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27B5" w14:textId="77777777" w:rsidR="00A12E4A" w:rsidRPr="008D4EBB" w:rsidRDefault="00A12E4A" w:rsidP="00C67C01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8D4EBB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7904D0A" w14:textId="77777777" w:rsidR="00D93B4B" w:rsidRPr="00D93B4B" w:rsidRDefault="00D93B4B" w:rsidP="00C67C01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Priorytet 3</w:t>
      </w:r>
      <w:r w:rsidRPr="00D93B4B">
        <w:rPr>
          <w:rFonts w:ascii="Arial" w:hAnsi="Arial" w:cs="Arial"/>
          <w:sz w:val="24"/>
          <w:szCs w:val="24"/>
        </w:rPr>
        <w:t>. Fundusze Europejskie na zrównoważony transport miejski</w:t>
      </w:r>
    </w:p>
    <w:p w14:paraId="2B82EB36" w14:textId="3DD0AB48" w:rsidR="00D93B4B" w:rsidRPr="00D93B4B" w:rsidRDefault="00D93B4B" w:rsidP="00C67C01">
      <w:p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Cel szczegółowy 2 viii</w:t>
      </w:r>
      <w:r w:rsidRPr="00D93B4B">
        <w:rPr>
          <w:rFonts w:ascii="Arial" w:hAnsi="Arial" w:cs="Arial"/>
          <w:sz w:val="24"/>
          <w:szCs w:val="24"/>
        </w:rPr>
        <w:t>. Wspieranie zrównoważonej multimodalnej mobilności miejskiej jako elementu transformacji w kierunku gospodarki zeroemisyjnej</w:t>
      </w:r>
    </w:p>
    <w:p w14:paraId="5886345B" w14:textId="317E8A5D" w:rsidR="00D93B4B" w:rsidRPr="00D93B4B" w:rsidRDefault="00D93B4B" w:rsidP="00C67C01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Działanie 3.</w:t>
      </w:r>
      <w:r w:rsidR="00AD532B">
        <w:rPr>
          <w:rFonts w:ascii="Arial" w:hAnsi="Arial" w:cs="Arial"/>
          <w:b/>
          <w:bCs/>
          <w:sz w:val="24"/>
          <w:szCs w:val="24"/>
        </w:rPr>
        <w:t>3</w:t>
      </w:r>
      <w:r w:rsidRPr="00D93B4B">
        <w:rPr>
          <w:rFonts w:ascii="Arial" w:hAnsi="Arial" w:cs="Arial"/>
          <w:b/>
          <w:bCs/>
          <w:sz w:val="24"/>
          <w:szCs w:val="24"/>
        </w:rPr>
        <w:t xml:space="preserve"> </w:t>
      </w:r>
      <w:r w:rsidR="003E6C37" w:rsidRPr="003E6C37">
        <w:rPr>
          <w:rFonts w:ascii="Arial" w:hAnsi="Arial" w:cs="Arial"/>
          <w:bCs/>
          <w:sz w:val="24"/>
          <w:szCs w:val="24"/>
        </w:rPr>
        <w:t xml:space="preserve">Rozwój i usprawnienie mobilności miejskiej i podmiejskiej </w:t>
      </w:r>
      <w:r w:rsidR="00AD532B">
        <w:rPr>
          <w:rFonts w:ascii="Arial" w:hAnsi="Arial" w:cs="Arial"/>
          <w:bCs/>
          <w:sz w:val="24"/>
          <w:szCs w:val="24"/>
        </w:rPr>
        <w:t>OPPT</w:t>
      </w:r>
    </w:p>
    <w:p w14:paraId="30878B41" w14:textId="5EBAE55C" w:rsidR="00E032B6" w:rsidRDefault="00D93B4B" w:rsidP="00C67C0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Schemat</w:t>
      </w:r>
      <w:r w:rsidRPr="00D93B4B">
        <w:rPr>
          <w:rFonts w:ascii="Arial" w:hAnsi="Arial" w:cs="Arial"/>
          <w:sz w:val="24"/>
          <w:szCs w:val="24"/>
        </w:rPr>
        <w:t xml:space="preserve">: </w:t>
      </w:r>
      <w:r w:rsidR="00EF62DD" w:rsidRPr="00EF62DD">
        <w:rPr>
          <w:rFonts w:ascii="Arial" w:hAnsi="Arial" w:cs="Arial"/>
          <w:b/>
          <w:bCs/>
          <w:sz w:val="24"/>
          <w:szCs w:val="24"/>
        </w:rPr>
        <w:t>Infrastruktura przeznaczona dla rowerów (</w:t>
      </w:r>
      <w:r w:rsidR="00AD532B">
        <w:rPr>
          <w:rFonts w:ascii="Arial" w:hAnsi="Arial" w:cs="Arial"/>
          <w:b/>
          <w:bCs/>
          <w:sz w:val="24"/>
          <w:szCs w:val="24"/>
        </w:rPr>
        <w:t>OPPT</w:t>
      </w:r>
      <w:r w:rsidR="00EF62DD" w:rsidRPr="00EF62DD">
        <w:rPr>
          <w:rFonts w:ascii="Arial" w:hAnsi="Arial" w:cs="Arial"/>
          <w:b/>
          <w:bCs/>
          <w:sz w:val="24"/>
          <w:szCs w:val="24"/>
        </w:rPr>
        <w:t>)</w:t>
      </w:r>
    </w:p>
    <w:p w14:paraId="0006D5BB" w14:textId="6CF93C34" w:rsidR="004053B9" w:rsidRDefault="00A12E4A" w:rsidP="00C67C0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958A6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D4EBB">
        <w:rPr>
          <w:rFonts w:ascii="Arial" w:hAnsi="Arial" w:cs="Arial"/>
          <w:sz w:val="24"/>
          <w:szCs w:val="24"/>
        </w:rPr>
        <w:t xml:space="preserve"> konkurencyjny</w:t>
      </w:r>
    </w:p>
    <w:p w14:paraId="7112FEA2" w14:textId="77777777" w:rsidR="000958A6" w:rsidRDefault="000958A6" w:rsidP="00C67C0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4514C40D" w14:textId="7835C528" w:rsidR="0040025A" w:rsidRPr="008D4EBB" w:rsidRDefault="0040025A" w:rsidP="00C67C0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025A">
        <w:rPr>
          <w:rFonts w:ascii="Arial" w:hAnsi="Arial" w:cs="Arial"/>
          <w:sz w:val="24"/>
          <w:szCs w:val="24"/>
        </w:rPr>
        <w:t>Nabór realizowany w ramach polityki terytorialnej</w:t>
      </w:r>
      <w:r w:rsidR="003957EB">
        <w:rPr>
          <w:rFonts w:ascii="Arial" w:hAnsi="Arial" w:cs="Arial"/>
          <w:sz w:val="24"/>
          <w:szCs w:val="24"/>
        </w:rPr>
        <w:t>.</w:t>
      </w:r>
    </w:p>
    <w:p w14:paraId="7DA862D7" w14:textId="2CE24022" w:rsidR="00D93B4B" w:rsidRDefault="00D93B4B" w:rsidP="00C67C0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93B4B">
        <w:rPr>
          <w:rFonts w:ascii="Arial" w:hAnsi="Arial" w:cs="Arial"/>
          <w:color w:val="000000"/>
          <w:sz w:val="24"/>
          <w:szCs w:val="24"/>
        </w:rPr>
        <w:t xml:space="preserve">Nabór jest skierowany do następujących podmiotów z </w:t>
      </w:r>
      <w:r w:rsidR="00AD532B">
        <w:rPr>
          <w:rFonts w:ascii="Arial" w:hAnsi="Arial" w:cs="Arial"/>
          <w:color w:val="000000"/>
          <w:sz w:val="24"/>
          <w:szCs w:val="24"/>
        </w:rPr>
        <w:t>OPPT:</w:t>
      </w:r>
    </w:p>
    <w:p w14:paraId="1C9E682B" w14:textId="2FBA7FCA" w:rsidR="003E6C37" w:rsidRPr="003E6C37" w:rsidRDefault="003E6C37" w:rsidP="00C67C01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pl-PL"/>
        </w:rPr>
        <w:t>jednostki samorządu terytorialnego</w:t>
      </w:r>
    </w:p>
    <w:p w14:paraId="285EFE07" w14:textId="77777777" w:rsidR="006B1726" w:rsidRDefault="006B1726" w:rsidP="00C67C01">
      <w:pPr>
        <w:pStyle w:val="Default"/>
        <w:rPr>
          <w:rFonts w:ascii="Arial" w:hAnsi="Arial" w:cs="Arial"/>
          <w:color w:val="auto"/>
        </w:rPr>
      </w:pPr>
    </w:p>
    <w:p w14:paraId="5E123C4D" w14:textId="658D48FB" w:rsidR="00D93B4B" w:rsidRDefault="00D93B4B" w:rsidP="00C67C01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Zakres wsparcia to rozwój transportu rowerowego (m.in. systemy rowerów publicznych, obiekty „</w:t>
      </w:r>
      <w:proofErr w:type="spellStart"/>
      <w:r>
        <w:rPr>
          <w:rFonts w:ascii="Arial" w:hAnsi="Arial" w:cs="Arial"/>
          <w:color w:val="auto"/>
        </w:rPr>
        <w:t>bike&amp;ride</w:t>
      </w:r>
      <w:proofErr w:type="spellEnd"/>
      <w:r>
        <w:rPr>
          <w:rFonts w:ascii="Arial" w:hAnsi="Arial" w:cs="Arial"/>
          <w:color w:val="auto"/>
        </w:rPr>
        <w:t>”, budowa i przebudowa dróg rowerowych)</w:t>
      </w:r>
      <w:r w:rsidR="003957EB">
        <w:rPr>
          <w:rFonts w:ascii="Arial" w:hAnsi="Arial" w:cs="Arial"/>
          <w:color w:val="auto"/>
        </w:rPr>
        <w:t>.</w:t>
      </w:r>
    </w:p>
    <w:p w14:paraId="76729243" w14:textId="77777777" w:rsidR="003957EB" w:rsidRDefault="003957EB" w:rsidP="00D93B4B">
      <w:pPr>
        <w:pStyle w:val="Default"/>
        <w:jc w:val="both"/>
        <w:rPr>
          <w:rFonts w:ascii="Arial" w:hAnsi="Arial" w:cs="Arial"/>
          <w:color w:val="auto"/>
        </w:rPr>
      </w:pPr>
    </w:p>
    <w:p w14:paraId="7D0060EB" w14:textId="77777777" w:rsidR="003E6C37" w:rsidRDefault="003E6C37" w:rsidP="003C40D0">
      <w:pPr>
        <w:tabs>
          <w:tab w:val="left" w:pos="4253"/>
        </w:tabs>
        <w:jc w:val="both"/>
        <w:rPr>
          <w:rFonts w:ascii="Arial" w:hAnsi="Arial" w:cs="Arial"/>
          <w:b/>
          <w:sz w:val="24"/>
          <w:szCs w:val="24"/>
        </w:rPr>
      </w:pPr>
    </w:p>
    <w:p w14:paraId="5C29383E" w14:textId="0FF67558" w:rsidR="00DA3F0D" w:rsidRPr="008D4EBB" w:rsidRDefault="00EB5D94" w:rsidP="003C40D0">
      <w:pPr>
        <w:tabs>
          <w:tab w:val="left" w:pos="4253"/>
        </w:tabs>
        <w:jc w:val="both"/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8D4EBB">
        <w:rPr>
          <w:rFonts w:ascii="Arial" w:hAnsi="Arial" w:cs="Arial"/>
          <w:b/>
          <w:sz w:val="24"/>
          <w:szCs w:val="24"/>
        </w:rPr>
        <w:t>KRYTERIA FORMALNE</w:t>
      </w:r>
    </w:p>
    <w:p w14:paraId="345F8DE6" w14:textId="77777777" w:rsidR="005172B5" w:rsidRPr="008D4EBB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3C40D0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B76B45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B76B45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77777777" w:rsidR="003C40D0" w:rsidRPr="008D4EBB" w:rsidRDefault="003C40D0" w:rsidP="00B76B45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9E483A"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9E483A" w:rsidRPr="008D4EBB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995EB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995EB8">
              <w:t xml:space="preserve"> </w:t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niezbędne oświadczenia stanowiące załączniki do wniosku.</w:t>
            </w:r>
          </w:p>
          <w:p w14:paraId="62F06962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41982E3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0C407437" w:rsidR="003C40D0" w:rsidRPr="008D4EB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B76B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B76B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77777777" w:rsidR="003C40D0" w:rsidRPr="008D4EBB" w:rsidRDefault="003C40D0" w:rsidP="00B76B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Urz. UE L 352 z 24.12.2013 r.)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58890C84" w14:textId="77777777" w:rsidR="003C40D0" w:rsidRPr="008D4EBB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1CB21519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6E01E32" w14:textId="77777777" w:rsidR="003C40D0" w:rsidRPr="008D4EBB" w:rsidRDefault="003C40D0" w:rsidP="003C40D0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0EF35443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3BA45D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7C18035D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134ADC" w:rsidRPr="008D4EBB" w:rsidRDefault="00134ADC" w:rsidP="00134A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57F6C5C" w14:textId="77777777" w:rsidR="00134ADC" w:rsidRPr="008D4EBB" w:rsidRDefault="00134ADC" w:rsidP="00134ADC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134ADC" w:rsidRPr="008D4EBB" w:rsidRDefault="00134ADC" w:rsidP="00134ADC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06792BA3" w14:textId="77777777" w:rsidR="00134ADC" w:rsidRPr="00362444" w:rsidRDefault="00134ADC" w:rsidP="00134AD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18BAF81" w14:textId="77777777" w:rsidR="00134ADC" w:rsidRPr="00362444" w:rsidRDefault="00134ADC" w:rsidP="00134AD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6D8D6E9" w14:textId="77777777" w:rsidR="00134ADC" w:rsidRPr="003C1527" w:rsidRDefault="00134ADC" w:rsidP="00134ADC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</w:t>
            </w: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17B9639E" w:rsidR="00134ADC" w:rsidRPr="00812065" w:rsidRDefault="00134ADC" w:rsidP="00677F4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5"/>
            </w:r>
            <w:r w:rsidRPr="003C152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39032148" w14:textId="77777777" w:rsidR="00134ADC" w:rsidRPr="00921A4E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20947B" w14:textId="77777777" w:rsidR="00134ADC" w:rsidRPr="00921A4E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ED1DE8" w14:textId="77777777" w:rsidR="00134ADC" w:rsidRPr="00921A4E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A12459" w14:textId="77777777" w:rsidR="00134ADC" w:rsidRPr="00921A4E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FC46B8" w14:textId="77777777" w:rsidR="00134ADC" w:rsidRPr="00921A4E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831D942" w14:textId="77777777" w:rsidR="00134ADC" w:rsidRPr="00921A4E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3B53D94" w14:textId="404606FD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134ADC" w:rsidRPr="008D4EBB" w:rsidRDefault="00134ADC" w:rsidP="00134A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134ADC" w:rsidRPr="008D4EBB" w:rsidRDefault="00134ADC" w:rsidP="00134A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134ADC" w:rsidRPr="008D4EBB" w:rsidRDefault="00134ADC" w:rsidP="00134AD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97E2575" w14:textId="77777777" w:rsidR="00134ADC" w:rsidRPr="008D4EBB" w:rsidRDefault="00134ADC" w:rsidP="00134AD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77777777" w:rsidR="00134ADC" w:rsidRPr="008D4EBB" w:rsidRDefault="00134ADC" w:rsidP="00134AD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667FB85" w14:textId="77777777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134ADC" w:rsidRPr="008D4EBB" w:rsidRDefault="00134ADC" w:rsidP="00134ADC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476386F2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1C79CC" w14:textId="77777777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480DA6EC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34ADC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134ADC" w:rsidRPr="008D4EBB" w:rsidRDefault="00134ADC" w:rsidP="00134A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134ADC" w:rsidRPr="008D4EBB" w:rsidRDefault="00134ADC" w:rsidP="00134AD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77777777" w:rsidR="00134ADC" w:rsidRPr="005526E5" w:rsidRDefault="00134ADC" w:rsidP="00134A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</w:t>
            </w:r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46040B" w14:textId="77777777" w:rsidR="00134ADC" w:rsidRPr="005526E5" w:rsidRDefault="00134ADC" w:rsidP="00134A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5F75B" w14:textId="77777777" w:rsidR="00134ADC" w:rsidRPr="005526E5" w:rsidRDefault="00134ADC" w:rsidP="00134A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FBF4456" w14:textId="77777777" w:rsidR="00134ADC" w:rsidRPr="005526E5" w:rsidRDefault="00134ADC" w:rsidP="00134AD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F2681EF" w14:textId="77777777" w:rsidR="00134ADC" w:rsidRPr="008D4EBB" w:rsidRDefault="00134ADC" w:rsidP="00134AD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81C82E" w14:textId="77777777" w:rsidR="00134ADC" w:rsidRPr="005526E5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E96EA5" w14:textId="77777777" w:rsidR="00134ADC" w:rsidRPr="005526E5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4672ED" w14:textId="77777777" w:rsidR="00134ADC" w:rsidRPr="005526E5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B3D6C5" w14:textId="77777777" w:rsidR="00134ADC" w:rsidRPr="005526E5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433A54" w14:textId="77777777" w:rsidR="00134ADC" w:rsidRPr="005526E5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7217E9B" w14:textId="77777777" w:rsidR="00134ADC" w:rsidRPr="005526E5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27BEB264" w:rsidR="00134ADC" w:rsidRPr="008D4EBB" w:rsidRDefault="00134ADC" w:rsidP="00134A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DE94DE5" w14:textId="77777777" w:rsidR="00FE78F5" w:rsidRDefault="00FE78F5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8D4EBB" w:rsidRDefault="00B10B0D">
      <w:pPr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8D4EBB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DE7194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29A3D160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CA409B9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  <w:vAlign w:val="center"/>
          </w:tcPr>
          <w:p w14:paraId="0C15BA61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  <w:vAlign w:val="center"/>
          </w:tcPr>
          <w:p w14:paraId="389BC93F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5C0DE7F9" w14:textId="0E4BAE8A" w:rsidR="004451E1" w:rsidRPr="0040381C" w:rsidRDefault="003C40D0" w:rsidP="004038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0381C">
              <w:rPr>
                <w:rFonts w:ascii="Arial" w:hAnsi="Arial" w:cs="Arial"/>
                <w:sz w:val="24"/>
                <w:szCs w:val="24"/>
              </w:rPr>
              <w:t xml:space="preserve">wnioskodawcą jest 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>jednostk</w:t>
            </w:r>
            <w:r w:rsidR="0040381C">
              <w:rPr>
                <w:rFonts w:ascii="Arial" w:hAnsi="Arial" w:cs="Arial"/>
                <w:sz w:val="24"/>
                <w:szCs w:val="24"/>
              </w:rPr>
              <w:t>a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40381C">
              <w:rPr>
                <w:rFonts w:ascii="Arial" w:hAnsi="Arial" w:cs="Arial"/>
                <w:sz w:val="24"/>
                <w:szCs w:val="24"/>
              </w:rPr>
              <w:t>.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7F3E1D" w14:textId="77777777" w:rsidR="00352A76" w:rsidRDefault="00352A76" w:rsidP="00352A76">
            <w:pPr>
              <w:pStyle w:val="Akapitzlist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04F36C" w14:textId="77777777" w:rsidR="0040381C" w:rsidRDefault="0040381C" w:rsidP="00352A76">
            <w:pPr>
              <w:pStyle w:val="Akapitzlist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8D2BE7" w14:textId="77777777" w:rsidR="003C40D0" w:rsidRPr="008D4EBB" w:rsidRDefault="00807C2E" w:rsidP="001266A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A102B" w14:textId="77777777" w:rsidR="003C40D0" w:rsidRPr="008D4EBB" w:rsidDel="007968FF" w:rsidRDefault="003C40D0" w:rsidP="001266A2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8AAED87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673ED1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E1B702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536B4D3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C3C81D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E0C2A0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972F8B" w14:textId="4EE91098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5C26B6FA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1CD4AEA5" w14:textId="10A08826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8BAF7DC" w14:textId="77777777" w:rsidR="008C5D73" w:rsidRPr="00AE7007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263CB600" w14:textId="77C38A0F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3946B2B" w14:textId="3B977A53" w:rsidR="008C5D73" w:rsidRPr="00AE7007" w:rsidRDefault="009957BA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8C5D73"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0FE02512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FACBDA" w14:textId="73168D25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9957BA"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AE700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  <w:p w14:paraId="021EF179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46B3965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085B14E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EFE078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831AFC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AF02A6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5709F" w14:textId="77777777" w:rsidR="008C5D73" w:rsidRPr="00AE7007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8226FC4" w14:textId="2D1C6C8B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5D73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33EB525E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4D98871A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F83C689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00761045" w14:textId="1AE10912" w:rsidR="008C5D73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646AA9" w14:textId="5751629A" w:rsidR="008C5D73" w:rsidRPr="00C65CCE" w:rsidRDefault="008C5D73" w:rsidP="008C5D73">
            <w:pPr>
              <w:pStyle w:val="Akapitzlist"/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65CCE">
              <w:rPr>
                <w:rFonts w:ascii="Arial" w:hAnsi="Arial" w:cs="Arial"/>
                <w:sz w:val="24"/>
                <w:szCs w:val="24"/>
              </w:rPr>
              <w:t>rozwoju transportu rowerowego (m.in. systemy rowerów publicznych, obiekty „</w:t>
            </w:r>
            <w:proofErr w:type="spellStart"/>
            <w:r w:rsidRPr="00C65CCE">
              <w:rPr>
                <w:rFonts w:ascii="Arial" w:hAnsi="Arial" w:cs="Arial"/>
                <w:sz w:val="24"/>
                <w:szCs w:val="24"/>
              </w:rPr>
              <w:t>bike&amp;ride</w:t>
            </w:r>
            <w:proofErr w:type="spellEnd"/>
            <w:r w:rsidRPr="00C65CCE">
              <w:rPr>
                <w:rFonts w:ascii="Arial" w:hAnsi="Arial" w:cs="Arial"/>
                <w:sz w:val="24"/>
                <w:szCs w:val="24"/>
              </w:rPr>
              <w:t>”, budowa i przebudowa dróg rowerowych)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F2A35BF" w14:textId="648F8179" w:rsidR="008C5D73" w:rsidRPr="00B76B45" w:rsidRDefault="008C5D73" w:rsidP="008C5D73">
            <w:pPr>
              <w:pStyle w:val="Akapitzlist"/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B45">
              <w:rPr>
                <w:rFonts w:ascii="Arial" w:hAnsi="Arial" w:cs="Arial"/>
                <w:sz w:val="24"/>
                <w:szCs w:val="24"/>
              </w:rPr>
              <w:t>dział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ań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informacyjno-promocyjn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(wyłącznie jako część powyższych projektów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05C96A9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C8CE2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B85C2D9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590D3BA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235C27" w14:textId="3A6B9351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65C3A4DB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20E98AD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28CC348F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2B1E8A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71B06D6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4BFF4E76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5D73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73245BCE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4E84C07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1B285E55" w14:textId="77777777" w:rsidR="008C5D73" w:rsidRPr="00D776C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76B799CC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013915" w14:textId="77777777" w:rsidR="008C5D73" w:rsidRPr="00D776C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942CC7" w14:textId="77777777" w:rsidR="008C5D73" w:rsidRPr="00D776C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473A065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12DD46A5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8B2E4A5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27F7CE52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A0AE9C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576666" w14:textId="57121C15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54E2E5DF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3837AC9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4ED5F8EF" w14:textId="5E399DAF" w:rsidR="008C5D73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553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E55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648B4B55" w:rsidR="008C5D73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19E54" w14:textId="4438D1F3" w:rsidR="008C5D73" w:rsidRPr="001A7A2A" w:rsidRDefault="008C5D73" w:rsidP="008C5D73">
            <w:pPr>
              <w:pStyle w:val="Akapitzlist"/>
              <w:numPr>
                <w:ilvl w:val="0"/>
                <w:numId w:val="13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A7A2A">
              <w:rPr>
                <w:rFonts w:ascii="Arial" w:hAnsi="Arial" w:cs="Arial"/>
                <w:sz w:val="24"/>
                <w:szCs w:val="24"/>
              </w:rPr>
              <w:t>w celu zminimalizowania wpływu na siedliska i gatunki, przygotowując i realizując inwestycje należy stosować dobre praktyki z zakresu ochrony zieleni i drzew.</w:t>
            </w:r>
          </w:p>
          <w:p w14:paraId="7D6E2AC4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5B779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6FC7B5E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5F1599E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C10B0C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E2B97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A0B1474" w14:textId="77777777" w:rsidR="008C5D73" w:rsidRPr="008D4EBB" w:rsidRDefault="008C5D73" w:rsidP="007922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1F99758E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D7425D0" w14:textId="79358BA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77777777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o przewidywanej trwałości wynoszącej co najmniej pięć lat przewidziana w ramach projektu jest odporna na zmiany klimatu. </w:t>
            </w:r>
          </w:p>
          <w:p w14:paraId="021EA9B2" w14:textId="77777777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852C8B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AF302DF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3CEC3D" w14:textId="27C1E574" w:rsidR="008C5D73" w:rsidRPr="008D4EBB" w:rsidRDefault="008C5D73" w:rsidP="007922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5D3F7E62" w:rsidR="008C5D73" w:rsidRPr="005526E5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4291D73A" w14:textId="77777777" w:rsidR="008C5D73" w:rsidRPr="005526E5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54C296D" w14:textId="6FFAAA54" w:rsidR="008C5D73" w:rsidRPr="005526E5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67" w:type="dxa"/>
          </w:tcPr>
          <w:p w14:paraId="7E655126" w14:textId="77777777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77777777" w:rsidR="008C5D73" w:rsidRPr="005526E5" w:rsidRDefault="008C5D73" w:rsidP="008C5D73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77777777" w:rsidR="008C5D73" w:rsidRPr="005526E5" w:rsidRDefault="008C5D73" w:rsidP="008C5D73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2556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A93C65E" w14:textId="77777777" w:rsidR="008C5D73" w:rsidRPr="005526E5" w:rsidRDefault="008C5D73" w:rsidP="008C5D73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) i Dyrektywą Rady 92/43/EWG z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dnia 21 maja 1992 r. w sprawie ochrony siedlisk przyrodniczych oraz dzikiej fauny i flory;</w:t>
            </w:r>
          </w:p>
          <w:p w14:paraId="222DD6F2" w14:textId="51A0C31D" w:rsidR="008C5D73" w:rsidRDefault="008C5D73" w:rsidP="008C5D73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2</w:t>
            </w:r>
            <w:r>
              <w:rPr>
                <w:rFonts w:ascii="Arial" w:hAnsi="Arial" w:cs="Arial"/>
                <w:sz w:val="24"/>
                <w:szCs w:val="24"/>
              </w:rPr>
              <w:t>625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8C5D73" w:rsidRPr="005526E5" w:rsidRDefault="008C5D73" w:rsidP="008C5D73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03284091" w14:textId="77777777" w:rsidR="008C5D73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77777777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5F3AD704" w:rsidR="008C5D73" w:rsidRPr="005526E5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6467AA2E" w:rsidR="008C5D73" w:rsidRPr="005526E5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67E05F79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534FDDE2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8C5D73" w:rsidRPr="008D4EBB" w:rsidRDefault="008C5D73" w:rsidP="008C5D7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77777777" w:rsidR="008C5D73" w:rsidRPr="008D4EBB" w:rsidRDefault="008C5D73" w:rsidP="008C5D73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35969FD1" w14:textId="77777777" w:rsidR="008C5D73" w:rsidRPr="008D4EBB" w:rsidRDefault="008C5D73" w:rsidP="008C5D73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8C5D73" w:rsidRPr="008D4EBB" w:rsidRDefault="008C5D73" w:rsidP="008C5D73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8155C05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26780030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A77D8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870A1F" w14:textId="77F8A603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25BB980C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E6E0B85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EBCD983" w14:textId="77777777" w:rsidR="008C5D73" w:rsidRPr="008D4EBB" w:rsidRDefault="008C5D73" w:rsidP="008C5D73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7" w:type="dxa"/>
          </w:tcPr>
          <w:p w14:paraId="5DF15B84" w14:textId="77777777" w:rsidR="008C5D73" w:rsidRPr="008D4EBB" w:rsidRDefault="008C5D73" w:rsidP="008C5D7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8C5D73" w:rsidRPr="008D4EBB" w:rsidRDefault="008C5D73" w:rsidP="008C5D7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8C5D73" w:rsidRPr="008D4EBB" w:rsidRDefault="008C5D73" w:rsidP="008C5D7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8C5D73" w:rsidRPr="008D4EBB" w:rsidRDefault="008C5D73" w:rsidP="008C5D7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8C5D73" w:rsidRPr="008D4EBB" w:rsidRDefault="008C5D73" w:rsidP="008C5D73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BB27134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7ADB09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BB76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6BF7156" w14:textId="0A936611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28C4DE33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98" w:type="dxa"/>
            <w:vAlign w:val="center"/>
          </w:tcPr>
          <w:p w14:paraId="4B4B38C5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7" w:type="dxa"/>
          </w:tcPr>
          <w:p w14:paraId="33E4CCBA" w14:textId="77777777" w:rsidR="008C5D73" w:rsidRPr="008D4EBB" w:rsidRDefault="008C5D73" w:rsidP="008C5D7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8CFED79" w14:textId="77777777" w:rsidR="008C5D73" w:rsidRPr="00B14C9A" w:rsidRDefault="008C5D73" w:rsidP="008C5D7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BD61A1F" w14:textId="77777777" w:rsidR="008C5D73" w:rsidRPr="00B14C9A" w:rsidRDefault="008C5D73" w:rsidP="008C5D7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 uzasadnione, </w:t>
            </w:r>
          </w:p>
          <w:p w14:paraId="2FB4BE9A" w14:textId="77777777" w:rsidR="008C5D73" w:rsidRPr="00B14C9A" w:rsidRDefault="008C5D73" w:rsidP="008C5D7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400DB48" w14:textId="77777777" w:rsidR="008C5D73" w:rsidRPr="00B14C9A" w:rsidRDefault="008C5D73" w:rsidP="008C5D73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FE941FA" w14:textId="77777777" w:rsidR="008C5D73" w:rsidRPr="00B14C9A" w:rsidRDefault="008C5D73" w:rsidP="008C5D73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29CD540E" w14:textId="77777777" w:rsidR="008C5D73" w:rsidRDefault="008C5D73" w:rsidP="008C5D7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4ADA0A63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53BF4B7A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238D1C34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98" w:type="dxa"/>
            <w:vAlign w:val="center"/>
          </w:tcPr>
          <w:p w14:paraId="3708C52D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8C5D73" w:rsidRPr="008D4EBB" w:rsidRDefault="008C5D73" w:rsidP="008C5D7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8C5D73" w:rsidRPr="008D4EBB" w:rsidRDefault="008C5D73" w:rsidP="008C5D7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ramach czasowych określonych  w art. 63 ust. 2 rozporządzenia nr 2021/1060,</w:t>
            </w:r>
          </w:p>
          <w:p w14:paraId="730FB54F" w14:textId="77777777" w:rsidR="008C5D73" w:rsidRPr="008D4EBB" w:rsidRDefault="008C5D73" w:rsidP="008C5D7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8C5D73" w:rsidRPr="008D4EBB" w:rsidRDefault="008C5D73" w:rsidP="008C5D7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8C5D73" w:rsidRPr="008D4EBB" w:rsidRDefault="008C5D73" w:rsidP="008C5D7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8C5D73" w:rsidRPr="008D4EBB" w:rsidRDefault="008C5D73" w:rsidP="008C5D7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8C5D73" w:rsidRPr="008D4EBB" w:rsidRDefault="008C5D73" w:rsidP="008C5D7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7777777" w:rsidR="008C5D73" w:rsidRPr="008D4EBB" w:rsidRDefault="008C5D73" w:rsidP="008C5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50DC888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8AC5E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79BEB" w14:textId="6CBF7516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77FA9EA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4195459F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169CCBCA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6ECB28B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6A9BEC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88FB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F0D698B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096D715" w14:textId="07FBD12B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77A66A98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B04366B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A9DD4F1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FF135E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8C5D73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6CC42C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6E70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629421FB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46543B56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BA7409C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F00E02B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D4D5CC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1AADB4" w14:textId="67E87F56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5D73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28751E4C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FCB6FCB" w14:textId="77777777" w:rsidR="008C5D73" w:rsidRPr="008D4EBB" w:rsidRDefault="008C5D73" w:rsidP="008C5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E4529FB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77777777" w:rsidR="008C5D73" w:rsidRPr="008D4EBB" w:rsidRDefault="008C5D73" w:rsidP="008C5D7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1DB1CE" w14:textId="77777777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3B072C" w14:textId="5D69E852" w:rsidR="008C5D73" w:rsidRPr="008D4EBB" w:rsidRDefault="008C5D73" w:rsidP="008C5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F000AC" w14:textId="77777777" w:rsidR="00DD5744" w:rsidRDefault="00DD5744">
      <w:pPr>
        <w:rPr>
          <w:rFonts w:ascii="Arial" w:hAnsi="Arial" w:cs="Arial"/>
          <w:color w:val="FF0000"/>
          <w:sz w:val="24"/>
          <w:szCs w:val="24"/>
        </w:rPr>
      </w:pPr>
    </w:p>
    <w:p w14:paraId="01EA0A92" w14:textId="77777777" w:rsidR="005179E4" w:rsidRDefault="005179E4">
      <w:pPr>
        <w:rPr>
          <w:rFonts w:ascii="Arial" w:hAnsi="Arial" w:cs="Arial"/>
          <w:color w:val="FF0000"/>
          <w:sz w:val="24"/>
          <w:szCs w:val="24"/>
        </w:rPr>
      </w:pPr>
    </w:p>
    <w:p w14:paraId="255683C7" w14:textId="77777777" w:rsidR="007257F1" w:rsidRPr="008D4EBB" w:rsidRDefault="002C2CE8">
      <w:pPr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8D4EBB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7238"/>
        <w:gridCol w:w="2964"/>
      </w:tblGrid>
      <w:tr w:rsidR="00335EE2" w:rsidRPr="008D4EBB" w14:paraId="333A21F0" w14:textId="77777777" w:rsidTr="00DE7194">
        <w:tc>
          <w:tcPr>
            <w:tcW w:w="1129" w:type="dxa"/>
            <w:shd w:val="clear" w:color="auto" w:fill="E7E6E6"/>
            <w:vAlign w:val="center"/>
          </w:tcPr>
          <w:p w14:paraId="719CFFD9" w14:textId="403DA598" w:rsidR="00335EE2" w:rsidRPr="00DE7194" w:rsidRDefault="00335EE2" w:rsidP="00DE71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39571CB3" w14:textId="617571D6" w:rsidR="00335EE2" w:rsidRPr="00DE7194" w:rsidRDefault="00335EE2" w:rsidP="00DE71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8" w:type="dxa"/>
            <w:shd w:val="clear" w:color="auto" w:fill="E7E6E6"/>
            <w:vAlign w:val="center"/>
          </w:tcPr>
          <w:p w14:paraId="5DF4D7F8" w14:textId="77777777" w:rsidR="00335EE2" w:rsidRPr="00DE7194" w:rsidRDefault="00335EE2" w:rsidP="00DE719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150E26E1" w14:textId="77777777" w:rsidR="00335EE2" w:rsidRPr="00DE7194" w:rsidRDefault="00335EE2" w:rsidP="00DE71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335EE2" w:rsidRPr="00DE7194" w:rsidRDefault="00335EE2" w:rsidP="00DE71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35EE2" w:rsidRPr="008D4EBB" w14:paraId="1E3C503F" w14:textId="77777777" w:rsidTr="00335EE2">
        <w:tc>
          <w:tcPr>
            <w:tcW w:w="1129" w:type="dxa"/>
            <w:vAlign w:val="center"/>
          </w:tcPr>
          <w:p w14:paraId="2A9BB754" w14:textId="77777777" w:rsidR="00335EE2" w:rsidRDefault="00335EE2" w:rsidP="00335EE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72DA56" w14:textId="15A7FAB3" w:rsidR="00335EE2" w:rsidRPr="0082414F" w:rsidRDefault="00335EE2" w:rsidP="00335EE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7B46E5EE" w14:textId="51B23FCE" w:rsidR="00335EE2" w:rsidRPr="008D4EBB" w:rsidRDefault="00335EE2" w:rsidP="00335EE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238" w:type="dxa"/>
          </w:tcPr>
          <w:p w14:paraId="4BE3EA22" w14:textId="77777777" w:rsidR="00AD532B" w:rsidRPr="00AD532B" w:rsidRDefault="00AD532B" w:rsidP="00AD53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t>W tym kryterium sprawdzamy, czy projekt realizuje cele wynikające z dokumentu z zakresu planowania transportu miejskiego.</w:t>
            </w:r>
          </w:p>
          <w:p w14:paraId="0199F625" w14:textId="77777777" w:rsidR="00AD532B" w:rsidRPr="00AD532B" w:rsidRDefault="00AD532B" w:rsidP="00AD53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848A1D" w14:textId="77777777" w:rsidR="00AD532B" w:rsidRPr="00AD532B" w:rsidRDefault="00AD532B" w:rsidP="00AD53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t>Właściwym dokumentem jest:</w:t>
            </w:r>
          </w:p>
          <w:p w14:paraId="19B33582" w14:textId="4F6BB6D2" w:rsidR="00AD532B" w:rsidRPr="00AD532B" w:rsidRDefault="00AD532B" w:rsidP="00AD532B">
            <w:pPr>
              <w:pStyle w:val="Akapitzlist"/>
              <w:numPr>
                <w:ilvl w:val="0"/>
                <w:numId w:val="25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t>dla miast wojewódzkich oraz gmin położonych w ich obszarze funkcjonalnym - Plan Zrównoważonej Mobilności Miejskiej (SUMP),</w:t>
            </w:r>
          </w:p>
          <w:p w14:paraId="0B187956" w14:textId="30180B19" w:rsidR="00AD532B" w:rsidRPr="00AD532B" w:rsidRDefault="00AD532B" w:rsidP="00AD532B">
            <w:pPr>
              <w:pStyle w:val="Akapitzlist"/>
              <w:numPr>
                <w:ilvl w:val="0"/>
                <w:numId w:val="25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t>dla miast o liczbie mieszkańców powyżej 100 tys. oraz gmin położonych w ich obszarze funkcjonalnym, z wyłączeniem miast wojewódzkich - Plan Zrównoważonej Mobilności Miejskiej (SUMP) lub właściwa strategii  IIT dla OPPT, z zastrzeżeniem, że SUMP zostanie przyjęty najpóźniej do 31.12.2025 r. a stosowne zobowiązanie do zachowania zgodności projektu z SUMP znajdzie się  we wniosku,</w:t>
            </w:r>
          </w:p>
          <w:p w14:paraId="44F37D72" w14:textId="256E8E7B" w:rsidR="00AD532B" w:rsidRPr="00AD532B" w:rsidRDefault="00AD532B" w:rsidP="00AD532B">
            <w:pPr>
              <w:pStyle w:val="Akapitzlist"/>
              <w:numPr>
                <w:ilvl w:val="0"/>
                <w:numId w:val="25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t>dla miast o liczbie mieszkańców poniżej 100 tys. – Plan Zrównoważonej Mobilności Miejskiej (SUMP) lub właściwa strategia IIT dla OPPT.</w:t>
            </w:r>
          </w:p>
          <w:p w14:paraId="4C204C27" w14:textId="77777777" w:rsidR="00AD532B" w:rsidRPr="00AD532B" w:rsidRDefault="00AD532B" w:rsidP="00AD53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164C23" w14:textId="77777777" w:rsidR="00AD532B" w:rsidRPr="00AD532B" w:rsidRDefault="00AD532B" w:rsidP="00AD53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t xml:space="preserve">SUMP musi spełniać wymogi określone w Umowie Partnerstwa, co będzie weryfikowane w ramach planowanego systemu zarządzania oceną jakości SUMP. </w:t>
            </w:r>
          </w:p>
          <w:p w14:paraId="087397A3" w14:textId="77777777" w:rsidR="00AD532B" w:rsidRPr="00AD532B" w:rsidRDefault="00AD532B" w:rsidP="00AD532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94074D" w14:textId="558CEF2D" w:rsidR="00335EE2" w:rsidRPr="008D4EBB" w:rsidRDefault="00AD532B" w:rsidP="003A24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32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6FE901C4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F5B284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CE4499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2A88D5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038C1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1E3B1A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53517E56" w:rsidR="00335EE2" w:rsidRPr="008D4EBB" w:rsidRDefault="00335EE2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E3B" w:rsidRPr="008D4EBB" w14:paraId="32A3E115" w14:textId="77777777" w:rsidTr="00335EE2">
        <w:tc>
          <w:tcPr>
            <w:tcW w:w="1129" w:type="dxa"/>
            <w:vAlign w:val="center"/>
          </w:tcPr>
          <w:p w14:paraId="4FD73806" w14:textId="636BD056" w:rsidR="007C5E3B" w:rsidRPr="0082414F" w:rsidRDefault="007C5E3B" w:rsidP="007C5E3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35" w:type="dxa"/>
            <w:vAlign w:val="center"/>
          </w:tcPr>
          <w:p w14:paraId="2F788A81" w14:textId="3B77E269" w:rsidR="007C5E3B" w:rsidRPr="008D4EBB" w:rsidRDefault="007C5E3B" w:rsidP="007C5E3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</w:t>
            </w:r>
            <w:r>
              <w:rPr>
                <w:rFonts w:ascii="Arial" w:hAnsi="Arial" w:cs="Arial"/>
                <w:sz w:val="24"/>
                <w:szCs w:val="24"/>
              </w:rPr>
              <w:t xml:space="preserve"> właściwą</w:t>
            </w:r>
            <w:r w:rsidRPr="0082414F">
              <w:rPr>
                <w:rFonts w:ascii="Arial" w:hAnsi="Arial" w:cs="Arial"/>
                <w:sz w:val="24"/>
                <w:szCs w:val="24"/>
              </w:rPr>
              <w:t xml:space="preserve"> strategią </w:t>
            </w:r>
            <w:r>
              <w:rPr>
                <w:rFonts w:ascii="Arial" w:hAnsi="Arial" w:cs="Arial"/>
                <w:sz w:val="24"/>
                <w:szCs w:val="24"/>
              </w:rPr>
              <w:t>IIT dla OPPT</w:t>
            </w:r>
          </w:p>
        </w:tc>
        <w:tc>
          <w:tcPr>
            <w:tcW w:w="7238" w:type="dxa"/>
          </w:tcPr>
          <w:p w14:paraId="639F7BFD" w14:textId="77777777" w:rsidR="007C5E3B" w:rsidRPr="002A16F2" w:rsidRDefault="007C5E3B" w:rsidP="007C5E3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864839B" w14:textId="77777777" w:rsidR="007C5E3B" w:rsidRPr="002A16F2" w:rsidRDefault="007C5E3B" w:rsidP="007C5E3B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4319C453" w14:textId="77777777" w:rsidR="007C5E3B" w:rsidRPr="002A16F2" w:rsidRDefault="007C5E3B" w:rsidP="007C5E3B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316B">
              <w:rPr>
                <w:rFonts w:ascii="Arial" w:hAnsi="Arial" w:cs="Arial"/>
                <w:sz w:val="24"/>
                <w:szCs w:val="24"/>
              </w:rPr>
              <w:t xml:space="preserve">w fiszkach projektowych  stanowiących załącznik do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2A16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A16F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8D7719" w14:textId="77777777" w:rsidR="007C5E3B" w:rsidRPr="0029276A" w:rsidRDefault="007C5E3B" w:rsidP="007C5E3B">
            <w:pPr>
              <w:numPr>
                <w:ilvl w:val="0"/>
                <w:numId w:val="26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2A16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02431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41ED6D8" w14:textId="77777777" w:rsidR="007C5E3B" w:rsidRDefault="007C5E3B" w:rsidP="007C5E3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potwierdzające, że projekt zostanie zamieszczony </w:t>
            </w: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na liście podstawowej projektów, we właściwej ze względu na obszar, strategii IIT dla OPPT</w:t>
            </w:r>
            <w:r w:rsidRPr="002A16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A16F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DA7D4E" w14:textId="77777777" w:rsidR="00563C0C" w:rsidRPr="002A16F2" w:rsidRDefault="00563C0C" w:rsidP="007C5E3B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4E72AC58" w:rsidR="007C5E3B" w:rsidRPr="008D4EBB" w:rsidRDefault="007C5E3B" w:rsidP="007C5E3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A16F2">
              <w:rPr>
                <w:rFonts w:ascii="Arial" w:hAnsi="Arial" w:cs="Arial"/>
                <w:sz w:val="24"/>
                <w:szCs w:val="24"/>
              </w:rPr>
              <w:t>strategię IIT dla OPPT lub oświadczenie organu lub podmiotu odpowiedzialnego za przygotowanie, właściwej ze względu na obszar, strategii IIT dla OPPT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2A16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051589C1" w14:textId="77777777" w:rsidR="007C5E3B" w:rsidRPr="008D4EB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526F4E" w14:textId="77777777" w:rsidR="007C5E3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87EBF2" w14:textId="77777777" w:rsidR="007C5E3B" w:rsidRPr="008D4EB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84D409" w14:textId="77777777" w:rsidR="007C5E3B" w:rsidRPr="008D4EB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C728CC" w14:textId="77777777" w:rsidR="007C5E3B" w:rsidRPr="008D4EB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74F78B" w14:textId="77777777" w:rsidR="007C5E3B" w:rsidRPr="008D4EB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497CBE" w14:textId="77777777" w:rsidR="007C5E3B" w:rsidRPr="008D4EBB" w:rsidRDefault="007C5E3B" w:rsidP="007C5E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043586C" w14:textId="77777777" w:rsidR="007C5E3B" w:rsidRPr="008D4EBB" w:rsidRDefault="007C5E3B" w:rsidP="007922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532B" w:rsidRPr="008D4EBB" w14:paraId="7BF8CBAD" w14:textId="77777777" w:rsidTr="00335EE2">
        <w:tc>
          <w:tcPr>
            <w:tcW w:w="1129" w:type="dxa"/>
            <w:vAlign w:val="center"/>
          </w:tcPr>
          <w:p w14:paraId="3773C81E" w14:textId="230E4B21" w:rsidR="00AD532B" w:rsidRDefault="00AD532B" w:rsidP="00AD532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5" w:type="dxa"/>
            <w:vAlign w:val="center"/>
          </w:tcPr>
          <w:p w14:paraId="6FD0EAB5" w14:textId="7C718899" w:rsidR="00AD532B" w:rsidRDefault="00AD532B" w:rsidP="00AD532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238" w:type="dxa"/>
          </w:tcPr>
          <w:p w14:paraId="376D5976" w14:textId="77777777" w:rsidR="00AD532B" w:rsidRDefault="00AD532B" w:rsidP="00AD532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6637C2">
              <w:rPr>
                <w:rFonts w:ascii="Arial" w:hAnsi="Arial" w:cs="Arial"/>
                <w:sz w:val="24"/>
                <w:szCs w:val="24"/>
              </w:rPr>
              <w:t>inwestycj</w:t>
            </w:r>
            <w:r>
              <w:rPr>
                <w:rFonts w:ascii="Arial" w:hAnsi="Arial" w:cs="Arial"/>
                <w:sz w:val="24"/>
                <w:szCs w:val="24"/>
              </w:rPr>
              <w:t>a ma wpływ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na zmniejszenie wykorzystania transportu samochodowego poprzez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następującą </w:t>
            </w:r>
            <w:r w:rsidRPr="006637C2">
              <w:rPr>
                <w:rFonts w:ascii="Arial" w:hAnsi="Arial" w:cs="Arial"/>
                <w:sz w:val="24"/>
                <w:szCs w:val="24"/>
              </w:rPr>
              <w:t>lokalizację ścieżki rowerowej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90DD8C2" w14:textId="0E3EF2F3" w:rsidR="00AD532B" w:rsidRDefault="00AD532B" w:rsidP="00AD532B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637C2">
              <w:rPr>
                <w:rFonts w:ascii="Arial" w:hAnsi="Arial" w:cs="Arial"/>
                <w:sz w:val="24"/>
                <w:szCs w:val="24"/>
              </w:rPr>
              <w:t>droga rowerowa umiejscowiona jest w wyznaczonych korytarzach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wskazanych w „Planie rozwoju sieci dróg rowerowych w województwie kujawsko-pomorskim”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3"/>
            </w:r>
            <w:r w:rsidR="0067258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CD3088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przypadku etapowania inwestycji, jeśli nie tworzą fizycznych powiązań z istniejącymi już drogami rowerowymi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wpisuje się w powstałe „luki”</w:t>
            </w:r>
            <w:r w:rsidR="00CD3088">
              <w:rPr>
                <w:rFonts w:ascii="Arial" w:hAnsi="Arial" w:cs="Arial"/>
                <w:sz w:val="24"/>
                <w:szCs w:val="24"/>
                <w:lang w:val="pl-PL"/>
              </w:rPr>
              <w:t xml:space="preserve"> w ww. korytarzach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234182F7" w14:textId="77777777" w:rsidR="00AD532B" w:rsidRPr="006637C2" w:rsidRDefault="00AD532B" w:rsidP="00AD532B">
            <w:pPr>
              <w:pStyle w:val="Akapitzlist"/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2349F435" w14:textId="77777777" w:rsidR="00AD532B" w:rsidRPr="00287BB2" w:rsidRDefault="00AD532B" w:rsidP="00AD532B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droga umiejscowiona jest w obrębie granic miasta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672A4AC0" w14:textId="77777777" w:rsidR="00AD532B" w:rsidRPr="006637C2" w:rsidRDefault="00AD532B" w:rsidP="00AD532B">
            <w:pPr>
              <w:pStyle w:val="Akapitzlist"/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C829C1D" w14:textId="77777777" w:rsidR="00AD532B" w:rsidRPr="008266DE" w:rsidRDefault="00AD532B" w:rsidP="00AD532B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 xml:space="preserve">droga koncentrycznie doprowadza ruch rowerowy do miejscowości, w następujący sposób: </w:t>
            </w:r>
          </w:p>
          <w:p w14:paraId="19ABE1C0" w14:textId="77777777" w:rsidR="00AD532B" w:rsidRDefault="00AD532B" w:rsidP="00AD532B">
            <w:pPr>
              <w:pStyle w:val="Akapitzlist"/>
              <w:numPr>
                <w:ilvl w:val="0"/>
                <w:numId w:val="14"/>
              </w:numPr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znajduje się w odległości do 8 km od granicy miasta (licząc od granicy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=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lokalizacja znaków E-17a/E-18a) – ocena zgodnie z projektem organizacji ruchu,</w:t>
            </w:r>
          </w:p>
          <w:p w14:paraId="720034B9" w14:textId="77777777" w:rsidR="00AD532B" w:rsidRDefault="00AD532B" w:rsidP="00AD532B">
            <w:pPr>
              <w:pStyle w:val="Akapitzlist"/>
              <w:numPr>
                <w:ilvl w:val="0"/>
                <w:numId w:val="14"/>
              </w:numPr>
              <w:spacing w:after="6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znajduje się </w:t>
            </w:r>
            <w:r w:rsidRPr="008266DE">
              <w:rPr>
                <w:rFonts w:ascii="Arial" w:hAnsi="Arial" w:cs="Arial"/>
                <w:sz w:val="24"/>
                <w:szCs w:val="24"/>
              </w:rPr>
              <w:t>w odległości do 8 km od budynku siedziby gminy wiejskiej, pod warunkiem, że powiązana jest z istniejącą już drogą rowerową lub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w przypadku braku powiązania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8266DE">
              <w:rPr>
                <w:rFonts w:ascii="Arial" w:hAnsi="Arial" w:cs="Arial"/>
                <w:sz w:val="24"/>
                <w:szCs w:val="24"/>
              </w:rPr>
              <w:t>łączy się bezpośrednio z siedzibą gminy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CF3A355" w14:textId="77777777" w:rsidR="00AD532B" w:rsidRDefault="00AD532B" w:rsidP="00AD532B">
            <w:pPr>
              <w:pStyle w:val="Akapitzlist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3CC90A5B" w14:textId="79CDACBF" w:rsidR="00AD532B" w:rsidRDefault="00AD532B" w:rsidP="00AD532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0FC90B1D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EBBFF53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3ED7EF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EE249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6BEB1A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272388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88ADF23" w14:textId="77777777" w:rsidR="00AD532B" w:rsidRPr="008266DE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F0E6B" w14:textId="5B293D6E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532B" w:rsidRPr="008D4EBB" w14:paraId="0D15B709" w14:textId="77777777" w:rsidTr="00335EE2">
        <w:tc>
          <w:tcPr>
            <w:tcW w:w="1129" w:type="dxa"/>
            <w:vAlign w:val="center"/>
          </w:tcPr>
          <w:p w14:paraId="59070525" w14:textId="047FAF95" w:rsidR="00AD532B" w:rsidRPr="00226823" w:rsidRDefault="00AD532B" w:rsidP="00AD532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35" w:type="dxa"/>
            <w:vAlign w:val="center"/>
          </w:tcPr>
          <w:p w14:paraId="5F9E617E" w14:textId="01404299" w:rsidR="00AD532B" w:rsidRPr="0082414F" w:rsidRDefault="00AD532B" w:rsidP="00AD532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6823">
              <w:rPr>
                <w:rFonts w:ascii="Arial" w:hAnsi="Arial" w:cs="Arial"/>
                <w:sz w:val="24"/>
                <w:szCs w:val="24"/>
              </w:rPr>
              <w:t>nawierzchni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38" w:type="dxa"/>
          </w:tcPr>
          <w:p w14:paraId="408203CA" w14:textId="593E740D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226823">
              <w:rPr>
                <w:rFonts w:ascii="Arial" w:hAnsi="Arial" w:cs="Arial"/>
                <w:sz w:val="24"/>
                <w:szCs w:val="24"/>
              </w:rPr>
              <w:t>, czy zastosowana w ramach projektu nawierzchnia drogi rowerowej jest bitumiczna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2268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D84402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02B7A2" w14:textId="77777777" w:rsidR="00AD532B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0F0FFD" w14:textId="791CAC16" w:rsidR="00AD532B" w:rsidRPr="0082414F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60652D27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821114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D5F2ED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D52C97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1C6310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13E38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8CC948" w14:textId="77777777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 xml:space="preserve">W trakcie oceny kryterium wnioskodawca </w:t>
            </w:r>
            <w:r w:rsidRPr="00226823">
              <w:rPr>
                <w:rFonts w:ascii="Arial" w:hAnsi="Arial" w:cs="Arial"/>
                <w:sz w:val="24"/>
                <w:szCs w:val="24"/>
              </w:rPr>
              <w:lastRenderedPageBreak/>
              <w:t>może zostać poproszony o uzupełnienie lub poprawienie wniosku.</w:t>
            </w:r>
          </w:p>
          <w:p w14:paraId="0EE5485C" w14:textId="5826943A" w:rsidR="00AD532B" w:rsidRPr="008D4EBB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532B" w:rsidRPr="008D4EBB" w14:paraId="195E4C1D" w14:textId="77777777" w:rsidTr="00335EE2">
        <w:tc>
          <w:tcPr>
            <w:tcW w:w="1129" w:type="dxa"/>
            <w:vAlign w:val="center"/>
          </w:tcPr>
          <w:p w14:paraId="0095A4AE" w14:textId="7FA06577" w:rsidR="00AD532B" w:rsidRPr="00665D48" w:rsidRDefault="00AD532B" w:rsidP="00AD532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35" w:type="dxa"/>
            <w:vAlign w:val="center"/>
          </w:tcPr>
          <w:p w14:paraId="5D6431B2" w14:textId="7D5D5513" w:rsidR="00AD532B" w:rsidRPr="00226823" w:rsidRDefault="00AD532B" w:rsidP="00AD532B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Likwidacja przeszkód komunikacyjnych</w:t>
            </w:r>
          </w:p>
        </w:tc>
        <w:tc>
          <w:tcPr>
            <w:tcW w:w="7238" w:type="dxa"/>
          </w:tcPr>
          <w:p w14:paraId="758927A6" w14:textId="3BCA51E3" w:rsidR="00AD532B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665D48">
              <w:rPr>
                <w:rFonts w:ascii="Arial" w:hAnsi="Arial" w:cs="Arial"/>
                <w:sz w:val="24"/>
                <w:szCs w:val="24"/>
              </w:rPr>
              <w:t>, czy w wyniku realizacji projektu nastąpiła likwidacja przeszkód naturalnych w połączeniach komunikacyjnych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65D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3EC730" w14:textId="77777777" w:rsidR="00AD532B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36D93" w14:textId="731C64C5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7D6F1008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8C6ED15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8200F0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6AEDE1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34796D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231646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E1A724D" w14:textId="77777777" w:rsidR="00AD532B" w:rsidRPr="00FD3BF5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51FA088" w14:textId="5B116B28" w:rsidR="00AD532B" w:rsidRPr="00226823" w:rsidRDefault="00AD532B" w:rsidP="00AD53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F398F" w14:textId="77777777" w:rsidR="009F6237" w:rsidRPr="008D4EBB" w:rsidRDefault="009F6237" w:rsidP="00F7791A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155E" w14:textId="77777777" w:rsidR="00A66B29" w:rsidRDefault="00A66B29" w:rsidP="00D15E00">
      <w:pPr>
        <w:spacing w:after="0" w:line="240" w:lineRule="auto"/>
      </w:pPr>
      <w:r>
        <w:separator/>
      </w:r>
    </w:p>
  </w:endnote>
  <w:endnote w:type="continuationSeparator" w:id="0">
    <w:p w14:paraId="35371F3E" w14:textId="77777777" w:rsidR="00A66B29" w:rsidRDefault="00A66B2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D876" w14:textId="77777777" w:rsidR="00A66B29" w:rsidRDefault="00A66B29" w:rsidP="00D15E00">
      <w:pPr>
        <w:spacing w:after="0" w:line="240" w:lineRule="auto"/>
      </w:pPr>
      <w:r>
        <w:separator/>
      </w:r>
    </w:p>
  </w:footnote>
  <w:footnote w:type="continuationSeparator" w:id="0">
    <w:p w14:paraId="513353F0" w14:textId="77777777" w:rsidR="00A66B29" w:rsidRDefault="00A66B29" w:rsidP="00D15E00">
      <w:pPr>
        <w:spacing w:after="0" w:line="240" w:lineRule="auto"/>
      </w:pPr>
      <w:r>
        <w:continuationSeparator/>
      </w:r>
    </w:p>
  </w:footnote>
  <w:footnote w:id="1">
    <w:p w14:paraId="1E7D0E13" w14:textId="77777777" w:rsidR="00995EB8" w:rsidRPr="00995EB8" w:rsidRDefault="009E48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95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EB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995EB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7448B252" w14:textId="25C26153" w:rsidR="00995EB8" w:rsidRPr="00C739B2" w:rsidRDefault="00995EB8">
      <w:pPr>
        <w:pStyle w:val="Tekstprzypisudolnego"/>
        <w:rPr>
          <w:rFonts w:ascii="Arial" w:hAnsi="Arial" w:cs="Arial"/>
          <w:sz w:val="24"/>
          <w:szCs w:val="24"/>
        </w:rPr>
      </w:pPr>
      <w:r w:rsidRPr="00995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EB8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5">
    <w:p w14:paraId="3E2F5600" w14:textId="77777777" w:rsidR="00134ADC" w:rsidRPr="00362444" w:rsidRDefault="00134ADC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7AD6ED5" w14:textId="77777777" w:rsidR="00134ADC" w:rsidRPr="00327A62" w:rsidRDefault="00134AD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>Na etapie podpisania umowy o dofinansowanie projektu trzeba będzie przedłożyć decyzje (np. o pozwoleniu na budowę), opatrzone klauzulą ostateczności.</w:t>
      </w:r>
    </w:p>
  </w:footnote>
  <w:footnote w:id="7">
    <w:p w14:paraId="63EDC2AF" w14:textId="4FA71015" w:rsidR="008C5D73" w:rsidRPr="00B76B45" w:rsidRDefault="008C5D7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76B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B45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B76B45">
        <w:rPr>
          <w:rFonts w:ascii="Arial" w:hAnsi="Arial" w:cs="Arial"/>
          <w:sz w:val="24"/>
          <w:szCs w:val="24"/>
        </w:rPr>
        <w:t>SzOP</w:t>
      </w:r>
      <w:proofErr w:type="spellEnd"/>
      <w:r w:rsidRPr="00B76B45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B76B45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3632840" w14:textId="7123C55B" w:rsidR="008C5D73" w:rsidRPr="007E553C" w:rsidRDefault="008C5D7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7E553C">
        <w:rPr>
          <w:rFonts w:ascii="Arial" w:hAnsi="Arial" w:cs="Arial"/>
          <w:sz w:val="24"/>
          <w:szCs w:val="24"/>
        </w:rPr>
        <w:t>significant</w:t>
      </w:r>
      <w:proofErr w:type="spellEnd"/>
      <w:r w:rsidRPr="007E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553C">
        <w:rPr>
          <w:rFonts w:ascii="Arial" w:hAnsi="Arial" w:cs="Arial"/>
          <w:sz w:val="24"/>
          <w:szCs w:val="24"/>
        </w:rPr>
        <w:t>harm</w:t>
      </w:r>
      <w:proofErr w:type="spellEnd"/>
      <w:r w:rsidRPr="007E553C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9">
    <w:p w14:paraId="66C29A23" w14:textId="77777777" w:rsidR="008C5D73" w:rsidRPr="008D4EBB" w:rsidRDefault="008C5D7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7A4C4EE7" w14:textId="77777777" w:rsidR="007C5E3B" w:rsidRPr="00367FBE" w:rsidRDefault="007C5E3B" w:rsidP="00462F2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2" w:name="_Hlk130966638"/>
      <w:r w:rsidRPr="00367FBE">
        <w:rPr>
          <w:rFonts w:ascii="Arial" w:hAnsi="Arial" w:cs="Arial"/>
          <w:sz w:val="24"/>
          <w:szCs w:val="24"/>
          <w:lang w:val="pl-PL"/>
        </w:rPr>
        <w:t xml:space="preserve">Przeliczenie dofinansowania UE wg. średniorocznego kursu euro z roku </w:t>
      </w:r>
      <w:r w:rsidRPr="00367FBE">
        <w:rPr>
          <w:rFonts w:ascii="Arial" w:hAnsi="Arial" w:cs="Arial"/>
          <w:sz w:val="24"/>
          <w:szCs w:val="24"/>
        </w:rPr>
        <w:t>poprzedzającego</w:t>
      </w:r>
      <w:r w:rsidRPr="00367FBE">
        <w:rPr>
          <w:rFonts w:ascii="Arial" w:hAnsi="Arial" w:cs="Arial"/>
          <w:sz w:val="24"/>
          <w:szCs w:val="24"/>
          <w:lang w:val="pl-PL"/>
        </w:rPr>
        <w:t xml:space="preserve"> rok ogłoszenia naboru</w:t>
      </w:r>
      <w:r>
        <w:rPr>
          <w:rFonts w:ascii="Arial" w:hAnsi="Arial" w:cs="Arial"/>
          <w:sz w:val="24"/>
          <w:szCs w:val="24"/>
          <w:lang w:val="pl-PL"/>
        </w:rPr>
        <w:t>.</w:t>
      </w:r>
      <w:r w:rsidRPr="00367F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2"/>
    </w:p>
  </w:footnote>
  <w:footnote w:id="11">
    <w:p w14:paraId="5C7BF71E" w14:textId="77777777" w:rsidR="007C5E3B" w:rsidRPr="00367FBE" w:rsidRDefault="007C5E3B" w:rsidP="00462F2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2">
    <w:p w14:paraId="1AC415D7" w14:textId="77777777" w:rsidR="007C5E3B" w:rsidRPr="00AE417A" w:rsidRDefault="007C5E3B" w:rsidP="005179E4">
      <w:pPr>
        <w:spacing w:after="0" w:line="240" w:lineRule="auto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3">
    <w:p w14:paraId="6269166B" w14:textId="77777777" w:rsidR="00AD532B" w:rsidRPr="006637C2" w:rsidRDefault="00AD532B" w:rsidP="005179E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637C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37C2">
        <w:rPr>
          <w:rFonts w:ascii="Arial" w:hAnsi="Arial" w:cs="Arial"/>
          <w:sz w:val="24"/>
          <w:szCs w:val="24"/>
        </w:rPr>
        <w:t xml:space="preserve"> 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Dokument przyjęty Stanowiskiem Zarządu Województwa Kujawsko-Pomorskiego z dnia 16 sierpnia 2023 r. </w:t>
      </w:r>
    </w:p>
  </w:footnote>
  <w:footnote w:id="14">
    <w:p w14:paraId="2024F96A" w14:textId="1FFB19AA" w:rsidR="00AD532B" w:rsidRPr="00226823" w:rsidRDefault="00AD53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268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23">
        <w:rPr>
          <w:rFonts w:ascii="Arial" w:hAnsi="Arial" w:cs="Arial"/>
          <w:sz w:val="24"/>
          <w:szCs w:val="24"/>
        </w:rPr>
        <w:t xml:space="preserve"> W wyjątkowych sytuacjach</w:t>
      </w:r>
      <w:r w:rsidR="00F21AE4">
        <w:rPr>
          <w:rFonts w:ascii="Arial" w:hAnsi="Arial" w:cs="Arial"/>
          <w:sz w:val="24"/>
          <w:szCs w:val="24"/>
          <w:lang w:val="pl-PL"/>
        </w:rPr>
        <w:t xml:space="preserve"> może być nawierzchnia inna (np. kostka niefazowana lub nawierzchnia szutrowa) </w:t>
      </w:r>
      <w:r w:rsidRPr="00226823">
        <w:rPr>
          <w:rFonts w:ascii="Arial" w:hAnsi="Arial" w:cs="Arial"/>
          <w:sz w:val="24"/>
          <w:szCs w:val="24"/>
        </w:rPr>
        <w:t>– w miejscach i na warunkach</w:t>
      </w:r>
      <w:r w:rsidRPr="00226823">
        <w:rPr>
          <w:rFonts w:ascii="Arial" w:hAnsi="Arial" w:cs="Arial"/>
          <w:sz w:val="24"/>
          <w:szCs w:val="24"/>
          <w:lang w:val="pl-PL"/>
        </w:rPr>
        <w:t xml:space="preserve"> wydanych przez zarządcę terenu</w:t>
      </w:r>
      <w:r w:rsidRPr="00226823">
        <w:rPr>
          <w:rFonts w:ascii="Arial" w:hAnsi="Arial" w:cs="Arial"/>
          <w:sz w:val="24"/>
          <w:szCs w:val="24"/>
        </w:rPr>
        <w:t xml:space="preserve"> (np. Lasy Państwowe lub gestorzy sieci lub zgodnie z decyzją o środowiskowych uwarunkowaniach).</w:t>
      </w:r>
    </w:p>
  </w:footnote>
  <w:footnote w:id="15">
    <w:p w14:paraId="658CF9EE" w14:textId="10FB0A7E" w:rsidR="00AD532B" w:rsidRPr="00665D48" w:rsidRDefault="00AD532B">
      <w:pPr>
        <w:pStyle w:val="Tekstprzypisudolnego"/>
        <w:rPr>
          <w:lang w:val="pl-PL"/>
        </w:rPr>
      </w:pPr>
      <w:r w:rsidRPr="003E6C37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665D48">
        <w:rPr>
          <w:rFonts w:ascii="Arial" w:hAnsi="Arial" w:cs="Arial"/>
          <w:sz w:val="24"/>
          <w:szCs w:val="24"/>
        </w:rPr>
        <w:t>Poprzez np. budowę mostu, kładki dla rowerzystów lub wykorzystanie istniejących obiektów i ich przebudowę.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CD3088">
    <w:pPr>
      <w:tabs>
        <w:tab w:val="left" w:pos="9923"/>
      </w:tabs>
      <w:spacing w:after="0" w:line="240" w:lineRule="auto"/>
      <w:ind w:left="11340"/>
      <w:jc w:val="right"/>
    </w:pPr>
  </w:p>
  <w:p w14:paraId="21289424" w14:textId="37CAEF72" w:rsidR="004D0D9F" w:rsidRDefault="00756EBE" w:rsidP="00213B09">
    <w:pPr>
      <w:tabs>
        <w:tab w:val="left" w:pos="9923"/>
      </w:tabs>
      <w:spacing w:after="0" w:line="240" w:lineRule="auto"/>
      <w:ind w:left="9923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="00213B09">
      <w:rPr>
        <w:rFonts w:ascii="Arial" w:hAnsi="Arial" w:cs="Arial"/>
        <w:bCs/>
        <w:sz w:val="20"/>
        <w:szCs w:val="20"/>
      </w:rPr>
      <w:t xml:space="preserve">uchwały nr 156/2023 </w:t>
    </w:r>
  </w:p>
  <w:p w14:paraId="541FD87D" w14:textId="280965F8" w:rsidR="00213B09" w:rsidRDefault="00213B09" w:rsidP="00213B09">
    <w:pPr>
      <w:tabs>
        <w:tab w:val="left" w:pos="9923"/>
      </w:tabs>
      <w:spacing w:after="0" w:line="240" w:lineRule="auto"/>
      <w:ind w:left="9923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Komitetu Monitorującego FEdKP 2021-2027</w:t>
    </w:r>
  </w:p>
  <w:p w14:paraId="207A609F" w14:textId="31D75596" w:rsidR="00213B09" w:rsidRPr="00213B09" w:rsidRDefault="00213B09" w:rsidP="00213B09">
    <w:pPr>
      <w:tabs>
        <w:tab w:val="left" w:pos="9923"/>
      </w:tabs>
      <w:spacing w:after="0" w:line="240" w:lineRule="auto"/>
      <w:ind w:left="9923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 dnia 16 listopada 2023 r.</w:t>
    </w: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95CC3110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EA5376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23BA"/>
    <w:multiLevelType w:val="hybridMultilevel"/>
    <w:tmpl w:val="9926C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76ED9"/>
    <w:multiLevelType w:val="hybridMultilevel"/>
    <w:tmpl w:val="543E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02A43"/>
    <w:multiLevelType w:val="hybridMultilevel"/>
    <w:tmpl w:val="C542FAB0"/>
    <w:lvl w:ilvl="0" w:tplc="32344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2209D"/>
    <w:multiLevelType w:val="hybridMultilevel"/>
    <w:tmpl w:val="DF60E11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336B6"/>
    <w:multiLevelType w:val="hybridMultilevel"/>
    <w:tmpl w:val="E2B27C66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248E0"/>
    <w:multiLevelType w:val="hybridMultilevel"/>
    <w:tmpl w:val="FCB6787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476BD"/>
    <w:multiLevelType w:val="hybridMultilevel"/>
    <w:tmpl w:val="FE1ADD6A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95F26"/>
    <w:multiLevelType w:val="hybridMultilevel"/>
    <w:tmpl w:val="F594EA58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364F4B"/>
    <w:multiLevelType w:val="hybridMultilevel"/>
    <w:tmpl w:val="F1587CFA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21"/>
  </w:num>
  <w:num w:numId="2" w16cid:durableId="1205674355">
    <w:abstractNumId w:val="3"/>
  </w:num>
  <w:num w:numId="3" w16cid:durableId="1074428965">
    <w:abstractNumId w:val="16"/>
  </w:num>
  <w:num w:numId="4" w16cid:durableId="1658260555">
    <w:abstractNumId w:val="23"/>
  </w:num>
  <w:num w:numId="5" w16cid:durableId="1162428574">
    <w:abstractNumId w:val="2"/>
  </w:num>
  <w:num w:numId="6" w16cid:durableId="1367025436">
    <w:abstractNumId w:val="12"/>
  </w:num>
  <w:num w:numId="7" w16cid:durableId="324207450">
    <w:abstractNumId w:val="26"/>
  </w:num>
  <w:num w:numId="8" w16cid:durableId="25449170">
    <w:abstractNumId w:val="19"/>
  </w:num>
  <w:num w:numId="9" w16cid:durableId="463355802">
    <w:abstractNumId w:val="22"/>
  </w:num>
  <w:num w:numId="10" w16cid:durableId="925966378">
    <w:abstractNumId w:val="8"/>
  </w:num>
  <w:num w:numId="11" w16cid:durableId="1478305268">
    <w:abstractNumId w:val="6"/>
  </w:num>
  <w:num w:numId="12" w16cid:durableId="639304072">
    <w:abstractNumId w:val="24"/>
  </w:num>
  <w:num w:numId="13" w16cid:durableId="1033730661">
    <w:abstractNumId w:val="17"/>
  </w:num>
  <w:num w:numId="14" w16cid:durableId="1393118130">
    <w:abstractNumId w:val="9"/>
  </w:num>
  <w:num w:numId="15" w16cid:durableId="1646276178">
    <w:abstractNumId w:val="11"/>
  </w:num>
  <w:num w:numId="16" w16cid:durableId="194202248">
    <w:abstractNumId w:val="7"/>
  </w:num>
  <w:num w:numId="17" w16cid:durableId="1265072112">
    <w:abstractNumId w:val="4"/>
  </w:num>
  <w:num w:numId="18" w16cid:durableId="1666398632">
    <w:abstractNumId w:val="15"/>
  </w:num>
  <w:num w:numId="19" w16cid:durableId="1851599246">
    <w:abstractNumId w:val="14"/>
  </w:num>
  <w:num w:numId="20" w16cid:durableId="2135247251">
    <w:abstractNumId w:val="18"/>
  </w:num>
  <w:num w:numId="21" w16cid:durableId="1235892239">
    <w:abstractNumId w:val="20"/>
  </w:num>
  <w:num w:numId="22" w16cid:durableId="679041396">
    <w:abstractNumId w:val="25"/>
  </w:num>
  <w:num w:numId="23" w16cid:durableId="1076170133">
    <w:abstractNumId w:val="5"/>
  </w:num>
  <w:num w:numId="24" w16cid:durableId="887688710">
    <w:abstractNumId w:val="1"/>
  </w:num>
  <w:num w:numId="25" w16cid:durableId="1445805638">
    <w:abstractNumId w:val="13"/>
  </w:num>
  <w:num w:numId="26" w16cid:durableId="1974272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682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8A6"/>
    <w:rsid w:val="00095BAC"/>
    <w:rsid w:val="00096994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30AD5"/>
    <w:rsid w:val="001313A1"/>
    <w:rsid w:val="001313FC"/>
    <w:rsid w:val="00133346"/>
    <w:rsid w:val="001349DB"/>
    <w:rsid w:val="00134A02"/>
    <w:rsid w:val="00134ADC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96D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19C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2A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3B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8EE"/>
    <w:rsid w:val="00205D12"/>
    <w:rsid w:val="00206686"/>
    <w:rsid w:val="00211DF1"/>
    <w:rsid w:val="00212CB3"/>
    <w:rsid w:val="00213B09"/>
    <w:rsid w:val="00215738"/>
    <w:rsid w:val="002166CE"/>
    <w:rsid w:val="00216D0F"/>
    <w:rsid w:val="002216C9"/>
    <w:rsid w:val="002219CC"/>
    <w:rsid w:val="002221E2"/>
    <w:rsid w:val="00222C1C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BB2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71B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20007"/>
    <w:rsid w:val="0032394F"/>
    <w:rsid w:val="00323F86"/>
    <w:rsid w:val="00324201"/>
    <w:rsid w:val="00324653"/>
    <w:rsid w:val="00324A5C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EE2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7EB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2400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C37"/>
    <w:rsid w:val="003F0DF9"/>
    <w:rsid w:val="003F2419"/>
    <w:rsid w:val="003F39B7"/>
    <w:rsid w:val="003F4447"/>
    <w:rsid w:val="003F4AE0"/>
    <w:rsid w:val="003F5039"/>
    <w:rsid w:val="003F69ED"/>
    <w:rsid w:val="003F7897"/>
    <w:rsid w:val="0040025A"/>
    <w:rsid w:val="0040085E"/>
    <w:rsid w:val="00400CE7"/>
    <w:rsid w:val="00401E35"/>
    <w:rsid w:val="00401FE8"/>
    <w:rsid w:val="00402841"/>
    <w:rsid w:val="00402E7D"/>
    <w:rsid w:val="0040381C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01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B70CA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179E4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0C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1B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7276"/>
    <w:rsid w:val="00617E2E"/>
    <w:rsid w:val="00620242"/>
    <w:rsid w:val="00620555"/>
    <w:rsid w:val="00621441"/>
    <w:rsid w:val="00621836"/>
    <w:rsid w:val="006228F4"/>
    <w:rsid w:val="00622D71"/>
    <w:rsid w:val="0062353A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C96"/>
    <w:rsid w:val="00657CB2"/>
    <w:rsid w:val="00657EED"/>
    <w:rsid w:val="00661597"/>
    <w:rsid w:val="00663773"/>
    <w:rsid w:val="006637C2"/>
    <w:rsid w:val="006640F9"/>
    <w:rsid w:val="0066452B"/>
    <w:rsid w:val="00665D48"/>
    <w:rsid w:val="0066669A"/>
    <w:rsid w:val="00666AB9"/>
    <w:rsid w:val="00666E6F"/>
    <w:rsid w:val="006711C0"/>
    <w:rsid w:val="006714D1"/>
    <w:rsid w:val="006715FF"/>
    <w:rsid w:val="00672123"/>
    <w:rsid w:val="00672587"/>
    <w:rsid w:val="00673804"/>
    <w:rsid w:val="00673BE4"/>
    <w:rsid w:val="00673ECE"/>
    <w:rsid w:val="006751B5"/>
    <w:rsid w:val="00675BF3"/>
    <w:rsid w:val="0067662C"/>
    <w:rsid w:val="00676E7D"/>
    <w:rsid w:val="00676F7A"/>
    <w:rsid w:val="00677F46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1D43"/>
    <w:rsid w:val="006938F6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A8F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6EBE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024"/>
    <w:rsid w:val="007922D3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5E3B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53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0D0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8B8"/>
    <w:rsid w:val="008C3652"/>
    <w:rsid w:val="008C3C41"/>
    <w:rsid w:val="008C3EA4"/>
    <w:rsid w:val="008C4C3D"/>
    <w:rsid w:val="008C514F"/>
    <w:rsid w:val="008C5D73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9BE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0D8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7BA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5256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6B29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532B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ABC"/>
    <w:rsid w:val="00B14C9A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B45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BD2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5CCE"/>
    <w:rsid w:val="00C67C01"/>
    <w:rsid w:val="00C67CDE"/>
    <w:rsid w:val="00C70004"/>
    <w:rsid w:val="00C7051D"/>
    <w:rsid w:val="00C70B36"/>
    <w:rsid w:val="00C70B38"/>
    <w:rsid w:val="00C72F9D"/>
    <w:rsid w:val="00C739B2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58B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088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4BCD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776C3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B0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565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194"/>
    <w:rsid w:val="00DF07BD"/>
    <w:rsid w:val="00DF160A"/>
    <w:rsid w:val="00DF16DA"/>
    <w:rsid w:val="00DF19AC"/>
    <w:rsid w:val="00DF2462"/>
    <w:rsid w:val="00DF2FC8"/>
    <w:rsid w:val="00DF2FDC"/>
    <w:rsid w:val="00DF3DF4"/>
    <w:rsid w:val="00DF6107"/>
    <w:rsid w:val="00DF6356"/>
    <w:rsid w:val="00E00B16"/>
    <w:rsid w:val="00E00B55"/>
    <w:rsid w:val="00E010AB"/>
    <w:rsid w:val="00E01DE6"/>
    <w:rsid w:val="00E0278F"/>
    <w:rsid w:val="00E02942"/>
    <w:rsid w:val="00E032B6"/>
    <w:rsid w:val="00E03A35"/>
    <w:rsid w:val="00E0401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2C05"/>
    <w:rsid w:val="00EC5377"/>
    <w:rsid w:val="00EC7093"/>
    <w:rsid w:val="00EC7995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2DD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1AE4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91A"/>
    <w:rsid w:val="00F77EB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28C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588E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E78F5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22</Pages>
  <Words>4144</Words>
  <Characters>24868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124</cp:revision>
  <cp:lastPrinted>2023-02-10T11:37:00Z</cp:lastPrinted>
  <dcterms:created xsi:type="dcterms:W3CDTF">2023-05-17T07:06:00Z</dcterms:created>
  <dcterms:modified xsi:type="dcterms:W3CDTF">2023-11-24T10:02:00Z</dcterms:modified>
</cp:coreProperties>
</file>