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F276B9" w14:textId="215C3DBB" w:rsidR="002F6807" w:rsidRDefault="00FC074B" w:rsidP="00BF1ACA">
      <w:pPr>
        <w:ind w:left="-1276"/>
        <w:jc w:val="left"/>
        <w:rPr>
          <w:b/>
          <w:sz w:val="28"/>
          <w:szCs w:val="28"/>
        </w:rPr>
      </w:pPr>
      <w:bookmarkStart w:id="0" w:name="_Toc384793751"/>
      <w:r>
        <w:rPr>
          <w:b/>
          <w:noProof/>
          <w:lang w:eastAsia="pl-PL"/>
        </w:rPr>
        <w:drawing>
          <wp:anchor distT="0" distB="0" distL="114300" distR="114300" simplePos="0" relativeHeight="251678208" behindDoc="1" locked="0" layoutInCell="1" allowOverlap="1" wp14:anchorId="3E4F33B5" wp14:editId="48C84DA4">
            <wp:simplePos x="0" y="0"/>
            <wp:positionH relativeFrom="margin">
              <wp:posOffset>-972820</wp:posOffset>
            </wp:positionH>
            <wp:positionV relativeFrom="paragraph">
              <wp:posOffset>-842645</wp:posOffset>
            </wp:positionV>
            <wp:extent cx="7581900" cy="10610850"/>
            <wp:effectExtent l="0" t="0" r="0" b="0"/>
            <wp:wrapNone/>
            <wp:docPr id="90" name="Obraz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Obraz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81900" cy="10610850"/>
                    </a:xfrm>
                    <a:prstGeom prst="rect">
                      <a:avLst/>
                    </a:prstGeom>
                  </pic:spPr>
                </pic:pic>
              </a:graphicData>
            </a:graphic>
          </wp:anchor>
        </w:drawing>
      </w:r>
      <w:r w:rsidR="001E02DB" w:rsidRPr="001E02DB">
        <w:rPr>
          <w:b/>
          <w:noProof/>
          <w:sz w:val="28"/>
          <w:szCs w:val="28"/>
          <w:lang w:eastAsia="pl-PL"/>
        </w:rPr>
        <mc:AlternateContent>
          <mc:Choice Requires="wps">
            <w:drawing>
              <wp:anchor distT="0" distB="0" distL="114300" distR="114300" simplePos="0" relativeHeight="251741696" behindDoc="0" locked="0" layoutInCell="1" allowOverlap="1" wp14:anchorId="41DAA188" wp14:editId="6AB8E794">
                <wp:simplePos x="0" y="0"/>
                <wp:positionH relativeFrom="column">
                  <wp:posOffset>3810000</wp:posOffset>
                </wp:positionH>
                <wp:positionV relativeFrom="paragraph">
                  <wp:posOffset>-535544</wp:posOffset>
                </wp:positionV>
                <wp:extent cx="2803585" cy="845389"/>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3585" cy="845389"/>
                        </a:xfrm>
                        <a:prstGeom prst="rect">
                          <a:avLst/>
                        </a:prstGeom>
                        <a:noFill/>
                        <a:ln w="9525">
                          <a:noFill/>
                          <a:miter lim="800000"/>
                          <a:headEnd/>
                          <a:tailEnd/>
                        </a:ln>
                      </wps:spPr>
                      <wps:txbx>
                        <w:txbxContent>
                          <w:p w14:paraId="19CE0AC4" w14:textId="1A309F57" w:rsidR="00291BE5" w:rsidRPr="00CD7BF2" w:rsidRDefault="00291BE5" w:rsidP="00A44917">
                            <w:pPr>
                              <w:jc w:val="center"/>
                              <w:rPr>
                                <w:i/>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DAA188" id="_x0000_t202" coordsize="21600,21600" o:spt="202" path="m,l,21600r21600,l21600,xe">
                <v:stroke joinstyle="miter"/>
                <v:path gradientshapeok="t" o:connecttype="rect"/>
              </v:shapetype>
              <v:shape id="Pole tekstowe 2" o:spid="_x0000_s1026" type="#_x0000_t202" style="position:absolute;left:0;text-align:left;margin-left:300pt;margin-top:-42.15pt;width:220.75pt;height:66.5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HScDgIAAPcDAAAOAAAAZHJzL2Uyb0RvYy54bWysU8Fu2zAMvQ/YPwi6L3bceHOMOEXXrsOA&#10;bivQ7gMUWY6FSqImKbGzry8lp2mw3Yr5IIgm+chHPq0uR63IXjgvwTR0PsspEYZDK822ob8ebz9U&#10;lPjATMsUGNHQg/D0cv3+3WqwtSigB9UKRxDE+HqwDe1DsHWWed4LzfwMrDDo7MBpFtB026x1bEB0&#10;rbIizz9mA7jWOuDCe/x7MznpOuF3neDhZ9d5EYhqKPYW0unSuYlntl6xeuuY7SU/tsHe0IVm0mDR&#10;E9QNC4zsnPwHSkvuwEMXZhx0Bl0nuUgckM08/4vNQ8+sSFxwON6exuT/Hyz/sb93RLa4O0oM07ii&#10;e1CCBPHkAwyCFHFEg/U1Rj5YjA3jZxhjeKTr7R3wJ08MXPfMbMWVczD0grXY4jxmZmepE46PIJvh&#10;O7RYi+0CJKCxczoC4kQIouOqDqf1iDEQjj+LKr8oq5ISjr5qUV5Uy1SC1S/Z1vnwVYAm8dJQh+tP&#10;6Gx/50PshtUvIbGYgVupVJKAMmRo6LIsypRw5tEyoEKV1Fgzj9+kmUjyi2lTcmBSTXcsoMyRdSQ6&#10;UQ7jZsTAOIoNtAfk72BSIr4cvPTg/lAyoAob6n/vmBOUqG8GZ7icLxZRtslYlJ8KNNy5Z3PuYYYj&#10;VEMDJdP1OiSpT1yvcNadTGN47eTYK6orTef4EqJ8z+0U9fpe188AAAD//wMAUEsDBBQABgAIAAAA&#10;IQBexFCn3wAAAAsBAAAPAAAAZHJzL2Rvd25yZXYueG1sTI/NbsIwEITvlfoO1lbqDWzagELIBlWt&#10;ei0q/ZG4mXhJIuJ1FBuSvn3NCY6jGc18k69H24oz9b5xjDCbKhDEpTMNVwjfX++TFIQPmo1uHRPC&#10;H3lYF/d3uc6MG/iTzttQiVjCPtMIdQhdJqUva7LaT11HHL2D660OUfaVNL0eYrlt5ZNSC2l1w3Gh&#10;1h291lQetyeL8PNx2P0malO92Xk3uFFJtkuJ+PgwvqxABBrDNQwX/IgORWTauxMbL1qEhVLxS0CY&#10;pMkziEtCJbM5iD1CkqYgi1zefij+AQAA//8DAFBLAQItABQABgAIAAAAIQC2gziS/gAAAOEBAAAT&#10;AAAAAAAAAAAAAAAAAAAAAABbQ29udGVudF9UeXBlc10ueG1sUEsBAi0AFAAGAAgAAAAhADj9If/W&#10;AAAAlAEAAAsAAAAAAAAAAAAAAAAALwEAAF9yZWxzLy5yZWxzUEsBAi0AFAAGAAgAAAAhAIWodJwO&#10;AgAA9wMAAA4AAAAAAAAAAAAAAAAALgIAAGRycy9lMm9Eb2MueG1sUEsBAi0AFAAGAAgAAAAhAF7E&#10;UKffAAAACwEAAA8AAAAAAAAAAAAAAAAAaAQAAGRycy9kb3ducmV2LnhtbFBLBQYAAAAABAAEAPMA&#10;AAB0BQAAAAA=&#10;" filled="f" stroked="f">
                <v:textbox>
                  <w:txbxContent>
                    <w:p w14:paraId="19CE0AC4" w14:textId="1A309F57" w:rsidR="00291BE5" w:rsidRPr="00CD7BF2" w:rsidRDefault="00291BE5" w:rsidP="00A44917">
                      <w:pPr>
                        <w:jc w:val="center"/>
                        <w:rPr>
                          <w:i/>
                          <w:sz w:val="20"/>
                        </w:rPr>
                      </w:pPr>
                    </w:p>
                  </w:txbxContent>
                </v:textbox>
              </v:shape>
            </w:pict>
          </mc:Fallback>
        </mc:AlternateContent>
      </w:r>
      <w:r w:rsidR="00DD35D9">
        <w:rPr>
          <w:b/>
          <w:noProof/>
          <w:sz w:val="28"/>
          <w:szCs w:val="28"/>
          <w:lang w:eastAsia="pl-PL"/>
        </w:rPr>
        <w:drawing>
          <wp:inline distT="0" distB="0" distL="0" distR="0" wp14:anchorId="594CDAB3" wp14:editId="746EF1BF">
            <wp:extent cx="3954483" cy="920641"/>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FIS2kolor poziom.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84198" cy="927559"/>
                    </a:xfrm>
                    <a:prstGeom prst="rect">
                      <a:avLst/>
                    </a:prstGeom>
                  </pic:spPr>
                </pic:pic>
              </a:graphicData>
            </a:graphic>
          </wp:inline>
        </w:drawing>
      </w:r>
    </w:p>
    <w:p w14:paraId="6EC1540C" w14:textId="77777777" w:rsidR="004D0C18" w:rsidRDefault="004D0C18" w:rsidP="00BC1E90">
      <w:pPr>
        <w:jc w:val="center"/>
        <w:rPr>
          <w:b/>
          <w:sz w:val="22"/>
        </w:rPr>
      </w:pPr>
    </w:p>
    <w:p w14:paraId="09C23D15" w14:textId="77777777" w:rsidR="00F6746D" w:rsidRPr="0061300A" w:rsidRDefault="00F6746D" w:rsidP="00BC1E90">
      <w:pPr>
        <w:jc w:val="center"/>
      </w:pPr>
    </w:p>
    <w:p w14:paraId="7BAE17AE" w14:textId="77777777" w:rsidR="00F6746D" w:rsidRPr="0061300A" w:rsidRDefault="00F6746D" w:rsidP="00F46EB0">
      <w:pPr>
        <w:jc w:val="right"/>
        <w:rPr>
          <w:b/>
        </w:rPr>
      </w:pPr>
    </w:p>
    <w:p w14:paraId="60CF723C" w14:textId="77777777" w:rsidR="00F6746D" w:rsidRDefault="00F6746D" w:rsidP="00F46EB0"/>
    <w:p w14:paraId="115E43BD" w14:textId="77777777" w:rsidR="00BF4D14" w:rsidRDefault="00BF4D14" w:rsidP="00F46EB0"/>
    <w:p w14:paraId="68595843" w14:textId="77777777" w:rsidR="00BF4D14" w:rsidRDefault="00BF4D14" w:rsidP="00F46EB0"/>
    <w:p w14:paraId="469C01CB" w14:textId="77777777" w:rsidR="00BF1ACA" w:rsidRDefault="00BF1ACA" w:rsidP="00F46EB0"/>
    <w:p w14:paraId="69FDA175" w14:textId="77777777" w:rsidR="00BF1ACA" w:rsidRDefault="00BF1ACA" w:rsidP="00F46EB0"/>
    <w:p w14:paraId="4228081B" w14:textId="77777777" w:rsidR="00BF1ACA" w:rsidRDefault="00BF1ACA" w:rsidP="00F46EB0"/>
    <w:p w14:paraId="14CBBE4A" w14:textId="77777777" w:rsidR="00F6746D" w:rsidRPr="00BF1ACA" w:rsidRDefault="00C5136F" w:rsidP="00F46EB0">
      <w:pPr>
        <w:jc w:val="center"/>
        <w:rPr>
          <w:b/>
          <w:sz w:val="48"/>
          <w:szCs w:val="48"/>
        </w:rPr>
      </w:pPr>
      <w:r w:rsidRPr="00BF1ACA">
        <w:rPr>
          <w:b/>
          <w:sz w:val="48"/>
          <w:szCs w:val="48"/>
        </w:rPr>
        <w:t xml:space="preserve">Plan Ewaluacji </w:t>
      </w:r>
    </w:p>
    <w:p w14:paraId="674FE57C" w14:textId="77777777" w:rsidR="00F6746D" w:rsidRPr="00BF1ACA" w:rsidRDefault="00C5136F" w:rsidP="00F46EB0">
      <w:pPr>
        <w:jc w:val="center"/>
        <w:rPr>
          <w:b/>
          <w:sz w:val="48"/>
          <w:szCs w:val="48"/>
        </w:rPr>
      </w:pPr>
      <w:r w:rsidRPr="00BF1ACA">
        <w:rPr>
          <w:b/>
          <w:sz w:val="48"/>
          <w:szCs w:val="48"/>
        </w:rPr>
        <w:t xml:space="preserve">Regionalnego Programu Operacyjnego Województwa Kujawsko-Pomorskiego </w:t>
      </w:r>
      <w:r w:rsidRPr="00BF1ACA">
        <w:rPr>
          <w:b/>
          <w:sz w:val="48"/>
          <w:szCs w:val="48"/>
        </w:rPr>
        <w:br/>
        <w:t>na lata 2014-2020</w:t>
      </w:r>
    </w:p>
    <w:p w14:paraId="7F23C69F" w14:textId="77777777" w:rsidR="00F6746D" w:rsidRPr="00DB73FB" w:rsidRDefault="00F6746D" w:rsidP="00F46EB0">
      <w:pPr>
        <w:jc w:val="center"/>
        <w:rPr>
          <w:b/>
          <w:color w:val="F79646"/>
        </w:rPr>
      </w:pPr>
    </w:p>
    <w:p w14:paraId="1A87B647" w14:textId="77777777" w:rsidR="00F6746D" w:rsidRPr="00DB73FB" w:rsidRDefault="00F6746D" w:rsidP="00F46EB0">
      <w:pPr>
        <w:jc w:val="center"/>
        <w:rPr>
          <w:b/>
          <w:color w:val="F79646"/>
        </w:rPr>
      </w:pPr>
    </w:p>
    <w:p w14:paraId="636886A6" w14:textId="77777777" w:rsidR="00F6746D" w:rsidRDefault="00F6746D" w:rsidP="00F46EB0">
      <w:pPr>
        <w:jc w:val="center"/>
        <w:rPr>
          <w:b/>
          <w:color w:val="F79646"/>
        </w:rPr>
      </w:pPr>
    </w:p>
    <w:p w14:paraId="3C028BBC" w14:textId="77777777" w:rsidR="00BF1ACA" w:rsidRDefault="00BF1ACA" w:rsidP="00F46EB0">
      <w:pPr>
        <w:jc w:val="center"/>
        <w:rPr>
          <w:b/>
          <w:color w:val="F79646"/>
        </w:rPr>
      </w:pPr>
    </w:p>
    <w:p w14:paraId="48B787AF" w14:textId="77777777" w:rsidR="00BF1ACA" w:rsidRPr="00DB73FB" w:rsidRDefault="00BF1ACA" w:rsidP="00F46EB0">
      <w:pPr>
        <w:jc w:val="center"/>
        <w:rPr>
          <w:b/>
          <w:color w:val="F79646"/>
        </w:rPr>
      </w:pPr>
    </w:p>
    <w:p w14:paraId="43DD1CFD" w14:textId="77777777" w:rsidR="00F6746D" w:rsidRPr="00DB73FB" w:rsidRDefault="00F6746D" w:rsidP="00F46EB0">
      <w:pPr>
        <w:jc w:val="center"/>
        <w:rPr>
          <w:b/>
          <w:color w:val="F79646"/>
        </w:rPr>
      </w:pPr>
    </w:p>
    <w:p w14:paraId="14ADFCA4" w14:textId="77777777" w:rsidR="00F6746D" w:rsidRPr="00DB73FB" w:rsidRDefault="00F6746D" w:rsidP="00BF4D14">
      <w:pPr>
        <w:jc w:val="center"/>
        <w:rPr>
          <w:b/>
          <w:color w:val="F79646"/>
        </w:rPr>
      </w:pPr>
    </w:p>
    <w:p w14:paraId="71C1D42D" w14:textId="774ABA5B" w:rsidR="00BF4D14" w:rsidRPr="00BF4D14" w:rsidRDefault="00137F9D" w:rsidP="00BF4D14">
      <w:pPr>
        <w:jc w:val="center"/>
      </w:pPr>
      <w:r>
        <w:t>Przyjęty u</w:t>
      </w:r>
      <w:r w:rsidR="00BF4D14" w:rsidRPr="00BF4D14">
        <w:t>chwał</w:t>
      </w:r>
      <w:r>
        <w:t>ą</w:t>
      </w:r>
      <w:r w:rsidR="00BF4D14" w:rsidRPr="00BF4D14">
        <w:t xml:space="preserve"> Nr</w:t>
      </w:r>
      <w:r w:rsidR="0023557B">
        <w:t xml:space="preserve"> 35</w:t>
      </w:r>
      <w:r w:rsidR="00BF4D14" w:rsidRPr="00BF4D14">
        <w:t>/</w:t>
      </w:r>
      <w:r w:rsidR="00104E05">
        <w:t>20</w:t>
      </w:r>
      <w:r w:rsidR="00BF4D14" w:rsidRPr="00BF4D14">
        <w:t>15</w:t>
      </w:r>
    </w:p>
    <w:p w14:paraId="33F5AFD2" w14:textId="77777777" w:rsidR="00B526D6" w:rsidRDefault="00104E05" w:rsidP="00BF4D14">
      <w:pPr>
        <w:jc w:val="center"/>
      </w:pPr>
      <w:r>
        <w:t>Komitetu Monitoruj</w:t>
      </w:r>
      <w:r w:rsidR="00B526D6">
        <w:t>ą</w:t>
      </w:r>
      <w:r>
        <w:t>cego</w:t>
      </w:r>
      <w:r w:rsidRPr="00BF4D14">
        <w:t xml:space="preserve"> </w:t>
      </w:r>
      <w:r w:rsidR="00B526D6">
        <w:t xml:space="preserve">Regionalny Program Operacyjny </w:t>
      </w:r>
    </w:p>
    <w:p w14:paraId="7366CD4C" w14:textId="77777777" w:rsidR="00BF4D14" w:rsidRPr="00BF4D14" w:rsidRDefault="00BF4D14" w:rsidP="00BF4D14">
      <w:pPr>
        <w:jc w:val="center"/>
      </w:pPr>
      <w:r w:rsidRPr="00BF4D14">
        <w:t>Województwa</w:t>
      </w:r>
      <w:r w:rsidR="00B526D6">
        <w:t xml:space="preserve"> </w:t>
      </w:r>
      <w:r w:rsidRPr="00BF4D14">
        <w:t>Kujawsko-Pomorskiego</w:t>
      </w:r>
    </w:p>
    <w:p w14:paraId="49DEDDC9" w14:textId="01A98BE3" w:rsidR="00BF4D14" w:rsidRDefault="00BF4D14" w:rsidP="00BF4D14">
      <w:pPr>
        <w:jc w:val="center"/>
      </w:pPr>
      <w:r w:rsidRPr="00BF4D14">
        <w:t>z dnia</w:t>
      </w:r>
      <w:r w:rsidR="00144EE4">
        <w:t xml:space="preserve"> </w:t>
      </w:r>
      <w:r w:rsidR="00B526D6">
        <w:t>15 grudnia</w:t>
      </w:r>
      <w:r w:rsidR="00DF0E49">
        <w:t xml:space="preserve"> </w:t>
      </w:r>
      <w:r w:rsidRPr="00BF4D14">
        <w:t>2015 r.</w:t>
      </w:r>
    </w:p>
    <w:p w14:paraId="732C2823" w14:textId="5E1220C5" w:rsidR="00DF0E49" w:rsidRDefault="00DF0E49" w:rsidP="00BF4D14">
      <w:pPr>
        <w:jc w:val="center"/>
      </w:pPr>
      <w:r>
        <w:rPr>
          <w:caps/>
        </w:rPr>
        <w:t>A</w:t>
      </w:r>
      <w:r>
        <w:t>ktualizacja</w:t>
      </w:r>
    </w:p>
    <w:p w14:paraId="78800459" w14:textId="17790A93" w:rsidR="00DF0E49" w:rsidRDefault="00EB58E9" w:rsidP="00BF4D14">
      <w:pPr>
        <w:jc w:val="center"/>
      </w:pPr>
      <w:r>
        <w:t>Przyjęta uchwałą Nr 34</w:t>
      </w:r>
      <w:r w:rsidR="00DF0E49">
        <w:t>/2017</w:t>
      </w:r>
    </w:p>
    <w:p w14:paraId="6669516B" w14:textId="0A3F28AA" w:rsidR="00DF0E49" w:rsidRDefault="00EE0F96" w:rsidP="00EE0F96">
      <w:pPr>
        <w:jc w:val="center"/>
      </w:pPr>
      <w:r>
        <w:t>Komitetu Monitorującego</w:t>
      </w:r>
      <w:r w:rsidRPr="00EE0F96">
        <w:t xml:space="preserve"> </w:t>
      </w:r>
      <w:r>
        <w:t>RPO WK-P</w:t>
      </w:r>
      <w:r w:rsidR="00315CFC">
        <w:t xml:space="preserve"> 2014-2020</w:t>
      </w:r>
    </w:p>
    <w:p w14:paraId="170E311C" w14:textId="02B03B0F" w:rsidR="00DF0E49" w:rsidRPr="00DF0E49" w:rsidRDefault="007B06FE" w:rsidP="00DF0E49">
      <w:pPr>
        <w:jc w:val="center"/>
        <w:rPr>
          <w:caps/>
        </w:rPr>
      </w:pPr>
      <w:r>
        <w:t xml:space="preserve">z dnia 7 kwietnia </w:t>
      </w:r>
      <w:r w:rsidR="00DF0E49">
        <w:t>2017 r.</w:t>
      </w:r>
    </w:p>
    <w:p w14:paraId="05EF478F" w14:textId="77777777" w:rsidR="00BF4D14" w:rsidRPr="0061300A" w:rsidRDefault="00BF4D14" w:rsidP="00BF4D14">
      <w:pPr>
        <w:jc w:val="right"/>
        <w:rPr>
          <w:b/>
        </w:rPr>
      </w:pPr>
    </w:p>
    <w:p w14:paraId="4798DCC4" w14:textId="77777777" w:rsidR="00F6746D" w:rsidRPr="00DB73FB" w:rsidRDefault="00F6746D" w:rsidP="00F46EB0">
      <w:pPr>
        <w:jc w:val="center"/>
        <w:rPr>
          <w:b/>
          <w:color w:val="F79646"/>
        </w:rPr>
      </w:pPr>
    </w:p>
    <w:p w14:paraId="4E5A1E4C" w14:textId="77777777" w:rsidR="0061300A" w:rsidRPr="00DB73FB" w:rsidRDefault="0061300A" w:rsidP="00F46EB0">
      <w:pPr>
        <w:jc w:val="center"/>
        <w:rPr>
          <w:b/>
          <w:color w:val="F79646"/>
        </w:rPr>
      </w:pPr>
    </w:p>
    <w:p w14:paraId="7249344E" w14:textId="77777777" w:rsidR="0061300A" w:rsidRPr="00DB73FB" w:rsidRDefault="0061300A" w:rsidP="00F46EB0">
      <w:pPr>
        <w:jc w:val="center"/>
        <w:rPr>
          <w:b/>
          <w:color w:val="F79646"/>
        </w:rPr>
      </w:pPr>
    </w:p>
    <w:p w14:paraId="7D688759" w14:textId="77777777" w:rsidR="0061300A" w:rsidRPr="00DB73FB" w:rsidRDefault="0061300A" w:rsidP="00F46EB0">
      <w:pPr>
        <w:jc w:val="center"/>
        <w:rPr>
          <w:b/>
          <w:color w:val="F79646"/>
        </w:rPr>
      </w:pPr>
    </w:p>
    <w:p w14:paraId="2E1D5AA4" w14:textId="77777777" w:rsidR="0061300A" w:rsidRPr="00DB73FB" w:rsidRDefault="0061300A" w:rsidP="00F46EB0">
      <w:pPr>
        <w:jc w:val="center"/>
        <w:rPr>
          <w:b/>
          <w:color w:val="F79646"/>
        </w:rPr>
      </w:pPr>
    </w:p>
    <w:p w14:paraId="382EA8D0" w14:textId="77777777" w:rsidR="00F6746D" w:rsidRPr="00DB73FB" w:rsidRDefault="00F6746D" w:rsidP="00DF0E49">
      <w:pPr>
        <w:rPr>
          <w:b/>
          <w:color w:val="F79646"/>
        </w:rPr>
      </w:pPr>
    </w:p>
    <w:p w14:paraId="710F1351" w14:textId="46AB0E54" w:rsidR="00D02F9F" w:rsidRDefault="00F6746D" w:rsidP="00F46EB0">
      <w:pPr>
        <w:jc w:val="center"/>
        <w:rPr>
          <w:b/>
          <w:sz w:val="28"/>
          <w:szCs w:val="28"/>
        </w:rPr>
        <w:sectPr w:rsidR="00D02F9F" w:rsidSect="00DF46E0">
          <w:footerReference w:type="default" r:id="rId14"/>
          <w:pgSz w:w="11907" w:h="16840" w:code="9"/>
          <w:pgMar w:top="1417" w:right="1417" w:bottom="1417" w:left="1417" w:header="709" w:footer="709" w:gutter="0"/>
          <w:cols w:space="708"/>
          <w:docGrid w:linePitch="360"/>
        </w:sectPr>
      </w:pPr>
      <w:r w:rsidRPr="00B83D22">
        <w:rPr>
          <w:b/>
          <w:sz w:val="28"/>
          <w:szCs w:val="28"/>
        </w:rPr>
        <w:t xml:space="preserve">Toruń, </w:t>
      </w:r>
      <w:r w:rsidR="004D0198">
        <w:rPr>
          <w:b/>
          <w:sz w:val="28"/>
          <w:szCs w:val="28"/>
        </w:rPr>
        <w:t xml:space="preserve">kwiecień </w:t>
      </w:r>
      <w:r w:rsidRPr="00B83D22">
        <w:rPr>
          <w:b/>
          <w:sz w:val="28"/>
          <w:szCs w:val="28"/>
        </w:rPr>
        <w:t>201</w:t>
      </w:r>
      <w:r w:rsidR="004D0198">
        <w:rPr>
          <w:b/>
          <w:sz w:val="28"/>
          <w:szCs w:val="28"/>
        </w:rPr>
        <w:t>7</w:t>
      </w:r>
    </w:p>
    <w:p w14:paraId="6A650FDF" w14:textId="77777777" w:rsidR="001369CE" w:rsidRDefault="001369CE" w:rsidP="00F46EB0">
      <w:pPr>
        <w:jc w:val="center"/>
        <w:rPr>
          <w:b/>
          <w:sz w:val="28"/>
          <w:szCs w:val="28"/>
        </w:rPr>
        <w:sectPr w:rsidR="001369CE" w:rsidSect="0075267B">
          <w:pgSz w:w="11907" w:h="16840" w:code="9"/>
          <w:pgMar w:top="1417" w:right="1417" w:bottom="1417" w:left="1417" w:header="709" w:footer="709" w:gutter="0"/>
          <w:cols w:space="708"/>
          <w:docGrid w:linePitch="360"/>
        </w:sectPr>
      </w:pPr>
    </w:p>
    <w:p w14:paraId="421ECB2F" w14:textId="77777777" w:rsidR="00F6746D" w:rsidRPr="00B83D22" w:rsidRDefault="00F6746D" w:rsidP="00F46EB0">
      <w:pPr>
        <w:jc w:val="center"/>
        <w:rPr>
          <w:b/>
          <w:sz w:val="28"/>
          <w:szCs w:val="28"/>
        </w:rPr>
      </w:pPr>
    </w:p>
    <w:p w14:paraId="32659681" w14:textId="77777777" w:rsidR="00B83D22" w:rsidRPr="00F044F2" w:rsidRDefault="00B83D22" w:rsidP="002F6807">
      <w:pPr>
        <w:pStyle w:val="Nagwekspisutreci"/>
        <w:spacing w:before="0" w:after="0"/>
        <w:ind w:left="432"/>
        <w:rPr>
          <w:rFonts w:asciiTheme="minorHAnsi" w:hAnsiTheme="minorHAnsi" w:cstheme="minorHAnsi"/>
        </w:rPr>
      </w:pPr>
      <w:r w:rsidRPr="00F044F2">
        <w:rPr>
          <w:rFonts w:asciiTheme="minorHAnsi" w:hAnsiTheme="minorHAnsi" w:cstheme="minorHAnsi"/>
        </w:rPr>
        <w:t>Spis treści</w:t>
      </w:r>
    </w:p>
    <w:p w14:paraId="7E4B90D3" w14:textId="77777777" w:rsidR="00E07ABA" w:rsidRPr="00E07ABA" w:rsidRDefault="00E07ABA" w:rsidP="003740F5"/>
    <w:p w14:paraId="79C1536D" w14:textId="77777777" w:rsidR="00C45645" w:rsidRDefault="0011495C">
      <w:pPr>
        <w:pStyle w:val="Spistreci1"/>
        <w:rPr>
          <w:rFonts w:asciiTheme="minorHAnsi" w:eastAsiaTheme="minorEastAsia" w:hAnsiTheme="minorHAnsi" w:cstheme="minorBidi"/>
          <w:noProof/>
          <w:sz w:val="22"/>
          <w:lang w:eastAsia="pl-PL"/>
        </w:rPr>
      </w:pPr>
      <w:r w:rsidRPr="00F044F2">
        <w:rPr>
          <w:rFonts w:asciiTheme="minorHAnsi" w:hAnsiTheme="minorHAnsi" w:cstheme="minorHAnsi"/>
          <w:b/>
          <w:sz w:val="22"/>
        </w:rPr>
        <w:fldChar w:fldCharType="begin"/>
      </w:r>
      <w:r w:rsidR="00946D0D" w:rsidRPr="00F044F2">
        <w:rPr>
          <w:rFonts w:asciiTheme="minorHAnsi" w:hAnsiTheme="minorHAnsi" w:cstheme="minorHAnsi"/>
          <w:b/>
          <w:sz w:val="22"/>
        </w:rPr>
        <w:instrText xml:space="preserve"> TOC \o "1-6" \h \z \u </w:instrText>
      </w:r>
      <w:r w:rsidRPr="00F044F2">
        <w:rPr>
          <w:rFonts w:asciiTheme="minorHAnsi" w:hAnsiTheme="minorHAnsi" w:cstheme="minorHAnsi"/>
          <w:b/>
          <w:sz w:val="22"/>
        </w:rPr>
        <w:fldChar w:fldCharType="separate"/>
      </w:r>
      <w:hyperlink w:anchor="_Toc477945466" w:history="1">
        <w:r w:rsidR="00C45645" w:rsidRPr="000B464A">
          <w:rPr>
            <w:rStyle w:val="Hipercze"/>
            <w:noProof/>
          </w:rPr>
          <w:t>Wykaz skrótów</w:t>
        </w:r>
        <w:r w:rsidR="00C45645">
          <w:rPr>
            <w:noProof/>
            <w:webHidden/>
          </w:rPr>
          <w:tab/>
        </w:r>
        <w:r w:rsidR="00C45645">
          <w:rPr>
            <w:noProof/>
            <w:webHidden/>
          </w:rPr>
          <w:fldChar w:fldCharType="begin"/>
        </w:r>
        <w:r w:rsidR="00C45645">
          <w:rPr>
            <w:noProof/>
            <w:webHidden/>
          </w:rPr>
          <w:instrText xml:space="preserve"> PAGEREF _Toc477945466 \h </w:instrText>
        </w:r>
        <w:r w:rsidR="00C45645">
          <w:rPr>
            <w:noProof/>
            <w:webHidden/>
          </w:rPr>
        </w:r>
        <w:r w:rsidR="00C45645">
          <w:rPr>
            <w:noProof/>
            <w:webHidden/>
          </w:rPr>
          <w:fldChar w:fldCharType="separate"/>
        </w:r>
        <w:r w:rsidR="00A93D7D">
          <w:rPr>
            <w:noProof/>
            <w:webHidden/>
          </w:rPr>
          <w:t>5</w:t>
        </w:r>
        <w:r w:rsidR="00C45645">
          <w:rPr>
            <w:noProof/>
            <w:webHidden/>
          </w:rPr>
          <w:fldChar w:fldCharType="end"/>
        </w:r>
      </w:hyperlink>
    </w:p>
    <w:p w14:paraId="08AA7E87" w14:textId="77777777" w:rsidR="00C45645" w:rsidRDefault="00CD5720">
      <w:pPr>
        <w:pStyle w:val="Spistreci1"/>
        <w:rPr>
          <w:rFonts w:asciiTheme="minorHAnsi" w:eastAsiaTheme="minorEastAsia" w:hAnsiTheme="minorHAnsi" w:cstheme="minorBidi"/>
          <w:noProof/>
          <w:sz w:val="22"/>
          <w:lang w:eastAsia="pl-PL"/>
        </w:rPr>
      </w:pPr>
      <w:hyperlink w:anchor="_Toc477945467" w:history="1">
        <w:r w:rsidR="00C45645" w:rsidRPr="000B464A">
          <w:rPr>
            <w:rStyle w:val="Hipercze"/>
            <w:rFonts w:cstheme="minorHAnsi"/>
            <w:noProof/>
          </w:rPr>
          <w:t>Najważniejsze zmiany w treści dokumentu</w:t>
        </w:r>
        <w:r w:rsidR="00C45645">
          <w:rPr>
            <w:noProof/>
            <w:webHidden/>
          </w:rPr>
          <w:tab/>
        </w:r>
        <w:r w:rsidR="00C45645">
          <w:rPr>
            <w:noProof/>
            <w:webHidden/>
          </w:rPr>
          <w:fldChar w:fldCharType="begin"/>
        </w:r>
        <w:r w:rsidR="00C45645">
          <w:rPr>
            <w:noProof/>
            <w:webHidden/>
          </w:rPr>
          <w:instrText xml:space="preserve"> PAGEREF _Toc477945467 \h </w:instrText>
        </w:r>
        <w:r w:rsidR="00C45645">
          <w:rPr>
            <w:noProof/>
            <w:webHidden/>
          </w:rPr>
        </w:r>
        <w:r w:rsidR="00C45645">
          <w:rPr>
            <w:noProof/>
            <w:webHidden/>
          </w:rPr>
          <w:fldChar w:fldCharType="separate"/>
        </w:r>
        <w:r w:rsidR="00A93D7D">
          <w:rPr>
            <w:noProof/>
            <w:webHidden/>
          </w:rPr>
          <w:t>9</w:t>
        </w:r>
        <w:r w:rsidR="00C45645">
          <w:rPr>
            <w:noProof/>
            <w:webHidden/>
          </w:rPr>
          <w:fldChar w:fldCharType="end"/>
        </w:r>
      </w:hyperlink>
    </w:p>
    <w:p w14:paraId="0FC4B353" w14:textId="77777777" w:rsidR="00C45645" w:rsidRDefault="00CD5720">
      <w:pPr>
        <w:pStyle w:val="Spistreci1"/>
        <w:rPr>
          <w:rFonts w:asciiTheme="minorHAnsi" w:eastAsiaTheme="minorEastAsia" w:hAnsiTheme="minorHAnsi" w:cstheme="minorBidi"/>
          <w:noProof/>
          <w:sz w:val="22"/>
          <w:lang w:eastAsia="pl-PL"/>
        </w:rPr>
      </w:pPr>
      <w:hyperlink w:anchor="_Toc477945468" w:history="1">
        <w:r w:rsidR="00C45645" w:rsidRPr="000B464A">
          <w:rPr>
            <w:rStyle w:val="Hipercze"/>
            <w:rFonts w:cstheme="minorHAnsi"/>
            <w:noProof/>
          </w:rPr>
          <w:t>1.</w:t>
        </w:r>
        <w:r w:rsidR="00C45645">
          <w:rPr>
            <w:rFonts w:asciiTheme="minorHAnsi" w:eastAsiaTheme="minorEastAsia" w:hAnsiTheme="minorHAnsi" w:cstheme="minorBidi"/>
            <w:noProof/>
            <w:sz w:val="22"/>
            <w:lang w:eastAsia="pl-PL"/>
          </w:rPr>
          <w:tab/>
        </w:r>
        <w:r w:rsidR="00C45645" w:rsidRPr="000B464A">
          <w:rPr>
            <w:rStyle w:val="Hipercze"/>
            <w:rFonts w:cstheme="minorHAnsi"/>
            <w:noProof/>
          </w:rPr>
          <w:t>Wprowadzenie</w:t>
        </w:r>
        <w:r w:rsidR="00C45645">
          <w:rPr>
            <w:noProof/>
            <w:webHidden/>
          </w:rPr>
          <w:tab/>
        </w:r>
        <w:r w:rsidR="00C45645">
          <w:rPr>
            <w:noProof/>
            <w:webHidden/>
          </w:rPr>
          <w:fldChar w:fldCharType="begin"/>
        </w:r>
        <w:r w:rsidR="00C45645">
          <w:rPr>
            <w:noProof/>
            <w:webHidden/>
          </w:rPr>
          <w:instrText xml:space="preserve"> PAGEREF _Toc477945468 \h </w:instrText>
        </w:r>
        <w:r w:rsidR="00C45645">
          <w:rPr>
            <w:noProof/>
            <w:webHidden/>
          </w:rPr>
        </w:r>
        <w:r w:rsidR="00C45645">
          <w:rPr>
            <w:noProof/>
            <w:webHidden/>
          </w:rPr>
          <w:fldChar w:fldCharType="separate"/>
        </w:r>
        <w:r w:rsidR="00A93D7D">
          <w:rPr>
            <w:noProof/>
            <w:webHidden/>
          </w:rPr>
          <w:t>9</w:t>
        </w:r>
        <w:r w:rsidR="00C45645">
          <w:rPr>
            <w:noProof/>
            <w:webHidden/>
          </w:rPr>
          <w:fldChar w:fldCharType="end"/>
        </w:r>
      </w:hyperlink>
    </w:p>
    <w:p w14:paraId="08202610" w14:textId="77777777" w:rsidR="00C45645" w:rsidRDefault="00CD5720">
      <w:pPr>
        <w:pStyle w:val="Spistreci1"/>
        <w:rPr>
          <w:rFonts w:asciiTheme="minorHAnsi" w:eastAsiaTheme="minorEastAsia" w:hAnsiTheme="minorHAnsi" w:cstheme="minorBidi"/>
          <w:noProof/>
          <w:sz w:val="22"/>
          <w:lang w:eastAsia="pl-PL"/>
        </w:rPr>
      </w:pPr>
      <w:hyperlink w:anchor="_Toc477945469" w:history="1">
        <w:r w:rsidR="00C45645" w:rsidRPr="000B464A">
          <w:rPr>
            <w:rStyle w:val="Hipercze"/>
            <w:rFonts w:cstheme="minorHAnsi"/>
            <w:noProof/>
          </w:rPr>
          <w:t>2.</w:t>
        </w:r>
        <w:r w:rsidR="00C45645">
          <w:rPr>
            <w:rFonts w:asciiTheme="minorHAnsi" w:eastAsiaTheme="minorEastAsia" w:hAnsiTheme="minorHAnsi" w:cstheme="minorBidi"/>
            <w:noProof/>
            <w:sz w:val="22"/>
            <w:lang w:eastAsia="pl-PL"/>
          </w:rPr>
          <w:tab/>
        </w:r>
        <w:r w:rsidR="00C45645" w:rsidRPr="000B464A">
          <w:rPr>
            <w:rStyle w:val="Hipercze"/>
            <w:rFonts w:cstheme="minorHAnsi"/>
            <w:noProof/>
          </w:rPr>
          <w:t>Przedmiot ewaluacji</w:t>
        </w:r>
        <w:r w:rsidR="00C45645">
          <w:rPr>
            <w:noProof/>
            <w:webHidden/>
          </w:rPr>
          <w:tab/>
        </w:r>
        <w:r w:rsidR="00C45645">
          <w:rPr>
            <w:noProof/>
            <w:webHidden/>
          </w:rPr>
          <w:fldChar w:fldCharType="begin"/>
        </w:r>
        <w:r w:rsidR="00C45645">
          <w:rPr>
            <w:noProof/>
            <w:webHidden/>
          </w:rPr>
          <w:instrText xml:space="preserve"> PAGEREF _Toc477945469 \h </w:instrText>
        </w:r>
        <w:r w:rsidR="00C45645">
          <w:rPr>
            <w:noProof/>
            <w:webHidden/>
          </w:rPr>
        </w:r>
        <w:r w:rsidR="00C45645">
          <w:rPr>
            <w:noProof/>
            <w:webHidden/>
          </w:rPr>
          <w:fldChar w:fldCharType="separate"/>
        </w:r>
        <w:r w:rsidR="00A93D7D">
          <w:rPr>
            <w:noProof/>
            <w:webHidden/>
          </w:rPr>
          <w:t>11</w:t>
        </w:r>
        <w:r w:rsidR="00C45645">
          <w:rPr>
            <w:noProof/>
            <w:webHidden/>
          </w:rPr>
          <w:fldChar w:fldCharType="end"/>
        </w:r>
      </w:hyperlink>
    </w:p>
    <w:p w14:paraId="5460DC0C" w14:textId="77777777" w:rsidR="00C45645" w:rsidRDefault="00CD5720">
      <w:pPr>
        <w:pStyle w:val="Spistreci1"/>
        <w:rPr>
          <w:rFonts w:asciiTheme="minorHAnsi" w:eastAsiaTheme="minorEastAsia" w:hAnsiTheme="minorHAnsi" w:cstheme="minorBidi"/>
          <w:noProof/>
          <w:sz w:val="22"/>
          <w:lang w:eastAsia="pl-PL"/>
        </w:rPr>
      </w:pPr>
      <w:hyperlink w:anchor="_Toc477945470" w:history="1">
        <w:r w:rsidR="00C45645" w:rsidRPr="000B464A">
          <w:rPr>
            <w:rStyle w:val="Hipercze"/>
            <w:rFonts w:cstheme="minorHAnsi"/>
            <w:noProof/>
          </w:rPr>
          <w:t>3.</w:t>
        </w:r>
        <w:r w:rsidR="00C45645">
          <w:rPr>
            <w:rFonts w:asciiTheme="minorHAnsi" w:eastAsiaTheme="minorEastAsia" w:hAnsiTheme="minorHAnsi" w:cstheme="minorBidi"/>
            <w:noProof/>
            <w:sz w:val="22"/>
            <w:lang w:eastAsia="pl-PL"/>
          </w:rPr>
          <w:tab/>
        </w:r>
        <w:r w:rsidR="00C45645" w:rsidRPr="000B464A">
          <w:rPr>
            <w:rStyle w:val="Hipercze"/>
            <w:rFonts w:cstheme="minorHAnsi"/>
            <w:noProof/>
          </w:rPr>
          <w:t>Organizacja procesu ewaluacji i budowa potencjału ewaluacyjnego</w:t>
        </w:r>
        <w:r w:rsidR="00C45645">
          <w:rPr>
            <w:noProof/>
            <w:webHidden/>
          </w:rPr>
          <w:tab/>
        </w:r>
        <w:r w:rsidR="00C45645">
          <w:rPr>
            <w:noProof/>
            <w:webHidden/>
          </w:rPr>
          <w:fldChar w:fldCharType="begin"/>
        </w:r>
        <w:r w:rsidR="00C45645">
          <w:rPr>
            <w:noProof/>
            <w:webHidden/>
          </w:rPr>
          <w:instrText xml:space="preserve"> PAGEREF _Toc477945470 \h </w:instrText>
        </w:r>
        <w:r w:rsidR="00C45645">
          <w:rPr>
            <w:noProof/>
            <w:webHidden/>
          </w:rPr>
        </w:r>
        <w:r w:rsidR="00C45645">
          <w:rPr>
            <w:noProof/>
            <w:webHidden/>
          </w:rPr>
          <w:fldChar w:fldCharType="separate"/>
        </w:r>
        <w:r w:rsidR="00A93D7D">
          <w:rPr>
            <w:noProof/>
            <w:webHidden/>
          </w:rPr>
          <w:t>30</w:t>
        </w:r>
        <w:r w:rsidR="00C45645">
          <w:rPr>
            <w:noProof/>
            <w:webHidden/>
          </w:rPr>
          <w:fldChar w:fldCharType="end"/>
        </w:r>
      </w:hyperlink>
    </w:p>
    <w:p w14:paraId="22E6A6F5" w14:textId="77777777" w:rsidR="00C45645" w:rsidRDefault="00CD5720">
      <w:pPr>
        <w:pStyle w:val="Spistreci2"/>
        <w:rPr>
          <w:rFonts w:asciiTheme="minorHAnsi" w:eastAsiaTheme="minorEastAsia" w:hAnsiTheme="minorHAnsi" w:cstheme="minorBidi"/>
          <w:noProof/>
          <w:sz w:val="22"/>
          <w:lang w:eastAsia="pl-PL"/>
        </w:rPr>
      </w:pPr>
      <w:hyperlink w:anchor="_Toc477945471" w:history="1">
        <w:r w:rsidR="00C45645" w:rsidRPr="000B464A">
          <w:rPr>
            <w:rStyle w:val="Hipercze"/>
            <w:rFonts w:cstheme="minorHAnsi"/>
            <w:noProof/>
          </w:rPr>
          <w:t xml:space="preserve">3.1 </w:t>
        </w:r>
        <w:r w:rsidR="00C45645">
          <w:rPr>
            <w:rFonts w:asciiTheme="minorHAnsi" w:eastAsiaTheme="minorEastAsia" w:hAnsiTheme="minorHAnsi" w:cstheme="minorBidi"/>
            <w:noProof/>
            <w:sz w:val="22"/>
            <w:lang w:eastAsia="pl-PL"/>
          </w:rPr>
          <w:tab/>
        </w:r>
        <w:r w:rsidR="00C45645" w:rsidRPr="000B464A">
          <w:rPr>
            <w:rStyle w:val="Hipercze"/>
            <w:rFonts w:cstheme="minorHAnsi"/>
            <w:noProof/>
          </w:rPr>
          <w:t>Podmioty zaangażowane w proces ewaluacji</w:t>
        </w:r>
        <w:r w:rsidR="00C45645">
          <w:rPr>
            <w:noProof/>
            <w:webHidden/>
          </w:rPr>
          <w:tab/>
        </w:r>
        <w:r w:rsidR="00C45645">
          <w:rPr>
            <w:noProof/>
            <w:webHidden/>
          </w:rPr>
          <w:fldChar w:fldCharType="begin"/>
        </w:r>
        <w:r w:rsidR="00C45645">
          <w:rPr>
            <w:noProof/>
            <w:webHidden/>
          </w:rPr>
          <w:instrText xml:space="preserve"> PAGEREF _Toc477945471 \h </w:instrText>
        </w:r>
        <w:r w:rsidR="00C45645">
          <w:rPr>
            <w:noProof/>
            <w:webHidden/>
          </w:rPr>
        </w:r>
        <w:r w:rsidR="00C45645">
          <w:rPr>
            <w:noProof/>
            <w:webHidden/>
          </w:rPr>
          <w:fldChar w:fldCharType="separate"/>
        </w:r>
        <w:r w:rsidR="00A93D7D">
          <w:rPr>
            <w:noProof/>
            <w:webHidden/>
          </w:rPr>
          <w:t>31</w:t>
        </w:r>
        <w:r w:rsidR="00C45645">
          <w:rPr>
            <w:noProof/>
            <w:webHidden/>
          </w:rPr>
          <w:fldChar w:fldCharType="end"/>
        </w:r>
      </w:hyperlink>
    </w:p>
    <w:p w14:paraId="059FBC61" w14:textId="77777777" w:rsidR="00C45645" w:rsidRDefault="00CD5720">
      <w:pPr>
        <w:pStyle w:val="Spistreci2"/>
        <w:rPr>
          <w:rFonts w:asciiTheme="minorHAnsi" w:eastAsiaTheme="minorEastAsia" w:hAnsiTheme="minorHAnsi" w:cstheme="minorBidi"/>
          <w:noProof/>
          <w:sz w:val="22"/>
          <w:lang w:eastAsia="pl-PL"/>
        </w:rPr>
      </w:pPr>
      <w:hyperlink w:anchor="_Toc477945472" w:history="1">
        <w:r w:rsidR="00C45645" w:rsidRPr="000B464A">
          <w:rPr>
            <w:rStyle w:val="Hipercze"/>
            <w:rFonts w:cstheme="minorHAnsi"/>
            <w:noProof/>
          </w:rPr>
          <w:t>3.2.</w:t>
        </w:r>
        <w:r w:rsidR="00C45645">
          <w:rPr>
            <w:rFonts w:asciiTheme="minorHAnsi" w:eastAsiaTheme="minorEastAsia" w:hAnsiTheme="minorHAnsi" w:cstheme="minorBidi"/>
            <w:noProof/>
            <w:sz w:val="22"/>
            <w:lang w:eastAsia="pl-PL"/>
          </w:rPr>
          <w:tab/>
        </w:r>
        <w:r w:rsidR="00C45645" w:rsidRPr="000B464A">
          <w:rPr>
            <w:rStyle w:val="Hipercze"/>
            <w:rFonts w:cstheme="minorHAnsi"/>
            <w:noProof/>
          </w:rPr>
          <w:t>Sposób realizacji badań</w:t>
        </w:r>
        <w:r w:rsidR="00C45645">
          <w:rPr>
            <w:noProof/>
            <w:webHidden/>
          </w:rPr>
          <w:tab/>
        </w:r>
        <w:r w:rsidR="00C45645">
          <w:rPr>
            <w:noProof/>
            <w:webHidden/>
          </w:rPr>
          <w:fldChar w:fldCharType="begin"/>
        </w:r>
        <w:r w:rsidR="00C45645">
          <w:rPr>
            <w:noProof/>
            <w:webHidden/>
          </w:rPr>
          <w:instrText xml:space="preserve"> PAGEREF _Toc477945472 \h </w:instrText>
        </w:r>
        <w:r w:rsidR="00C45645">
          <w:rPr>
            <w:noProof/>
            <w:webHidden/>
          </w:rPr>
        </w:r>
        <w:r w:rsidR="00C45645">
          <w:rPr>
            <w:noProof/>
            <w:webHidden/>
          </w:rPr>
          <w:fldChar w:fldCharType="separate"/>
        </w:r>
        <w:r w:rsidR="00A93D7D">
          <w:rPr>
            <w:noProof/>
            <w:webHidden/>
          </w:rPr>
          <w:t>33</w:t>
        </w:r>
        <w:r w:rsidR="00C45645">
          <w:rPr>
            <w:noProof/>
            <w:webHidden/>
          </w:rPr>
          <w:fldChar w:fldCharType="end"/>
        </w:r>
      </w:hyperlink>
    </w:p>
    <w:p w14:paraId="5C0A91A1" w14:textId="77777777" w:rsidR="00C45645" w:rsidRDefault="00CD5720">
      <w:pPr>
        <w:pStyle w:val="Spistreci2"/>
        <w:rPr>
          <w:rFonts w:asciiTheme="minorHAnsi" w:eastAsiaTheme="minorEastAsia" w:hAnsiTheme="minorHAnsi" w:cstheme="minorBidi"/>
          <w:noProof/>
          <w:sz w:val="22"/>
          <w:lang w:eastAsia="pl-PL"/>
        </w:rPr>
      </w:pPr>
      <w:hyperlink w:anchor="_Toc477945473" w:history="1">
        <w:r w:rsidR="00C45645" w:rsidRPr="000B464A">
          <w:rPr>
            <w:rStyle w:val="Hipercze"/>
            <w:rFonts w:cstheme="minorHAnsi"/>
            <w:noProof/>
          </w:rPr>
          <w:t>3.3.</w:t>
        </w:r>
        <w:r w:rsidR="00C45645">
          <w:rPr>
            <w:rFonts w:asciiTheme="minorHAnsi" w:eastAsiaTheme="minorEastAsia" w:hAnsiTheme="minorHAnsi" w:cstheme="minorBidi"/>
            <w:noProof/>
            <w:sz w:val="22"/>
            <w:lang w:eastAsia="pl-PL"/>
          </w:rPr>
          <w:tab/>
        </w:r>
        <w:r w:rsidR="00C45645" w:rsidRPr="000B464A">
          <w:rPr>
            <w:rStyle w:val="Hipercze"/>
            <w:rFonts w:cstheme="minorHAnsi"/>
            <w:noProof/>
          </w:rPr>
          <w:t>Sposoby zapewnienia odpowiedniego zakresu danych na użytek planowanych ewaluacji</w:t>
        </w:r>
        <w:r w:rsidR="00C45645">
          <w:rPr>
            <w:noProof/>
            <w:webHidden/>
          </w:rPr>
          <w:tab/>
        </w:r>
        <w:r w:rsidR="00C45645">
          <w:rPr>
            <w:noProof/>
            <w:webHidden/>
          </w:rPr>
          <w:fldChar w:fldCharType="begin"/>
        </w:r>
        <w:r w:rsidR="00C45645">
          <w:rPr>
            <w:noProof/>
            <w:webHidden/>
          </w:rPr>
          <w:instrText xml:space="preserve"> PAGEREF _Toc477945473 \h </w:instrText>
        </w:r>
        <w:r w:rsidR="00C45645">
          <w:rPr>
            <w:noProof/>
            <w:webHidden/>
          </w:rPr>
        </w:r>
        <w:r w:rsidR="00C45645">
          <w:rPr>
            <w:noProof/>
            <w:webHidden/>
          </w:rPr>
          <w:fldChar w:fldCharType="separate"/>
        </w:r>
        <w:r w:rsidR="00A93D7D">
          <w:rPr>
            <w:noProof/>
            <w:webHidden/>
          </w:rPr>
          <w:t>39</w:t>
        </w:r>
        <w:r w:rsidR="00C45645">
          <w:rPr>
            <w:noProof/>
            <w:webHidden/>
          </w:rPr>
          <w:fldChar w:fldCharType="end"/>
        </w:r>
      </w:hyperlink>
    </w:p>
    <w:p w14:paraId="1C81B6C4" w14:textId="77777777" w:rsidR="00C45645" w:rsidRDefault="00CD5720">
      <w:pPr>
        <w:pStyle w:val="Spistreci2"/>
        <w:rPr>
          <w:rFonts w:asciiTheme="minorHAnsi" w:eastAsiaTheme="minorEastAsia" w:hAnsiTheme="minorHAnsi" w:cstheme="minorBidi"/>
          <w:noProof/>
          <w:sz w:val="22"/>
          <w:lang w:eastAsia="pl-PL"/>
        </w:rPr>
      </w:pPr>
      <w:hyperlink w:anchor="_Toc477945474" w:history="1">
        <w:r w:rsidR="00C45645" w:rsidRPr="000B464A">
          <w:rPr>
            <w:rStyle w:val="Hipercze"/>
            <w:rFonts w:cstheme="minorHAnsi"/>
            <w:noProof/>
          </w:rPr>
          <w:t>3.4.</w:t>
        </w:r>
        <w:r w:rsidR="00C45645">
          <w:rPr>
            <w:rFonts w:asciiTheme="minorHAnsi" w:eastAsiaTheme="minorEastAsia" w:hAnsiTheme="minorHAnsi" w:cstheme="minorBidi"/>
            <w:noProof/>
            <w:sz w:val="22"/>
            <w:lang w:eastAsia="pl-PL"/>
          </w:rPr>
          <w:tab/>
        </w:r>
        <w:r w:rsidR="00C45645" w:rsidRPr="000B464A">
          <w:rPr>
            <w:rStyle w:val="Hipercze"/>
            <w:rFonts w:cstheme="minorHAnsi"/>
            <w:noProof/>
          </w:rPr>
          <w:t>Strategia rozpowszechniania i wykorzystania wyników procesu ewaluacji</w:t>
        </w:r>
        <w:r w:rsidR="00C45645">
          <w:rPr>
            <w:noProof/>
            <w:webHidden/>
          </w:rPr>
          <w:tab/>
        </w:r>
        <w:r w:rsidR="00C45645">
          <w:rPr>
            <w:noProof/>
            <w:webHidden/>
          </w:rPr>
          <w:fldChar w:fldCharType="begin"/>
        </w:r>
        <w:r w:rsidR="00C45645">
          <w:rPr>
            <w:noProof/>
            <w:webHidden/>
          </w:rPr>
          <w:instrText xml:space="preserve"> PAGEREF _Toc477945474 \h </w:instrText>
        </w:r>
        <w:r w:rsidR="00C45645">
          <w:rPr>
            <w:noProof/>
            <w:webHidden/>
          </w:rPr>
        </w:r>
        <w:r w:rsidR="00C45645">
          <w:rPr>
            <w:noProof/>
            <w:webHidden/>
          </w:rPr>
          <w:fldChar w:fldCharType="separate"/>
        </w:r>
        <w:r w:rsidR="00A93D7D">
          <w:rPr>
            <w:noProof/>
            <w:webHidden/>
          </w:rPr>
          <w:t>39</w:t>
        </w:r>
        <w:r w:rsidR="00C45645">
          <w:rPr>
            <w:noProof/>
            <w:webHidden/>
          </w:rPr>
          <w:fldChar w:fldCharType="end"/>
        </w:r>
      </w:hyperlink>
    </w:p>
    <w:p w14:paraId="374D388C" w14:textId="77777777" w:rsidR="00C45645" w:rsidRDefault="00CD5720">
      <w:pPr>
        <w:pStyle w:val="Spistreci2"/>
        <w:rPr>
          <w:rFonts w:asciiTheme="minorHAnsi" w:eastAsiaTheme="minorEastAsia" w:hAnsiTheme="minorHAnsi" w:cstheme="minorBidi"/>
          <w:noProof/>
          <w:sz w:val="22"/>
          <w:lang w:eastAsia="pl-PL"/>
        </w:rPr>
      </w:pPr>
      <w:hyperlink w:anchor="_Toc477945476" w:history="1">
        <w:r w:rsidR="00C45645" w:rsidRPr="000B464A">
          <w:rPr>
            <w:rStyle w:val="Hipercze"/>
            <w:rFonts w:cstheme="minorHAnsi"/>
            <w:noProof/>
          </w:rPr>
          <w:t>3.5.</w:t>
        </w:r>
        <w:r w:rsidR="00C45645">
          <w:rPr>
            <w:rFonts w:asciiTheme="minorHAnsi" w:eastAsiaTheme="minorEastAsia" w:hAnsiTheme="minorHAnsi" w:cstheme="minorBidi"/>
            <w:noProof/>
            <w:sz w:val="22"/>
            <w:lang w:eastAsia="pl-PL"/>
          </w:rPr>
          <w:tab/>
        </w:r>
        <w:r w:rsidR="00C45645" w:rsidRPr="000B464A">
          <w:rPr>
            <w:rStyle w:val="Hipercze"/>
            <w:rFonts w:cstheme="minorHAnsi"/>
            <w:noProof/>
          </w:rPr>
          <w:t>Budowa potencjału ewaluacyjnego</w:t>
        </w:r>
        <w:r w:rsidR="00C45645">
          <w:rPr>
            <w:noProof/>
            <w:webHidden/>
          </w:rPr>
          <w:tab/>
        </w:r>
        <w:r w:rsidR="00C45645">
          <w:rPr>
            <w:noProof/>
            <w:webHidden/>
          </w:rPr>
          <w:fldChar w:fldCharType="begin"/>
        </w:r>
        <w:r w:rsidR="00C45645">
          <w:rPr>
            <w:noProof/>
            <w:webHidden/>
          </w:rPr>
          <w:instrText xml:space="preserve"> PAGEREF _Toc477945476 \h </w:instrText>
        </w:r>
        <w:r w:rsidR="00C45645">
          <w:rPr>
            <w:noProof/>
            <w:webHidden/>
          </w:rPr>
        </w:r>
        <w:r w:rsidR="00C45645">
          <w:rPr>
            <w:noProof/>
            <w:webHidden/>
          </w:rPr>
          <w:fldChar w:fldCharType="separate"/>
        </w:r>
        <w:r w:rsidR="00A93D7D">
          <w:rPr>
            <w:noProof/>
            <w:webHidden/>
          </w:rPr>
          <w:t>44</w:t>
        </w:r>
        <w:r w:rsidR="00C45645">
          <w:rPr>
            <w:noProof/>
            <w:webHidden/>
          </w:rPr>
          <w:fldChar w:fldCharType="end"/>
        </w:r>
      </w:hyperlink>
    </w:p>
    <w:p w14:paraId="287F274E" w14:textId="77777777" w:rsidR="00C45645" w:rsidRDefault="00CD5720">
      <w:pPr>
        <w:pStyle w:val="Spistreci2"/>
        <w:rPr>
          <w:rFonts w:asciiTheme="minorHAnsi" w:eastAsiaTheme="minorEastAsia" w:hAnsiTheme="minorHAnsi" w:cstheme="minorBidi"/>
          <w:noProof/>
          <w:sz w:val="22"/>
          <w:lang w:eastAsia="pl-PL"/>
        </w:rPr>
      </w:pPr>
      <w:hyperlink w:anchor="_Toc477945477" w:history="1">
        <w:r w:rsidR="00C45645" w:rsidRPr="000B464A">
          <w:rPr>
            <w:rStyle w:val="Hipercze"/>
            <w:rFonts w:cstheme="minorHAnsi"/>
            <w:noProof/>
          </w:rPr>
          <w:t>3.6</w:t>
        </w:r>
        <w:r w:rsidR="00C45645">
          <w:rPr>
            <w:rFonts w:asciiTheme="minorHAnsi" w:eastAsiaTheme="minorEastAsia" w:hAnsiTheme="minorHAnsi" w:cstheme="minorBidi"/>
            <w:noProof/>
            <w:sz w:val="22"/>
            <w:lang w:eastAsia="pl-PL"/>
          </w:rPr>
          <w:tab/>
        </w:r>
        <w:r w:rsidR="00C45645" w:rsidRPr="000B464A">
          <w:rPr>
            <w:rStyle w:val="Hipercze"/>
            <w:rFonts w:cstheme="minorHAnsi"/>
            <w:noProof/>
          </w:rPr>
          <w:t>Funkcjonalna niezależność procesu ewaluacji</w:t>
        </w:r>
        <w:r w:rsidR="00C45645">
          <w:rPr>
            <w:noProof/>
            <w:webHidden/>
          </w:rPr>
          <w:tab/>
        </w:r>
        <w:r w:rsidR="00C45645">
          <w:rPr>
            <w:noProof/>
            <w:webHidden/>
          </w:rPr>
          <w:fldChar w:fldCharType="begin"/>
        </w:r>
        <w:r w:rsidR="00C45645">
          <w:rPr>
            <w:noProof/>
            <w:webHidden/>
          </w:rPr>
          <w:instrText xml:space="preserve"> PAGEREF _Toc477945477 \h </w:instrText>
        </w:r>
        <w:r w:rsidR="00C45645">
          <w:rPr>
            <w:noProof/>
            <w:webHidden/>
          </w:rPr>
        </w:r>
        <w:r w:rsidR="00C45645">
          <w:rPr>
            <w:noProof/>
            <w:webHidden/>
          </w:rPr>
          <w:fldChar w:fldCharType="separate"/>
        </w:r>
        <w:r w:rsidR="00A93D7D">
          <w:rPr>
            <w:noProof/>
            <w:webHidden/>
          </w:rPr>
          <w:t>46</w:t>
        </w:r>
        <w:r w:rsidR="00C45645">
          <w:rPr>
            <w:noProof/>
            <w:webHidden/>
          </w:rPr>
          <w:fldChar w:fldCharType="end"/>
        </w:r>
      </w:hyperlink>
    </w:p>
    <w:p w14:paraId="3113AA03" w14:textId="77777777" w:rsidR="00C45645" w:rsidRDefault="00CD5720">
      <w:pPr>
        <w:pStyle w:val="Spistreci2"/>
        <w:rPr>
          <w:rFonts w:asciiTheme="minorHAnsi" w:eastAsiaTheme="minorEastAsia" w:hAnsiTheme="minorHAnsi" w:cstheme="minorBidi"/>
          <w:noProof/>
          <w:sz w:val="22"/>
          <w:lang w:eastAsia="pl-PL"/>
        </w:rPr>
      </w:pPr>
      <w:hyperlink w:anchor="_Toc477945478" w:history="1">
        <w:r w:rsidR="00C45645" w:rsidRPr="000B464A">
          <w:rPr>
            <w:rStyle w:val="Hipercze"/>
            <w:rFonts w:cstheme="minorHAnsi"/>
            <w:noProof/>
          </w:rPr>
          <w:t>3.7</w:t>
        </w:r>
        <w:r w:rsidR="00C45645">
          <w:rPr>
            <w:rFonts w:asciiTheme="minorHAnsi" w:eastAsiaTheme="minorEastAsia" w:hAnsiTheme="minorHAnsi" w:cstheme="minorBidi"/>
            <w:noProof/>
            <w:sz w:val="22"/>
            <w:lang w:eastAsia="pl-PL"/>
          </w:rPr>
          <w:tab/>
        </w:r>
        <w:r w:rsidR="00C45645" w:rsidRPr="000B464A">
          <w:rPr>
            <w:rStyle w:val="Hipercze"/>
            <w:rFonts w:cstheme="minorHAnsi"/>
            <w:noProof/>
          </w:rPr>
          <w:t>Zasoby niezbędne do realizacji planu ewaluacji</w:t>
        </w:r>
        <w:r w:rsidR="00C45645">
          <w:rPr>
            <w:noProof/>
            <w:webHidden/>
          </w:rPr>
          <w:tab/>
        </w:r>
        <w:r w:rsidR="00C45645">
          <w:rPr>
            <w:noProof/>
            <w:webHidden/>
          </w:rPr>
          <w:fldChar w:fldCharType="begin"/>
        </w:r>
        <w:r w:rsidR="00C45645">
          <w:rPr>
            <w:noProof/>
            <w:webHidden/>
          </w:rPr>
          <w:instrText xml:space="preserve"> PAGEREF _Toc477945478 \h </w:instrText>
        </w:r>
        <w:r w:rsidR="00C45645">
          <w:rPr>
            <w:noProof/>
            <w:webHidden/>
          </w:rPr>
        </w:r>
        <w:r w:rsidR="00C45645">
          <w:rPr>
            <w:noProof/>
            <w:webHidden/>
          </w:rPr>
          <w:fldChar w:fldCharType="separate"/>
        </w:r>
        <w:r w:rsidR="00A93D7D">
          <w:rPr>
            <w:noProof/>
            <w:webHidden/>
          </w:rPr>
          <w:t>46</w:t>
        </w:r>
        <w:r w:rsidR="00C45645">
          <w:rPr>
            <w:noProof/>
            <w:webHidden/>
          </w:rPr>
          <w:fldChar w:fldCharType="end"/>
        </w:r>
      </w:hyperlink>
    </w:p>
    <w:p w14:paraId="5A6E044A" w14:textId="77777777" w:rsidR="00C45645" w:rsidRDefault="00CD5720">
      <w:pPr>
        <w:pStyle w:val="Spistreci1"/>
        <w:rPr>
          <w:rFonts w:asciiTheme="minorHAnsi" w:eastAsiaTheme="minorEastAsia" w:hAnsiTheme="minorHAnsi" w:cstheme="minorBidi"/>
          <w:noProof/>
          <w:sz w:val="22"/>
          <w:lang w:eastAsia="pl-PL"/>
        </w:rPr>
      </w:pPr>
      <w:hyperlink w:anchor="_Toc477945479" w:history="1">
        <w:r w:rsidR="00C45645" w:rsidRPr="000B464A">
          <w:rPr>
            <w:rStyle w:val="Hipercze"/>
            <w:rFonts w:cstheme="minorHAnsi"/>
            <w:noProof/>
            <w:spacing w:val="8"/>
          </w:rPr>
          <w:t>4.</w:t>
        </w:r>
        <w:r w:rsidR="00C45645">
          <w:rPr>
            <w:rFonts w:asciiTheme="minorHAnsi" w:eastAsiaTheme="minorEastAsia" w:hAnsiTheme="minorHAnsi" w:cstheme="minorBidi"/>
            <w:noProof/>
            <w:sz w:val="22"/>
            <w:lang w:eastAsia="pl-PL"/>
          </w:rPr>
          <w:tab/>
        </w:r>
        <w:r w:rsidR="00C45645" w:rsidRPr="000B464A">
          <w:rPr>
            <w:rStyle w:val="Hipercze"/>
            <w:rFonts w:cstheme="minorHAnsi"/>
            <w:noProof/>
            <w:spacing w:val="8"/>
          </w:rPr>
          <w:t>Planowane do realizacji badania ewaluacyjne</w:t>
        </w:r>
        <w:r w:rsidR="00C45645">
          <w:rPr>
            <w:noProof/>
            <w:webHidden/>
          </w:rPr>
          <w:tab/>
        </w:r>
        <w:r w:rsidR="00C45645">
          <w:rPr>
            <w:noProof/>
            <w:webHidden/>
          </w:rPr>
          <w:fldChar w:fldCharType="begin"/>
        </w:r>
        <w:r w:rsidR="00C45645">
          <w:rPr>
            <w:noProof/>
            <w:webHidden/>
          </w:rPr>
          <w:instrText xml:space="preserve"> PAGEREF _Toc477945479 \h </w:instrText>
        </w:r>
        <w:r w:rsidR="00C45645">
          <w:rPr>
            <w:noProof/>
            <w:webHidden/>
          </w:rPr>
        </w:r>
        <w:r w:rsidR="00C45645">
          <w:rPr>
            <w:noProof/>
            <w:webHidden/>
          </w:rPr>
          <w:fldChar w:fldCharType="separate"/>
        </w:r>
        <w:r w:rsidR="00A93D7D">
          <w:rPr>
            <w:noProof/>
            <w:webHidden/>
          </w:rPr>
          <w:t>50</w:t>
        </w:r>
        <w:r w:rsidR="00C45645">
          <w:rPr>
            <w:noProof/>
            <w:webHidden/>
          </w:rPr>
          <w:fldChar w:fldCharType="end"/>
        </w:r>
      </w:hyperlink>
    </w:p>
    <w:p w14:paraId="49A7647F" w14:textId="2662521C" w:rsidR="00C45645" w:rsidRDefault="00CD5720">
      <w:pPr>
        <w:pStyle w:val="Spistreci6"/>
        <w:rPr>
          <w:rFonts w:asciiTheme="minorHAnsi" w:eastAsiaTheme="minorEastAsia" w:hAnsiTheme="minorHAnsi" w:cstheme="minorBidi"/>
          <w:noProof/>
          <w:sz w:val="22"/>
          <w:lang w:eastAsia="pl-PL"/>
        </w:rPr>
      </w:pPr>
      <w:hyperlink w:anchor="_Toc477945480" w:history="1">
        <w:r w:rsidR="00C45645" w:rsidRPr="000B464A">
          <w:rPr>
            <w:rStyle w:val="Hipercze"/>
            <w:noProof/>
          </w:rPr>
          <w:t>4.1.</w:t>
        </w:r>
        <w:r w:rsidR="00C45645">
          <w:rPr>
            <w:rFonts w:asciiTheme="minorHAnsi" w:eastAsiaTheme="minorEastAsia" w:hAnsiTheme="minorHAnsi" w:cstheme="minorBidi"/>
            <w:noProof/>
            <w:sz w:val="22"/>
            <w:lang w:eastAsia="pl-PL"/>
          </w:rPr>
          <w:tab/>
        </w:r>
        <w:r w:rsidR="00C45645" w:rsidRPr="000B464A">
          <w:rPr>
            <w:rStyle w:val="Hipercze"/>
            <w:i/>
            <w:noProof/>
          </w:rPr>
          <w:t xml:space="preserve">Ocena funkcjonowania generatora wniosków o dofinansowanie dla RPO WK-P na </w:t>
        </w:r>
        <w:r w:rsidR="00C45645">
          <w:rPr>
            <w:rStyle w:val="Hipercze"/>
            <w:i/>
            <w:noProof/>
          </w:rPr>
          <w:br/>
        </w:r>
        <w:r w:rsidR="00C45645" w:rsidRPr="000B464A">
          <w:rPr>
            <w:rStyle w:val="Hipercze"/>
            <w:i/>
            <w:noProof/>
          </w:rPr>
          <w:t>lata 2014-2020</w:t>
        </w:r>
        <w:r w:rsidR="00C45645">
          <w:rPr>
            <w:noProof/>
            <w:webHidden/>
          </w:rPr>
          <w:tab/>
        </w:r>
        <w:r w:rsidR="00C45645">
          <w:rPr>
            <w:noProof/>
            <w:webHidden/>
          </w:rPr>
          <w:fldChar w:fldCharType="begin"/>
        </w:r>
        <w:r w:rsidR="00C45645">
          <w:rPr>
            <w:noProof/>
            <w:webHidden/>
          </w:rPr>
          <w:instrText xml:space="preserve"> PAGEREF _Toc477945480 \h </w:instrText>
        </w:r>
        <w:r w:rsidR="00C45645">
          <w:rPr>
            <w:noProof/>
            <w:webHidden/>
          </w:rPr>
        </w:r>
        <w:r w:rsidR="00C45645">
          <w:rPr>
            <w:noProof/>
            <w:webHidden/>
          </w:rPr>
          <w:fldChar w:fldCharType="separate"/>
        </w:r>
        <w:r w:rsidR="00A93D7D">
          <w:rPr>
            <w:noProof/>
            <w:webHidden/>
          </w:rPr>
          <w:t>54</w:t>
        </w:r>
        <w:r w:rsidR="00C45645">
          <w:rPr>
            <w:noProof/>
            <w:webHidden/>
          </w:rPr>
          <w:fldChar w:fldCharType="end"/>
        </w:r>
      </w:hyperlink>
    </w:p>
    <w:p w14:paraId="35C73F45" w14:textId="77777777" w:rsidR="00C45645" w:rsidRDefault="00CD5720">
      <w:pPr>
        <w:pStyle w:val="Spistreci6"/>
        <w:rPr>
          <w:rFonts w:asciiTheme="minorHAnsi" w:eastAsiaTheme="minorEastAsia" w:hAnsiTheme="minorHAnsi" w:cstheme="minorBidi"/>
          <w:noProof/>
          <w:sz w:val="22"/>
          <w:lang w:eastAsia="pl-PL"/>
        </w:rPr>
      </w:pPr>
      <w:hyperlink w:anchor="_Toc477945481" w:history="1">
        <w:r w:rsidR="00C45645" w:rsidRPr="000B464A">
          <w:rPr>
            <w:rStyle w:val="Hipercze"/>
            <w:i/>
            <w:noProof/>
          </w:rPr>
          <w:t>4.2.</w:t>
        </w:r>
        <w:r w:rsidR="00C45645">
          <w:rPr>
            <w:rFonts w:asciiTheme="minorHAnsi" w:eastAsiaTheme="minorEastAsia" w:hAnsiTheme="minorHAnsi" w:cstheme="minorBidi"/>
            <w:noProof/>
            <w:sz w:val="22"/>
            <w:lang w:eastAsia="pl-PL"/>
          </w:rPr>
          <w:tab/>
        </w:r>
        <w:r w:rsidR="00C45645" w:rsidRPr="000B464A">
          <w:rPr>
            <w:rStyle w:val="Hipercze"/>
            <w:i/>
            <w:noProof/>
          </w:rPr>
          <w:t>Ewaluacja ex post Regionalnego Programu Operacyjnego Województwa Kujawsko-Pomorskiego na lata 2007-2013</w:t>
        </w:r>
        <w:r w:rsidR="00C45645">
          <w:rPr>
            <w:noProof/>
            <w:webHidden/>
          </w:rPr>
          <w:tab/>
        </w:r>
        <w:r w:rsidR="00C45645">
          <w:rPr>
            <w:noProof/>
            <w:webHidden/>
          </w:rPr>
          <w:fldChar w:fldCharType="begin"/>
        </w:r>
        <w:r w:rsidR="00C45645">
          <w:rPr>
            <w:noProof/>
            <w:webHidden/>
          </w:rPr>
          <w:instrText xml:space="preserve"> PAGEREF _Toc477945481 \h </w:instrText>
        </w:r>
        <w:r w:rsidR="00C45645">
          <w:rPr>
            <w:noProof/>
            <w:webHidden/>
          </w:rPr>
        </w:r>
        <w:r w:rsidR="00C45645">
          <w:rPr>
            <w:noProof/>
            <w:webHidden/>
          </w:rPr>
          <w:fldChar w:fldCharType="separate"/>
        </w:r>
        <w:r w:rsidR="00A93D7D">
          <w:rPr>
            <w:noProof/>
            <w:webHidden/>
          </w:rPr>
          <w:t>55</w:t>
        </w:r>
        <w:r w:rsidR="00C45645">
          <w:rPr>
            <w:noProof/>
            <w:webHidden/>
          </w:rPr>
          <w:fldChar w:fldCharType="end"/>
        </w:r>
      </w:hyperlink>
    </w:p>
    <w:p w14:paraId="37D2F975" w14:textId="7EECD28F" w:rsidR="00C45645" w:rsidRDefault="00CD5720">
      <w:pPr>
        <w:pStyle w:val="Spistreci6"/>
        <w:rPr>
          <w:rFonts w:asciiTheme="minorHAnsi" w:eastAsiaTheme="minorEastAsia" w:hAnsiTheme="minorHAnsi" w:cstheme="minorBidi"/>
          <w:noProof/>
          <w:sz w:val="22"/>
          <w:lang w:eastAsia="pl-PL"/>
        </w:rPr>
      </w:pPr>
      <w:hyperlink w:anchor="_Toc477945482" w:history="1">
        <w:r w:rsidR="00C45645" w:rsidRPr="000B464A">
          <w:rPr>
            <w:rStyle w:val="Hipercze"/>
            <w:i/>
            <w:noProof/>
          </w:rPr>
          <w:t>4.3.</w:t>
        </w:r>
        <w:r w:rsidR="00C45645">
          <w:rPr>
            <w:rFonts w:asciiTheme="minorHAnsi" w:eastAsiaTheme="minorEastAsia" w:hAnsiTheme="minorHAnsi" w:cstheme="minorBidi"/>
            <w:noProof/>
            <w:sz w:val="22"/>
            <w:lang w:eastAsia="pl-PL"/>
          </w:rPr>
          <w:tab/>
        </w:r>
        <w:r w:rsidR="00C45645" w:rsidRPr="000B464A">
          <w:rPr>
            <w:rStyle w:val="Hipercze"/>
            <w:i/>
            <w:noProof/>
          </w:rPr>
          <w:t>Ewaluacja bieżąca kryteriów i systemu wyboru projektów RPO WK-P na lata 2014-2020</w:t>
        </w:r>
        <w:r w:rsidR="00C45645">
          <w:rPr>
            <w:noProof/>
            <w:webHidden/>
          </w:rPr>
          <w:tab/>
        </w:r>
        <w:r w:rsidR="00854A43">
          <w:rPr>
            <w:noProof/>
            <w:webHidden/>
          </w:rPr>
          <w:tab/>
        </w:r>
        <w:r w:rsidR="00C45645">
          <w:rPr>
            <w:noProof/>
            <w:webHidden/>
          </w:rPr>
          <w:fldChar w:fldCharType="begin"/>
        </w:r>
        <w:r w:rsidR="00C45645">
          <w:rPr>
            <w:noProof/>
            <w:webHidden/>
          </w:rPr>
          <w:instrText xml:space="preserve"> PAGEREF _Toc477945482 \h </w:instrText>
        </w:r>
        <w:r w:rsidR="00C45645">
          <w:rPr>
            <w:noProof/>
            <w:webHidden/>
          </w:rPr>
        </w:r>
        <w:r w:rsidR="00C45645">
          <w:rPr>
            <w:noProof/>
            <w:webHidden/>
          </w:rPr>
          <w:fldChar w:fldCharType="separate"/>
        </w:r>
        <w:r w:rsidR="00A93D7D">
          <w:rPr>
            <w:noProof/>
            <w:webHidden/>
          </w:rPr>
          <w:t>57</w:t>
        </w:r>
        <w:r w:rsidR="00C45645">
          <w:rPr>
            <w:noProof/>
            <w:webHidden/>
          </w:rPr>
          <w:fldChar w:fldCharType="end"/>
        </w:r>
      </w:hyperlink>
    </w:p>
    <w:p w14:paraId="33B8CA9B" w14:textId="10D7158C" w:rsidR="00C45645" w:rsidRDefault="00CD5720">
      <w:pPr>
        <w:pStyle w:val="Spistreci6"/>
        <w:rPr>
          <w:rFonts w:asciiTheme="minorHAnsi" w:eastAsiaTheme="minorEastAsia" w:hAnsiTheme="minorHAnsi" w:cstheme="minorBidi"/>
          <w:noProof/>
          <w:sz w:val="22"/>
          <w:lang w:eastAsia="pl-PL"/>
        </w:rPr>
      </w:pPr>
      <w:hyperlink w:anchor="_Toc477945484" w:history="1">
        <w:r w:rsidR="00C45645" w:rsidRPr="000B464A">
          <w:rPr>
            <w:rStyle w:val="Hipercze"/>
            <w:i/>
            <w:noProof/>
          </w:rPr>
          <w:t xml:space="preserve">4.4 </w:t>
        </w:r>
        <w:r w:rsidR="00C45645">
          <w:rPr>
            <w:rStyle w:val="Hipercze"/>
            <w:i/>
            <w:noProof/>
          </w:rPr>
          <w:t xml:space="preserve">   </w:t>
        </w:r>
        <w:r w:rsidR="00C45645" w:rsidRPr="00C45645">
          <w:rPr>
            <w:rStyle w:val="Hipercze"/>
            <w:i/>
            <w:noProof/>
            <w:spacing w:val="4"/>
          </w:rPr>
          <w:t xml:space="preserve">Ocena wpływu wsparcia kierowanego do osób w najtrudniejszej sytuacji na rynku </w:t>
        </w:r>
        <w:r w:rsidR="00C45645" w:rsidRPr="00C45645">
          <w:rPr>
            <w:rStyle w:val="Hipercze"/>
            <w:i/>
            <w:noProof/>
            <w:spacing w:val="4"/>
          </w:rPr>
          <w:br/>
          <w:t>pracy na ich sytuację po zakończeniu udziału w projekcie w ramach RPO WK-P 2014-2020</w:t>
        </w:r>
        <w:r w:rsidR="00C45645">
          <w:rPr>
            <w:noProof/>
            <w:webHidden/>
          </w:rPr>
          <w:tab/>
        </w:r>
        <w:r w:rsidR="00C45645">
          <w:rPr>
            <w:noProof/>
            <w:webHidden/>
          </w:rPr>
          <w:fldChar w:fldCharType="begin"/>
        </w:r>
        <w:r w:rsidR="00C45645">
          <w:rPr>
            <w:noProof/>
            <w:webHidden/>
          </w:rPr>
          <w:instrText xml:space="preserve"> PAGEREF _Toc477945484 \h </w:instrText>
        </w:r>
        <w:r w:rsidR="00C45645">
          <w:rPr>
            <w:noProof/>
            <w:webHidden/>
          </w:rPr>
        </w:r>
        <w:r w:rsidR="00C45645">
          <w:rPr>
            <w:noProof/>
            <w:webHidden/>
          </w:rPr>
          <w:fldChar w:fldCharType="separate"/>
        </w:r>
        <w:r w:rsidR="00A93D7D">
          <w:rPr>
            <w:noProof/>
            <w:webHidden/>
          </w:rPr>
          <w:t>58</w:t>
        </w:r>
        <w:r w:rsidR="00C45645">
          <w:rPr>
            <w:noProof/>
            <w:webHidden/>
          </w:rPr>
          <w:fldChar w:fldCharType="end"/>
        </w:r>
      </w:hyperlink>
    </w:p>
    <w:p w14:paraId="534172A0" w14:textId="77777777" w:rsidR="00C45645" w:rsidRDefault="00CD5720">
      <w:pPr>
        <w:pStyle w:val="Spistreci6"/>
        <w:rPr>
          <w:rFonts w:asciiTheme="minorHAnsi" w:eastAsiaTheme="minorEastAsia" w:hAnsiTheme="minorHAnsi" w:cstheme="minorBidi"/>
          <w:noProof/>
          <w:sz w:val="22"/>
          <w:lang w:eastAsia="pl-PL"/>
        </w:rPr>
      </w:pPr>
      <w:hyperlink w:anchor="_Toc477945485" w:history="1">
        <w:r w:rsidR="00C45645" w:rsidRPr="000B464A">
          <w:rPr>
            <w:rStyle w:val="Hipercze"/>
            <w:i/>
            <w:noProof/>
          </w:rPr>
          <w:t>4.5.</w:t>
        </w:r>
        <w:r w:rsidR="00C45645">
          <w:rPr>
            <w:rFonts w:asciiTheme="minorHAnsi" w:eastAsiaTheme="minorEastAsia" w:hAnsiTheme="minorHAnsi" w:cstheme="minorBidi"/>
            <w:noProof/>
            <w:sz w:val="22"/>
            <w:lang w:eastAsia="pl-PL"/>
          </w:rPr>
          <w:tab/>
        </w:r>
        <w:r w:rsidR="00C45645" w:rsidRPr="000B464A">
          <w:rPr>
            <w:rStyle w:val="Hipercze"/>
            <w:i/>
            <w:noProof/>
          </w:rPr>
          <w:t>Ewaluacja wdrażania instrumentu RLKS (rozwoju lokalnego kierowanego przez społeczność) na obszarach objętych lokalnymi strategiami rozwoju w ramach RPO WK-P 2014-2020</w:t>
        </w:r>
        <w:r w:rsidR="00C45645">
          <w:rPr>
            <w:noProof/>
            <w:webHidden/>
          </w:rPr>
          <w:tab/>
        </w:r>
        <w:r w:rsidR="00C45645">
          <w:rPr>
            <w:noProof/>
            <w:webHidden/>
          </w:rPr>
          <w:fldChar w:fldCharType="begin"/>
        </w:r>
        <w:r w:rsidR="00C45645">
          <w:rPr>
            <w:noProof/>
            <w:webHidden/>
          </w:rPr>
          <w:instrText xml:space="preserve"> PAGEREF _Toc477945485 \h </w:instrText>
        </w:r>
        <w:r w:rsidR="00C45645">
          <w:rPr>
            <w:noProof/>
            <w:webHidden/>
          </w:rPr>
        </w:r>
        <w:r w:rsidR="00C45645">
          <w:rPr>
            <w:noProof/>
            <w:webHidden/>
          </w:rPr>
          <w:fldChar w:fldCharType="separate"/>
        </w:r>
        <w:r w:rsidR="00A93D7D">
          <w:rPr>
            <w:noProof/>
            <w:webHidden/>
          </w:rPr>
          <w:t>62</w:t>
        </w:r>
        <w:r w:rsidR="00C45645">
          <w:rPr>
            <w:noProof/>
            <w:webHidden/>
          </w:rPr>
          <w:fldChar w:fldCharType="end"/>
        </w:r>
      </w:hyperlink>
    </w:p>
    <w:p w14:paraId="10D7478F" w14:textId="5E56BFF1" w:rsidR="00C45645" w:rsidRDefault="00CD5720">
      <w:pPr>
        <w:pStyle w:val="Spistreci6"/>
        <w:rPr>
          <w:rFonts w:asciiTheme="minorHAnsi" w:eastAsiaTheme="minorEastAsia" w:hAnsiTheme="minorHAnsi" w:cstheme="minorBidi"/>
          <w:noProof/>
          <w:sz w:val="22"/>
          <w:lang w:eastAsia="pl-PL"/>
        </w:rPr>
      </w:pPr>
      <w:hyperlink w:anchor="_Toc477945486" w:history="1">
        <w:r w:rsidR="00C45645" w:rsidRPr="000B464A">
          <w:rPr>
            <w:rStyle w:val="Hipercze"/>
            <w:i/>
            <w:noProof/>
          </w:rPr>
          <w:t>4.6.</w:t>
        </w:r>
        <w:r w:rsidR="00C45645">
          <w:rPr>
            <w:rFonts w:asciiTheme="minorHAnsi" w:eastAsiaTheme="minorEastAsia" w:hAnsiTheme="minorHAnsi" w:cstheme="minorBidi"/>
            <w:noProof/>
            <w:sz w:val="22"/>
            <w:lang w:eastAsia="pl-PL"/>
          </w:rPr>
          <w:tab/>
        </w:r>
        <w:r w:rsidR="00C45645" w:rsidRPr="000B464A">
          <w:rPr>
            <w:rStyle w:val="Hipercze"/>
            <w:i/>
            <w:noProof/>
          </w:rPr>
          <w:t>Ewaluacja działań podejmowanych na rzecz edukacji w ramach RPO WK-P 2014-2020</w:t>
        </w:r>
        <w:r w:rsidR="00C45645">
          <w:rPr>
            <w:noProof/>
            <w:webHidden/>
          </w:rPr>
          <w:tab/>
        </w:r>
        <w:r w:rsidR="00854A43">
          <w:rPr>
            <w:noProof/>
            <w:webHidden/>
          </w:rPr>
          <w:tab/>
        </w:r>
        <w:r w:rsidR="00C45645">
          <w:rPr>
            <w:noProof/>
            <w:webHidden/>
          </w:rPr>
          <w:fldChar w:fldCharType="begin"/>
        </w:r>
        <w:r w:rsidR="00C45645">
          <w:rPr>
            <w:noProof/>
            <w:webHidden/>
          </w:rPr>
          <w:instrText xml:space="preserve"> PAGEREF _Toc477945486 \h </w:instrText>
        </w:r>
        <w:r w:rsidR="00C45645">
          <w:rPr>
            <w:noProof/>
            <w:webHidden/>
          </w:rPr>
        </w:r>
        <w:r w:rsidR="00C45645">
          <w:rPr>
            <w:noProof/>
            <w:webHidden/>
          </w:rPr>
          <w:fldChar w:fldCharType="separate"/>
        </w:r>
        <w:r w:rsidR="00A93D7D">
          <w:rPr>
            <w:noProof/>
            <w:webHidden/>
          </w:rPr>
          <w:t>63</w:t>
        </w:r>
        <w:r w:rsidR="00C45645">
          <w:rPr>
            <w:noProof/>
            <w:webHidden/>
          </w:rPr>
          <w:fldChar w:fldCharType="end"/>
        </w:r>
      </w:hyperlink>
    </w:p>
    <w:p w14:paraId="2DE0EDDA" w14:textId="77777777" w:rsidR="00C45645" w:rsidRDefault="00CD5720">
      <w:pPr>
        <w:pStyle w:val="Spistreci6"/>
        <w:rPr>
          <w:rFonts w:asciiTheme="minorHAnsi" w:eastAsiaTheme="minorEastAsia" w:hAnsiTheme="minorHAnsi" w:cstheme="minorBidi"/>
          <w:noProof/>
          <w:sz w:val="22"/>
          <w:lang w:eastAsia="pl-PL"/>
        </w:rPr>
      </w:pPr>
      <w:hyperlink w:anchor="_Toc477945487" w:history="1">
        <w:r w:rsidR="00C45645" w:rsidRPr="000B464A">
          <w:rPr>
            <w:rStyle w:val="Hipercze"/>
            <w:i/>
            <w:noProof/>
          </w:rPr>
          <w:t>4.7.</w:t>
        </w:r>
        <w:r w:rsidR="00C45645">
          <w:rPr>
            <w:rFonts w:asciiTheme="minorHAnsi" w:eastAsiaTheme="minorEastAsia" w:hAnsiTheme="minorHAnsi" w:cstheme="minorBidi"/>
            <w:noProof/>
            <w:sz w:val="22"/>
            <w:lang w:eastAsia="pl-PL"/>
          </w:rPr>
          <w:tab/>
        </w:r>
        <w:r w:rsidR="00C45645" w:rsidRPr="000B464A">
          <w:rPr>
            <w:rStyle w:val="Hipercze"/>
            <w:i/>
            <w:noProof/>
          </w:rPr>
          <w:t>Ewaluacja mid-term dotycząca postępu rzeczowego RPO WK-P na lata 2014-2020 dla potrzeb przeglądu śródokresowego, w tym realizacji zapisów ram i rezerwy wykonania</w:t>
        </w:r>
        <w:r w:rsidR="00C45645">
          <w:rPr>
            <w:noProof/>
            <w:webHidden/>
          </w:rPr>
          <w:tab/>
        </w:r>
        <w:r w:rsidR="00C45645">
          <w:rPr>
            <w:noProof/>
            <w:webHidden/>
          </w:rPr>
          <w:fldChar w:fldCharType="begin"/>
        </w:r>
        <w:r w:rsidR="00C45645">
          <w:rPr>
            <w:noProof/>
            <w:webHidden/>
          </w:rPr>
          <w:instrText xml:space="preserve"> PAGEREF _Toc477945487 \h </w:instrText>
        </w:r>
        <w:r w:rsidR="00C45645">
          <w:rPr>
            <w:noProof/>
            <w:webHidden/>
          </w:rPr>
        </w:r>
        <w:r w:rsidR="00C45645">
          <w:rPr>
            <w:noProof/>
            <w:webHidden/>
          </w:rPr>
          <w:fldChar w:fldCharType="separate"/>
        </w:r>
        <w:r w:rsidR="00A93D7D">
          <w:rPr>
            <w:noProof/>
            <w:webHidden/>
          </w:rPr>
          <w:t>65</w:t>
        </w:r>
        <w:r w:rsidR="00C45645">
          <w:rPr>
            <w:noProof/>
            <w:webHidden/>
          </w:rPr>
          <w:fldChar w:fldCharType="end"/>
        </w:r>
      </w:hyperlink>
    </w:p>
    <w:p w14:paraId="291180D0" w14:textId="77777777" w:rsidR="00C45645" w:rsidRDefault="00CD5720">
      <w:pPr>
        <w:pStyle w:val="Spistreci6"/>
        <w:rPr>
          <w:rFonts w:asciiTheme="minorHAnsi" w:eastAsiaTheme="minorEastAsia" w:hAnsiTheme="minorHAnsi" w:cstheme="minorBidi"/>
          <w:noProof/>
          <w:sz w:val="22"/>
          <w:lang w:eastAsia="pl-PL"/>
        </w:rPr>
      </w:pPr>
      <w:hyperlink w:anchor="_Toc477945488" w:history="1">
        <w:r w:rsidR="00C45645" w:rsidRPr="000B464A">
          <w:rPr>
            <w:rStyle w:val="Hipercze"/>
            <w:i/>
            <w:noProof/>
          </w:rPr>
          <w:t>4.8</w:t>
        </w:r>
        <w:r w:rsidR="00C45645">
          <w:rPr>
            <w:rFonts w:asciiTheme="minorHAnsi" w:eastAsiaTheme="minorEastAsia" w:hAnsiTheme="minorHAnsi" w:cstheme="minorBidi"/>
            <w:noProof/>
            <w:sz w:val="22"/>
            <w:lang w:eastAsia="pl-PL"/>
          </w:rPr>
          <w:tab/>
        </w:r>
        <w:r w:rsidR="00C45645" w:rsidRPr="000B464A">
          <w:rPr>
            <w:rStyle w:val="Hipercze"/>
            <w:i/>
            <w:noProof/>
          </w:rPr>
          <w:t>Ocena wpływu realizacji RPO WK-P 2014-2020 na zwiększenie podaży  i wykorzystanie e-usług świadczonych drogą elektroniczną  w przedsiębiorstwach oraz przez administrację publiczną</w:t>
        </w:r>
        <w:r w:rsidR="00C45645">
          <w:rPr>
            <w:noProof/>
            <w:webHidden/>
          </w:rPr>
          <w:tab/>
        </w:r>
        <w:r w:rsidR="00C45645">
          <w:rPr>
            <w:noProof/>
            <w:webHidden/>
          </w:rPr>
          <w:fldChar w:fldCharType="begin"/>
        </w:r>
        <w:r w:rsidR="00C45645">
          <w:rPr>
            <w:noProof/>
            <w:webHidden/>
          </w:rPr>
          <w:instrText xml:space="preserve"> PAGEREF _Toc477945488 \h </w:instrText>
        </w:r>
        <w:r w:rsidR="00C45645">
          <w:rPr>
            <w:noProof/>
            <w:webHidden/>
          </w:rPr>
        </w:r>
        <w:r w:rsidR="00C45645">
          <w:rPr>
            <w:noProof/>
            <w:webHidden/>
          </w:rPr>
          <w:fldChar w:fldCharType="separate"/>
        </w:r>
        <w:r w:rsidR="00A93D7D">
          <w:rPr>
            <w:noProof/>
            <w:webHidden/>
          </w:rPr>
          <w:t>66</w:t>
        </w:r>
        <w:r w:rsidR="00C45645">
          <w:rPr>
            <w:noProof/>
            <w:webHidden/>
          </w:rPr>
          <w:fldChar w:fldCharType="end"/>
        </w:r>
      </w:hyperlink>
    </w:p>
    <w:p w14:paraId="1F878361" w14:textId="77777777" w:rsidR="00C45645" w:rsidRDefault="00CD5720">
      <w:pPr>
        <w:pStyle w:val="Spistreci6"/>
        <w:rPr>
          <w:rFonts w:asciiTheme="minorHAnsi" w:eastAsiaTheme="minorEastAsia" w:hAnsiTheme="minorHAnsi" w:cstheme="minorBidi"/>
          <w:noProof/>
          <w:sz w:val="22"/>
          <w:lang w:eastAsia="pl-PL"/>
        </w:rPr>
      </w:pPr>
      <w:hyperlink w:anchor="_Toc477945489" w:history="1">
        <w:r w:rsidR="00C45645" w:rsidRPr="000B464A">
          <w:rPr>
            <w:rStyle w:val="Hipercze"/>
            <w:i/>
            <w:noProof/>
          </w:rPr>
          <w:t>4.9.</w:t>
        </w:r>
        <w:r w:rsidR="00C45645">
          <w:rPr>
            <w:rFonts w:asciiTheme="minorHAnsi" w:eastAsiaTheme="minorEastAsia" w:hAnsiTheme="minorHAnsi" w:cstheme="minorBidi"/>
            <w:noProof/>
            <w:sz w:val="22"/>
            <w:lang w:eastAsia="pl-PL"/>
          </w:rPr>
          <w:tab/>
        </w:r>
        <w:r w:rsidR="00C45645" w:rsidRPr="000B464A">
          <w:rPr>
            <w:rStyle w:val="Hipercze"/>
            <w:i/>
            <w:noProof/>
          </w:rPr>
          <w:t>Ocena wpływu wsparcia EFS na liczbę trwałych miejsc pracy dla osób  w najtrudniejszej sytuacji na rynku pracy w ramach RPO WK-P 2014-2020</w:t>
        </w:r>
        <w:r w:rsidR="00C45645">
          <w:rPr>
            <w:noProof/>
            <w:webHidden/>
          </w:rPr>
          <w:tab/>
        </w:r>
        <w:r w:rsidR="00C45645">
          <w:rPr>
            <w:noProof/>
            <w:webHidden/>
          </w:rPr>
          <w:fldChar w:fldCharType="begin"/>
        </w:r>
        <w:r w:rsidR="00C45645">
          <w:rPr>
            <w:noProof/>
            <w:webHidden/>
          </w:rPr>
          <w:instrText xml:space="preserve"> PAGEREF _Toc477945489 \h </w:instrText>
        </w:r>
        <w:r w:rsidR="00C45645">
          <w:rPr>
            <w:noProof/>
            <w:webHidden/>
          </w:rPr>
        </w:r>
        <w:r w:rsidR="00C45645">
          <w:rPr>
            <w:noProof/>
            <w:webHidden/>
          </w:rPr>
          <w:fldChar w:fldCharType="separate"/>
        </w:r>
        <w:r w:rsidR="00A93D7D">
          <w:rPr>
            <w:noProof/>
            <w:webHidden/>
          </w:rPr>
          <w:t>68</w:t>
        </w:r>
        <w:r w:rsidR="00C45645">
          <w:rPr>
            <w:noProof/>
            <w:webHidden/>
          </w:rPr>
          <w:fldChar w:fldCharType="end"/>
        </w:r>
      </w:hyperlink>
    </w:p>
    <w:p w14:paraId="2CC7F595" w14:textId="77777777" w:rsidR="00C45645" w:rsidRDefault="00CD5720">
      <w:pPr>
        <w:pStyle w:val="Spistreci6"/>
        <w:rPr>
          <w:rFonts w:asciiTheme="minorHAnsi" w:eastAsiaTheme="minorEastAsia" w:hAnsiTheme="minorHAnsi" w:cstheme="minorBidi"/>
          <w:noProof/>
          <w:sz w:val="22"/>
          <w:lang w:eastAsia="pl-PL"/>
        </w:rPr>
      </w:pPr>
      <w:hyperlink w:anchor="_Toc477945490" w:history="1">
        <w:r w:rsidR="00C45645" w:rsidRPr="000B464A">
          <w:rPr>
            <w:rStyle w:val="Hipercze"/>
            <w:i/>
            <w:noProof/>
          </w:rPr>
          <w:t>4.10.</w:t>
        </w:r>
        <w:r w:rsidR="00C45645">
          <w:rPr>
            <w:rFonts w:asciiTheme="minorHAnsi" w:eastAsiaTheme="minorEastAsia" w:hAnsiTheme="minorHAnsi" w:cstheme="minorBidi"/>
            <w:noProof/>
            <w:sz w:val="22"/>
            <w:lang w:eastAsia="pl-PL"/>
          </w:rPr>
          <w:tab/>
        </w:r>
        <w:r w:rsidR="00C45645" w:rsidRPr="000B464A">
          <w:rPr>
            <w:rStyle w:val="Hipercze"/>
            <w:i/>
            <w:noProof/>
          </w:rPr>
          <w:t>Ocena wpływu wsparcia EFS w ramach RPO WK-P 2014-2020 na wzmocnienie sektora ekonomii społecznej</w:t>
        </w:r>
        <w:r w:rsidR="00C45645">
          <w:rPr>
            <w:noProof/>
            <w:webHidden/>
          </w:rPr>
          <w:tab/>
        </w:r>
        <w:r w:rsidR="00C45645">
          <w:rPr>
            <w:noProof/>
            <w:webHidden/>
          </w:rPr>
          <w:fldChar w:fldCharType="begin"/>
        </w:r>
        <w:r w:rsidR="00C45645">
          <w:rPr>
            <w:noProof/>
            <w:webHidden/>
          </w:rPr>
          <w:instrText xml:space="preserve"> PAGEREF _Toc477945490 \h </w:instrText>
        </w:r>
        <w:r w:rsidR="00C45645">
          <w:rPr>
            <w:noProof/>
            <w:webHidden/>
          </w:rPr>
        </w:r>
        <w:r w:rsidR="00C45645">
          <w:rPr>
            <w:noProof/>
            <w:webHidden/>
          </w:rPr>
          <w:fldChar w:fldCharType="separate"/>
        </w:r>
        <w:r w:rsidR="00A93D7D">
          <w:rPr>
            <w:noProof/>
            <w:webHidden/>
          </w:rPr>
          <w:t>70</w:t>
        </w:r>
        <w:r w:rsidR="00C45645">
          <w:rPr>
            <w:noProof/>
            <w:webHidden/>
          </w:rPr>
          <w:fldChar w:fldCharType="end"/>
        </w:r>
      </w:hyperlink>
    </w:p>
    <w:p w14:paraId="0E252AB3" w14:textId="77777777" w:rsidR="00C45645" w:rsidRDefault="00CD5720">
      <w:pPr>
        <w:pStyle w:val="Spistreci6"/>
        <w:rPr>
          <w:rFonts w:asciiTheme="minorHAnsi" w:eastAsiaTheme="minorEastAsia" w:hAnsiTheme="minorHAnsi" w:cstheme="minorBidi"/>
          <w:noProof/>
          <w:sz w:val="22"/>
          <w:lang w:eastAsia="pl-PL"/>
        </w:rPr>
      </w:pPr>
      <w:hyperlink w:anchor="_Toc477945491" w:history="1">
        <w:r w:rsidR="00C45645" w:rsidRPr="000B464A">
          <w:rPr>
            <w:rStyle w:val="Hipercze"/>
            <w:i/>
            <w:noProof/>
          </w:rPr>
          <w:t>4.11.</w:t>
        </w:r>
        <w:r w:rsidR="00C45645">
          <w:rPr>
            <w:rFonts w:asciiTheme="minorHAnsi" w:eastAsiaTheme="minorEastAsia" w:hAnsiTheme="minorHAnsi" w:cstheme="minorBidi"/>
            <w:noProof/>
            <w:sz w:val="22"/>
            <w:lang w:eastAsia="pl-PL"/>
          </w:rPr>
          <w:tab/>
        </w:r>
        <w:r w:rsidR="00C45645" w:rsidRPr="000B464A">
          <w:rPr>
            <w:rStyle w:val="Hipercze"/>
            <w:i/>
            <w:noProof/>
          </w:rPr>
          <w:t>Wpływ wsparcia RPO WK-P 2014-2020 na poprawę jakości  i zwiększenie dostępności usług społecznych na terenie województwa kujawsko-pomorskiego</w:t>
        </w:r>
        <w:r w:rsidR="00C45645">
          <w:rPr>
            <w:noProof/>
            <w:webHidden/>
          </w:rPr>
          <w:tab/>
        </w:r>
        <w:r w:rsidR="00C45645">
          <w:rPr>
            <w:noProof/>
            <w:webHidden/>
          </w:rPr>
          <w:fldChar w:fldCharType="begin"/>
        </w:r>
        <w:r w:rsidR="00C45645">
          <w:rPr>
            <w:noProof/>
            <w:webHidden/>
          </w:rPr>
          <w:instrText xml:space="preserve"> PAGEREF _Toc477945491 \h </w:instrText>
        </w:r>
        <w:r w:rsidR="00C45645">
          <w:rPr>
            <w:noProof/>
            <w:webHidden/>
          </w:rPr>
        </w:r>
        <w:r w:rsidR="00C45645">
          <w:rPr>
            <w:noProof/>
            <w:webHidden/>
          </w:rPr>
          <w:fldChar w:fldCharType="separate"/>
        </w:r>
        <w:r w:rsidR="00A93D7D">
          <w:rPr>
            <w:noProof/>
            <w:webHidden/>
          </w:rPr>
          <w:t>73</w:t>
        </w:r>
        <w:r w:rsidR="00C45645">
          <w:rPr>
            <w:noProof/>
            <w:webHidden/>
          </w:rPr>
          <w:fldChar w:fldCharType="end"/>
        </w:r>
      </w:hyperlink>
    </w:p>
    <w:p w14:paraId="42E3D923" w14:textId="77777777" w:rsidR="00C45645" w:rsidRDefault="00CD5720">
      <w:pPr>
        <w:pStyle w:val="Spistreci6"/>
        <w:rPr>
          <w:rFonts w:asciiTheme="minorHAnsi" w:eastAsiaTheme="minorEastAsia" w:hAnsiTheme="minorHAnsi" w:cstheme="minorBidi"/>
          <w:noProof/>
          <w:sz w:val="22"/>
          <w:lang w:eastAsia="pl-PL"/>
        </w:rPr>
      </w:pPr>
      <w:hyperlink w:anchor="_Toc477945492" w:history="1">
        <w:r w:rsidR="00C45645" w:rsidRPr="000B464A">
          <w:rPr>
            <w:rStyle w:val="Hipercze"/>
            <w:i/>
            <w:noProof/>
          </w:rPr>
          <w:t>4.12.</w:t>
        </w:r>
        <w:r w:rsidR="00C45645">
          <w:rPr>
            <w:rFonts w:asciiTheme="minorHAnsi" w:eastAsiaTheme="minorEastAsia" w:hAnsiTheme="minorHAnsi" w:cstheme="minorBidi"/>
            <w:noProof/>
            <w:sz w:val="22"/>
            <w:lang w:eastAsia="pl-PL"/>
          </w:rPr>
          <w:tab/>
        </w:r>
        <w:r w:rsidR="00C45645" w:rsidRPr="000B464A">
          <w:rPr>
            <w:rStyle w:val="Hipercze"/>
            <w:i/>
            <w:noProof/>
          </w:rPr>
          <w:t>Ewaluacja działań podejmowanych w zakresie opieki nad dzieckiem do lat 3 i usług opiekuńczo-wychowawczych dla dzieci do lat 5 w ramach RPO WK-P 2014-2020</w:t>
        </w:r>
        <w:r w:rsidR="00C45645">
          <w:rPr>
            <w:noProof/>
            <w:webHidden/>
          </w:rPr>
          <w:tab/>
        </w:r>
        <w:r w:rsidR="00C45645">
          <w:rPr>
            <w:noProof/>
            <w:webHidden/>
          </w:rPr>
          <w:fldChar w:fldCharType="begin"/>
        </w:r>
        <w:r w:rsidR="00C45645">
          <w:rPr>
            <w:noProof/>
            <w:webHidden/>
          </w:rPr>
          <w:instrText xml:space="preserve"> PAGEREF _Toc477945492 \h </w:instrText>
        </w:r>
        <w:r w:rsidR="00C45645">
          <w:rPr>
            <w:noProof/>
            <w:webHidden/>
          </w:rPr>
        </w:r>
        <w:r w:rsidR="00C45645">
          <w:rPr>
            <w:noProof/>
            <w:webHidden/>
          </w:rPr>
          <w:fldChar w:fldCharType="separate"/>
        </w:r>
        <w:r w:rsidR="00A93D7D">
          <w:rPr>
            <w:noProof/>
            <w:webHidden/>
          </w:rPr>
          <w:t>75</w:t>
        </w:r>
        <w:r w:rsidR="00C45645">
          <w:rPr>
            <w:noProof/>
            <w:webHidden/>
          </w:rPr>
          <w:fldChar w:fldCharType="end"/>
        </w:r>
      </w:hyperlink>
    </w:p>
    <w:p w14:paraId="3A0DF1D3" w14:textId="0930AF43" w:rsidR="00C45645" w:rsidRDefault="00CD5720">
      <w:pPr>
        <w:pStyle w:val="Spistreci6"/>
        <w:rPr>
          <w:rFonts w:asciiTheme="minorHAnsi" w:eastAsiaTheme="minorEastAsia" w:hAnsiTheme="minorHAnsi" w:cstheme="minorBidi"/>
          <w:noProof/>
          <w:sz w:val="22"/>
          <w:lang w:eastAsia="pl-PL"/>
        </w:rPr>
      </w:pPr>
      <w:hyperlink w:anchor="_Toc477945493" w:history="1">
        <w:r w:rsidR="00C45645" w:rsidRPr="000B464A">
          <w:rPr>
            <w:rStyle w:val="Hipercze"/>
            <w:i/>
            <w:noProof/>
          </w:rPr>
          <w:t xml:space="preserve">4.13   Ocena wpływu interwencji w ramach RPO </w:t>
        </w:r>
        <w:r w:rsidR="00C45645">
          <w:rPr>
            <w:rStyle w:val="Hipercze"/>
            <w:i/>
            <w:noProof/>
          </w:rPr>
          <w:t xml:space="preserve">WK-P 2014-2020 na  podniesienie </w:t>
        </w:r>
        <w:r w:rsidR="00C45645" w:rsidRPr="000B464A">
          <w:rPr>
            <w:rStyle w:val="Hipercze"/>
            <w:i/>
            <w:noProof/>
          </w:rPr>
          <w:t>potencjału rozwojowego w sferze B+R+I</w:t>
        </w:r>
        <w:r w:rsidR="00C45645">
          <w:rPr>
            <w:noProof/>
            <w:webHidden/>
          </w:rPr>
          <w:tab/>
        </w:r>
        <w:r w:rsidR="00C45645">
          <w:rPr>
            <w:noProof/>
            <w:webHidden/>
          </w:rPr>
          <w:fldChar w:fldCharType="begin"/>
        </w:r>
        <w:r w:rsidR="00C45645">
          <w:rPr>
            <w:noProof/>
            <w:webHidden/>
          </w:rPr>
          <w:instrText xml:space="preserve"> PAGEREF _Toc477945493 \h </w:instrText>
        </w:r>
        <w:r w:rsidR="00C45645">
          <w:rPr>
            <w:noProof/>
            <w:webHidden/>
          </w:rPr>
        </w:r>
        <w:r w:rsidR="00C45645">
          <w:rPr>
            <w:noProof/>
            <w:webHidden/>
          </w:rPr>
          <w:fldChar w:fldCharType="separate"/>
        </w:r>
        <w:r w:rsidR="00A93D7D">
          <w:rPr>
            <w:noProof/>
            <w:webHidden/>
          </w:rPr>
          <w:t>77</w:t>
        </w:r>
        <w:r w:rsidR="00C45645">
          <w:rPr>
            <w:noProof/>
            <w:webHidden/>
          </w:rPr>
          <w:fldChar w:fldCharType="end"/>
        </w:r>
      </w:hyperlink>
    </w:p>
    <w:p w14:paraId="44030AE3" w14:textId="77777777" w:rsidR="00C45645" w:rsidRDefault="00CD5720">
      <w:pPr>
        <w:pStyle w:val="Spistreci6"/>
        <w:rPr>
          <w:rFonts w:asciiTheme="minorHAnsi" w:eastAsiaTheme="minorEastAsia" w:hAnsiTheme="minorHAnsi" w:cstheme="minorBidi"/>
          <w:noProof/>
          <w:sz w:val="22"/>
          <w:lang w:eastAsia="pl-PL"/>
        </w:rPr>
      </w:pPr>
      <w:hyperlink w:anchor="_Toc477945494" w:history="1">
        <w:r w:rsidR="00C45645" w:rsidRPr="000B464A">
          <w:rPr>
            <w:rStyle w:val="Hipercze"/>
            <w:i/>
            <w:noProof/>
          </w:rPr>
          <w:t>4.14.</w:t>
        </w:r>
        <w:r w:rsidR="00C45645">
          <w:rPr>
            <w:rFonts w:asciiTheme="minorHAnsi" w:eastAsiaTheme="minorEastAsia" w:hAnsiTheme="minorHAnsi" w:cstheme="minorBidi"/>
            <w:noProof/>
            <w:sz w:val="22"/>
            <w:lang w:eastAsia="pl-PL"/>
          </w:rPr>
          <w:tab/>
        </w:r>
        <w:r w:rsidR="00C45645" w:rsidRPr="000B464A">
          <w:rPr>
            <w:rStyle w:val="Hipercze"/>
            <w:i/>
            <w:noProof/>
          </w:rPr>
          <w:t>Ewaluacja podsumowująca system realizacji RPO WK-P na lata 2014-2020</w:t>
        </w:r>
        <w:r w:rsidR="00C45645">
          <w:rPr>
            <w:noProof/>
            <w:webHidden/>
          </w:rPr>
          <w:tab/>
        </w:r>
        <w:r w:rsidR="00C45645">
          <w:rPr>
            <w:noProof/>
            <w:webHidden/>
          </w:rPr>
          <w:fldChar w:fldCharType="begin"/>
        </w:r>
        <w:r w:rsidR="00C45645">
          <w:rPr>
            <w:noProof/>
            <w:webHidden/>
          </w:rPr>
          <w:instrText xml:space="preserve"> PAGEREF _Toc477945494 \h </w:instrText>
        </w:r>
        <w:r w:rsidR="00C45645">
          <w:rPr>
            <w:noProof/>
            <w:webHidden/>
          </w:rPr>
        </w:r>
        <w:r w:rsidR="00C45645">
          <w:rPr>
            <w:noProof/>
            <w:webHidden/>
          </w:rPr>
          <w:fldChar w:fldCharType="separate"/>
        </w:r>
        <w:r w:rsidR="00A93D7D">
          <w:rPr>
            <w:noProof/>
            <w:webHidden/>
          </w:rPr>
          <w:t>79</w:t>
        </w:r>
        <w:r w:rsidR="00C45645">
          <w:rPr>
            <w:noProof/>
            <w:webHidden/>
          </w:rPr>
          <w:fldChar w:fldCharType="end"/>
        </w:r>
      </w:hyperlink>
    </w:p>
    <w:p w14:paraId="43C57B22" w14:textId="77777777" w:rsidR="00C45645" w:rsidRDefault="00CD5720">
      <w:pPr>
        <w:pStyle w:val="Spistreci6"/>
        <w:rPr>
          <w:rFonts w:asciiTheme="minorHAnsi" w:eastAsiaTheme="minorEastAsia" w:hAnsiTheme="minorHAnsi" w:cstheme="minorBidi"/>
          <w:noProof/>
          <w:sz w:val="22"/>
          <w:lang w:eastAsia="pl-PL"/>
        </w:rPr>
      </w:pPr>
      <w:hyperlink w:anchor="_Toc477945495" w:history="1">
        <w:r w:rsidR="00C45645" w:rsidRPr="000B464A">
          <w:rPr>
            <w:rStyle w:val="Hipercze"/>
            <w:i/>
            <w:noProof/>
          </w:rPr>
          <w:t>4.15.</w:t>
        </w:r>
        <w:r w:rsidR="00C45645">
          <w:rPr>
            <w:rFonts w:asciiTheme="minorHAnsi" w:eastAsiaTheme="minorEastAsia" w:hAnsiTheme="minorHAnsi" w:cstheme="minorBidi"/>
            <w:noProof/>
            <w:sz w:val="22"/>
            <w:lang w:eastAsia="pl-PL"/>
          </w:rPr>
          <w:tab/>
        </w:r>
        <w:r w:rsidR="00C45645" w:rsidRPr="000B464A">
          <w:rPr>
            <w:rStyle w:val="Hipercze"/>
            <w:i/>
            <w:noProof/>
          </w:rPr>
          <w:t>Ewaluacja ex-ante RPO WK-P 2021 plus</w:t>
        </w:r>
        <w:r w:rsidR="00C45645">
          <w:rPr>
            <w:noProof/>
            <w:webHidden/>
          </w:rPr>
          <w:tab/>
        </w:r>
        <w:r w:rsidR="00C45645">
          <w:rPr>
            <w:noProof/>
            <w:webHidden/>
          </w:rPr>
          <w:fldChar w:fldCharType="begin"/>
        </w:r>
        <w:r w:rsidR="00C45645">
          <w:rPr>
            <w:noProof/>
            <w:webHidden/>
          </w:rPr>
          <w:instrText xml:space="preserve"> PAGEREF _Toc477945495 \h </w:instrText>
        </w:r>
        <w:r w:rsidR="00C45645">
          <w:rPr>
            <w:noProof/>
            <w:webHidden/>
          </w:rPr>
        </w:r>
        <w:r w:rsidR="00C45645">
          <w:rPr>
            <w:noProof/>
            <w:webHidden/>
          </w:rPr>
          <w:fldChar w:fldCharType="separate"/>
        </w:r>
        <w:r w:rsidR="00A93D7D">
          <w:rPr>
            <w:noProof/>
            <w:webHidden/>
          </w:rPr>
          <w:t>80</w:t>
        </w:r>
        <w:r w:rsidR="00C45645">
          <w:rPr>
            <w:noProof/>
            <w:webHidden/>
          </w:rPr>
          <w:fldChar w:fldCharType="end"/>
        </w:r>
      </w:hyperlink>
    </w:p>
    <w:p w14:paraId="0A11AAEF" w14:textId="77777777" w:rsidR="00C45645" w:rsidRDefault="00CD5720">
      <w:pPr>
        <w:pStyle w:val="Spistreci6"/>
        <w:rPr>
          <w:rFonts w:asciiTheme="minorHAnsi" w:eastAsiaTheme="minorEastAsia" w:hAnsiTheme="minorHAnsi" w:cstheme="minorBidi"/>
          <w:noProof/>
          <w:sz w:val="22"/>
          <w:lang w:eastAsia="pl-PL"/>
        </w:rPr>
      </w:pPr>
      <w:hyperlink w:anchor="_Toc477945496" w:history="1">
        <w:r w:rsidR="00C45645" w:rsidRPr="000B464A">
          <w:rPr>
            <w:rStyle w:val="Hipercze"/>
            <w:i/>
            <w:noProof/>
          </w:rPr>
          <w:t>4.16  Wpływ RPO WK-P 2014-2020 na realizację celów Strategii Europa 2020  w zakresie zmian klimatycznych i zrównoważonego wykorzystania energii</w:t>
        </w:r>
        <w:r w:rsidR="00C45645">
          <w:rPr>
            <w:noProof/>
            <w:webHidden/>
          </w:rPr>
          <w:tab/>
        </w:r>
        <w:r w:rsidR="00C45645">
          <w:rPr>
            <w:noProof/>
            <w:webHidden/>
          </w:rPr>
          <w:fldChar w:fldCharType="begin"/>
        </w:r>
        <w:r w:rsidR="00C45645">
          <w:rPr>
            <w:noProof/>
            <w:webHidden/>
          </w:rPr>
          <w:instrText xml:space="preserve"> PAGEREF _Toc477945496 \h </w:instrText>
        </w:r>
        <w:r w:rsidR="00C45645">
          <w:rPr>
            <w:noProof/>
            <w:webHidden/>
          </w:rPr>
        </w:r>
        <w:r w:rsidR="00C45645">
          <w:rPr>
            <w:noProof/>
            <w:webHidden/>
          </w:rPr>
          <w:fldChar w:fldCharType="separate"/>
        </w:r>
        <w:r w:rsidR="00A93D7D">
          <w:rPr>
            <w:noProof/>
            <w:webHidden/>
          </w:rPr>
          <w:t>81</w:t>
        </w:r>
        <w:r w:rsidR="00C45645">
          <w:rPr>
            <w:noProof/>
            <w:webHidden/>
          </w:rPr>
          <w:fldChar w:fldCharType="end"/>
        </w:r>
      </w:hyperlink>
    </w:p>
    <w:p w14:paraId="62D755A9" w14:textId="77777777" w:rsidR="00C45645" w:rsidRDefault="00CD5720">
      <w:pPr>
        <w:pStyle w:val="Spistreci6"/>
        <w:rPr>
          <w:rFonts w:asciiTheme="minorHAnsi" w:eastAsiaTheme="minorEastAsia" w:hAnsiTheme="minorHAnsi" w:cstheme="minorBidi"/>
          <w:noProof/>
          <w:sz w:val="22"/>
          <w:lang w:eastAsia="pl-PL"/>
        </w:rPr>
      </w:pPr>
      <w:hyperlink w:anchor="_Toc477945497" w:history="1">
        <w:r w:rsidR="00C45645" w:rsidRPr="000B464A">
          <w:rPr>
            <w:rStyle w:val="Hipercze"/>
            <w:i/>
            <w:noProof/>
          </w:rPr>
          <w:t>4.17.</w:t>
        </w:r>
        <w:r w:rsidR="00C45645">
          <w:rPr>
            <w:rFonts w:asciiTheme="minorHAnsi" w:eastAsiaTheme="minorEastAsia" w:hAnsiTheme="minorHAnsi" w:cstheme="minorBidi"/>
            <w:noProof/>
            <w:sz w:val="22"/>
            <w:lang w:eastAsia="pl-PL"/>
          </w:rPr>
          <w:tab/>
        </w:r>
        <w:r w:rsidR="00C45645" w:rsidRPr="000B464A">
          <w:rPr>
            <w:rStyle w:val="Hipercze"/>
            <w:i/>
            <w:noProof/>
          </w:rPr>
          <w:t>Ocena realizacji celów polityk horyzontalnych w RPO WK-P na lata 2014-2020</w:t>
        </w:r>
        <w:r w:rsidR="00C45645">
          <w:rPr>
            <w:noProof/>
            <w:webHidden/>
          </w:rPr>
          <w:tab/>
        </w:r>
        <w:r w:rsidR="00C45645">
          <w:rPr>
            <w:noProof/>
            <w:webHidden/>
          </w:rPr>
          <w:fldChar w:fldCharType="begin"/>
        </w:r>
        <w:r w:rsidR="00C45645">
          <w:rPr>
            <w:noProof/>
            <w:webHidden/>
          </w:rPr>
          <w:instrText xml:space="preserve"> PAGEREF _Toc477945497 \h </w:instrText>
        </w:r>
        <w:r w:rsidR="00C45645">
          <w:rPr>
            <w:noProof/>
            <w:webHidden/>
          </w:rPr>
        </w:r>
        <w:r w:rsidR="00C45645">
          <w:rPr>
            <w:noProof/>
            <w:webHidden/>
          </w:rPr>
          <w:fldChar w:fldCharType="separate"/>
        </w:r>
        <w:r w:rsidR="00A93D7D">
          <w:rPr>
            <w:noProof/>
            <w:webHidden/>
          </w:rPr>
          <w:t>82</w:t>
        </w:r>
        <w:r w:rsidR="00C45645">
          <w:rPr>
            <w:noProof/>
            <w:webHidden/>
          </w:rPr>
          <w:fldChar w:fldCharType="end"/>
        </w:r>
      </w:hyperlink>
    </w:p>
    <w:p w14:paraId="79FE0F21" w14:textId="77777777" w:rsidR="00C45645" w:rsidRDefault="00CD5720">
      <w:pPr>
        <w:pStyle w:val="Spistreci6"/>
        <w:rPr>
          <w:rFonts w:asciiTheme="minorHAnsi" w:eastAsiaTheme="minorEastAsia" w:hAnsiTheme="minorHAnsi" w:cstheme="minorBidi"/>
          <w:noProof/>
          <w:sz w:val="22"/>
          <w:lang w:eastAsia="pl-PL"/>
        </w:rPr>
      </w:pPr>
      <w:hyperlink w:anchor="_Toc477945498" w:history="1">
        <w:r w:rsidR="00C45645" w:rsidRPr="000B464A">
          <w:rPr>
            <w:rStyle w:val="Hipercze"/>
            <w:i/>
            <w:noProof/>
          </w:rPr>
          <w:t>4.18.</w:t>
        </w:r>
        <w:r w:rsidR="00C45645">
          <w:rPr>
            <w:rFonts w:asciiTheme="minorHAnsi" w:eastAsiaTheme="minorEastAsia" w:hAnsiTheme="minorHAnsi" w:cstheme="minorBidi"/>
            <w:noProof/>
            <w:sz w:val="22"/>
            <w:lang w:eastAsia="pl-PL"/>
          </w:rPr>
          <w:tab/>
        </w:r>
        <w:r w:rsidR="00C45645" w:rsidRPr="000B464A">
          <w:rPr>
            <w:rStyle w:val="Hipercze"/>
            <w:i/>
            <w:noProof/>
          </w:rPr>
          <w:t>Ocena wsparcia przedsiębiorstw w ramach RPO WK-P 2014-2020</w:t>
        </w:r>
        <w:r w:rsidR="00C45645">
          <w:rPr>
            <w:noProof/>
            <w:webHidden/>
          </w:rPr>
          <w:tab/>
        </w:r>
        <w:r w:rsidR="00C45645">
          <w:rPr>
            <w:noProof/>
            <w:webHidden/>
          </w:rPr>
          <w:fldChar w:fldCharType="begin"/>
        </w:r>
        <w:r w:rsidR="00C45645">
          <w:rPr>
            <w:noProof/>
            <w:webHidden/>
          </w:rPr>
          <w:instrText xml:space="preserve"> PAGEREF _Toc477945498 \h </w:instrText>
        </w:r>
        <w:r w:rsidR="00C45645">
          <w:rPr>
            <w:noProof/>
            <w:webHidden/>
          </w:rPr>
        </w:r>
        <w:r w:rsidR="00C45645">
          <w:rPr>
            <w:noProof/>
            <w:webHidden/>
          </w:rPr>
          <w:fldChar w:fldCharType="separate"/>
        </w:r>
        <w:r w:rsidR="00A93D7D">
          <w:rPr>
            <w:noProof/>
            <w:webHidden/>
          </w:rPr>
          <w:t>83</w:t>
        </w:r>
        <w:r w:rsidR="00C45645">
          <w:rPr>
            <w:noProof/>
            <w:webHidden/>
          </w:rPr>
          <w:fldChar w:fldCharType="end"/>
        </w:r>
      </w:hyperlink>
    </w:p>
    <w:p w14:paraId="229763EB" w14:textId="77777777" w:rsidR="00C45645" w:rsidRDefault="00CD5720">
      <w:pPr>
        <w:pStyle w:val="Spistreci6"/>
        <w:rPr>
          <w:rFonts w:asciiTheme="minorHAnsi" w:eastAsiaTheme="minorEastAsia" w:hAnsiTheme="minorHAnsi" w:cstheme="minorBidi"/>
          <w:noProof/>
          <w:sz w:val="22"/>
          <w:lang w:eastAsia="pl-PL"/>
        </w:rPr>
      </w:pPr>
      <w:hyperlink w:anchor="_Toc477945499" w:history="1">
        <w:r w:rsidR="00C45645" w:rsidRPr="000B464A">
          <w:rPr>
            <w:rStyle w:val="Hipercze"/>
            <w:i/>
            <w:noProof/>
          </w:rPr>
          <w:t>4.19.</w:t>
        </w:r>
        <w:r w:rsidR="00C45645">
          <w:rPr>
            <w:rFonts w:asciiTheme="minorHAnsi" w:eastAsiaTheme="minorEastAsia" w:hAnsiTheme="minorHAnsi" w:cstheme="minorBidi"/>
            <w:noProof/>
            <w:sz w:val="22"/>
            <w:lang w:eastAsia="pl-PL"/>
          </w:rPr>
          <w:tab/>
        </w:r>
        <w:r w:rsidR="00C45645" w:rsidRPr="000B464A">
          <w:rPr>
            <w:rStyle w:val="Hipercze"/>
            <w:i/>
            <w:noProof/>
          </w:rPr>
          <w:t>Wpływ działań rewitalizacyjnych z perspektywy 2014-2020 na jakość życia mieszkańców gmin województwa kujawsko-pomorskiego</w:t>
        </w:r>
        <w:r w:rsidR="00C45645">
          <w:rPr>
            <w:noProof/>
            <w:webHidden/>
          </w:rPr>
          <w:tab/>
        </w:r>
        <w:r w:rsidR="00C45645">
          <w:rPr>
            <w:noProof/>
            <w:webHidden/>
          </w:rPr>
          <w:fldChar w:fldCharType="begin"/>
        </w:r>
        <w:r w:rsidR="00C45645">
          <w:rPr>
            <w:noProof/>
            <w:webHidden/>
          </w:rPr>
          <w:instrText xml:space="preserve"> PAGEREF _Toc477945499 \h </w:instrText>
        </w:r>
        <w:r w:rsidR="00C45645">
          <w:rPr>
            <w:noProof/>
            <w:webHidden/>
          </w:rPr>
        </w:r>
        <w:r w:rsidR="00C45645">
          <w:rPr>
            <w:noProof/>
            <w:webHidden/>
          </w:rPr>
          <w:fldChar w:fldCharType="separate"/>
        </w:r>
        <w:r w:rsidR="00A93D7D">
          <w:rPr>
            <w:noProof/>
            <w:webHidden/>
          </w:rPr>
          <w:t>85</w:t>
        </w:r>
        <w:r w:rsidR="00C45645">
          <w:rPr>
            <w:noProof/>
            <w:webHidden/>
          </w:rPr>
          <w:fldChar w:fldCharType="end"/>
        </w:r>
      </w:hyperlink>
    </w:p>
    <w:p w14:paraId="24E0FCD3" w14:textId="77777777" w:rsidR="00C45645" w:rsidRDefault="00CD5720">
      <w:pPr>
        <w:pStyle w:val="Spistreci6"/>
        <w:rPr>
          <w:rFonts w:asciiTheme="minorHAnsi" w:eastAsiaTheme="minorEastAsia" w:hAnsiTheme="minorHAnsi" w:cstheme="minorBidi"/>
          <w:noProof/>
          <w:sz w:val="22"/>
          <w:lang w:eastAsia="pl-PL"/>
        </w:rPr>
      </w:pPr>
      <w:hyperlink w:anchor="_Toc477945500" w:history="1">
        <w:r w:rsidR="00C45645" w:rsidRPr="000B464A">
          <w:rPr>
            <w:rStyle w:val="Hipercze"/>
            <w:i/>
            <w:noProof/>
          </w:rPr>
          <w:t>4.20.</w:t>
        </w:r>
        <w:r w:rsidR="00C45645">
          <w:rPr>
            <w:rFonts w:asciiTheme="minorHAnsi" w:eastAsiaTheme="minorEastAsia" w:hAnsiTheme="minorHAnsi" w:cstheme="minorBidi"/>
            <w:noProof/>
            <w:sz w:val="22"/>
            <w:lang w:eastAsia="pl-PL"/>
          </w:rPr>
          <w:tab/>
        </w:r>
        <w:r w:rsidR="00C45645" w:rsidRPr="000B464A">
          <w:rPr>
            <w:rStyle w:val="Hipercze"/>
            <w:i/>
            <w:noProof/>
          </w:rPr>
          <w:t>Ewaluacja podsumowująca postęp rzeczowy i rezultaty RPO WK-P 2014-2020</w:t>
        </w:r>
        <w:r w:rsidR="00C45645">
          <w:rPr>
            <w:noProof/>
            <w:webHidden/>
          </w:rPr>
          <w:tab/>
        </w:r>
        <w:r w:rsidR="00C45645">
          <w:rPr>
            <w:noProof/>
            <w:webHidden/>
          </w:rPr>
          <w:fldChar w:fldCharType="begin"/>
        </w:r>
        <w:r w:rsidR="00C45645">
          <w:rPr>
            <w:noProof/>
            <w:webHidden/>
          </w:rPr>
          <w:instrText xml:space="preserve"> PAGEREF _Toc477945500 \h </w:instrText>
        </w:r>
        <w:r w:rsidR="00C45645">
          <w:rPr>
            <w:noProof/>
            <w:webHidden/>
          </w:rPr>
        </w:r>
        <w:r w:rsidR="00C45645">
          <w:rPr>
            <w:noProof/>
            <w:webHidden/>
          </w:rPr>
          <w:fldChar w:fldCharType="separate"/>
        </w:r>
        <w:r w:rsidR="00A93D7D">
          <w:rPr>
            <w:noProof/>
            <w:webHidden/>
          </w:rPr>
          <w:t>88</w:t>
        </w:r>
        <w:r w:rsidR="00C45645">
          <w:rPr>
            <w:noProof/>
            <w:webHidden/>
          </w:rPr>
          <w:fldChar w:fldCharType="end"/>
        </w:r>
      </w:hyperlink>
    </w:p>
    <w:p w14:paraId="664FE4F2" w14:textId="53385580" w:rsidR="00C45645" w:rsidRDefault="00CD5720">
      <w:pPr>
        <w:pStyle w:val="Spistreci6"/>
        <w:rPr>
          <w:rFonts w:asciiTheme="minorHAnsi" w:eastAsiaTheme="minorEastAsia" w:hAnsiTheme="minorHAnsi" w:cstheme="minorBidi"/>
          <w:noProof/>
          <w:sz w:val="22"/>
          <w:lang w:eastAsia="pl-PL"/>
        </w:rPr>
      </w:pPr>
      <w:hyperlink w:anchor="_Toc477945501" w:history="1">
        <w:r w:rsidR="00C45645" w:rsidRPr="000B464A">
          <w:rPr>
            <w:rStyle w:val="Hipercze"/>
            <w:i/>
            <w:noProof/>
          </w:rPr>
          <w:t>4.21.</w:t>
        </w:r>
        <w:r w:rsidR="00C45645">
          <w:rPr>
            <w:rFonts w:asciiTheme="minorHAnsi" w:eastAsiaTheme="minorEastAsia" w:hAnsiTheme="minorHAnsi" w:cstheme="minorBidi"/>
            <w:noProof/>
            <w:sz w:val="22"/>
            <w:lang w:eastAsia="pl-PL"/>
          </w:rPr>
          <w:tab/>
        </w:r>
        <w:r w:rsidR="00C45645" w:rsidRPr="000B464A">
          <w:rPr>
            <w:rStyle w:val="Hipercze"/>
            <w:i/>
            <w:noProof/>
          </w:rPr>
          <w:t xml:space="preserve">Ocena wpływu interwencji w ramach RPO WK-P 2014-2020 na wzrost zatrudnienia </w:t>
        </w:r>
        <w:r w:rsidR="00C45645">
          <w:rPr>
            <w:rStyle w:val="Hipercze"/>
            <w:i/>
            <w:noProof/>
          </w:rPr>
          <w:br/>
        </w:r>
        <w:r w:rsidR="00C45645" w:rsidRPr="000B464A">
          <w:rPr>
            <w:rStyle w:val="Hipercze"/>
            <w:i/>
            <w:noProof/>
          </w:rPr>
          <w:t>w regionie</w:t>
        </w:r>
        <w:r w:rsidR="00C45645">
          <w:rPr>
            <w:noProof/>
            <w:webHidden/>
          </w:rPr>
          <w:tab/>
        </w:r>
        <w:r w:rsidR="00C45645">
          <w:rPr>
            <w:noProof/>
            <w:webHidden/>
          </w:rPr>
          <w:fldChar w:fldCharType="begin"/>
        </w:r>
        <w:r w:rsidR="00C45645">
          <w:rPr>
            <w:noProof/>
            <w:webHidden/>
          </w:rPr>
          <w:instrText xml:space="preserve"> PAGEREF _Toc477945501 \h </w:instrText>
        </w:r>
        <w:r w:rsidR="00C45645">
          <w:rPr>
            <w:noProof/>
            <w:webHidden/>
          </w:rPr>
        </w:r>
        <w:r w:rsidR="00C45645">
          <w:rPr>
            <w:noProof/>
            <w:webHidden/>
          </w:rPr>
          <w:fldChar w:fldCharType="separate"/>
        </w:r>
        <w:r w:rsidR="00A93D7D">
          <w:rPr>
            <w:noProof/>
            <w:webHidden/>
          </w:rPr>
          <w:t>89</w:t>
        </w:r>
        <w:r w:rsidR="00C45645">
          <w:rPr>
            <w:noProof/>
            <w:webHidden/>
          </w:rPr>
          <w:fldChar w:fldCharType="end"/>
        </w:r>
      </w:hyperlink>
    </w:p>
    <w:p w14:paraId="220EFDE5" w14:textId="77777777" w:rsidR="00C45645" w:rsidRDefault="00CD5720">
      <w:pPr>
        <w:pStyle w:val="Spistreci6"/>
        <w:rPr>
          <w:rFonts w:asciiTheme="minorHAnsi" w:eastAsiaTheme="minorEastAsia" w:hAnsiTheme="minorHAnsi" w:cstheme="minorBidi"/>
          <w:noProof/>
          <w:sz w:val="22"/>
          <w:lang w:eastAsia="pl-PL"/>
        </w:rPr>
      </w:pPr>
      <w:hyperlink w:anchor="_Toc477945502" w:history="1">
        <w:r w:rsidR="00C45645" w:rsidRPr="000B464A">
          <w:rPr>
            <w:rStyle w:val="Hipercze"/>
            <w:i/>
            <w:noProof/>
          </w:rPr>
          <w:t>4.22.</w:t>
        </w:r>
        <w:r w:rsidR="00C45645">
          <w:rPr>
            <w:rFonts w:asciiTheme="minorHAnsi" w:eastAsiaTheme="minorEastAsia" w:hAnsiTheme="minorHAnsi" w:cstheme="minorBidi"/>
            <w:noProof/>
            <w:sz w:val="22"/>
            <w:lang w:eastAsia="pl-PL"/>
          </w:rPr>
          <w:tab/>
        </w:r>
        <w:r w:rsidR="00C45645" w:rsidRPr="000B464A">
          <w:rPr>
            <w:rStyle w:val="Hipercze"/>
            <w:i/>
            <w:noProof/>
          </w:rPr>
          <w:t>Ewaluacja wpływu RPO WK-P 2014-2020 na rozwój społeczno-gospodarczy województwa i realizacji celów Strategii EUROPA 2020</w:t>
        </w:r>
        <w:r w:rsidR="00C45645">
          <w:rPr>
            <w:noProof/>
            <w:webHidden/>
          </w:rPr>
          <w:tab/>
        </w:r>
        <w:r w:rsidR="00C45645">
          <w:rPr>
            <w:noProof/>
            <w:webHidden/>
          </w:rPr>
          <w:fldChar w:fldCharType="begin"/>
        </w:r>
        <w:r w:rsidR="00C45645">
          <w:rPr>
            <w:noProof/>
            <w:webHidden/>
          </w:rPr>
          <w:instrText xml:space="preserve"> PAGEREF _Toc477945502 \h </w:instrText>
        </w:r>
        <w:r w:rsidR="00C45645">
          <w:rPr>
            <w:noProof/>
            <w:webHidden/>
          </w:rPr>
        </w:r>
        <w:r w:rsidR="00C45645">
          <w:rPr>
            <w:noProof/>
            <w:webHidden/>
          </w:rPr>
          <w:fldChar w:fldCharType="separate"/>
        </w:r>
        <w:r w:rsidR="00A93D7D">
          <w:rPr>
            <w:noProof/>
            <w:webHidden/>
          </w:rPr>
          <w:t>91</w:t>
        </w:r>
        <w:r w:rsidR="00C45645">
          <w:rPr>
            <w:noProof/>
            <w:webHidden/>
          </w:rPr>
          <w:fldChar w:fldCharType="end"/>
        </w:r>
      </w:hyperlink>
    </w:p>
    <w:p w14:paraId="342EF5D6" w14:textId="55906D5C" w:rsidR="00C45645" w:rsidRDefault="00CD5720">
      <w:pPr>
        <w:pStyle w:val="Spistreci6"/>
        <w:rPr>
          <w:rFonts w:asciiTheme="minorHAnsi" w:eastAsiaTheme="minorEastAsia" w:hAnsiTheme="minorHAnsi" w:cstheme="minorBidi"/>
          <w:noProof/>
          <w:sz w:val="22"/>
          <w:lang w:eastAsia="pl-PL"/>
        </w:rPr>
      </w:pPr>
      <w:hyperlink w:anchor="_Toc477945503" w:history="1">
        <w:r w:rsidR="00C45645" w:rsidRPr="000B464A">
          <w:rPr>
            <w:rStyle w:val="Hipercze"/>
            <w:i/>
            <w:noProof/>
          </w:rPr>
          <w:t xml:space="preserve">4.23 </w:t>
        </w:r>
        <w:r w:rsidR="00C45645">
          <w:rPr>
            <w:rStyle w:val="Hipercze"/>
            <w:i/>
            <w:noProof/>
          </w:rPr>
          <w:t xml:space="preserve"> </w:t>
        </w:r>
        <w:r w:rsidR="00C45645" w:rsidRPr="000B464A">
          <w:rPr>
            <w:rStyle w:val="Hipercze"/>
            <w:i/>
            <w:noProof/>
          </w:rPr>
          <w:t>Efekty projektów środowiskowych RPO WK-P 2014-2020</w:t>
        </w:r>
        <w:r w:rsidR="00C45645">
          <w:rPr>
            <w:noProof/>
            <w:webHidden/>
          </w:rPr>
          <w:tab/>
        </w:r>
        <w:r w:rsidR="00C45645">
          <w:rPr>
            <w:noProof/>
            <w:webHidden/>
          </w:rPr>
          <w:fldChar w:fldCharType="begin"/>
        </w:r>
        <w:r w:rsidR="00C45645">
          <w:rPr>
            <w:noProof/>
            <w:webHidden/>
          </w:rPr>
          <w:instrText xml:space="preserve"> PAGEREF _Toc477945503 \h </w:instrText>
        </w:r>
        <w:r w:rsidR="00C45645">
          <w:rPr>
            <w:noProof/>
            <w:webHidden/>
          </w:rPr>
        </w:r>
        <w:r w:rsidR="00C45645">
          <w:rPr>
            <w:noProof/>
            <w:webHidden/>
          </w:rPr>
          <w:fldChar w:fldCharType="separate"/>
        </w:r>
        <w:r w:rsidR="00A93D7D">
          <w:rPr>
            <w:noProof/>
            <w:webHidden/>
          </w:rPr>
          <w:t>92</w:t>
        </w:r>
        <w:r w:rsidR="00C45645">
          <w:rPr>
            <w:noProof/>
            <w:webHidden/>
          </w:rPr>
          <w:fldChar w:fldCharType="end"/>
        </w:r>
      </w:hyperlink>
    </w:p>
    <w:p w14:paraId="0899DCB3" w14:textId="77777777" w:rsidR="00C45645" w:rsidRDefault="00CD5720">
      <w:pPr>
        <w:pStyle w:val="Spistreci6"/>
        <w:rPr>
          <w:rFonts w:asciiTheme="minorHAnsi" w:eastAsiaTheme="minorEastAsia" w:hAnsiTheme="minorHAnsi" w:cstheme="minorBidi"/>
          <w:noProof/>
          <w:sz w:val="22"/>
          <w:lang w:eastAsia="pl-PL"/>
        </w:rPr>
      </w:pPr>
      <w:hyperlink w:anchor="_Toc477945504" w:history="1">
        <w:r w:rsidR="00C45645" w:rsidRPr="000B464A">
          <w:rPr>
            <w:rStyle w:val="Hipercze"/>
            <w:i/>
            <w:noProof/>
          </w:rPr>
          <w:t>4.24.</w:t>
        </w:r>
        <w:r w:rsidR="00C45645">
          <w:rPr>
            <w:rFonts w:asciiTheme="minorHAnsi" w:eastAsiaTheme="minorEastAsia" w:hAnsiTheme="minorHAnsi" w:cstheme="minorBidi"/>
            <w:noProof/>
            <w:sz w:val="22"/>
            <w:lang w:eastAsia="pl-PL"/>
          </w:rPr>
          <w:tab/>
        </w:r>
        <w:r w:rsidR="00C45645" w:rsidRPr="000B464A">
          <w:rPr>
            <w:rStyle w:val="Hipercze"/>
            <w:i/>
            <w:noProof/>
          </w:rPr>
          <w:t>Ewaluacja wpływu interwencji w ramach RPO WK-P 2014-2020 na dostępność komunikacyjną kolejową i drogową regionu</w:t>
        </w:r>
        <w:r w:rsidR="00C45645">
          <w:rPr>
            <w:noProof/>
            <w:webHidden/>
          </w:rPr>
          <w:tab/>
        </w:r>
        <w:r w:rsidR="00C45645">
          <w:rPr>
            <w:noProof/>
            <w:webHidden/>
          </w:rPr>
          <w:fldChar w:fldCharType="begin"/>
        </w:r>
        <w:r w:rsidR="00C45645">
          <w:rPr>
            <w:noProof/>
            <w:webHidden/>
          </w:rPr>
          <w:instrText xml:space="preserve"> PAGEREF _Toc477945504 \h </w:instrText>
        </w:r>
        <w:r w:rsidR="00C45645">
          <w:rPr>
            <w:noProof/>
            <w:webHidden/>
          </w:rPr>
        </w:r>
        <w:r w:rsidR="00C45645">
          <w:rPr>
            <w:noProof/>
            <w:webHidden/>
          </w:rPr>
          <w:fldChar w:fldCharType="separate"/>
        </w:r>
        <w:r w:rsidR="00A93D7D">
          <w:rPr>
            <w:noProof/>
            <w:webHidden/>
          </w:rPr>
          <w:t>94</w:t>
        </w:r>
        <w:r w:rsidR="00C45645">
          <w:rPr>
            <w:noProof/>
            <w:webHidden/>
          </w:rPr>
          <w:fldChar w:fldCharType="end"/>
        </w:r>
      </w:hyperlink>
    </w:p>
    <w:p w14:paraId="11B47D39" w14:textId="77777777" w:rsidR="00C45645" w:rsidRDefault="00CD5720">
      <w:pPr>
        <w:pStyle w:val="Spistreci6"/>
        <w:rPr>
          <w:rFonts w:asciiTheme="minorHAnsi" w:eastAsiaTheme="minorEastAsia" w:hAnsiTheme="minorHAnsi" w:cstheme="minorBidi"/>
          <w:noProof/>
          <w:sz w:val="22"/>
          <w:lang w:eastAsia="pl-PL"/>
        </w:rPr>
      </w:pPr>
      <w:hyperlink w:anchor="_Toc477945505" w:history="1">
        <w:r w:rsidR="00C45645" w:rsidRPr="000B464A">
          <w:rPr>
            <w:rStyle w:val="Hipercze"/>
            <w:i/>
            <w:noProof/>
          </w:rPr>
          <w:t>4.25.</w:t>
        </w:r>
        <w:r w:rsidR="00C45645">
          <w:rPr>
            <w:rFonts w:asciiTheme="minorHAnsi" w:eastAsiaTheme="minorEastAsia" w:hAnsiTheme="minorHAnsi" w:cstheme="minorBidi"/>
            <w:noProof/>
            <w:sz w:val="22"/>
            <w:lang w:eastAsia="pl-PL"/>
          </w:rPr>
          <w:tab/>
        </w:r>
        <w:r w:rsidR="00C45645" w:rsidRPr="000B464A">
          <w:rPr>
            <w:rStyle w:val="Hipercze"/>
            <w:i/>
            <w:noProof/>
          </w:rPr>
          <w:t>Ewaluacja działań podejmowanych przez Lokalne Grupy Działania w województwie kujawsko-pomorskim, ze szczególnym uwzględnieniem wykorzystania zasady partnerstwa</w:t>
        </w:r>
        <w:r w:rsidR="00C45645">
          <w:rPr>
            <w:noProof/>
            <w:webHidden/>
          </w:rPr>
          <w:tab/>
        </w:r>
        <w:r w:rsidR="00C45645">
          <w:rPr>
            <w:noProof/>
            <w:webHidden/>
          </w:rPr>
          <w:fldChar w:fldCharType="begin"/>
        </w:r>
        <w:r w:rsidR="00C45645">
          <w:rPr>
            <w:noProof/>
            <w:webHidden/>
          </w:rPr>
          <w:instrText xml:space="preserve"> PAGEREF _Toc477945505 \h </w:instrText>
        </w:r>
        <w:r w:rsidR="00C45645">
          <w:rPr>
            <w:noProof/>
            <w:webHidden/>
          </w:rPr>
        </w:r>
        <w:r w:rsidR="00C45645">
          <w:rPr>
            <w:noProof/>
            <w:webHidden/>
          </w:rPr>
          <w:fldChar w:fldCharType="separate"/>
        </w:r>
        <w:r w:rsidR="00A93D7D">
          <w:rPr>
            <w:noProof/>
            <w:webHidden/>
          </w:rPr>
          <w:t>95</w:t>
        </w:r>
        <w:r w:rsidR="00C45645">
          <w:rPr>
            <w:noProof/>
            <w:webHidden/>
          </w:rPr>
          <w:fldChar w:fldCharType="end"/>
        </w:r>
      </w:hyperlink>
    </w:p>
    <w:p w14:paraId="54349E0A" w14:textId="77777777" w:rsidR="00C45645" w:rsidRDefault="00CD5720">
      <w:pPr>
        <w:pStyle w:val="Spistreci6"/>
        <w:rPr>
          <w:rFonts w:asciiTheme="minorHAnsi" w:eastAsiaTheme="minorEastAsia" w:hAnsiTheme="minorHAnsi" w:cstheme="minorBidi"/>
          <w:noProof/>
          <w:sz w:val="22"/>
          <w:lang w:eastAsia="pl-PL"/>
        </w:rPr>
      </w:pPr>
      <w:hyperlink w:anchor="_Toc477945506" w:history="1">
        <w:r w:rsidR="00C45645" w:rsidRPr="000B464A">
          <w:rPr>
            <w:rStyle w:val="Hipercze"/>
            <w:i/>
            <w:noProof/>
          </w:rPr>
          <w:t>4.26.</w:t>
        </w:r>
        <w:r w:rsidR="00C45645">
          <w:rPr>
            <w:rFonts w:asciiTheme="minorHAnsi" w:eastAsiaTheme="minorEastAsia" w:hAnsiTheme="minorHAnsi" w:cstheme="minorBidi"/>
            <w:noProof/>
            <w:sz w:val="22"/>
            <w:lang w:eastAsia="pl-PL"/>
          </w:rPr>
          <w:tab/>
        </w:r>
        <w:r w:rsidR="00C45645" w:rsidRPr="000B464A">
          <w:rPr>
            <w:rStyle w:val="Hipercze"/>
            <w:i/>
            <w:noProof/>
          </w:rPr>
          <w:t>Ocena wpływu wsparcia EFS w ramach RPO WK-P 2014-2020 na poprawę sytuacji pracowników i przedsiębiorstw województwa kujawsko-pomorskiego</w:t>
        </w:r>
        <w:r w:rsidR="00C45645">
          <w:rPr>
            <w:noProof/>
            <w:webHidden/>
          </w:rPr>
          <w:tab/>
        </w:r>
        <w:r w:rsidR="00C45645">
          <w:rPr>
            <w:noProof/>
            <w:webHidden/>
          </w:rPr>
          <w:fldChar w:fldCharType="begin"/>
        </w:r>
        <w:r w:rsidR="00C45645">
          <w:rPr>
            <w:noProof/>
            <w:webHidden/>
          </w:rPr>
          <w:instrText xml:space="preserve"> PAGEREF _Toc477945506 \h </w:instrText>
        </w:r>
        <w:r w:rsidR="00C45645">
          <w:rPr>
            <w:noProof/>
            <w:webHidden/>
          </w:rPr>
        </w:r>
        <w:r w:rsidR="00C45645">
          <w:rPr>
            <w:noProof/>
            <w:webHidden/>
          </w:rPr>
          <w:fldChar w:fldCharType="separate"/>
        </w:r>
        <w:r w:rsidR="00A93D7D">
          <w:rPr>
            <w:noProof/>
            <w:webHidden/>
          </w:rPr>
          <w:t>97</w:t>
        </w:r>
        <w:r w:rsidR="00C45645">
          <w:rPr>
            <w:noProof/>
            <w:webHidden/>
          </w:rPr>
          <w:fldChar w:fldCharType="end"/>
        </w:r>
      </w:hyperlink>
    </w:p>
    <w:p w14:paraId="019FD787" w14:textId="77777777" w:rsidR="00C45645" w:rsidRDefault="00CD5720">
      <w:pPr>
        <w:pStyle w:val="Spistreci6"/>
        <w:rPr>
          <w:rFonts w:asciiTheme="minorHAnsi" w:eastAsiaTheme="minorEastAsia" w:hAnsiTheme="minorHAnsi" w:cstheme="minorBidi"/>
          <w:noProof/>
          <w:sz w:val="22"/>
          <w:lang w:eastAsia="pl-PL"/>
        </w:rPr>
      </w:pPr>
      <w:hyperlink w:anchor="_Toc477945507" w:history="1">
        <w:r w:rsidR="00C45645" w:rsidRPr="000B464A">
          <w:rPr>
            <w:rStyle w:val="Hipercze"/>
            <w:i/>
            <w:noProof/>
          </w:rPr>
          <w:t>4.27.</w:t>
        </w:r>
        <w:r w:rsidR="00C45645">
          <w:rPr>
            <w:rFonts w:asciiTheme="minorHAnsi" w:eastAsiaTheme="minorEastAsia" w:hAnsiTheme="minorHAnsi" w:cstheme="minorBidi"/>
            <w:noProof/>
            <w:sz w:val="22"/>
            <w:lang w:eastAsia="pl-PL"/>
          </w:rPr>
          <w:tab/>
        </w:r>
        <w:r w:rsidR="00C45645" w:rsidRPr="000B464A">
          <w:rPr>
            <w:rStyle w:val="Hipercze"/>
            <w:i/>
            <w:noProof/>
          </w:rPr>
          <w:t>Ocena realizacji założeń polityki terytorialnej, ze szczególnym uwzględnieniem wsparcia w ramach ZIT w RPO WK-P 2014-2020</w:t>
        </w:r>
        <w:r w:rsidR="00C45645">
          <w:rPr>
            <w:noProof/>
            <w:webHidden/>
          </w:rPr>
          <w:tab/>
        </w:r>
        <w:r w:rsidR="00C45645">
          <w:rPr>
            <w:noProof/>
            <w:webHidden/>
          </w:rPr>
          <w:fldChar w:fldCharType="begin"/>
        </w:r>
        <w:r w:rsidR="00C45645">
          <w:rPr>
            <w:noProof/>
            <w:webHidden/>
          </w:rPr>
          <w:instrText xml:space="preserve"> PAGEREF _Toc477945507 \h </w:instrText>
        </w:r>
        <w:r w:rsidR="00C45645">
          <w:rPr>
            <w:noProof/>
            <w:webHidden/>
          </w:rPr>
        </w:r>
        <w:r w:rsidR="00C45645">
          <w:rPr>
            <w:noProof/>
            <w:webHidden/>
          </w:rPr>
          <w:fldChar w:fldCharType="separate"/>
        </w:r>
        <w:r w:rsidR="00A93D7D">
          <w:rPr>
            <w:noProof/>
            <w:webHidden/>
          </w:rPr>
          <w:t>99</w:t>
        </w:r>
        <w:r w:rsidR="00C45645">
          <w:rPr>
            <w:noProof/>
            <w:webHidden/>
          </w:rPr>
          <w:fldChar w:fldCharType="end"/>
        </w:r>
      </w:hyperlink>
    </w:p>
    <w:p w14:paraId="6C1C0D1D" w14:textId="77777777" w:rsidR="00C45645" w:rsidRDefault="00CD5720">
      <w:pPr>
        <w:pStyle w:val="Spistreci6"/>
        <w:rPr>
          <w:rFonts w:asciiTheme="minorHAnsi" w:eastAsiaTheme="minorEastAsia" w:hAnsiTheme="minorHAnsi" w:cstheme="minorBidi"/>
          <w:noProof/>
          <w:sz w:val="22"/>
          <w:lang w:eastAsia="pl-PL"/>
        </w:rPr>
      </w:pPr>
      <w:hyperlink w:anchor="_Toc477945508" w:history="1">
        <w:r w:rsidR="00C45645" w:rsidRPr="000B464A">
          <w:rPr>
            <w:rStyle w:val="Hipercze"/>
            <w:i/>
            <w:noProof/>
          </w:rPr>
          <w:t>4.28</w:t>
        </w:r>
        <w:r w:rsidR="00C45645">
          <w:rPr>
            <w:rFonts w:asciiTheme="minorHAnsi" w:eastAsiaTheme="minorEastAsia" w:hAnsiTheme="minorHAnsi" w:cstheme="minorBidi"/>
            <w:noProof/>
            <w:sz w:val="22"/>
            <w:lang w:eastAsia="pl-PL"/>
          </w:rPr>
          <w:tab/>
        </w:r>
        <w:r w:rsidR="00C45645" w:rsidRPr="000B464A">
          <w:rPr>
            <w:rStyle w:val="Hipercze"/>
            <w:i/>
            <w:noProof/>
          </w:rPr>
          <w:t>Ewaluacja ex post Regionalnego Programu Operacyjnego Województwa Kujawsko-Pomorskiego na lata 2014-2020</w:t>
        </w:r>
        <w:r w:rsidR="00C45645">
          <w:rPr>
            <w:noProof/>
            <w:webHidden/>
          </w:rPr>
          <w:tab/>
        </w:r>
        <w:r w:rsidR="00C45645">
          <w:rPr>
            <w:noProof/>
            <w:webHidden/>
          </w:rPr>
          <w:fldChar w:fldCharType="begin"/>
        </w:r>
        <w:r w:rsidR="00C45645">
          <w:rPr>
            <w:noProof/>
            <w:webHidden/>
          </w:rPr>
          <w:instrText xml:space="preserve"> PAGEREF _Toc477945508 \h </w:instrText>
        </w:r>
        <w:r w:rsidR="00C45645">
          <w:rPr>
            <w:noProof/>
            <w:webHidden/>
          </w:rPr>
        </w:r>
        <w:r w:rsidR="00C45645">
          <w:rPr>
            <w:noProof/>
            <w:webHidden/>
          </w:rPr>
          <w:fldChar w:fldCharType="separate"/>
        </w:r>
        <w:r w:rsidR="00A93D7D">
          <w:rPr>
            <w:noProof/>
            <w:webHidden/>
          </w:rPr>
          <w:t>100</w:t>
        </w:r>
        <w:r w:rsidR="00C45645">
          <w:rPr>
            <w:noProof/>
            <w:webHidden/>
          </w:rPr>
          <w:fldChar w:fldCharType="end"/>
        </w:r>
      </w:hyperlink>
    </w:p>
    <w:p w14:paraId="0B2FFEC9" w14:textId="77777777" w:rsidR="00C45645" w:rsidRDefault="00CD5720">
      <w:pPr>
        <w:pStyle w:val="Spistreci1"/>
        <w:rPr>
          <w:rFonts w:asciiTheme="minorHAnsi" w:eastAsiaTheme="minorEastAsia" w:hAnsiTheme="minorHAnsi" w:cstheme="minorBidi"/>
          <w:noProof/>
          <w:sz w:val="22"/>
          <w:lang w:eastAsia="pl-PL"/>
        </w:rPr>
      </w:pPr>
      <w:hyperlink w:anchor="_Toc477945511" w:history="1">
        <w:r w:rsidR="00C45645" w:rsidRPr="000B464A">
          <w:rPr>
            <w:rStyle w:val="Hipercze"/>
            <w:rFonts w:cstheme="minorHAnsi"/>
            <w:noProof/>
          </w:rPr>
          <w:t>5.</w:t>
        </w:r>
        <w:r w:rsidR="00C45645">
          <w:rPr>
            <w:rFonts w:asciiTheme="minorHAnsi" w:eastAsiaTheme="minorEastAsia" w:hAnsiTheme="minorHAnsi" w:cstheme="minorBidi"/>
            <w:noProof/>
            <w:sz w:val="22"/>
            <w:lang w:eastAsia="pl-PL"/>
          </w:rPr>
          <w:tab/>
        </w:r>
        <w:r w:rsidR="00C45645" w:rsidRPr="000B464A">
          <w:rPr>
            <w:rStyle w:val="Hipercze"/>
            <w:rFonts w:cstheme="minorHAnsi"/>
            <w:noProof/>
          </w:rPr>
          <w:t>Monitoring realizacji planu ewaluacji</w:t>
        </w:r>
        <w:r w:rsidR="00C45645">
          <w:rPr>
            <w:noProof/>
            <w:webHidden/>
          </w:rPr>
          <w:tab/>
        </w:r>
        <w:r w:rsidR="00C45645">
          <w:rPr>
            <w:noProof/>
            <w:webHidden/>
          </w:rPr>
          <w:fldChar w:fldCharType="begin"/>
        </w:r>
        <w:r w:rsidR="00C45645">
          <w:rPr>
            <w:noProof/>
            <w:webHidden/>
          </w:rPr>
          <w:instrText xml:space="preserve"> PAGEREF _Toc477945511 \h </w:instrText>
        </w:r>
        <w:r w:rsidR="00C45645">
          <w:rPr>
            <w:noProof/>
            <w:webHidden/>
          </w:rPr>
        </w:r>
        <w:r w:rsidR="00C45645">
          <w:rPr>
            <w:noProof/>
            <w:webHidden/>
          </w:rPr>
          <w:fldChar w:fldCharType="separate"/>
        </w:r>
        <w:r w:rsidR="00A93D7D">
          <w:rPr>
            <w:noProof/>
            <w:webHidden/>
          </w:rPr>
          <w:t>102</w:t>
        </w:r>
        <w:r w:rsidR="00C45645">
          <w:rPr>
            <w:noProof/>
            <w:webHidden/>
          </w:rPr>
          <w:fldChar w:fldCharType="end"/>
        </w:r>
      </w:hyperlink>
    </w:p>
    <w:p w14:paraId="4B4E1D97" w14:textId="77777777" w:rsidR="00C45645" w:rsidRDefault="00CD5720">
      <w:pPr>
        <w:pStyle w:val="Spistreci1"/>
        <w:rPr>
          <w:rFonts w:asciiTheme="minorHAnsi" w:eastAsiaTheme="minorEastAsia" w:hAnsiTheme="minorHAnsi" w:cstheme="minorBidi"/>
          <w:noProof/>
          <w:sz w:val="22"/>
          <w:lang w:eastAsia="pl-PL"/>
        </w:rPr>
      </w:pPr>
      <w:hyperlink w:anchor="_Toc477945512" w:history="1">
        <w:r w:rsidR="00C45645" w:rsidRPr="000B464A">
          <w:rPr>
            <w:rStyle w:val="Hipercze"/>
            <w:noProof/>
          </w:rPr>
          <w:t>6.</w:t>
        </w:r>
        <w:r w:rsidR="00C45645">
          <w:rPr>
            <w:rFonts w:asciiTheme="minorHAnsi" w:eastAsiaTheme="minorEastAsia" w:hAnsiTheme="minorHAnsi" w:cstheme="minorBidi"/>
            <w:noProof/>
            <w:sz w:val="22"/>
            <w:lang w:eastAsia="pl-PL"/>
          </w:rPr>
          <w:tab/>
        </w:r>
        <w:r w:rsidR="00C45645" w:rsidRPr="000B464A">
          <w:rPr>
            <w:rStyle w:val="Hipercze"/>
            <w:noProof/>
          </w:rPr>
          <w:t>Potencjalne ryzyka w realizacji planu ewaluacji</w:t>
        </w:r>
        <w:r w:rsidR="00C45645">
          <w:rPr>
            <w:noProof/>
            <w:webHidden/>
          </w:rPr>
          <w:tab/>
        </w:r>
        <w:r w:rsidR="00C45645">
          <w:rPr>
            <w:noProof/>
            <w:webHidden/>
          </w:rPr>
          <w:fldChar w:fldCharType="begin"/>
        </w:r>
        <w:r w:rsidR="00C45645">
          <w:rPr>
            <w:noProof/>
            <w:webHidden/>
          </w:rPr>
          <w:instrText xml:space="preserve"> PAGEREF _Toc477945512 \h </w:instrText>
        </w:r>
        <w:r w:rsidR="00C45645">
          <w:rPr>
            <w:noProof/>
            <w:webHidden/>
          </w:rPr>
        </w:r>
        <w:r w:rsidR="00C45645">
          <w:rPr>
            <w:noProof/>
            <w:webHidden/>
          </w:rPr>
          <w:fldChar w:fldCharType="separate"/>
        </w:r>
        <w:r w:rsidR="00A93D7D">
          <w:rPr>
            <w:noProof/>
            <w:webHidden/>
          </w:rPr>
          <w:t>103</w:t>
        </w:r>
        <w:r w:rsidR="00C45645">
          <w:rPr>
            <w:noProof/>
            <w:webHidden/>
          </w:rPr>
          <w:fldChar w:fldCharType="end"/>
        </w:r>
      </w:hyperlink>
    </w:p>
    <w:p w14:paraId="0ED20905" w14:textId="77777777" w:rsidR="00C45645" w:rsidRDefault="00CD5720">
      <w:pPr>
        <w:pStyle w:val="Spistreci1"/>
        <w:rPr>
          <w:rFonts w:asciiTheme="minorHAnsi" w:eastAsiaTheme="minorEastAsia" w:hAnsiTheme="minorHAnsi" w:cstheme="minorBidi"/>
          <w:noProof/>
          <w:sz w:val="22"/>
          <w:lang w:eastAsia="pl-PL"/>
        </w:rPr>
      </w:pPr>
      <w:hyperlink w:anchor="_Toc477945513" w:history="1">
        <w:r w:rsidR="00C45645" w:rsidRPr="000B464A">
          <w:rPr>
            <w:rStyle w:val="Hipercze"/>
            <w:rFonts w:cstheme="minorHAnsi"/>
            <w:noProof/>
          </w:rPr>
          <w:t>7.</w:t>
        </w:r>
        <w:r w:rsidR="00C45645">
          <w:rPr>
            <w:rFonts w:asciiTheme="minorHAnsi" w:eastAsiaTheme="minorEastAsia" w:hAnsiTheme="minorHAnsi" w:cstheme="minorBidi"/>
            <w:noProof/>
            <w:sz w:val="22"/>
            <w:lang w:eastAsia="pl-PL"/>
          </w:rPr>
          <w:tab/>
        </w:r>
        <w:r w:rsidR="00C45645" w:rsidRPr="000B464A">
          <w:rPr>
            <w:rStyle w:val="Hipercze"/>
            <w:rFonts w:cstheme="minorHAnsi"/>
            <w:noProof/>
          </w:rPr>
          <w:t>Załączniki</w:t>
        </w:r>
        <w:r w:rsidR="00C45645">
          <w:rPr>
            <w:noProof/>
            <w:webHidden/>
          </w:rPr>
          <w:tab/>
        </w:r>
        <w:r w:rsidR="00C45645">
          <w:rPr>
            <w:noProof/>
            <w:webHidden/>
          </w:rPr>
          <w:fldChar w:fldCharType="begin"/>
        </w:r>
        <w:r w:rsidR="00C45645">
          <w:rPr>
            <w:noProof/>
            <w:webHidden/>
          </w:rPr>
          <w:instrText xml:space="preserve"> PAGEREF _Toc477945513 \h </w:instrText>
        </w:r>
        <w:r w:rsidR="00C45645">
          <w:rPr>
            <w:noProof/>
            <w:webHidden/>
          </w:rPr>
        </w:r>
        <w:r w:rsidR="00C45645">
          <w:rPr>
            <w:noProof/>
            <w:webHidden/>
          </w:rPr>
          <w:fldChar w:fldCharType="separate"/>
        </w:r>
        <w:r w:rsidR="00A93D7D">
          <w:rPr>
            <w:noProof/>
            <w:webHidden/>
          </w:rPr>
          <w:t>104</w:t>
        </w:r>
        <w:r w:rsidR="00C45645">
          <w:rPr>
            <w:noProof/>
            <w:webHidden/>
          </w:rPr>
          <w:fldChar w:fldCharType="end"/>
        </w:r>
      </w:hyperlink>
    </w:p>
    <w:p w14:paraId="2AB0AC28" w14:textId="77777777" w:rsidR="00C45645" w:rsidRDefault="00CD5720">
      <w:pPr>
        <w:pStyle w:val="Spistreci1"/>
        <w:rPr>
          <w:rFonts w:asciiTheme="minorHAnsi" w:eastAsiaTheme="minorEastAsia" w:hAnsiTheme="minorHAnsi" w:cstheme="minorBidi"/>
          <w:noProof/>
          <w:sz w:val="22"/>
          <w:lang w:eastAsia="pl-PL"/>
        </w:rPr>
      </w:pPr>
      <w:hyperlink w:anchor="_Toc477945514" w:history="1">
        <w:r w:rsidR="00C45645" w:rsidRPr="000B464A">
          <w:rPr>
            <w:rStyle w:val="Hipercze"/>
            <w:rFonts w:cstheme="minorHAnsi"/>
            <w:noProof/>
          </w:rPr>
          <w:t>8.</w:t>
        </w:r>
        <w:r w:rsidR="00C45645">
          <w:rPr>
            <w:rFonts w:asciiTheme="minorHAnsi" w:eastAsiaTheme="minorEastAsia" w:hAnsiTheme="minorHAnsi" w:cstheme="minorBidi"/>
            <w:noProof/>
            <w:sz w:val="22"/>
            <w:lang w:eastAsia="pl-PL"/>
          </w:rPr>
          <w:tab/>
        </w:r>
        <w:r w:rsidR="00C45645" w:rsidRPr="000B464A">
          <w:rPr>
            <w:rStyle w:val="Hipercze"/>
            <w:rFonts w:cstheme="minorHAnsi"/>
            <w:noProof/>
          </w:rPr>
          <w:t>Słownik</w:t>
        </w:r>
        <w:r w:rsidR="00C45645">
          <w:rPr>
            <w:noProof/>
            <w:webHidden/>
          </w:rPr>
          <w:tab/>
        </w:r>
        <w:r w:rsidR="00C45645">
          <w:rPr>
            <w:noProof/>
            <w:webHidden/>
          </w:rPr>
          <w:fldChar w:fldCharType="begin"/>
        </w:r>
        <w:r w:rsidR="00C45645">
          <w:rPr>
            <w:noProof/>
            <w:webHidden/>
          </w:rPr>
          <w:instrText xml:space="preserve"> PAGEREF _Toc477945514 \h </w:instrText>
        </w:r>
        <w:r w:rsidR="00C45645">
          <w:rPr>
            <w:noProof/>
            <w:webHidden/>
          </w:rPr>
        </w:r>
        <w:r w:rsidR="00C45645">
          <w:rPr>
            <w:noProof/>
            <w:webHidden/>
          </w:rPr>
          <w:fldChar w:fldCharType="separate"/>
        </w:r>
        <w:r w:rsidR="00A93D7D">
          <w:rPr>
            <w:noProof/>
            <w:webHidden/>
          </w:rPr>
          <w:t>111</w:t>
        </w:r>
        <w:r w:rsidR="00C45645">
          <w:rPr>
            <w:noProof/>
            <w:webHidden/>
          </w:rPr>
          <w:fldChar w:fldCharType="end"/>
        </w:r>
      </w:hyperlink>
    </w:p>
    <w:p w14:paraId="56C93BDE" w14:textId="77777777" w:rsidR="00C45645" w:rsidRDefault="00CD5720">
      <w:pPr>
        <w:pStyle w:val="Spistreci1"/>
        <w:rPr>
          <w:rFonts w:asciiTheme="minorHAnsi" w:eastAsiaTheme="minorEastAsia" w:hAnsiTheme="minorHAnsi" w:cstheme="minorBidi"/>
          <w:noProof/>
          <w:sz w:val="22"/>
          <w:lang w:eastAsia="pl-PL"/>
        </w:rPr>
      </w:pPr>
      <w:hyperlink w:anchor="_Toc477945515" w:history="1">
        <w:r w:rsidR="00C45645" w:rsidRPr="000B464A">
          <w:rPr>
            <w:rStyle w:val="Hipercze"/>
            <w:rFonts w:cstheme="minorHAnsi"/>
            <w:noProof/>
          </w:rPr>
          <w:t>9.</w:t>
        </w:r>
        <w:r w:rsidR="00C45645">
          <w:rPr>
            <w:rFonts w:asciiTheme="minorHAnsi" w:eastAsiaTheme="minorEastAsia" w:hAnsiTheme="minorHAnsi" w:cstheme="minorBidi"/>
            <w:noProof/>
            <w:sz w:val="22"/>
            <w:lang w:eastAsia="pl-PL"/>
          </w:rPr>
          <w:tab/>
        </w:r>
        <w:r w:rsidR="00C45645" w:rsidRPr="000B464A">
          <w:rPr>
            <w:rStyle w:val="Hipercze"/>
            <w:rFonts w:cstheme="minorHAnsi"/>
            <w:noProof/>
          </w:rPr>
          <w:t>Literatura przedmiotu</w:t>
        </w:r>
        <w:r w:rsidR="00C45645">
          <w:rPr>
            <w:noProof/>
            <w:webHidden/>
          </w:rPr>
          <w:tab/>
        </w:r>
        <w:r w:rsidR="00C45645">
          <w:rPr>
            <w:noProof/>
            <w:webHidden/>
          </w:rPr>
          <w:fldChar w:fldCharType="begin"/>
        </w:r>
        <w:r w:rsidR="00C45645">
          <w:rPr>
            <w:noProof/>
            <w:webHidden/>
          </w:rPr>
          <w:instrText xml:space="preserve"> PAGEREF _Toc477945515 \h </w:instrText>
        </w:r>
        <w:r w:rsidR="00C45645">
          <w:rPr>
            <w:noProof/>
            <w:webHidden/>
          </w:rPr>
        </w:r>
        <w:r w:rsidR="00C45645">
          <w:rPr>
            <w:noProof/>
            <w:webHidden/>
          </w:rPr>
          <w:fldChar w:fldCharType="separate"/>
        </w:r>
        <w:r w:rsidR="00A93D7D">
          <w:rPr>
            <w:noProof/>
            <w:webHidden/>
          </w:rPr>
          <w:t>116</w:t>
        </w:r>
        <w:r w:rsidR="00C45645">
          <w:rPr>
            <w:noProof/>
            <w:webHidden/>
          </w:rPr>
          <w:fldChar w:fldCharType="end"/>
        </w:r>
      </w:hyperlink>
    </w:p>
    <w:p w14:paraId="7898A85F" w14:textId="77777777" w:rsidR="003C7D4F" w:rsidRPr="00F044F2" w:rsidRDefault="0011495C" w:rsidP="003D571E">
      <w:pPr>
        <w:tabs>
          <w:tab w:val="right" w:leader="dot" w:pos="9639"/>
        </w:tabs>
        <w:spacing w:line="360" w:lineRule="auto"/>
        <w:rPr>
          <w:rFonts w:asciiTheme="minorHAnsi" w:hAnsiTheme="minorHAnsi" w:cstheme="minorHAnsi"/>
          <w:b/>
          <w:sz w:val="22"/>
        </w:rPr>
      </w:pPr>
      <w:r w:rsidRPr="00F044F2">
        <w:rPr>
          <w:rFonts w:asciiTheme="minorHAnsi" w:hAnsiTheme="minorHAnsi" w:cstheme="minorHAnsi"/>
          <w:b/>
          <w:sz w:val="22"/>
        </w:rPr>
        <w:fldChar w:fldCharType="end"/>
      </w:r>
    </w:p>
    <w:p w14:paraId="1380386E" w14:textId="77777777" w:rsidR="003C7D4F" w:rsidRPr="002F0120" w:rsidRDefault="003C7D4F" w:rsidP="005C77D3">
      <w:pPr>
        <w:spacing w:line="360" w:lineRule="auto"/>
        <w:rPr>
          <w:b/>
          <w:sz w:val="22"/>
        </w:rPr>
      </w:pPr>
    </w:p>
    <w:p w14:paraId="39018770" w14:textId="77777777" w:rsidR="003C7D4F" w:rsidRDefault="003C7D4F" w:rsidP="005C77D3">
      <w:pPr>
        <w:spacing w:line="360" w:lineRule="auto"/>
        <w:rPr>
          <w:b/>
          <w:sz w:val="22"/>
        </w:rPr>
      </w:pPr>
    </w:p>
    <w:p w14:paraId="0AB5A55D" w14:textId="77777777" w:rsidR="00C45E77" w:rsidRDefault="00C45E77" w:rsidP="005C77D3">
      <w:pPr>
        <w:spacing w:line="360" w:lineRule="auto"/>
        <w:rPr>
          <w:b/>
          <w:sz w:val="22"/>
        </w:rPr>
      </w:pPr>
    </w:p>
    <w:p w14:paraId="759593CF" w14:textId="77777777" w:rsidR="00C45E77" w:rsidRDefault="00C45E77" w:rsidP="005C77D3">
      <w:pPr>
        <w:spacing w:line="360" w:lineRule="auto"/>
        <w:rPr>
          <w:b/>
          <w:sz w:val="22"/>
        </w:rPr>
      </w:pPr>
    </w:p>
    <w:p w14:paraId="065460CB" w14:textId="77777777" w:rsidR="00C45E77" w:rsidRDefault="00C45E77" w:rsidP="005C77D3">
      <w:pPr>
        <w:spacing w:line="360" w:lineRule="auto"/>
        <w:rPr>
          <w:b/>
          <w:sz w:val="22"/>
        </w:rPr>
      </w:pPr>
    </w:p>
    <w:p w14:paraId="6E11F122" w14:textId="77777777" w:rsidR="000B3393" w:rsidRDefault="000B3393">
      <w:pPr>
        <w:jc w:val="left"/>
        <w:rPr>
          <w:rFonts w:ascii="Cambria" w:eastAsia="Times New Roman" w:hAnsi="Cambria"/>
          <w:b/>
          <w:bCs/>
          <w:kern w:val="32"/>
          <w:sz w:val="32"/>
          <w:szCs w:val="32"/>
        </w:rPr>
      </w:pPr>
      <w:bookmarkStart w:id="1" w:name="_Toc372751347"/>
      <w:bookmarkStart w:id="2" w:name="_Toc378332472"/>
      <w:bookmarkStart w:id="3" w:name="_Toc370982012"/>
      <w:bookmarkEnd w:id="0"/>
      <w:r>
        <w:br w:type="page"/>
      </w:r>
    </w:p>
    <w:p w14:paraId="415C97B1" w14:textId="77777777" w:rsidR="00E0589A" w:rsidRDefault="00C45E77">
      <w:pPr>
        <w:pStyle w:val="Nagwek1"/>
      </w:pPr>
      <w:bookmarkStart w:id="4" w:name="_Toc477945466"/>
      <w:r w:rsidRPr="0006257C">
        <w:t>Wykaz skrótów</w:t>
      </w:r>
      <w:bookmarkEnd w:id="4"/>
    </w:p>
    <w:p w14:paraId="18344256" w14:textId="77777777" w:rsidR="00C45E77" w:rsidRPr="005C77D3" w:rsidRDefault="00C45E77" w:rsidP="00C45E77"/>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843"/>
        <w:gridCol w:w="7220"/>
      </w:tblGrid>
      <w:tr w:rsidR="00C45E77" w:rsidRPr="00C641DE" w14:paraId="48B096C5" w14:textId="77777777" w:rsidTr="0024540B">
        <w:tc>
          <w:tcPr>
            <w:tcW w:w="1843" w:type="dxa"/>
          </w:tcPr>
          <w:p w14:paraId="27E19956" w14:textId="77777777" w:rsidR="00C45E77" w:rsidRPr="00C641DE" w:rsidRDefault="00C45E77" w:rsidP="00C45E77">
            <w:pPr>
              <w:spacing w:before="120" w:after="120"/>
              <w:rPr>
                <w:rFonts w:cs="Tahoma"/>
                <w:iCs/>
                <w:szCs w:val="24"/>
              </w:rPr>
            </w:pPr>
            <w:r>
              <w:t>B+R+I</w:t>
            </w:r>
          </w:p>
        </w:tc>
        <w:tc>
          <w:tcPr>
            <w:tcW w:w="7220" w:type="dxa"/>
          </w:tcPr>
          <w:p w14:paraId="14C445A5" w14:textId="77777777" w:rsidR="00C45E77" w:rsidRPr="00C641DE" w:rsidRDefault="00C45E77" w:rsidP="00C45E77">
            <w:pPr>
              <w:spacing w:before="120" w:after="120"/>
              <w:rPr>
                <w:rFonts w:cs="EUAlbertina"/>
                <w:bCs/>
                <w:szCs w:val="24"/>
              </w:rPr>
            </w:pPr>
            <w:r>
              <w:t>Badania+Rozwój+Innowacje</w:t>
            </w:r>
          </w:p>
        </w:tc>
      </w:tr>
      <w:tr w:rsidR="00C45E77" w:rsidRPr="00C641DE" w14:paraId="0A761D98" w14:textId="77777777" w:rsidTr="0024540B">
        <w:tc>
          <w:tcPr>
            <w:tcW w:w="1843" w:type="dxa"/>
          </w:tcPr>
          <w:p w14:paraId="3994D683" w14:textId="77777777" w:rsidR="00C45E77" w:rsidRDefault="00C45E77" w:rsidP="00C45E77">
            <w:pPr>
              <w:spacing w:before="120" w:after="120"/>
            </w:pPr>
            <w:r>
              <w:t>BDL</w:t>
            </w:r>
          </w:p>
        </w:tc>
        <w:tc>
          <w:tcPr>
            <w:tcW w:w="7220" w:type="dxa"/>
          </w:tcPr>
          <w:p w14:paraId="1DF63C5A" w14:textId="77777777" w:rsidR="00C45E77" w:rsidRDefault="00C45E77" w:rsidP="00C45E77">
            <w:pPr>
              <w:spacing w:before="120" w:after="120"/>
            </w:pPr>
            <w:r>
              <w:t>Bank Danych Lokalnych</w:t>
            </w:r>
          </w:p>
        </w:tc>
      </w:tr>
      <w:tr w:rsidR="00C45E77" w:rsidRPr="00C641DE" w14:paraId="5EB542F7" w14:textId="77777777" w:rsidTr="0024540B">
        <w:tc>
          <w:tcPr>
            <w:tcW w:w="1843" w:type="dxa"/>
          </w:tcPr>
          <w:p w14:paraId="7059FBF9" w14:textId="77777777" w:rsidR="00C45E77" w:rsidRDefault="00C45E77" w:rsidP="00C45E77">
            <w:pPr>
              <w:spacing w:before="120" w:after="120"/>
            </w:pPr>
            <w:r>
              <w:t>CATI</w:t>
            </w:r>
          </w:p>
        </w:tc>
        <w:tc>
          <w:tcPr>
            <w:tcW w:w="7220" w:type="dxa"/>
          </w:tcPr>
          <w:p w14:paraId="472482A8" w14:textId="77777777" w:rsidR="00C45E77" w:rsidRDefault="00C45E77" w:rsidP="00C45E77">
            <w:pPr>
              <w:spacing w:before="120" w:after="120"/>
            </w:pPr>
            <w:r w:rsidRPr="00AE1177">
              <w:t>(Computer Assisted Telephone Interview) – wywiad kwestionariuszowy telefoniczny wspomagany komputerowo</w:t>
            </w:r>
          </w:p>
        </w:tc>
      </w:tr>
      <w:tr w:rsidR="00C45E77" w:rsidRPr="00C641DE" w14:paraId="128B7DB6" w14:textId="77777777" w:rsidTr="0024540B">
        <w:tc>
          <w:tcPr>
            <w:tcW w:w="1843" w:type="dxa"/>
          </w:tcPr>
          <w:p w14:paraId="6AD6F90F" w14:textId="77777777" w:rsidR="00C45E77" w:rsidRDefault="00C45E77" w:rsidP="00C45E77">
            <w:pPr>
              <w:spacing w:before="120" w:after="120"/>
            </w:pPr>
            <w:r>
              <w:t>CAPI</w:t>
            </w:r>
          </w:p>
        </w:tc>
        <w:tc>
          <w:tcPr>
            <w:tcW w:w="7220" w:type="dxa"/>
          </w:tcPr>
          <w:p w14:paraId="541DB3E7" w14:textId="77777777" w:rsidR="00C45E77" w:rsidRDefault="00C45E77" w:rsidP="00C45E77">
            <w:pPr>
              <w:spacing w:before="120" w:after="120"/>
            </w:pPr>
            <w:r w:rsidRPr="00AE1177">
              <w:t>(Computer Assisted Personal Interview) – wywiad osobisty wspomagany komputerowo</w:t>
            </w:r>
          </w:p>
        </w:tc>
      </w:tr>
      <w:tr w:rsidR="00C45E77" w:rsidRPr="00C641DE" w14:paraId="11A7E28E" w14:textId="77777777" w:rsidTr="0024540B">
        <w:tc>
          <w:tcPr>
            <w:tcW w:w="1843" w:type="dxa"/>
          </w:tcPr>
          <w:p w14:paraId="0C626BF6" w14:textId="77777777" w:rsidR="00C45E77" w:rsidRDefault="00C45E77" w:rsidP="00C45E77">
            <w:pPr>
              <w:spacing w:before="120" w:after="120"/>
            </w:pPr>
            <w:r>
              <w:t>CAWI</w:t>
            </w:r>
          </w:p>
        </w:tc>
        <w:tc>
          <w:tcPr>
            <w:tcW w:w="7220" w:type="dxa"/>
          </w:tcPr>
          <w:p w14:paraId="36D482BA" w14:textId="77777777" w:rsidR="00C45E77" w:rsidRDefault="00C45E77" w:rsidP="00C45E77">
            <w:pPr>
              <w:spacing w:before="120" w:after="120"/>
            </w:pPr>
            <w:r w:rsidRPr="00AE1177">
              <w:t>(Computer Assisted Web Interwiew) – ankieta internetowa, przeprowadzana za pomocą sieci internetowej</w:t>
            </w:r>
          </w:p>
        </w:tc>
      </w:tr>
      <w:tr w:rsidR="00C45E77" w:rsidRPr="00C641DE" w14:paraId="0A178708" w14:textId="77777777" w:rsidTr="0024540B">
        <w:tc>
          <w:tcPr>
            <w:tcW w:w="1843" w:type="dxa"/>
          </w:tcPr>
          <w:p w14:paraId="70AB11E9" w14:textId="77777777" w:rsidR="00C45E77" w:rsidRDefault="00C45E77" w:rsidP="00C45E77">
            <w:pPr>
              <w:spacing w:before="120" w:after="120"/>
            </w:pPr>
            <w:r>
              <w:t>CBA</w:t>
            </w:r>
          </w:p>
        </w:tc>
        <w:tc>
          <w:tcPr>
            <w:tcW w:w="7220" w:type="dxa"/>
          </w:tcPr>
          <w:p w14:paraId="6DDB1DEA" w14:textId="77777777" w:rsidR="00C45E77" w:rsidRDefault="00C45E77" w:rsidP="00C45E77">
            <w:pPr>
              <w:spacing w:before="120" w:after="120"/>
            </w:pPr>
            <w:r>
              <w:t>C</w:t>
            </w:r>
            <w:r w:rsidRPr="00AE1177">
              <w:t>ost-benefit analysis</w:t>
            </w:r>
            <w:r>
              <w:t xml:space="preserve"> – analiza kosztów i korzyści</w:t>
            </w:r>
          </w:p>
        </w:tc>
      </w:tr>
      <w:tr w:rsidR="00C45E77" w:rsidRPr="00C641DE" w14:paraId="3D95A4A3" w14:textId="77777777" w:rsidTr="0024540B">
        <w:tc>
          <w:tcPr>
            <w:tcW w:w="1843" w:type="dxa"/>
          </w:tcPr>
          <w:p w14:paraId="43A3FC79" w14:textId="77777777" w:rsidR="00C45E77" w:rsidRDefault="00C45E77" w:rsidP="00C45E77">
            <w:pPr>
              <w:spacing w:before="120" w:after="120"/>
            </w:pPr>
            <w:r>
              <w:t>CEA</w:t>
            </w:r>
          </w:p>
        </w:tc>
        <w:tc>
          <w:tcPr>
            <w:tcW w:w="7220" w:type="dxa"/>
          </w:tcPr>
          <w:p w14:paraId="05197B23" w14:textId="77777777" w:rsidR="00C45E77" w:rsidRDefault="00C45E77" w:rsidP="00C45E77">
            <w:pPr>
              <w:spacing w:before="120" w:after="120"/>
            </w:pPr>
            <w:r>
              <w:t>C</w:t>
            </w:r>
            <w:r w:rsidRPr="00AE1177">
              <w:t>ost-efficiency analysis</w:t>
            </w:r>
            <w:r>
              <w:t xml:space="preserve"> – analiza kosztów i efektywności</w:t>
            </w:r>
          </w:p>
        </w:tc>
      </w:tr>
      <w:tr w:rsidR="00C45E77" w:rsidRPr="00C641DE" w14:paraId="2F2112E3" w14:textId="77777777" w:rsidTr="0024540B">
        <w:tc>
          <w:tcPr>
            <w:tcW w:w="1843" w:type="dxa"/>
          </w:tcPr>
          <w:p w14:paraId="30D9E086" w14:textId="77777777" w:rsidR="00C45E77" w:rsidRPr="00F6060F" w:rsidRDefault="00C45E77" w:rsidP="00C45E77">
            <w:pPr>
              <w:spacing w:before="120" w:after="120"/>
            </w:pPr>
            <w:r w:rsidRPr="00F6060F">
              <w:t>CIE</w:t>
            </w:r>
          </w:p>
        </w:tc>
        <w:tc>
          <w:tcPr>
            <w:tcW w:w="7220" w:type="dxa"/>
          </w:tcPr>
          <w:p w14:paraId="31875051" w14:textId="77777777" w:rsidR="00C45E77" w:rsidRPr="0000465C" w:rsidRDefault="00C45E77" w:rsidP="00C45E77">
            <w:pPr>
              <w:spacing w:before="120" w:after="120"/>
              <w:rPr>
                <w:rFonts w:asciiTheme="minorHAnsi" w:hAnsiTheme="minorHAnsi"/>
                <w:szCs w:val="24"/>
              </w:rPr>
            </w:pPr>
            <w:r w:rsidRPr="0000465C">
              <w:rPr>
                <w:rFonts w:asciiTheme="minorHAnsi" w:hAnsiTheme="minorHAnsi"/>
                <w:szCs w:val="24"/>
              </w:rPr>
              <w:t xml:space="preserve">Ewaluacja </w:t>
            </w:r>
            <w:r w:rsidRPr="0000465C">
              <w:rPr>
                <w:rFonts w:asciiTheme="minorHAnsi" w:hAnsiTheme="minorHAnsi" w:cs="Arial"/>
                <w:szCs w:val="24"/>
                <w:lang w:eastAsia="pl-PL"/>
              </w:rPr>
              <w:t>wpływu oparta na sytuacji kontrfaktycznej</w:t>
            </w:r>
          </w:p>
        </w:tc>
      </w:tr>
      <w:tr w:rsidR="00C45E77" w:rsidRPr="00C641DE" w14:paraId="2A971D23" w14:textId="77777777" w:rsidTr="0024540B">
        <w:tc>
          <w:tcPr>
            <w:tcW w:w="1843" w:type="dxa"/>
          </w:tcPr>
          <w:p w14:paraId="22DE51AD" w14:textId="77777777" w:rsidR="00C45E77" w:rsidRPr="00F6060F" w:rsidRDefault="00C45E77" w:rsidP="00C45E77">
            <w:pPr>
              <w:spacing w:before="120" w:after="120"/>
            </w:pPr>
            <w:r>
              <w:t>CIS</w:t>
            </w:r>
          </w:p>
        </w:tc>
        <w:tc>
          <w:tcPr>
            <w:tcW w:w="7220" w:type="dxa"/>
          </w:tcPr>
          <w:p w14:paraId="45F03110" w14:textId="77777777" w:rsidR="00C45E77" w:rsidRDefault="00C45E77" w:rsidP="00C45E77">
            <w:pPr>
              <w:spacing w:before="120" w:after="120"/>
            </w:pPr>
            <w:r>
              <w:t>Centrum Integracji Społecznej</w:t>
            </w:r>
          </w:p>
        </w:tc>
      </w:tr>
      <w:tr w:rsidR="00C45E77" w:rsidRPr="00C641DE" w14:paraId="6E560038" w14:textId="77777777" w:rsidTr="0024540B">
        <w:tc>
          <w:tcPr>
            <w:tcW w:w="1843" w:type="dxa"/>
          </w:tcPr>
          <w:p w14:paraId="024597E4" w14:textId="77777777" w:rsidR="00C45E77" w:rsidRPr="00C641DE" w:rsidRDefault="00C45E77" w:rsidP="00C45E77">
            <w:pPr>
              <w:spacing w:before="120" w:after="120"/>
              <w:rPr>
                <w:szCs w:val="24"/>
              </w:rPr>
            </w:pPr>
            <w:r w:rsidRPr="00C641DE">
              <w:rPr>
                <w:rFonts w:cs="Tahoma"/>
                <w:iCs/>
                <w:szCs w:val="24"/>
              </w:rPr>
              <w:t>CPR</w:t>
            </w:r>
          </w:p>
          <w:p w14:paraId="42E0C6F1" w14:textId="77777777" w:rsidR="00C45E77" w:rsidRDefault="00C45E77" w:rsidP="00C45E77">
            <w:pPr>
              <w:spacing w:before="120" w:after="120"/>
            </w:pPr>
          </w:p>
        </w:tc>
        <w:tc>
          <w:tcPr>
            <w:tcW w:w="7220" w:type="dxa"/>
          </w:tcPr>
          <w:p w14:paraId="443CDF79" w14:textId="77777777" w:rsidR="00C45E77" w:rsidRDefault="00C45E77" w:rsidP="00FC7884">
            <w:pPr>
              <w:spacing w:before="120" w:after="120"/>
            </w:pPr>
            <w:r w:rsidRPr="00C641DE">
              <w:rPr>
                <w:rFonts w:cs="EUAlbertina"/>
                <w:bCs/>
                <w:szCs w:val="24"/>
              </w:rPr>
              <w:t xml:space="preserve">Rozporządzenie </w:t>
            </w:r>
            <w:r w:rsidR="00FC7884">
              <w:rPr>
                <w:rFonts w:cs="EUAlbertina"/>
                <w:bCs/>
                <w:szCs w:val="24"/>
              </w:rPr>
              <w:t>P</w:t>
            </w:r>
            <w:r w:rsidRPr="00C641DE">
              <w:rPr>
                <w:rFonts w:cs="EUAlbertina"/>
                <w:bCs/>
                <w:szCs w:val="24"/>
              </w:rPr>
              <w:t xml:space="preserve">arlamentu </w:t>
            </w:r>
            <w:r w:rsidR="00FC7884">
              <w:rPr>
                <w:rFonts w:cs="EUAlbertina"/>
                <w:bCs/>
                <w:szCs w:val="24"/>
              </w:rPr>
              <w:t>E</w:t>
            </w:r>
            <w:r w:rsidRPr="00C641DE">
              <w:rPr>
                <w:rFonts w:cs="EUAlbertina"/>
                <w:bCs/>
                <w:szCs w:val="24"/>
              </w:rPr>
              <w:t xml:space="preserve">uropejskiego i </w:t>
            </w:r>
            <w:r w:rsidR="00FC7884">
              <w:rPr>
                <w:rFonts w:cs="EUAlbertina"/>
                <w:bCs/>
                <w:szCs w:val="24"/>
              </w:rPr>
              <w:t>R</w:t>
            </w:r>
            <w:r w:rsidRPr="00C641DE">
              <w:rPr>
                <w:rFonts w:cs="EUAlbertina"/>
                <w:bCs/>
                <w:szCs w:val="24"/>
              </w:rPr>
              <w:t xml:space="preserve">ady (UE) nr 1303/2013 </w:t>
            </w:r>
            <w:r w:rsidR="00EE7A54">
              <w:rPr>
                <w:rFonts w:cs="EUAlbertina"/>
                <w:bCs/>
                <w:szCs w:val="24"/>
              </w:rPr>
              <w:br/>
            </w:r>
            <w:r w:rsidRPr="00C641DE">
              <w:rPr>
                <w:rFonts w:cs="EUAlbertina"/>
                <w:bCs/>
                <w:szCs w:val="24"/>
              </w:rPr>
              <w:t xml:space="preserve">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w:t>
            </w:r>
            <w:r w:rsidRPr="0000465C">
              <w:rPr>
                <w:rFonts w:cs="EUAlbertina"/>
                <w:bCs/>
                <w:spacing w:val="-4"/>
                <w:szCs w:val="24"/>
              </w:rPr>
              <w:t>dotyczące Europejskiego Funduszu Rozwoju Regionalnego, Europejskiego Funduszu Społecznego, Funduszu Spójności i Europejskiego</w:t>
            </w:r>
            <w:r w:rsidRPr="00C641DE">
              <w:rPr>
                <w:rFonts w:cs="EUAlbertina"/>
                <w:bCs/>
                <w:szCs w:val="24"/>
              </w:rPr>
              <w:t xml:space="preserve"> Funduszu Morskiego i Rybackiego oraz uchylające rozporządzenie Rady (WE) </w:t>
            </w:r>
            <w:r w:rsidR="00FC7884">
              <w:rPr>
                <w:rFonts w:cs="EUAlbertina"/>
                <w:bCs/>
                <w:szCs w:val="24"/>
              </w:rPr>
              <w:br/>
            </w:r>
            <w:r w:rsidRPr="00C641DE">
              <w:rPr>
                <w:rFonts w:cs="EUAlbertina"/>
                <w:bCs/>
                <w:szCs w:val="24"/>
              </w:rPr>
              <w:t>nr 1083/2006.</w:t>
            </w:r>
          </w:p>
        </w:tc>
      </w:tr>
      <w:tr w:rsidR="00C45E77" w:rsidRPr="00C641DE" w14:paraId="7DBB6961" w14:textId="77777777" w:rsidTr="0024540B">
        <w:tc>
          <w:tcPr>
            <w:tcW w:w="1843" w:type="dxa"/>
          </w:tcPr>
          <w:p w14:paraId="74534752" w14:textId="77777777" w:rsidR="00C45E77" w:rsidRPr="00C641DE" w:rsidRDefault="00C45E77" w:rsidP="00C45E77">
            <w:pPr>
              <w:spacing w:before="120" w:after="120"/>
              <w:rPr>
                <w:szCs w:val="24"/>
              </w:rPr>
            </w:pPr>
            <w:r w:rsidRPr="00527CFD">
              <w:rPr>
                <w:szCs w:val="24"/>
                <w:lang w:eastAsia="pl-PL"/>
              </w:rPr>
              <w:t>CT</w:t>
            </w:r>
          </w:p>
        </w:tc>
        <w:tc>
          <w:tcPr>
            <w:tcW w:w="7220" w:type="dxa"/>
          </w:tcPr>
          <w:p w14:paraId="39E4130B" w14:textId="77777777" w:rsidR="00C45E77" w:rsidRPr="00C641DE" w:rsidRDefault="00C45E77" w:rsidP="00C45E77">
            <w:pPr>
              <w:spacing w:before="120" w:after="120"/>
              <w:rPr>
                <w:szCs w:val="24"/>
              </w:rPr>
            </w:pPr>
            <w:r>
              <w:rPr>
                <w:szCs w:val="24"/>
              </w:rPr>
              <w:t>Cel tematyczny</w:t>
            </w:r>
          </w:p>
        </w:tc>
      </w:tr>
      <w:tr w:rsidR="00C45E77" w:rsidRPr="00C641DE" w14:paraId="6DB214AC" w14:textId="77777777" w:rsidTr="0024540B">
        <w:tc>
          <w:tcPr>
            <w:tcW w:w="1843" w:type="dxa"/>
          </w:tcPr>
          <w:p w14:paraId="19C6AD05" w14:textId="77777777" w:rsidR="00C45E77" w:rsidRPr="00527CFD" w:rsidRDefault="00C45E77" w:rsidP="00C45E77">
            <w:pPr>
              <w:spacing w:before="120" w:after="120"/>
              <w:rPr>
                <w:szCs w:val="24"/>
                <w:lang w:eastAsia="pl-PL"/>
              </w:rPr>
            </w:pPr>
            <w:r>
              <w:rPr>
                <w:szCs w:val="24"/>
                <w:lang w:eastAsia="pl-PL"/>
              </w:rPr>
              <w:t>DID</w:t>
            </w:r>
          </w:p>
        </w:tc>
        <w:tc>
          <w:tcPr>
            <w:tcW w:w="7220" w:type="dxa"/>
          </w:tcPr>
          <w:p w14:paraId="75E8592D" w14:textId="77777777" w:rsidR="00C45E77" w:rsidRDefault="00C45E77" w:rsidP="00C45E77">
            <w:pPr>
              <w:spacing w:before="120" w:after="120"/>
              <w:rPr>
                <w:szCs w:val="24"/>
              </w:rPr>
            </w:pPr>
            <w:r w:rsidRPr="00DC47CB">
              <w:rPr>
                <w:szCs w:val="24"/>
              </w:rPr>
              <w:t>Metoda podwójnej różnicy</w:t>
            </w:r>
          </w:p>
        </w:tc>
      </w:tr>
      <w:tr w:rsidR="00C45E77" w:rsidRPr="00C641DE" w14:paraId="612D2C0C" w14:textId="77777777" w:rsidTr="0024540B">
        <w:tc>
          <w:tcPr>
            <w:tcW w:w="1843" w:type="dxa"/>
          </w:tcPr>
          <w:p w14:paraId="63CFF81A" w14:textId="77777777" w:rsidR="00C45E77" w:rsidRPr="00527CFD" w:rsidRDefault="00C45E77" w:rsidP="00C45E77">
            <w:pPr>
              <w:spacing w:before="120" w:after="120"/>
              <w:rPr>
                <w:szCs w:val="24"/>
                <w:lang w:eastAsia="pl-PL"/>
              </w:rPr>
            </w:pPr>
            <w:r>
              <w:rPr>
                <w:szCs w:val="24"/>
                <w:lang w:eastAsia="pl-PL"/>
              </w:rPr>
              <w:t>EAC</w:t>
            </w:r>
          </w:p>
        </w:tc>
        <w:tc>
          <w:tcPr>
            <w:tcW w:w="7220" w:type="dxa"/>
          </w:tcPr>
          <w:p w14:paraId="3C6DF3C2" w14:textId="77777777" w:rsidR="00C45E77" w:rsidRDefault="005C7288" w:rsidP="00C45E77">
            <w:pPr>
              <w:spacing w:before="120" w:after="120"/>
              <w:rPr>
                <w:szCs w:val="24"/>
              </w:rPr>
            </w:pPr>
            <w:r>
              <w:rPr>
                <w:szCs w:val="24"/>
              </w:rPr>
              <w:t>Europejska Agenda Cyfrowa</w:t>
            </w:r>
          </w:p>
        </w:tc>
      </w:tr>
      <w:tr w:rsidR="00C45E77" w:rsidRPr="00C641DE" w14:paraId="63FF2083" w14:textId="77777777" w:rsidTr="0024540B">
        <w:tc>
          <w:tcPr>
            <w:tcW w:w="1843" w:type="dxa"/>
          </w:tcPr>
          <w:p w14:paraId="1CFFA8A5" w14:textId="77777777" w:rsidR="00C45E77" w:rsidRDefault="00C45E77" w:rsidP="00C45E77">
            <w:pPr>
              <w:spacing w:before="120" w:after="120"/>
            </w:pPr>
            <w:r w:rsidRPr="005B109B">
              <w:t>EFMR</w:t>
            </w:r>
          </w:p>
        </w:tc>
        <w:tc>
          <w:tcPr>
            <w:tcW w:w="7220" w:type="dxa"/>
          </w:tcPr>
          <w:p w14:paraId="16F58514" w14:textId="77777777" w:rsidR="00C45E77" w:rsidRDefault="00C45E77" w:rsidP="00C45E77">
            <w:pPr>
              <w:spacing w:before="120" w:after="120"/>
            </w:pPr>
            <w:r w:rsidRPr="005B109B">
              <w:t>Europejski Fundusz Morski i Rybacki</w:t>
            </w:r>
          </w:p>
        </w:tc>
      </w:tr>
      <w:tr w:rsidR="00C45E77" w:rsidRPr="00C641DE" w14:paraId="75270C2C" w14:textId="77777777" w:rsidTr="0024540B">
        <w:tc>
          <w:tcPr>
            <w:tcW w:w="1843" w:type="dxa"/>
          </w:tcPr>
          <w:p w14:paraId="4D8F3009" w14:textId="77777777" w:rsidR="00C45E77" w:rsidRPr="00C641DE" w:rsidRDefault="00C45E77" w:rsidP="00C45E77">
            <w:pPr>
              <w:spacing w:before="120" w:after="120"/>
              <w:rPr>
                <w:szCs w:val="24"/>
              </w:rPr>
            </w:pPr>
            <w:r>
              <w:t>EFRR</w:t>
            </w:r>
          </w:p>
        </w:tc>
        <w:tc>
          <w:tcPr>
            <w:tcW w:w="7220" w:type="dxa"/>
          </w:tcPr>
          <w:p w14:paraId="09329912" w14:textId="77777777" w:rsidR="00C45E77" w:rsidRPr="00C641DE" w:rsidRDefault="00C45E77" w:rsidP="00C45E77">
            <w:pPr>
              <w:spacing w:before="120" w:after="120"/>
              <w:rPr>
                <w:szCs w:val="24"/>
              </w:rPr>
            </w:pPr>
            <w:r w:rsidRPr="00F6060F">
              <w:t>E</w:t>
            </w:r>
            <w:r>
              <w:t xml:space="preserve">uropejski </w:t>
            </w:r>
            <w:r w:rsidRPr="00F6060F">
              <w:t>F</w:t>
            </w:r>
            <w:r>
              <w:t xml:space="preserve">undusz </w:t>
            </w:r>
            <w:r w:rsidRPr="00F6060F">
              <w:t>R</w:t>
            </w:r>
            <w:r>
              <w:t xml:space="preserve">ozwoju </w:t>
            </w:r>
            <w:r w:rsidRPr="00F6060F">
              <w:t>R</w:t>
            </w:r>
            <w:r>
              <w:t>egionalnego</w:t>
            </w:r>
          </w:p>
        </w:tc>
      </w:tr>
      <w:tr w:rsidR="00C45E77" w:rsidRPr="00C641DE" w14:paraId="1B9DE10F" w14:textId="77777777" w:rsidTr="0024540B">
        <w:tc>
          <w:tcPr>
            <w:tcW w:w="1843" w:type="dxa"/>
          </w:tcPr>
          <w:p w14:paraId="760ADC82" w14:textId="77777777" w:rsidR="00C45E77" w:rsidRPr="00F6060F" w:rsidRDefault="00C45E77" w:rsidP="00C45E77">
            <w:pPr>
              <w:spacing w:before="120" w:after="120"/>
            </w:pPr>
            <w:r w:rsidRPr="005B109B">
              <w:t>EFRROW</w:t>
            </w:r>
          </w:p>
        </w:tc>
        <w:tc>
          <w:tcPr>
            <w:tcW w:w="7220" w:type="dxa"/>
          </w:tcPr>
          <w:p w14:paraId="19BA500E" w14:textId="77777777" w:rsidR="00C45E77" w:rsidRDefault="00C45E77" w:rsidP="00C45E77">
            <w:pPr>
              <w:spacing w:before="120" w:after="120"/>
            </w:pPr>
            <w:r w:rsidRPr="005B109B">
              <w:rPr>
                <w:bCs/>
              </w:rPr>
              <w:t>Europejski Fundusz Roln</w:t>
            </w:r>
            <w:r>
              <w:rPr>
                <w:bCs/>
              </w:rPr>
              <w:t>y</w:t>
            </w:r>
            <w:r w:rsidRPr="005B109B">
              <w:rPr>
                <w:bCs/>
              </w:rPr>
              <w:t xml:space="preserve"> na rzecz Rozwoju Obszarów Wiejskich</w:t>
            </w:r>
            <w:r w:rsidRPr="005B109B">
              <w:rPr>
                <w:b/>
                <w:bCs/>
              </w:rPr>
              <w:t xml:space="preserve"> </w:t>
            </w:r>
            <w:r w:rsidRPr="005B109B">
              <w:t> </w:t>
            </w:r>
          </w:p>
        </w:tc>
      </w:tr>
      <w:tr w:rsidR="00C45E77" w:rsidRPr="00C641DE" w14:paraId="0525D695" w14:textId="77777777" w:rsidTr="0024540B">
        <w:tc>
          <w:tcPr>
            <w:tcW w:w="1843" w:type="dxa"/>
          </w:tcPr>
          <w:p w14:paraId="12CFCA3A" w14:textId="77777777" w:rsidR="00C45E77" w:rsidRPr="00C641DE" w:rsidRDefault="00C45E77" w:rsidP="00C45E77">
            <w:pPr>
              <w:spacing w:before="120" w:after="120"/>
              <w:rPr>
                <w:szCs w:val="24"/>
              </w:rPr>
            </w:pPr>
            <w:r>
              <w:t>EFS</w:t>
            </w:r>
          </w:p>
        </w:tc>
        <w:tc>
          <w:tcPr>
            <w:tcW w:w="7220" w:type="dxa"/>
          </w:tcPr>
          <w:p w14:paraId="488DDB60" w14:textId="77777777" w:rsidR="00C45E77" w:rsidRPr="00C641DE" w:rsidRDefault="00C45E77" w:rsidP="00C45E77">
            <w:pPr>
              <w:spacing w:before="120" w:after="120"/>
              <w:rPr>
                <w:szCs w:val="24"/>
              </w:rPr>
            </w:pPr>
            <w:r w:rsidRPr="00F6060F">
              <w:t>E</w:t>
            </w:r>
            <w:r>
              <w:t xml:space="preserve">uropejski </w:t>
            </w:r>
            <w:r w:rsidRPr="00F6060F">
              <w:t>F</w:t>
            </w:r>
            <w:r>
              <w:t xml:space="preserve">undusz </w:t>
            </w:r>
            <w:r w:rsidRPr="00F6060F">
              <w:t>S</w:t>
            </w:r>
            <w:r>
              <w:t>połeczny</w:t>
            </w:r>
          </w:p>
        </w:tc>
      </w:tr>
      <w:tr w:rsidR="00C45E77" w:rsidRPr="00C641DE" w14:paraId="511F9B93" w14:textId="77777777" w:rsidTr="0024540B">
        <w:tc>
          <w:tcPr>
            <w:tcW w:w="1843" w:type="dxa"/>
          </w:tcPr>
          <w:p w14:paraId="17A5CA67" w14:textId="77777777" w:rsidR="00C45E77" w:rsidRDefault="00C45E77" w:rsidP="00C45E77">
            <w:pPr>
              <w:spacing w:before="120" w:after="120"/>
            </w:pPr>
            <w:r>
              <w:t>EFSI</w:t>
            </w:r>
          </w:p>
        </w:tc>
        <w:tc>
          <w:tcPr>
            <w:tcW w:w="7220" w:type="dxa"/>
          </w:tcPr>
          <w:p w14:paraId="4E5294B4" w14:textId="77777777" w:rsidR="00C45E77" w:rsidRPr="00F6060F" w:rsidRDefault="00C45E77" w:rsidP="00C45E77">
            <w:pPr>
              <w:spacing w:before="120" w:after="120"/>
            </w:pPr>
            <w:r>
              <w:t>Europejskie Fundusze Strukturalne i Inwestycyjne</w:t>
            </w:r>
          </w:p>
        </w:tc>
      </w:tr>
      <w:tr w:rsidR="00C45E77" w:rsidRPr="00C641DE" w14:paraId="42DC7383" w14:textId="77777777" w:rsidTr="0024540B">
        <w:tc>
          <w:tcPr>
            <w:tcW w:w="1843" w:type="dxa"/>
          </w:tcPr>
          <w:p w14:paraId="44A03C9B" w14:textId="77777777" w:rsidR="00C45E77" w:rsidRDefault="00C45E77" w:rsidP="00C45E77">
            <w:pPr>
              <w:spacing w:before="120" w:after="120"/>
            </w:pPr>
            <w:r>
              <w:t>EU-SILC</w:t>
            </w:r>
          </w:p>
        </w:tc>
        <w:tc>
          <w:tcPr>
            <w:tcW w:w="7220" w:type="dxa"/>
          </w:tcPr>
          <w:p w14:paraId="5241D6DB" w14:textId="77777777" w:rsidR="00C45E77" w:rsidRDefault="00C45E77" w:rsidP="00C45E77">
            <w:pPr>
              <w:spacing w:before="120" w:after="120"/>
            </w:pPr>
            <w:r w:rsidRPr="00D03982">
              <w:t>Europejskie badanie warunków życia ludności</w:t>
            </w:r>
          </w:p>
        </w:tc>
      </w:tr>
      <w:tr w:rsidR="00C45E77" w:rsidRPr="00C641DE" w14:paraId="3B2345F7" w14:textId="77777777" w:rsidTr="0024540B">
        <w:tc>
          <w:tcPr>
            <w:tcW w:w="1843" w:type="dxa"/>
          </w:tcPr>
          <w:p w14:paraId="1E484E45" w14:textId="77777777" w:rsidR="00C45E77" w:rsidRDefault="00C45E77" w:rsidP="00C45E77">
            <w:pPr>
              <w:spacing w:before="120" w:after="120"/>
            </w:pPr>
            <w:r>
              <w:t>FGI</w:t>
            </w:r>
          </w:p>
        </w:tc>
        <w:tc>
          <w:tcPr>
            <w:tcW w:w="7220" w:type="dxa"/>
          </w:tcPr>
          <w:p w14:paraId="56EF7333" w14:textId="77777777" w:rsidR="00C45E77" w:rsidRPr="00D03982" w:rsidRDefault="00C45E77" w:rsidP="00C45E77">
            <w:pPr>
              <w:spacing w:before="120" w:after="120"/>
            </w:pPr>
            <w:r w:rsidRPr="00AE1177">
              <w:t>Zogniskowany wywiad grupowy</w:t>
            </w:r>
          </w:p>
        </w:tc>
      </w:tr>
      <w:tr w:rsidR="00C45E77" w:rsidRPr="00C641DE" w14:paraId="3AEB880F" w14:textId="77777777" w:rsidTr="0024540B">
        <w:tc>
          <w:tcPr>
            <w:tcW w:w="1843" w:type="dxa"/>
          </w:tcPr>
          <w:p w14:paraId="533FF7C9" w14:textId="77777777" w:rsidR="00C45E77" w:rsidRPr="00F6060F" w:rsidRDefault="00C45E77" w:rsidP="00C45E77">
            <w:pPr>
              <w:spacing w:before="120" w:after="120"/>
            </w:pPr>
            <w:r>
              <w:t>GSE RPO WK-P 2014-2020</w:t>
            </w:r>
          </w:p>
        </w:tc>
        <w:tc>
          <w:tcPr>
            <w:tcW w:w="7220" w:type="dxa"/>
          </w:tcPr>
          <w:p w14:paraId="5811B8CD" w14:textId="77777777" w:rsidR="00C45E77" w:rsidRDefault="00C45E77" w:rsidP="00C45E77">
            <w:pPr>
              <w:spacing w:before="120" w:after="120"/>
            </w:pPr>
            <w:r>
              <w:t>Grupa Sterująca Ewaluacją Regionalnego Programu Operacyjnego Województwa Kujawsko-Pomorskiego na lata 2014-2020</w:t>
            </w:r>
          </w:p>
        </w:tc>
      </w:tr>
      <w:tr w:rsidR="00C45E77" w:rsidRPr="00C641DE" w14:paraId="651D2FCF" w14:textId="77777777" w:rsidTr="0024540B">
        <w:tc>
          <w:tcPr>
            <w:tcW w:w="1843" w:type="dxa"/>
          </w:tcPr>
          <w:p w14:paraId="78CF7D64" w14:textId="77777777" w:rsidR="00C45E77" w:rsidRDefault="00C45E77" w:rsidP="00C45E77">
            <w:pPr>
              <w:spacing w:before="120" w:after="120"/>
            </w:pPr>
            <w:r>
              <w:t>GUS</w:t>
            </w:r>
          </w:p>
        </w:tc>
        <w:tc>
          <w:tcPr>
            <w:tcW w:w="7220" w:type="dxa"/>
          </w:tcPr>
          <w:p w14:paraId="4B0A4C47" w14:textId="77777777" w:rsidR="00C45E77" w:rsidRDefault="00C45E77" w:rsidP="00C45E77">
            <w:pPr>
              <w:spacing w:before="120" w:after="120"/>
            </w:pPr>
            <w:r>
              <w:t>Główny Urząd Statystyczny</w:t>
            </w:r>
          </w:p>
        </w:tc>
      </w:tr>
      <w:tr w:rsidR="00C45E77" w:rsidRPr="00C641DE" w14:paraId="148807C9" w14:textId="77777777" w:rsidTr="0024540B">
        <w:tc>
          <w:tcPr>
            <w:tcW w:w="1843" w:type="dxa"/>
          </w:tcPr>
          <w:p w14:paraId="2BC0073F" w14:textId="77777777" w:rsidR="00C45E77" w:rsidRDefault="00C45E77" w:rsidP="00C45E77">
            <w:pPr>
              <w:spacing w:before="120" w:after="120"/>
            </w:pPr>
            <w:r>
              <w:t>IDI</w:t>
            </w:r>
          </w:p>
        </w:tc>
        <w:tc>
          <w:tcPr>
            <w:tcW w:w="7220" w:type="dxa"/>
          </w:tcPr>
          <w:p w14:paraId="00E2B6B6" w14:textId="77777777" w:rsidR="00C45E77" w:rsidRDefault="00C45E77" w:rsidP="00C45E77">
            <w:pPr>
              <w:spacing w:before="120" w:after="120"/>
            </w:pPr>
            <w:r w:rsidRPr="00AE1177">
              <w:t>Wywiad indywidualny pogłębiony</w:t>
            </w:r>
          </w:p>
        </w:tc>
      </w:tr>
      <w:tr w:rsidR="00695A24" w:rsidRPr="00C641DE" w14:paraId="6B5F92E5" w14:textId="77777777" w:rsidTr="0024540B">
        <w:tc>
          <w:tcPr>
            <w:tcW w:w="1843" w:type="dxa"/>
          </w:tcPr>
          <w:p w14:paraId="419F6F2E" w14:textId="77777777" w:rsidR="00695A24" w:rsidRDefault="00695A24" w:rsidP="00C45E77">
            <w:pPr>
              <w:spacing w:before="120" w:after="120"/>
            </w:pPr>
            <w:r>
              <w:t>IP</w:t>
            </w:r>
          </w:p>
        </w:tc>
        <w:tc>
          <w:tcPr>
            <w:tcW w:w="7220" w:type="dxa"/>
          </w:tcPr>
          <w:p w14:paraId="1C790FCB" w14:textId="77777777" w:rsidR="00695A24" w:rsidRPr="00AE1177" w:rsidRDefault="00695A24" w:rsidP="00C45E77">
            <w:pPr>
              <w:spacing w:before="120" w:after="120"/>
            </w:pPr>
            <w:r>
              <w:t>Instytucja Pośrednicząca</w:t>
            </w:r>
          </w:p>
        </w:tc>
      </w:tr>
      <w:tr w:rsidR="00C45E77" w:rsidRPr="00C641DE" w14:paraId="67F45068" w14:textId="77777777" w:rsidTr="0024540B">
        <w:tc>
          <w:tcPr>
            <w:tcW w:w="1843" w:type="dxa"/>
          </w:tcPr>
          <w:p w14:paraId="4C934537" w14:textId="77777777" w:rsidR="00C45E77" w:rsidRDefault="00C45E77" w:rsidP="00C45E77">
            <w:pPr>
              <w:spacing w:before="120" w:after="120"/>
            </w:pPr>
            <w:r>
              <w:t>ITI</w:t>
            </w:r>
          </w:p>
        </w:tc>
        <w:tc>
          <w:tcPr>
            <w:tcW w:w="7220" w:type="dxa"/>
          </w:tcPr>
          <w:p w14:paraId="48D329B8" w14:textId="77777777" w:rsidR="00C45E77" w:rsidRPr="00AE1177" w:rsidRDefault="00C45E77" w:rsidP="00C45E77">
            <w:pPr>
              <w:spacing w:before="120" w:after="120"/>
            </w:pPr>
            <w:r>
              <w:t>Telefoniczny wywiad pogłębiony</w:t>
            </w:r>
          </w:p>
        </w:tc>
      </w:tr>
      <w:tr w:rsidR="00C45E77" w:rsidRPr="00C641DE" w14:paraId="0CEF3893" w14:textId="77777777" w:rsidTr="0024540B">
        <w:tc>
          <w:tcPr>
            <w:tcW w:w="1843" w:type="dxa"/>
          </w:tcPr>
          <w:p w14:paraId="22BD9A72" w14:textId="77777777" w:rsidR="00C45E77" w:rsidRPr="00C641DE" w:rsidRDefault="00C45E77" w:rsidP="00C45E77">
            <w:pPr>
              <w:spacing w:before="120" w:after="120"/>
              <w:rPr>
                <w:szCs w:val="24"/>
              </w:rPr>
            </w:pPr>
            <w:r w:rsidRPr="00C641DE">
              <w:rPr>
                <w:szCs w:val="24"/>
              </w:rPr>
              <w:t>IZ</w:t>
            </w:r>
          </w:p>
        </w:tc>
        <w:tc>
          <w:tcPr>
            <w:tcW w:w="7220" w:type="dxa"/>
          </w:tcPr>
          <w:p w14:paraId="5EDADA22" w14:textId="77777777" w:rsidR="00C45E77" w:rsidRPr="00C641DE" w:rsidRDefault="00C45E77" w:rsidP="00C45E77">
            <w:pPr>
              <w:spacing w:before="120" w:after="120"/>
              <w:rPr>
                <w:szCs w:val="24"/>
              </w:rPr>
            </w:pPr>
            <w:r w:rsidRPr="00C641DE">
              <w:rPr>
                <w:szCs w:val="24"/>
              </w:rPr>
              <w:t>Instytucja Zarządzająca</w:t>
            </w:r>
          </w:p>
        </w:tc>
      </w:tr>
      <w:tr w:rsidR="00C45E77" w:rsidRPr="00C641DE" w14:paraId="0C976FB7" w14:textId="77777777" w:rsidTr="0024540B">
        <w:tc>
          <w:tcPr>
            <w:tcW w:w="1843" w:type="dxa"/>
          </w:tcPr>
          <w:p w14:paraId="505A1A4C" w14:textId="77777777" w:rsidR="00C45E77" w:rsidRPr="00C641DE" w:rsidRDefault="00C45E77" w:rsidP="00C45E77">
            <w:pPr>
              <w:spacing w:before="120" w:after="120"/>
              <w:rPr>
                <w:szCs w:val="24"/>
              </w:rPr>
            </w:pPr>
            <w:r>
              <w:rPr>
                <w:szCs w:val="24"/>
              </w:rPr>
              <w:t xml:space="preserve">JE </w:t>
            </w:r>
          </w:p>
        </w:tc>
        <w:tc>
          <w:tcPr>
            <w:tcW w:w="7220" w:type="dxa"/>
          </w:tcPr>
          <w:p w14:paraId="2BAFA69C" w14:textId="77777777" w:rsidR="00C45E77" w:rsidRPr="00C641DE" w:rsidRDefault="00C45E77" w:rsidP="00C45E77">
            <w:pPr>
              <w:spacing w:before="120" w:after="120"/>
              <w:rPr>
                <w:szCs w:val="24"/>
              </w:rPr>
            </w:pPr>
            <w:r>
              <w:rPr>
                <w:szCs w:val="24"/>
              </w:rPr>
              <w:t>Jednostka Ewaluacyjna</w:t>
            </w:r>
          </w:p>
        </w:tc>
      </w:tr>
      <w:tr w:rsidR="00C45E77" w:rsidRPr="00C641DE" w14:paraId="5C168B0B" w14:textId="77777777" w:rsidTr="0024540B">
        <w:tc>
          <w:tcPr>
            <w:tcW w:w="1843" w:type="dxa"/>
          </w:tcPr>
          <w:p w14:paraId="28A56612" w14:textId="77777777" w:rsidR="00C45E77" w:rsidRDefault="00C45E77" w:rsidP="00C45E77">
            <w:pPr>
              <w:spacing w:before="120" w:after="120"/>
            </w:pPr>
            <w:r>
              <w:t>JST</w:t>
            </w:r>
          </w:p>
        </w:tc>
        <w:tc>
          <w:tcPr>
            <w:tcW w:w="7220" w:type="dxa"/>
          </w:tcPr>
          <w:p w14:paraId="6C4988EB" w14:textId="77777777" w:rsidR="00C45E77" w:rsidRDefault="00C45E77" w:rsidP="00C45E77">
            <w:pPr>
              <w:spacing w:before="120" w:after="120"/>
            </w:pPr>
            <w:r>
              <w:t>Jednostka Samorządu Terytorialnego</w:t>
            </w:r>
          </w:p>
        </w:tc>
      </w:tr>
      <w:tr w:rsidR="00C45E77" w:rsidRPr="00C641DE" w14:paraId="200AC3CE" w14:textId="77777777" w:rsidTr="0024540B">
        <w:tc>
          <w:tcPr>
            <w:tcW w:w="1843" w:type="dxa"/>
          </w:tcPr>
          <w:p w14:paraId="67E0FF95" w14:textId="77777777" w:rsidR="00C45E77" w:rsidRPr="00C641DE" w:rsidRDefault="00C45E77" w:rsidP="00C45E77">
            <w:pPr>
              <w:spacing w:before="120" w:after="120"/>
              <w:rPr>
                <w:szCs w:val="24"/>
              </w:rPr>
            </w:pPr>
            <w:r w:rsidRPr="00C641DE">
              <w:rPr>
                <w:szCs w:val="24"/>
              </w:rPr>
              <w:t>KE</w:t>
            </w:r>
          </w:p>
        </w:tc>
        <w:tc>
          <w:tcPr>
            <w:tcW w:w="7220" w:type="dxa"/>
          </w:tcPr>
          <w:p w14:paraId="3DB9E81F" w14:textId="77777777" w:rsidR="00C45E77" w:rsidRPr="00C641DE" w:rsidRDefault="00C45E77" w:rsidP="00C45E77">
            <w:pPr>
              <w:spacing w:before="120" w:after="120"/>
              <w:rPr>
                <w:szCs w:val="24"/>
              </w:rPr>
            </w:pPr>
            <w:r w:rsidRPr="00C641DE">
              <w:rPr>
                <w:szCs w:val="24"/>
              </w:rPr>
              <w:t>Komisja Europejska</w:t>
            </w:r>
          </w:p>
        </w:tc>
      </w:tr>
      <w:tr w:rsidR="0024540B" w:rsidRPr="00C641DE" w14:paraId="233FA630" w14:textId="77777777" w:rsidTr="0024540B">
        <w:tc>
          <w:tcPr>
            <w:tcW w:w="1843" w:type="dxa"/>
          </w:tcPr>
          <w:p w14:paraId="580687CE" w14:textId="77777777" w:rsidR="0024540B" w:rsidRPr="00C641DE" w:rsidRDefault="0024540B" w:rsidP="00C45E77">
            <w:pPr>
              <w:spacing w:before="120" w:after="120"/>
              <w:rPr>
                <w:szCs w:val="24"/>
              </w:rPr>
            </w:pPr>
            <w:r>
              <w:rPr>
                <w:szCs w:val="24"/>
              </w:rPr>
              <w:t>KIS</w:t>
            </w:r>
          </w:p>
        </w:tc>
        <w:tc>
          <w:tcPr>
            <w:tcW w:w="7220" w:type="dxa"/>
          </w:tcPr>
          <w:p w14:paraId="0D94DF1A" w14:textId="77777777" w:rsidR="0024540B" w:rsidRPr="00C641DE" w:rsidRDefault="0024540B" w:rsidP="0024540B">
            <w:pPr>
              <w:spacing w:before="120" w:after="120"/>
              <w:rPr>
                <w:szCs w:val="24"/>
              </w:rPr>
            </w:pPr>
            <w:r w:rsidRPr="0024540B">
              <w:rPr>
                <w:szCs w:val="24"/>
              </w:rPr>
              <w:t>Klub Integracji Społecznej</w:t>
            </w:r>
          </w:p>
        </w:tc>
      </w:tr>
      <w:tr w:rsidR="00C45E77" w:rsidRPr="00C641DE" w14:paraId="0F9692FE" w14:textId="77777777" w:rsidTr="0024540B">
        <w:tc>
          <w:tcPr>
            <w:tcW w:w="1843" w:type="dxa"/>
          </w:tcPr>
          <w:p w14:paraId="5BD74CB0" w14:textId="77777777" w:rsidR="00C45E77" w:rsidRDefault="00C45E77" w:rsidP="00C45E77">
            <w:pPr>
              <w:spacing w:before="120" w:after="120"/>
            </w:pPr>
            <w:r w:rsidRPr="00F6060F">
              <w:t>KJE</w:t>
            </w:r>
          </w:p>
        </w:tc>
        <w:tc>
          <w:tcPr>
            <w:tcW w:w="7220" w:type="dxa"/>
          </w:tcPr>
          <w:p w14:paraId="6DA5E030" w14:textId="77777777" w:rsidR="00C45E77" w:rsidRPr="00F6060F" w:rsidRDefault="00C45E77" w:rsidP="00C45E77">
            <w:pPr>
              <w:spacing w:before="120" w:after="120"/>
            </w:pPr>
            <w:r>
              <w:t>Krajowa Jednostka Ewaluacji</w:t>
            </w:r>
          </w:p>
        </w:tc>
      </w:tr>
      <w:tr w:rsidR="00C45E77" w:rsidRPr="00C641DE" w14:paraId="29B64158" w14:textId="77777777" w:rsidTr="0024540B">
        <w:tc>
          <w:tcPr>
            <w:tcW w:w="1843" w:type="dxa"/>
          </w:tcPr>
          <w:p w14:paraId="1E91D000" w14:textId="77777777" w:rsidR="00C45E77" w:rsidRPr="00F6060F" w:rsidRDefault="00C45E77" w:rsidP="00C45E77">
            <w:pPr>
              <w:spacing w:before="120" w:after="120"/>
            </w:pPr>
            <w:r>
              <w:t>KM</w:t>
            </w:r>
          </w:p>
        </w:tc>
        <w:tc>
          <w:tcPr>
            <w:tcW w:w="7220" w:type="dxa"/>
          </w:tcPr>
          <w:p w14:paraId="5AE54C8A" w14:textId="77777777" w:rsidR="00C45E77" w:rsidRDefault="00C45E77" w:rsidP="00C45E77">
            <w:pPr>
              <w:spacing w:before="120" w:after="120"/>
            </w:pPr>
            <w:r>
              <w:t>Komitet Monitorujący</w:t>
            </w:r>
          </w:p>
        </w:tc>
      </w:tr>
      <w:tr w:rsidR="00C45E77" w:rsidRPr="00C641DE" w14:paraId="51EC46F2" w14:textId="77777777" w:rsidTr="0024540B">
        <w:tc>
          <w:tcPr>
            <w:tcW w:w="1843" w:type="dxa"/>
          </w:tcPr>
          <w:p w14:paraId="4FF5A66F" w14:textId="77777777" w:rsidR="00C45E77" w:rsidRPr="00F6060F" w:rsidRDefault="00C45E77" w:rsidP="00C45E77">
            <w:pPr>
              <w:spacing w:before="120" w:after="120"/>
            </w:pPr>
            <w:r>
              <w:t>KM RPO WK-P 2014-2020</w:t>
            </w:r>
          </w:p>
        </w:tc>
        <w:tc>
          <w:tcPr>
            <w:tcW w:w="7220" w:type="dxa"/>
          </w:tcPr>
          <w:p w14:paraId="1DFEC585" w14:textId="77777777" w:rsidR="00C45E77" w:rsidRDefault="00C45E77" w:rsidP="00C45E77">
            <w:pPr>
              <w:spacing w:before="120" w:after="120"/>
            </w:pPr>
            <w:r>
              <w:t>Komitet Monitorujący Regionalny Program Operacyjny Województwa Kujawsko-Pomorskiego na lata 2014-2020</w:t>
            </w:r>
          </w:p>
        </w:tc>
      </w:tr>
      <w:tr w:rsidR="00C45E77" w:rsidRPr="00C641DE" w14:paraId="4FFA1842" w14:textId="77777777" w:rsidTr="0024540B">
        <w:tc>
          <w:tcPr>
            <w:tcW w:w="1843" w:type="dxa"/>
          </w:tcPr>
          <w:p w14:paraId="706AA4A0" w14:textId="77777777" w:rsidR="00C45E77" w:rsidRDefault="00C45E77" w:rsidP="00C45E77">
            <w:pPr>
              <w:spacing w:before="120" w:after="120"/>
            </w:pPr>
            <w:r>
              <w:t>KPO</w:t>
            </w:r>
          </w:p>
        </w:tc>
        <w:tc>
          <w:tcPr>
            <w:tcW w:w="7220" w:type="dxa"/>
          </w:tcPr>
          <w:p w14:paraId="463A91D9" w14:textId="77777777" w:rsidR="00E763AE" w:rsidRDefault="0014662A" w:rsidP="00BC1E90">
            <w:pPr>
              <w:spacing w:before="120" w:after="120"/>
              <w:ind w:firstLine="34"/>
            </w:pPr>
            <w:r>
              <w:t>Krajowy Program Operacyjny</w:t>
            </w:r>
          </w:p>
        </w:tc>
      </w:tr>
      <w:tr w:rsidR="00C45E77" w:rsidRPr="00C641DE" w14:paraId="18067807" w14:textId="77777777" w:rsidTr="0024540B">
        <w:tc>
          <w:tcPr>
            <w:tcW w:w="1843" w:type="dxa"/>
          </w:tcPr>
          <w:p w14:paraId="4881816E" w14:textId="77777777" w:rsidR="00C45E77" w:rsidRDefault="00C45E77" w:rsidP="00C45E77">
            <w:pPr>
              <w:spacing w:before="120" w:after="120"/>
            </w:pPr>
            <w:r>
              <w:t>MPiPS</w:t>
            </w:r>
          </w:p>
        </w:tc>
        <w:tc>
          <w:tcPr>
            <w:tcW w:w="7220" w:type="dxa"/>
          </w:tcPr>
          <w:p w14:paraId="2B4F308E" w14:textId="77777777" w:rsidR="00C45E77" w:rsidRDefault="00C45E77" w:rsidP="00C45E77">
            <w:pPr>
              <w:spacing w:before="120" w:after="120"/>
            </w:pPr>
            <w:r>
              <w:t>Ministerstwo Pracy i Polityki Społecznej</w:t>
            </w:r>
          </w:p>
        </w:tc>
      </w:tr>
      <w:tr w:rsidR="00C45E77" w:rsidRPr="00C641DE" w14:paraId="0AB405FF" w14:textId="77777777" w:rsidTr="0024540B">
        <w:tc>
          <w:tcPr>
            <w:tcW w:w="1843" w:type="dxa"/>
          </w:tcPr>
          <w:p w14:paraId="4B37601C" w14:textId="77777777" w:rsidR="00C45E77" w:rsidRDefault="00C45E77" w:rsidP="00C45E77">
            <w:pPr>
              <w:spacing w:before="120" w:after="120"/>
            </w:pPr>
            <w:r>
              <w:t>KSI</w:t>
            </w:r>
          </w:p>
        </w:tc>
        <w:tc>
          <w:tcPr>
            <w:tcW w:w="7220" w:type="dxa"/>
          </w:tcPr>
          <w:p w14:paraId="266EFB86" w14:textId="77777777" w:rsidR="00C45E77" w:rsidRDefault="00C45E77" w:rsidP="00C45E77">
            <w:pPr>
              <w:spacing w:before="120" w:after="120"/>
            </w:pPr>
            <w:r>
              <w:t>Krajowy System Informatyczny</w:t>
            </w:r>
          </w:p>
        </w:tc>
      </w:tr>
      <w:tr w:rsidR="00C45E77" w:rsidRPr="00C641DE" w14:paraId="47C65787" w14:textId="77777777" w:rsidTr="0024540B">
        <w:tc>
          <w:tcPr>
            <w:tcW w:w="1843" w:type="dxa"/>
          </w:tcPr>
          <w:p w14:paraId="3756B199" w14:textId="77777777" w:rsidR="00C45E77" w:rsidRDefault="00C45E77" w:rsidP="00C45E77">
            <w:pPr>
              <w:spacing w:before="120" w:after="120"/>
            </w:pPr>
            <w:r>
              <w:t>LGD</w:t>
            </w:r>
          </w:p>
        </w:tc>
        <w:tc>
          <w:tcPr>
            <w:tcW w:w="7220" w:type="dxa"/>
          </w:tcPr>
          <w:p w14:paraId="13E809A2" w14:textId="77777777" w:rsidR="00C45E77" w:rsidRDefault="00C45E77" w:rsidP="00C45E77">
            <w:pPr>
              <w:spacing w:before="120" w:after="120"/>
            </w:pPr>
            <w:r>
              <w:t>Lokalne Grupy Działania</w:t>
            </w:r>
          </w:p>
        </w:tc>
      </w:tr>
      <w:tr w:rsidR="00C45E77" w:rsidRPr="00C641DE" w14:paraId="6A0B49BB" w14:textId="77777777" w:rsidTr="0024540B">
        <w:tc>
          <w:tcPr>
            <w:tcW w:w="1843" w:type="dxa"/>
          </w:tcPr>
          <w:p w14:paraId="1F18C16B" w14:textId="77777777" w:rsidR="00C45E77" w:rsidRDefault="00C45E77" w:rsidP="00C45E77">
            <w:pPr>
              <w:spacing w:before="120" w:after="120"/>
            </w:pPr>
            <w:r>
              <w:t>LPR</w:t>
            </w:r>
          </w:p>
        </w:tc>
        <w:tc>
          <w:tcPr>
            <w:tcW w:w="7220" w:type="dxa"/>
          </w:tcPr>
          <w:p w14:paraId="13C0E484" w14:textId="77777777" w:rsidR="00C45E77" w:rsidRDefault="00C45E77" w:rsidP="00C45E77">
            <w:pPr>
              <w:spacing w:before="120" w:after="120"/>
            </w:pPr>
            <w:r>
              <w:t>Lokalny Plan Rozwoju</w:t>
            </w:r>
          </w:p>
        </w:tc>
      </w:tr>
      <w:tr w:rsidR="00C45E77" w:rsidRPr="00C641DE" w14:paraId="6375E956" w14:textId="77777777" w:rsidTr="0024540B">
        <w:tc>
          <w:tcPr>
            <w:tcW w:w="1843" w:type="dxa"/>
          </w:tcPr>
          <w:p w14:paraId="4E188A76" w14:textId="77777777" w:rsidR="00C45E77" w:rsidRDefault="00C45E77" w:rsidP="00C45E77">
            <w:pPr>
              <w:spacing w:before="120" w:after="120"/>
            </w:pPr>
            <w:r>
              <w:t>LSR</w:t>
            </w:r>
          </w:p>
        </w:tc>
        <w:tc>
          <w:tcPr>
            <w:tcW w:w="7220" w:type="dxa"/>
          </w:tcPr>
          <w:p w14:paraId="1E84B08E" w14:textId="77777777" w:rsidR="00C45E77" w:rsidRDefault="00C45E77" w:rsidP="00C45E77">
            <w:pPr>
              <w:spacing w:before="120" w:after="120"/>
            </w:pPr>
            <w:r>
              <w:t>Lokalne Strategie Rozwoju</w:t>
            </w:r>
          </w:p>
        </w:tc>
      </w:tr>
      <w:tr w:rsidR="00C45E77" w:rsidRPr="00C641DE" w14:paraId="19741E40" w14:textId="77777777" w:rsidTr="0024540B">
        <w:tc>
          <w:tcPr>
            <w:tcW w:w="1843" w:type="dxa"/>
          </w:tcPr>
          <w:p w14:paraId="3D857976" w14:textId="77777777" w:rsidR="00C45E77" w:rsidRDefault="00C45E77" w:rsidP="00C45E77">
            <w:pPr>
              <w:spacing w:before="120" w:after="120"/>
            </w:pPr>
            <w:r>
              <w:t>MIiR</w:t>
            </w:r>
          </w:p>
        </w:tc>
        <w:tc>
          <w:tcPr>
            <w:tcW w:w="7220" w:type="dxa"/>
          </w:tcPr>
          <w:p w14:paraId="449168F3" w14:textId="77777777" w:rsidR="00C45E77" w:rsidRDefault="00C45E77" w:rsidP="00C45E77">
            <w:pPr>
              <w:spacing w:before="120" w:after="120"/>
            </w:pPr>
            <w:r>
              <w:t>Ministerstwo Infrastruktury i Rozwoju</w:t>
            </w:r>
          </w:p>
        </w:tc>
      </w:tr>
      <w:tr w:rsidR="00FE331A" w:rsidRPr="00C641DE" w14:paraId="6852B7CE" w14:textId="77777777" w:rsidTr="0024540B">
        <w:tc>
          <w:tcPr>
            <w:tcW w:w="1843" w:type="dxa"/>
          </w:tcPr>
          <w:p w14:paraId="2B442762" w14:textId="486243DC" w:rsidR="00FE331A" w:rsidRDefault="00FE331A" w:rsidP="00C45E77">
            <w:pPr>
              <w:spacing w:before="120" w:after="120"/>
            </w:pPr>
            <w:r>
              <w:t>MR</w:t>
            </w:r>
          </w:p>
        </w:tc>
        <w:tc>
          <w:tcPr>
            <w:tcW w:w="7220" w:type="dxa"/>
          </w:tcPr>
          <w:p w14:paraId="70A796D7" w14:textId="7CD22995" w:rsidR="00FE331A" w:rsidRDefault="00FE331A" w:rsidP="00C45E77">
            <w:pPr>
              <w:spacing w:before="120" w:after="120"/>
            </w:pPr>
            <w:r>
              <w:t>Ministerstwo Rozwoju</w:t>
            </w:r>
          </w:p>
        </w:tc>
      </w:tr>
      <w:tr w:rsidR="00C45E77" w:rsidRPr="00C641DE" w14:paraId="01C6B942" w14:textId="77777777" w:rsidTr="0024540B">
        <w:tc>
          <w:tcPr>
            <w:tcW w:w="1843" w:type="dxa"/>
          </w:tcPr>
          <w:p w14:paraId="16B94D47" w14:textId="77777777" w:rsidR="00C45E77" w:rsidRDefault="00C45E77" w:rsidP="00C45E77">
            <w:pPr>
              <w:spacing w:before="120" w:after="120"/>
            </w:pPr>
            <w:r>
              <w:t>MRR</w:t>
            </w:r>
          </w:p>
        </w:tc>
        <w:tc>
          <w:tcPr>
            <w:tcW w:w="7220" w:type="dxa"/>
          </w:tcPr>
          <w:p w14:paraId="5DD64FF8" w14:textId="77777777" w:rsidR="00C45E77" w:rsidRDefault="00C45E77" w:rsidP="00FA389E">
            <w:pPr>
              <w:spacing w:before="120" w:after="120"/>
            </w:pPr>
            <w:r>
              <w:t>Ministerstwo Rozwoju Regionalnego</w:t>
            </w:r>
          </w:p>
        </w:tc>
      </w:tr>
      <w:tr w:rsidR="00C45E77" w:rsidRPr="00C641DE" w14:paraId="7F34538E" w14:textId="77777777" w:rsidTr="0024540B">
        <w:tc>
          <w:tcPr>
            <w:tcW w:w="1843" w:type="dxa"/>
          </w:tcPr>
          <w:p w14:paraId="3FBDDC7D" w14:textId="77777777" w:rsidR="00C45E77" w:rsidRDefault="00C45E77" w:rsidP="00C45E77">
            <w:pPr>
              <w:spacing w:before="120" w:after="120"/>
            </w:pPr>
            <w:r>
              <w:t>MŚP</w:t>
            </w:r>
          </w:p>
        </w:tc>
        <w:tc>
          <w:tcPr>
            <w:tcW w:w="7220" w:type="dxa"/>
          </w:tcPr>
          <w:p w14:paraId="71C07423" w14:textId="77777777" w:rsidR="00C45E77" w:rsidRDefault="00C45E77" w:rsidP="00C45E77">
            <w:pPr>
              <w:spacing w:before="120" w:after="120"/>
            </w:pPr>
            <w:r>
              <w:t>Małe i średnie przedsiębiorstwa</w:t>
            </w:r>
          </w:p>
        </w:tc>
      </w:tr>
      <w:tr w:rsidR="00C45E77" w:rsidRPr="00C641DE" w14:paraId="039F3C47" w14:textId="77777777" w:rsidTr="0024540B">
        <w:tc>
          <w:tcPr>
            <w:tcW w:w="1843" w:type="dxa"/>
          </w:tcPr>
          <w:p w14:paraId="15765DB5" w14:textId="77777777" w:rsidR="00C45E77" w:rsidRDefault="00C45E77" w:rsidP="00C45E77">
            <w:pPr>
              <w:spacing w:before="120" w:after="120"/>
            </w:pPr>
            <w:r>
              <w:t>OP</w:t>
            </w:r>
          </w:p>
        </w:tc>
        <w:tc>
          <w:tcPr>
            <w:tcW w:w="7220" w:type="dxa"/>
          </w:tcPr>
          <w:p w14:paraId="78F5AA9D" w14:textId="77777777" w:rsidR="00C45E77" w:rsidRDefault="00C45E77" w:rsidP="00C45E77">
            <w:pPr>
              <w:spacing w:before="120" w:after="120"/>
            </w:pPr>
            <w:r>
              <w:t>Oś priorytetowa</w:t>
            </w:r>
          </w:p>
        </w:tc>
      </w:tr>
      <w:tr w:rsidR="00C45E77" w:rsidRPr="00C641DE" w14:paraId="34C2F27F" w14:textId="77777777" w:rsidTr="0024540B">
        <w:tc>
          <w:tcPr>
            <w:tcW w:w="1843" w:type="dxa"/>
          </w:tcPr>
          <w:p w14:paraId="0ED8315C" w14:textId="77777777" w:rsidR="00C45E77" w:rsidRDefault="00C45E77" w:rsidP="00C45E77">
            <w:pPr>
              <w:spacing w:before="120" w:after="120"/>
            </w:pPr>
            <w:r>
              <w:t>OPS</w:t>
            </w:r>
          </w:p>
        </w:tc>
        <w:tc>
          <w:tcPr>
            <w:tcW w:w="7220" w:type="dxa"/>
          </w:tcPr>
          <w:p w14:paraId="16EA476E" w14:textId="77777777" w:rsidR="00C45E77" w:rsidRDefault="00C45E77" w:rsidP="00C45E77">
            <w:pPr>
              <w:spacing w:before="120" w:after="120"/>
            </w:pPr>
            <w:r>
              <w:t>Ośrodek Pomocy Społecznej</w:t>
            </w:r>
          </w:p>
        </w:tc>
      </w:tr>
      <w:tr w:rsidR="00C45E77" w:rsidRPr="00C641DE" w14:paraId="7E5A6A4A" w14:textId="77777777" w:rsidTr="0024540B">
        <w:tc>
          <w:tcPr>
            <w:tcW w:w="1843" w:type="dxa"/>
          </w:tcPr>
          <w:p w14:paraId="35DDBA12" w14:textId="77777777" w:rsidR="00C45E77" w:rsidRDefault="00C45E77" w:rsidP="00C45E77">
            <w:pPr>
              <w:spacing w:before="120" w:after="120"/>
            </w:pPr>
            <w:r>
              <w:t>OWES</w:t>
            </w:r>
          </w:p>
        </w:tc>
        <w:tc>
          <w:tcPr>
            <w:tcW w:w="7220" w:type="dxa"/>
          </w:tcPr>
          <w:p w14:paraId="16380667" w14:textId="77777777" w:rsidR="00C45E77" w:rsidRDefault="00C45E77" w:rsidP="00C45E77">
            <w:pPr>
              <w:spacing w:before="120" w:after="120"/>
            </w:pPr>
            <w:r>
              <w:t>Ośrodki Wsparcia Ekonomii Społecznej</w:t>
            </w:r>
          </w:p>
        </w:tc>
      </w:tr>
      <w:tr w:rsidR="00C45E77" w:rsidRPr="00C641DE" w14:paraId="23F3CCC2" w14:textId="77777777" w:rsidTr="0024540B">
        <w:tc>
          <w:tcPr>
            <w:tcW w:w="1843" w:type="dxa"/>
          </w:tcPr>
          <w:p w14:paraId="6DACA705" w14:textId="77777777" w:rsidR="00C45E77" w:rsidRDefault="00C45E77" w:rsidP="00C45E77">
            <w:pPr>
              <w:spacing w:before="120" w:after="120"/>
            </w:pPr>
            <w:r>
              <w:t>PAPI</w:t>
            </w:r>
          </w:p>
        </w:tc>
        <w:tc>
          <w:tcPr>
            <w:tcW w:w="7220" w:type="dxa"/>
          </w:tcPr>
          <w:p w14:paraId="13905AB0" w14:textId="77777777" w:rsidR="00C45E77" w:rsidRDefault="00C45E77" w:rsidP="00C45E77">
            <w:pPr>
              <w:spacing w:before="120" w:after="120"/>
            </w:pPr>
            <w:r w:rsidRPr="0021773F">
              <w:rPr>
                <w:lang w:val="en-US"/>
              </w:rPr>
              <w:t xml:space="preserve">(Paper and Pencil Interview) – wywiad z ołówkiem </w:t>
            </w:r>
            <w:r>
              <w:t>i kartką</w:t>
            </w:r>
          </w:p>
        </w:tc>
      </w:tr>
      <w:tr w:rsidR="00C45E77" w:rsidRPr="00C641DE" w14:paraId="6DBF9A8A" w14:textId="77777777" w:rsidTr="0024540B">
        <w:tc>
          <w:tcPr>
            <w:tcW w:w="1843" w:type="dxa"/>
          </w:tcPr>
          <w:p w14:paraId="5B02F881" w14:textId="77777777" w:rsidR="00C45E77" w:rsidRDefault="00C45E77" w:rsidP="00C45E77">
            <w:pPr>
              <w:spacing w:before="120" w:after="120"/>
            </w:pPr>
            <w:r>
              <w:t>PE</w:t>
            </w:r>
          </w:p>
        </w:tc>
        <w:tc>
          <w:tcPr>
            <w:tcW w:w="7220" w:type="dxa"/>
          </w:tcPr>
          <w:p w14:paraId="1C045863" w14:textId="77777777" w:rsidR="00C45E77" w:rsidRDefault="00C45E77" w:rsidP="00C45E77">
            <w:pPr>
              <w:spacing w:before="120" w:after="120"/>
            </w:pPr>
            <w:r>
              <w:t>Plan Ewaluacji</w:t>
            </w:r>
          </w:p>
        </w:tc>
      </w:tr>
      <w:tr w:rsidR="009870FD" w:rsidRPr="00C641DE" w14:paraId="650DDE9A" w14:textId="77777777" w:rsidTr="0024540B">
        <w:tc>
          <w:tcPr>
            <w:tcW w:w="1843" w:type="dxa"/>
          </w:tcPr>
          <w:p w14:paraId="6A989265" w14:textId="77777777" w:rsidR="009870FD" w:rsidRPr="00C641DE" w:rsidRDefault="009870FD" w:rsidP="00C45E77">
            <w:pPr>
              <w:spacing w:before="120" w:after="120"/>
              <w:rPr>
                <w:szCs w:val="24"/>
              </w:rPr>
            </w:pPr>
            <w:r>
              <w:rPr>
                <w:szCs w:val="24"/>
              </w:rPr>
              <w:t>PES</w:t>
            </w:r>
          </w:p>
        </w:tc>
        <w:tc>
          <w:tcPr>
            <w:tcW w:w="7220" w:type="dxa"/>
          </w:tcPr>
          <w:p w14:paraId="7A352D0A" w14:textId="77777777" w:rsidR="009870FD" w:rsidRPr="00C641DE" w:rsidRDefault="009870FD" w:rsidP="00C45E77">
            <w:pPr>
              <w:spacing w:before="120" w:after="120"/>
              <w:rPr>
                <w:szCs w:val="24"/>
              </w:rPr>
            </w:pPr>
            <w:r>
              <w:rPr>
                <w:szCs w:val="24"/>
              </w:rPr>
              <w:t>Przedsiębiorstwo Ekonomii Społecznej</w:t>
            </w:r>
          </w:p>
        </w:tc>
      </w:tr>
      <w:tr w:rsidR="00C45E77" w:rsidRPr="00C641DE" w14:paraId="5F2FC764" w14:textId="77777777" w:rsidTr="0024540B">
        <w:tc>
          <w:tcPr>
            <w:tcW w:w="1843" w:type="dxa"/>
          </w:tcPr>
          <w:p w14:paraId="6021B174" w14:textId="77777777" w:rsidR="00C45E77" w:rsidRPr="00C641DE" w:rsidRDefault="00C45E77" w:rsidP="00C45E77">
            <w:pPr>
              <w:spacing w:before="120" w:after="120"/>
              <w:rPr>
                <w:szCs w:val="24"/>
              </w:rPr>
            </w:pPr>
            <w:r w:rsidRPr="00C641DE">
              <w:rPr>
                <w:szCs w:val="24"/>
              </w:rPr>
              <w:t>PI</w:t>
            </w:r>
          </w:p>
        </w:tc>
        <w:tc>
          <w:tcPr>
            <w:tcW w:w="7220" w:type="dxa"/>
          </w:tcPr>
          <w:p w14:paraId="07A1A47B" w14:textId="77777777" w:rsidR="00C45E77" w:rsidRPr="00C641DE" w:rsidRDefault="00C45E77" w:rsidP="00C45E77">
            <w:pPr>
              <w:spacing w:before="120" w:after="120"/>
              <w:rPr>
                <w:szCs w:val="24"/>
              </w:rPr>
            </w:pPr>
            <w:r w:rsidRPr="00C641DE">
              <w:rPr>
                <w:szCs w:val="24"/>
              </w:rPr>
              <w:t>Priorytet inwestycyjny</w:t>
            </w:r>
          </w:p>
        </w:tc>
      </w:tr>
      <w:tr w:rsidR="00C45E77" w:rsidRPr="00C641DE" w14:paraId="7EC6E109" w14:textId="77777777" w:rsidTr="0024540B">
        <w:tc>
          <w:tcPr>
            <w:tcW w:w="1843" w:type="dxa"/>
          </w:tcPr>
          <w:p w14:paraId="470136D2" w14:textId="77777777" w:rsidR="00C45E77" w:rsidRPr="00C641DE" w:rsidRDefault="00C45E77" w:rsidP="00C45E77">
            <w:pPr>
              <w:spacing w:before="120" w:after="120"/>
              <w:rPr>
                <w:szCs w:val="24"/>
              </w:rPr>
            </w:pPr>
            <w:r>
              <w:rPr>
                <w:szCs w:val="24"/>
              </w:rPr>
              <w:t>PKB</w:t>
            </w:r>
          </w:p>
        </w:tc>
        <w:tc>
          <w:tcPr>
            <w:tcW w:w="7220" w:type="dxa"/>
          </w:tcPr>
          <w:p w14:paraId="14A0FAEC" w14:textId="77777777" w:rsidR="00C45E77" w:rsidRPr="00C641DE" w:rsidRDefault="00C45E77" w:rsidP="00C45E77">
            <w:pPr>
              <w:spacing w:before="120" w:after="120"/>
              <w:rPr>
                <w:szCs w:val="24"/>
              </w:rPr>
            </w:pPr>
            <w:r>
              <w:rPr>
                <w:szCs w:val="24"/>
              </w:rPr>
              <w:t>Produkt Krajowy Brutto</w:t>
            </w:r>
          </w:p>
        </w:tc>
      </w:tr>
      <w:tr w:rsidR="00C45E77" w:rsidRPr="00C641DE" w14:paraId="1F71A5A6" w14:textId="77777777" w:rsidTr="0024540B">
        <w:tc>
          <w:tcPr>
            <w:tcW w:w="1843" w:type="dxa"/>
          </w:tcPr>
          <w:p w14:paraId="2EB4040A" w14:textId="77777777" w:rsidR="00C45E77" w:rsidRDefault="00C45E77" w:rsidP="00C45E77">
            <w:pPr>
              <w:spacing w:before="120" w:after="120"/>
              <w:rPr>
                <w:szCs w:val="24"/>
              </w:rPr>
            </w:pPr>
            <w:r>
              <w:rPr>
                <w:szCs w:val="24"/>
              </w:rPr>
              <w:t>POWER</w:t>
            </w:r>
          </w:p>
        </w:tc>
        <w:tc>
          <w:tcPr>
            <w:tcW w:w="7220" w:type="dxa"/>
          </w:tcPr>
          <w:p w14:paraId="4B0BD185" w14:textId="77777777" w:rsidR="00C45E77" w:rsidRDefault="00C45E77" w:rsidP="00C45E77">
            <w:pPr>
              <w:spacing w:before="120" w:after="120"/>
              <w:rPr>
                <w:szCs w:val="24"/>
              </w:rPr>
            </w:pPr>
            <w:r>
              <w:rPr>
                <w:szCs w:val="24"/>
              </w:rPr>
              <w:t>Program Operacyjny Wiedza Edukacja Rozwój</w:t>
            </w:r>
          </w:p>
        </w:tc>
      </w:tr>
      <w:tr w:rsidR="00C45E77" w:rsidRPr="00C641DE" w14:paraId="4E302B68" w14:textId="77777777" w:rsidTr="0024540B">
        <w:tc>
          <w:tcPr>
            <w:tcW w:w="1843" w:type="dxa"/>
          </w:tcPr>
          <w:p w14:paraId="65EC8BF9" w14:textId="77777777" w:rsidR="00C45E77" w:rsidRDefault="00C45E77" w:rsidP="00C45E77">
            <w:pPr>
              <w:spacing w:before="120" w:after="120"/>
              <w:rPr>
                <w:szCs w:val="24"/>
              </w:rPr>
            </w:pPr>
            <w:r>
              <w:rPr>
                <w:szCs w:val="24"/>
              </w:rPr>
              <w:t>PSM</w:t>
            </w:r>
          </w:p>
        </w:tc>
        <w:tc>
          <w:tcPr>
            <w:tcW w:w="7220" w:type="dxa"/>
          </w:tcPr>
          <w:p w14:paraId="3EC2B1EA" w14:textId="77777777" w:rsidR="00C45E77" w:rsidRDefault="00C45E77" w:rsidP="00C45E77">
            <w:pPr>
              <w:spacing w:before="120" w:after="120"/>
              <w:rPr>
                <w:szCs w:val="24"/>
              </w:rPr>
            </w:pPr>
            <w:r>
              <w:rPr>
                <w:szCs w:val="24"/>
              </w:rPr>
              <w:t>M</w:t>
            </w:r>
            <w:r w:rsidRPr="00C96221">
              <w:rPr>
                <w:szCs w:val="24"/>
              </w:rPr>
              <w:t xml:space="preserve">etoda </w:t>
            </w:r>
            <w:r>
              <w:rPr>
                <w:szCs w:val="24"/>
              </w:rPr>
              <w:t>P</w:t>
            </w:r>
            <w:r w:rsidRPr="00C96221">
              <w:rPr>
                <w:szCs w:val="24"/>
              </w:rPr>
              <w:t xml:space="preserve">ropensity </w:t>
            </w:r>
            <w:r>
              <w:rPr>
                <w:szCs w:val="24"/>
              </w:rPr>
              <w:t>S</w:t>
            </w:r>
            <w:r w:rsidRPr="00C96221">
              <w:rPr>
                <w:szCs w:val="24"/>
              </w:rPr>
              <w:t xml:space="preserve">core </w:t>
            </w:r>
            <w:r>
              <w:rPr>
                <w:szCs w:val="24"/>
              </w:rPr>
              <w:t>M</w:t>
            </w:r>
            <w:r w:rsidRPr="00C96221">
              <w:rPr>
                <w:szCs w:val="24"/>
              </w:rPr>
              <w:t>atching</w:t>
            </w:r>
          </w:p>
        </w:tc>
      </w:tr>
      <w:tr w:rsidR="00C45E77" w:rsidRPr="00C641DE" w14:paraId="191ED92F" w14:textId="77777777" w:rsidTr="0024540B">
        <w:tc>
          <w:tcPr>
            <w:tcW w:w="1843" w:type="dxa"/>
          </w:tcPr>
          <w:p w14:paraId="28FE26F9" w14:textId="77777777" w:rsidR="00C45E77" w:rsidRDefault="00C45E77" w:rsidP="00C45E77">
            <w:pPr>
              <w:spacing w:before="120" w:after="120"/>
            </w:pPr>
            <w:r>
              <w:t>PT</w:t>
            </w:r>
          </w:p>
        </w:tc>
        <w:tc>
          <w:tcPr>
            <w:tcW w:w="7220" w:type="dxa"/>
          </w:tcPr>
          <w:p w14:paraId="3929F167" w14:textId="77777777" w:rsidR="00C45E77" w:rsidRDefault="00C45E77" w:rsidP="00C45E77">
            <w:pPr>
              <w:spacing w:before="120" w:after="120"/>
            </w:pPr>
            <w:r>
              <w:t>Pomoc Techniczna</w:t>
            </w:r>
          </w:p>
        </w:tc>
      </w:tr>
      <w:tr w:rsidR="00C45E77" w:rsidRPr="00C641DE" w14:paraId="1C3132CD" w14:textId="77777777" w:rsidTr="0024540B">
        <w:tc>
          <w:tcPr>
            <w:tcW w:w="1843" w:type="dxa"/>
          </w:tcPr>
          <w:p w14:paraId="4F7E8E9B" w14:textId="77777777" w:rsidR="00C45E77" w:rsidRDefault="00C45E77" w:rsidP="00C45E77">
            <w:pPr>
              <w:spacing w:before="120" w:after="120"/>
            </w:pPr>
            <w:r>
              <w:t>PUP</w:t>
            </w:r>
          </w:p>
        </w:tc>
        <w:tc>
          <w:tcPr>
            <w:tcW w:w="7220" w:type="dxa"/>
          </w:tcPr>
          <w:p w14:paraId="4531A26E" w14:textId="77777777" w:rsidR="00C45E77" w:rsidRDefault="00C45E77" w:rsidP="00C45E77">
            <w:pPr>
              <w:spacing w:before="120" w:after="120"/>
            </w:pPr>
            <w:r>
              <w:t>Powiatowy Urząd Pracy</w:t>
            </w:r>
          </w:p>
        </w:tc>
      </w:tr>
      <w:tr w:rsidR="00C45E77" w:rsidRPr="00C641DE" w14:paraId="565EDAB7" w14:textId="77777777" w:rsidTr="0024540B">
        <w:tc>
          <w:tcPr>
            <w:tcW w:w="1843" w:type="dxa"/>
          </w:tcPr>
          <w:p w14:paraId="267697F9" w14:textId="77777777" w:rsidR="00C45E77" w:rsidRDefault="00C45E77" w:rsidP="00C45E77">
            <w:pPr>
              <w:spacing w:before="120" w:after="120"/>
            </w:pPr>
            <w:r>
              <w:t>RDD</w:t>
            </w:r>
          </w:p>
        </w:tc>
        <w:tc>
          <w:tcPr>
            <w:tcW w:w="7220" w:type="dxa"/>
          </w:tcPr>
          <w:p w14:paraId="2EB0F975" w14:textId="77777777" w:rsidR="00C45E77" w:rsidRDefault="00C45E77" w:rsidP="00C45E77">
            <w:pPr>
              <w:spacing w:before="120" w:after="120"/>
            </w:pPr>
            <w:r w:rsidRPr="00DC47CB">
              <w:t>Metoda nieciągłości w równaniu regresji</w:t>
            </w:r>
          </w:p>
        </w:tc>
      </w:tr>
      <w:tr w:rsidR="00C45E77" w:rsidRPr="00C641DE" w14:paraId="50364971" w14:textId="77777777" w:rsidTr="0024540B">
        <w:tc>
          <w:tcPr>
            <w:tcW w:w="1843" w:type="dxa"/>
          </w:tcPr>
          <w:p w14:paraId="0FF976D3" w14:textId="77777777" w:rsidR="00C45E77" w:rsidRDefault="00C45E77" w:rsidP="00C45E77">
            <w:pPr>
              <w:spacing w:before="120" w:after="120"/>
            </w:pPr>
            <w:r>
              <w:t>RFT</w:t>
            </w:r>
          </w:p>
        </w:tc>
        <w:tc>
          <w:tcPr>
            <w:tcW w:w="7220" w:type="dxa"/>
          </w:tcPr>
          <w:p w14:paraId="7050360B" w14:textId="77777777" w:rsidR="00C45E77" w:rsidRDefault="00C45E77" w:rsidP="00C45E77">
            <w:pPr>
              <w:spacing w:before="120" w:after="120"/>
            </w:pPr>
            <w:r>
              <w:t>Regionalne Fora Terytorialne</w:t>
            </w:r>
          </w:p>
        </w:tc>
      </w:tr>
      <w:tr w:rsidR="00C45E77" w:rsidRPr="00C641DE" w14:paraId="3BB1C0AE" w14:textId="77777777" w:rsidTr="0024540B">
        <w:tc>
          <w:tcPr>
            <w:tcW w:w="1843" w:type="dxa"/>
          </w:tcPr>
          <w:p w14:paraId="4DAC6139" w14:textId="77777777" w:rsidR="00C45E77" w:rsidRDefault="00C45E77" w:rsidP="00C45E77">
            <w:pPr>
              <w:spacing w:before="120" w:after="120"/>
            </w:pPr>
            <w:r>
              <w:t>RLKS</w:t>
            </w:r>
          </w:p>
        </w:tc>
        <w:tc>
          <w:tcPr>
            <w:tcW w:w="7220" w:type="dxa"/>
          </w:tcPr>
          <w:p w14:paraId="691A9422" w14:textId="77777777" w:rsidR="00C45E77" w:rsidRDefault="00C45E77" w:rsidP="00C45E77">
            <w:pPr>
              <w:spacing w:before="120" w:after="120"/>
            </w:pPr>
            <w:r>
              <w:t>Rozwój Lokalny Kierowany przez Społeczność</w:t>
            </w:r>
          </w:p>
        </w:tc>
      </w:tr>
      <w:tr w:rsidR="00C45E77" w:rsidRPr="00C641DE" w14:paraId="1B1AEEF2" w14:textId="77777777" w:rsidTr="0024540B">
        <w:tc>
          <w:tcPr>
            <w:tcW w:w="1843" w:type="dxa"/>
          </w:tcPr>
          <w:p w14:paraId="2D39B55E" w14:textId="77777777" w:rsidR="00C45E77" w:rsidRDefault="00C45E77" w:rsidP="00C45E77">
            <w:pPr>
              <w:spacing w:before="120" w:after="120"/>
            </w:pPr>
            <w:r>
              <w:t>ROT</w:t>
            </w:r>
          </w:p>
        </w:tc>
        <w:tc>
          <w:tcPr>
            <w:tcW w:w="7220" w:type="dxa"/>
          </w:tcPr>
          <w:p w14:paraId="19EFAF0B" w14:textId="77777777" w:rsidR="00C45E77" w:rsidRDefault="00C45E77" w:rsidP="00C45E77">
            <w:pPr>
              <w:spacing w:before="120" w:after="120"/>
            </w:pPr>
            <w:r>
              <w:t>Regionalne Obserwatorium Terytorialne</w:t>
            </w:r>
          </w:p>
        </w:tc>
      </w:tr>
      <w:tr w:rsidR="00C45E77" w:rsidRPr="00C641DE" w14:paraId="6703B8CD" w14:textId="77777777" w:rsidTr="0024540B">
        <w:tc>
          <w:tcPr>
            <w:tcW w:w="1843" w:type="dxa"/>
          </w:tcPr>
          <w:p w14:paraId="734D8B5C" w14:textId="77777777" w:rsidR="00C45E77" w:rsidRPr="00C641DE" w:rsidRDefault="00C45E77" w:rsidP="00C45E77">
            <w:pPr>
              <w:spacing w:before="120" w:after="120"/>
              <w:rPr>
                <w:szCs w:val="24"/>
              </w:rPr>
            </w:pPr>
            <w:r w:rsidRPr="00C641DE">
              <w:rPr>
                <w:szCs w:val="24"/>
              </w:rPr>
              <w:t>RPO WK-P 2014-2020 / Program</w:t>
            </w:r>
          </w:p>
        </w:tc>
        <w:tc>
          <w:tcPr>
            <w:tcW w:w="7220" w:type="dxa"/>
          </w:tcPr>
          <w:p w14:paraId="00E83346" w14:textId="77777777" w:rsidR="00C45E77" w:rsidRPr="00C641DE" w:rsidRDefault="00C45E77" w:rsidP="00C45E77">
            <w:pPr>
              <w:spacing w:before="120" w:after="120"/>
              <w:rPr>
                <w:szCs w:val="24"/>
              </w:rPr>
            </w:pPr>
            <w:r w:rsidRPr="00C641DE">
              <w:rPr>
                <w:szCs w:val="24"/>
              </w:rPr>
              <w:t>Regionalny Program Operacyjny Województwa Kujawsko-Pomorskiego na lata 2014-2020</w:t>
            </w:r>
          </w:p>
        </w:tc>
      </w:tr>
      <w:tr w:rsidR="00C45E77" w:rsidRPr="00C641DE" w14:paraId="5E70A1C7" w14:textId="77777777" w:rsidTr="0024540B">
        <w:tc>
          <w:tcPr>
            <w:tcW w:w="1843" w:type="dxa"/>
          </w:tcPr>
          <w:p w14:paraId="14D58F68" w14:textId="77777777" w:rsidR="00C45E77" w:rsidRPr="00C641DE" w:rsidRDefault="00C45E77" w:rsidP="00C45E77">
            <w:pPr>
              <w:spacing w:before="120" w:after="120"/>
              <w:rPr>
                <w:szCs w:val="24"/>
              </w:rPr>
            </w:pPr>
            <w:r>
              <w:rPr>
                <w:szCs w:val="24"/>
              </w:rPr>
              <w:t>RUR</w:t>
            </w:r>
          </w:p>
        </w:tc>
        <w:tc>
          <w:tcPr>
            <w:tcW w:w="7220" w:type="dxa"/>
          </w:tcPr>
          <w:p w14:paraId="5FEB3C2E" w14:textId="77777777" w:rsidR="00C45E77" w:rsidRPr="00C641DE" w:rsidRDefault="00C45E77" w:rsidP="00C45E77">
            <w:pPr>
              <w:spacing w:before="120" w:after="120"/>
              <w:rPr>
                <w:szCs w:val="24"/>
              </w:rPr>
            </w:pPr>
            <w:r>
              <w:rPr>
                <w:szCs w:val="24"/>
              </w:rPr>
              <w:t>Rejestr Usług Rozwojowych</w:t>
            </w:r>
          </w:p>
        </w:tc>
      </w:tr>
      <w:tr w:rsidR="00C45E77" w:rsidRPr="00C641DE" w14:paraId="673E3736" w14:textId="77777777" w:rsidTr="0024540B">
        <w:tc>
          <w:tcPr>
            <w:tcW w:w="1843" w:type="dxa"/>
          </w:tcPr>
          <w:p w14:paraId="21FB2CCE" w14:textId="77777777" w:rsidR="00C45E77" w:rsidRDefault="00C45E77" w:rsidP="00C45E77">
            <w:pPr>
              <w:spacing w:before="120" w:after="120"/>
              <w:rPr>
                <w:szCs w:val="24"/>
              </w:rPr>
            </w:pPr>
            <w:r>
              <w:rPr>
                <w:szCs w:val="24"/>
              </w:rPr>
              <w:t>SIWZ</w:t>
            </w:r>
          </w:p>
        </w:tc>
        <w:tc>
          <w:tcPr>
            <w:tcW w:w="7220" w:type="dxa"/>
          </w:tcPr>
          <w:p w14:paraId="3BF2A8B0" w14:textId="77777777" w:rsidR="00C45E77" w:rsidRDefault="00C45E77" w:rsidP="00C45E77">
            <w:pPr>
              <w:spacing w:before="120" w:after="120"/>
              <w:rPr>
                <w:szCs w:val="24"/>
              </w:rPr>
            </w:pPr>
            <w:r>
              <w:rPr>
                <w:szCs w:val="24"/>
              </w:rPr>
              <w:t>Specyfikacja Istotnych Warunków Zamówienia</w:t>
            </w:r>
          </w:p>
        </w:tc>
      </w:tr>
      <w:tr w:rsidR="00C45E77" w:rsidRPr="00C641DE" w14:paraId="37C4CFE6" w14:textId="77777777" w:rsidTr="0024540B">
        <w:tc>
          <w:tcPr>
            <w:tcW w:w="1843" w:type="dxa"/>
          </w:tcPr>
          <w:p w14:paraId="58D8F333" w14:textId="77777777" w:rsidR="00C45E77" w:rsidRDefault="00C45E77" w:rsidP="00C45E77">
            <w:pPr>
              <w:spacing w:before="120" w:after="120"/>
            </w:pPr>
            <w:r>
              <w:t>SL2014</w:t>
            </w:r>
          </w:p>
        </w:tc>
        <w:tc>
          <w:tcPr>
            <w:tcW w:w="7220" w:type="dxa"/>
          </w:tcPr>
          <w:p w14:paraId="15F6CA8A" w14:textId="77777777" w:rsidR="00C45E77" w:rsidRDefault="00C45E77" w:rsidP="00C45E77">
            <w:pPr>
              <w:spacing w:before="120" w:after="120"/>
            </w:pPr>
            <w:r>
              <w:t>Centralny System Informatyczny</w:t>
            </w:r>
          </w:p>
        </w:tc>
      </w:tr>
      <w:tr w:rsidR="00C45E77" w:rsidRPr="00C641DE" w14:paraId="4C4E4EE6" w14:textId="77777777" w:rsidTr="0024540B">
        <w:tc>
          <w:tcPr>
            <w:tcW w:w="1843" w:type="dxa"/>
          </w:tcPr>
          <w:p w14:paraId="14687423" w14:textId="77777777" w:rsidR="00C45E77" w:rsidRDefault="00C45E77" w:rsidP="00C45E77">
            <w:pPr>
              <w:spacing w:before="120" w:after="120"/>
            </w:pPr>
            <w:r>
              <w:t>SOPZ</w:t>
            </w:r>
          </w:p>
        </w:tc>
        <w:tc>
          <w:tcPr>
            <w:tcW w:w="7220" w:type="dxa"/>
          </w:tcPr>
          <w:p w14:paraId="063C246E" w14:textId="77777777" w:rsidR="00C45E77" w:rsidRDefault="00C45E77" w:rsidP="00C45E77">
            <w:pPr>
              <w:spacing w:before="120" w:after="120"/>
            </w:pPr>
            <w:r>
              <w:t>Szczegółowy Opis Przedmiotu Zamówienia</w:t>
            </w:r>
          </w:p>
        </w:tc>
      </w:tr>
      <w:tr w:rsidR="00C45E77" w:rsidRPr="00C641DE" w14:paraId="464FFBF6" w14:textId="77777777" w:rsidTr="0024540B">
        <w:tc>
          <w:tcPr>
            <w:tcW w:w="1843" w:type="dxa"/>
          </w:tcPr>
          <w:p w14:paraId="7335BD92" w14:textId="77777777" w:rsidR="00C45E77" w:rsidRDefault="00C45E77" w:rsidP="00C45E77">
            <w:pPr>
              <w:spacing w:before="120" w:after="120"/>
            </w:pPr>
            <w:r>
              <w:t>SRW</w:t>
            </w:r>
          </w:p>
        </w:tc>
        <w:tc>
          <w:tcPr>
            <w:tcW w:w="7220" w:type="dxa"/>
          </w:tcPr>
          <w:p w14:paraId="6FB67915" w14:textId="77777777" w:rsidR="00C45E77" w:rsidRDefault="00C45E77" w:rsidP="00C45E77">
            <w:pPr>
              <w:spacing w:before="120" w:after="120"/>
            </w:pPr>
            <w:r>
              <w:t>Strategia Rozwoju Województwa</w:t>
            </w:r>
          </w:p>
        </w:tc>
      </w:tr>
      <w:tr w:rsidR="00C45E77" w:rsidRPr="00C641DE" w14:paraId="03B8801D" w14:textId="77777777" w:rsidTr="0024540B">
        <w:tc>
          <w:tcPr>
            <w:tcW w:w="1843" w:type="dxa"/>
          </w:tcPr>
          <w:p w14:paraId="0581E469" w14:textId="77777777" w:rsidR="00C45E77" w:rsidRDefault="00C45E77" w:rsidP="00C45E77">
            <w:pPr>
              <w:spacing w:before="120" w:after="120"/>
            </w:pPr>
            <w:r>
              <w:t>SWOT</w:t>
            </w:r>
          </w:p>
        </w:tc>
        <w:tc>
          <w:tcPr>
            <w:tcW w:w="7220" w:type="dxa"/>
          </w:tcPr>
          <w:p w14:paraId="63245407" w14:textId="77777777" w:rsidR="00C45E77" w:rsidRDefault="00C45E77" w:rsidP="00C45E77">
            <w:pPr>
              <w:spacing w:before="120" w:after="120"/>
            </w:pPr>
            <w:r>
              <w:t>Analiza mocnych i słabych stron oraz szans i zagrożeń</w:t>
            </w:r>
          </w:p>
        </w:tc>
      </w:tr>
      <w:tr w:rsidR="00C45E77" w:rsidRPr="00C641DE" w14:paraId="7F1CBA50" w14:textId="77777777" w:rsidTr="0024540B">
        <w:tc>
          <w:tcPr>
            <w:tcW w:w="1843" w:type="dxa"/>
          </w:tcPr>
          <w:p w14:paraId="58179DC5" w14:textId="77777777" w:rsidR="00C45E77" w:rsidRDefault="00C45E77" w:rsidP="00C45E77">
            <w:pPr>
              <w:spacing w:before="120" w:after="120"/>
            </w:pPr>
            <w:r>
              <w:t>SWR</w:t>
            </w:r>
          </w:p>
        </w:tc>
        <w:tc>
          <w:tcPr>
            <w:tcW w:w="7220" w:type="dxa"/>
          </w:tcPr>
          <w:p w14:paraId="1D0C621D" w14:textId="77777777" w:rsidR="00C45E77" w:rsidRDefault="00C45E77" w:rsidP="00C45E77">
            <w:pPr>
              <w:spacing w:before="120" w:after="120"/>
            </w:pPr>
            <w:r>
              <w:t>System Wdrażania Rekomendacji</w:t>
            </w:r>
          </w:p>
        </w:tc>
      </w:tr>
      <w:tr w:rsidR="00C45E77" w:rsidRPr="00C641DE" w14:paraId="29B3987B" w14:textId="77777777" w:rsidTr="0024540B">
        <w:tc>
          <w:tcPr>
            <w:tcW w:w="1843" w:type="dxa"/>
          </w:tcPr>
          <w:p w14:paraId="0C248FB8" w14:textId="77777777" w:rsidR="00C45E77" w:rsidRPr="00F6060F" w:rsidRDefault="00C45E77" w:rsidP="00C45E77">
            <w:pPr>
              <w:spacing w:before="120" w:after="120"/>
            </w:pPr>
            <w:r>
              <w:t>TBE</w:t>
            </w:r>
          </w:p>
        </w:tc>
        <w:tc>
          <w:tcPr>
            <w:tcW w:w="7220" w:type="dxa"/>
          </w:tcPr>
          <w:p w14:paraId="71AA34AC" w14:textId="77777777" w:rsidR="00C45E77" w:rsidRDefault="00C45E77" w:rsidP="00C45E77">
            <w:pPr>
              <w:spacing w:before="120" w:after="120"/>
            </w:pPr>
            <w:r>
              <w:t>Teoria ewaluacji oparta na teorii programu</w:t>
            </w:r>
          </w:p>
        </w:tc>
      </w:tr>
      <w:tr w:rsidR="00C45E77" w:rsidRPr="00C641DE" w14:paraId="51A8EFC4" w14:textId="77777777" w:rsidTr="0024540B">
        <w:tc>
          <w:tcPr>
            <w:tcW w:w="1843" w:type="dxa"/>
          </w:tcPr>
          <w:p w14:paraId="69ED7309" w14:textId="77777777" w:rsidR="00C45E77" w:rsidRDefault="00C45E77" w:rsidP="00C45E77">
            <w:pPr>
              <w:spacing w:before="120" w:after="120"/>
            </w:pPr>
            <w:r>
              <w:t>TEN-T</w:t>
            </w:r>
          </w:p>
        </w:tc>
        <w:tc>
          <w:tcPr>
            <w:tcW w:w="7220" w:type="dxa"/>
          </w:tcPr>
          <w:p w14:paraId="5562FDA1" w14:textId="77777777" w:rsidR="00C45E77" w:rsidRDefault="00C45E77" w:rsidP="00C45E77">
            <w:pPr>
              <w:spacing w:before="120" w:after="120"/>
            </w:pPr>
            <w:r>
              <w:t>Transeuropejska Sieć Transportowa</w:t>
            </w:r>
          </w:p>
        </w:tc>
      </w:tr>
      <w:tr w:rsidR="00C45E77" w:rsidRPr="00C641DE" w14:paraId="51CB4DE6" w14:textId="77777777" w:rsidTr="0024540B">
        <w:tc>
          <w:tcPr>
            <w:tcW w:w="1843" w:type="dxa"/>
          </w:tcPr>
          <w:p w14:paraId="590309B8" w14:textId="77777777" w:rsidR="00C45E77" w:rsidRDefault="00C45E77" w:rsidP="00C45E77">
            <w:pPr>
              <w:spacing w:before="120" w:after="120"/>
            </w:pPr>
            <w:r>
              <w:t>TIK/ICT</w:t>
            </w:r>
          </w:p>
        </w:tc>
        <w:tc>
          <w:tcPr>
            <w:tcW w:w="7220" w:type="dxa"/>
          </w:tcPr>
          <w:p w14:paraId="6498B7AD" w14:textId="77777777" w:rsidR="00C45E77" w:rsidRDefault="00C45E77" w:rsidP="00C45E77">
            <w:pPr>
              <w:spacing w:before="120" w:after="120"/>
            </w:pPr>
            <w:r>
              <w:t>Technologie Informacyjno-Komunikacyjne</w:t>
            </w:r>
          </w:p>
        </w:tc>
      </w:tr>
      <w:tr w:rsidR="00C45E77" w:rsidRPr="00C641DE" w14:paraId="381E1517" w14:textId="77777777" w:rsidTr="0024540B">
        <w:tc>
          <w:tcPr>
            <w:tcW w:w="1843" w:type="dxa"/>
          </w:tcPr>
          <w:p w14:paraId="7F785987" w14:textId="77777777" w:rsidR="00C45E77" w:rsidRPr="00F6060F" w:rsidRDefault="00C45E77" w:rsidP="00C45E77">
            <w:pPr>
              <w:spacing w:before="120" w:after="120"/>
            </w:pPr>
            <w:r>
              <w:t>UE</w:t>
            </w:r>
          </w:p>
        </w:tc>
        <w:tc>
          <w:tcPr>
            <w:tcW w:w="7220" w:type="dxa"/>
          </w:tcPr>
          <w:p w14:paraId="470F7C3D" w14:textId="77777777" w:rsidR="00C45E77" w:rsidRDefault="00C45E77" w:rsidP="00C45E77">
            <w:pPr>
              <w:spacing w:before="120" w:after="120"/>
            </w:pPr>
            <w:r>
              <w:t>Unia Europejska</w:t>
            </w:r>
          </w:p>
        </w:tc>
      </w:tr>
      <w:tr w:rsidR="00C45E77" w:rsidRPr="00C641DE" w14:paraId="0CB1CBB0" w14:textId="77777777" w:rsidTr="0024540B">
        <w:tc>
          <w:tcPr>
            <w:tcW w:w="1843" w:type="dxa"/>
          </w:tcPr>
          <w:p w14:paraId="751BE087" w14:textId="77777777" w:rsidR="00C45E77" w:rsidRDefault="00C45E77" w:rsidP="00C45E77">
            <w:pPr>
              <w:spacing w:before="120" w:after="120"/>
            </w:pPr>
            <w:r>
              <w:t>UG</w:t>
            </w:r>
          </w:p>
        </w:tc>
        <w:tc>
          <w:tcPr>
            <w:tcW w:w="7220" w:type="dxa"/>
          </w:tcPr>
          <w:p w14:paraId="49819EB1" w14:textId="77777777" w:rsidR="00C45E77" w:rsidRDefault="00C45E77" w:rsidP="00C45E77">
            <w:pPr>
              <w:spacing w:before="120" w:after="120"/>
            </w:pPr>
            <w:r>
              <w:t>Urząd gminy</w:t>
            </w:r>
          </w:p>
        </w:tc>
      </w:tr>
      <w:tr w:rsidR="00C45E77" w:rsidRPr="00C641DE" w14:paraId="6C2D694E" w14:textId="77777777" w:rsidTr="0024540B">
        <w:tc>
          <w:tcPr>
            <w:tcW w:w="1843" w:type="dxa"/>
          </w:tcPr>
          <w:p w14:paraId="1BDFDB2F" w14:textId="77777777" w:rsidR="00C45E77" w:rsidRPr="00F6060F" w:rsidRDefault="00C45E77" w:rsidP="00C45E77">
            <w:pPr>
              <w:spacing w:before="120" w:after="120"/>
            </w:pPr>
            <w:r w:rsidRPr="00F6060F">
              <w:t>UM</w:t>
            </w:r>
            <w:r w:rsidR="00733E66">
              <w:t xml:space="preserve"> </w:t>
            </w:r>
            <w:r>
              <w:t>WK-P</w:t>
            </w:r>
          </w:p>
        </w:tc>
        <w:tc>
          <w:tcPr>
            <w:tcW w:w="7220" w:type="dxa"/>
          </w:tcPr>
          <w:p w14:paraId="75E84F0C" w14:textId="77777777" w:rsidR="00C45E77" w:rsidRDefault="00C45E77" w:rsidP="00C45E77">
            <w:pPr>
              <w:spacing w:before="120" w:after="120"/>
            </w:pPr>
            <w:r>
              <w:t>Urząd Marszałkowski Województwa Kujawsko-Pomorskiego</w:t>
            </w:r>
          </w:p>
        </w:tc>
      </w:tr>
      <w:tr w:rsidR="0024540B" w:rsidRPr="00C641DE" w14:paraId="6B6FE0D7" w14:textId="77777777" w:rsidTr="0024540B">
        <w:tc>
          <w:tcPr>
            <w:tcW w:w="1843" w:type="dxa"/>
          </w:tcPr>
          <w:p w14:paraId="252DCF8C" w14:textId="77777777" w:rsidR="0024540B" w:rsidRPr="00F6060F" w:rsidRDefault="0024540B" w:rsidP="0024540B">
            <w:pPr>
              <w:spacing w:before="120" w:after="120"/>
            </w:pPr>
            <w:r>
              <w:t>US</w:t>
            </w:r>
          </w:p>
        </w:tc>
        <w:tc>
          <w:tcPr>
            <w:tcW w:w="7220" w:type="dxa"/>
          </w:tcPr>
          <w:p w14:paraId="697FEB39" w14:textId="77777777" w:rsidR="0024540B" w:rsidRDefault="0024540B" w:rsidP="0024540B">
            <w:pPr>
              <w:spacing w:before="120" w:after="120"/>
            </w:pPr>
            <w:r>
              <w:t>Urząd statystyczny</w:t>
            </w:r>
          </w:p>
        </w:tc>
      </w:tr>
      <w:tr w:rsidR="0024540B" w:rsidRPr="00C641DE" w14:paraId="0616CC7E" w14:textId="77777777" w:rsidTr="0024540B">
        <w:tc>
          <w:tcPr>
            <w:tcW w:w="1843" w:type="dxa"/>
          </w:tcPr>
          <w:p w14:paraId="3E1190F7" w14:textId="77777777" w:rsidR="0024540B" w:rsidRPr="00F6060F" w:rsidRDefault="0024540B" w:rsidP="0024540B">
            <w:pPr>
              <w:spacing w:before="120" w:after="120"/>
            </w:pPr>
            <w:r>
              <w:t>WLWK</w:t>
            </w:r>
          </w:p>
        </w:tc>
        <w:tc>
          <w:tcPr>
            <w:tcW w:w="7220" w:type="dxa"/>
          </w:tcPr>
          <w:p w14:paraId="42F32D1F" w14:textId="77777777" w:rsidR="0024540B" w:rsidRDefault="0024540B" w:rsidP="0024540B">
            <w:pPr>
              <w:spacing w:before="120" w:after="120"/>
            </w:pPr>
            <w:r>
              <w:t>Wspólna Lista Wskaźników Kluczowych</w:t>
            </w:r>
          </w:p>
        </w:tc>
      </w:tr>
      <w:tr w:rsidR="0024540B" w:rsidRPr="00C641DE" w14:paraId="23AD34AE" w14:textId="77777777" w:rsidTr="0024540B">
        <w:tc>
          <w:tcPr>
            <w:tcW w:w="1843" w:type="dxa"/>
          </w:tcPr>
          <w:p w14:paraId="33AFA32A" w14:textId="77777777" w:rsidR="0024540B" w:rsidRDefault="0024540B" w:rsidP="0024540B">
            <w:pPr>
              <w:spacing w:before="120" w:after="120"/>
            </w:pPr>
            <w:r>
              <w:t>WTZ</w:t>
            </w:r>
          </w:p>
        </w:tc>
        <w:tc>
          <w:tcPr>
            <w:tcW w:w="7220" w:type="dxa"/>
          </w:tcPr>
          <w:p w14:paraId="74134E3B" w14:textId="77777777" w:rsidR="0024540B" w:rsidRDefault="0024540B" w:rsidP="0024540B">
            <w:pPr>
              <w:spacing w:before="120" w:after="120"/>
            </w:pPr>
            <w:r>
              <w:t>Warsztaty Terapii Zajęciowej</w:t>
            </w:r>
          </w:p>
        </w:tc>
      </w:tr>
      <w:tr w:rsidR="0024540B" w:rsidRPr="00C641DE" w14:paraId="39DB54BC" w14:textId="77777777" w:rsidTr="0024540B">
        <w:tc>
          <w:tcPr>
            <w:tcW w:w="1843" w:type="dxa"/>
          </w:tcPr>
          <w:p w14:paraId="46CACBCE" w14:textId="77777777" w:rsidR="0024540B" w:rsidRDefault="0024540B" w:rsidP="0024540B">
            <w:pPr>
              <w:spacing w:before="120" w:after="120"/>
            </w:pPr>
            <w:r>
              <w:t>WUP</w:t>
            </w:r>
          </w:p>
        </w:tc>
        <w:tc>
          <w:tcPr>
            <w:tcW w:w="7220" w:type="dxa"/>
          </w:tcPr>
          <w:p w14:paraId="6CF97A72" w14:textId="77777777" w:rsidR="0024540B" w:rsidRDefault="0024540B" w:rsidP="0024540B">
            <w:pPr>
              <w:spacing w:before="120" w:after="120"/>
            </w:pPr>
            <w:r>
              <w:t>Wojewódzki Urząd Pracy</w:t>
            </w:r>
          </w:p>
        </w:tc>
      </w:tr>
      <w:tr w:rsidR="0024540B" w:rsidRPr="00C641DE" w14:paraId="5ECB287A" w14:textId="77777777" w:rsidTr="0024540B">
        <w:tc>
          <w:tcPr>
            <w:tcW w:w="1843" w:type="dxa"/>
          </w:tcPr>
          <w:p w14:paraId="2E4E8ABD" w14:textId="77777777" w:rsidR="0024540B" w:rsidRDefault="0024540B" w:rsidP="0024540B">
            <w:pPr>
              <w:spacing w:before="120" w:after="120"/>
            </w:pPr>
            <w:r>
              <w:t>ZAZ</w:t>
            </w:r>
          </w:p>
        </w:tc>
        <w:tc>
          <w:tcPr>
            <w:tcW w:w="7220" w:type="dxa"/>
          </w:tcPr>
          <w:p w14:paraId="162D315B" w14:textId="77777777" w:rsidR="0024540B" w:rsidRDefault="0024540B" w:rsidP="0024540B">
            <w:pPr>
              <w:spacing w:before="120" w:after="120"/>
            </w:pPr>
            <w:r>
              <w:t>Zakład Aktywności Zawodowej</w:t>
            </w:r>
          </w:p>
        </w:tc>
      </w:tr>
      <w:tr w:rsidR="0024540B" w:rsidRPr="00C641DE" w14:paraId="737FA2A8" w14:textId="77777777" w:rsidTr="0024540B">
        <w:tc>
          <w:tcPr>
            <w:tcW w:w="1843" w:type="dxa"/>
          </w:tcPr>
          <w:p w14:paraId="32DCC7E8" w14:textId="77777777" w:rsidR="0024540B" w:rsidRDefault="0024540B" w:rsidP="0024540B">
            <w:pPr>
              <w:spacing w:before="120" w:after="120"/>
            </w:pPr>
            <w:r>
              <w:t>ZIT</w:t>
            </w:r>
          </w:p>
        </w:tc>
        <w:tc>
          <w:tcPr>
            <w:tcW w:w="7220" w:type="dxa"/>
          </w:tcPr>
          <w:p w14:paraId="5AEDE539" w14:textId="77777777" w:rsidR="0024540B" w:rsidRDefault="0024540B" w:rsidP="0024540B">
            <w:pPr>
              <w:spacing w:before="120" w:after="120"/>
            </w:pPr>
            <w:r>
              <w:t>Zintegrowane Inwestycje Terytorialne</w:t>
            </w:r>
          </w:p>
        </w:tc>
      </w:tr>
      <w:tr w:rsidR="0024540B" w:rsidRPr="00C641DE" w14:paraId="58123AB1" w14:textId="77777777" w:rsidTr="0024540B">
        <w:tc>
          <w:tcPr>
            <w:tcW w:w="1843" w:type="dxa"/>
          </w:tcPr>
          <w:p w14:paraId="028FF6E7" w14:textId="77777777" w:rsidR="0024540B" w:rsidRDefault="0024540B" w:rsidP="0024540B">
            <w:pPr>
              <w:spacing w:before="120" w:after="120"/>
            </w:pPr>
            <w:r>
              <w:t>ZUS</w:t>
            </w:r>
          </w:p>
        </w:tc>
        <w:tc>
          <w:tcPr>
            <w:tcW w:w="7220" w:type="dxa"/>
          </w:tcPr>
          <w:p w14:paraId="67FFB6BC" w14:textId="77777777" w:rsidR="0024540B" w:rsidRDefault="0024540B" w:rsidP="0024540B">
            <w:pPr>
              <w:spacing w:before="120" w:after="120"/>
            </w:pPr>
            <w:r>
              <w:t>Zakład Ubezpieczeń Społecznych</w:t>
            </w:r>
          </w:p>
        </w:tc>
      </w:tr>
    </w:tbl>
    <w:p w14:paraId="4E627476" w14:textId="77777777" w:rsidR="00E763AE" w:rsidRDefault="00E763AE" w:rsidP="00946D0D">
      <w:pPr>
        <w:pStyle w:val="Nagwek1"/>
        <w:spacing w:before="0" w:after="0"/>
      </w:pPr>
    </w:p>
    <w:p w14:paraId="321ABCBE" w14:textId="77777777" w:rsidR="00E763AE" w:rsidRDefault="00E763AE" w:rsidP="00BC1E90"/>
    <w:p w14:paraId="46C791C0" w14:textId="77777777" w:rsidR="00E763AE" w:rsidRDefault="00E763AE" w:rsidP="00BC1E90"/>
    <w:p w14:paraId="712F4C96" w14:textId="77777777" w:rsidR="00E763AE" w:rsidRDefault="00E763AE" w:rsidP="00BC1E90"/>
    <w:p w14:paraId="3E9A0E87" w14:textId="77777777" w:rsidR="00E763AE" w:rsidRDefault="00E763AE" w:rsidP="00BC1E90"/>
    <w:p w14:paraId="372C2A95" w14:textId="77777777" w:rsidR="00E763AE" w:rsidRDefault="00E763AE" w:rsidP="00BC1E90"/>
    <w:p w14:paraId="346A724B" w14:textId="77777777" w:rsidR="00E763AE" w:rsidRDefault="00E763AE" w:rsidP="00BC1E90"/>
    <w:p w14:paraId="72AF6AC1" w14:textId="77777777" w:rsidR="00E763AE" w:rsidRDefault="00E763AE" w:rsidP="00BC1E90"/>
    <w:p w14:paraId="4E9F6134" w14:textId="77777777" w:rsidR="00E763AE" w:rsidRDefault="00E763AE" w:rsidP="00BC1E90"/>
    <w:p w14:paraId="5360E1BB" w14:textId="77777777" w:rsidR="00E763AE" w:rsidRDefault="00E763AE" w:rsidP="00BC1E90"/>
    <w:p w14:paraId="46C0949B" w14:textId="77777777" w:rsidR="00E763AE" w:rsidRDefault="00E763AE" w:rsidP="00BC1E90"/>
    <w:p w14:paraId="6511D7B2" w14:textId="77777777" w:rsidR="00E763AE" w:rsidRDefault="00E763AE" w:rsidP="00BC1E90"/>
    <w:p w14:paraId="788CBC40" w14:textId="77777777" w:rsidR="00E763AE" w:rsidRDefault="00E763AE" w:rsidP="00BC1E90"/>
    <w:p w14:paraId="4A1ED55E" w14:textId="77777777" w:rsidR="00E763AE" w:rsidRDefault="00E763AE" w:rsidP="00BC1E90"/>
    <w:p w14:paraId="1BEC4334" w14:textId="77777777" w:rsidR="00E763AE" w:rsidRDefault="00E763AE" w:rsidP="00BC1E90"/>
    <w:p w14:paraId="51DAE361" w14:textId="77777777" w:rsidR="004551DA" w:rsidRDefault="004551DA" w:rsidP="00BC1E90">
      <w:pPr>
        <w:sectPr w:rsidR="004551DA" w:rsidSect="0075267B">
          <w:pgSz w:w="11907" w:h="16840" w:code="9"/>
          <w:pgMar w:top="1417" w:right="1417" w:bottom="1417" w:left="1417" w:header="709" w:footer="709" w:gutter="0"/>
          <w:cols w:space="708"/>
          <w:docGrid w:linePitch="360"/>
        </w:sectPr>
      </w:pPr>
    </w:p>
    <w:p w14:paraId="1518396B" w14:textId="5C8556BA" w:rsidR="008D77ED" w:rsidRDefault="008D77ED" w:rsidP="008D77ED">
      <w:pPr>
        <w:pStyle w:val="Nagwek1"/>
        <w:spacing w:before="0" w:after="0"/>
        <w:rPr>
          <w:rFonts w:asciiTheme="minorHAnsi" w:hAnsiTheme="minorHAnsi" w:cstheme="minorHAnsi"/>
        </w:rPr>
      </w:pPr>
      <w:bookmarkStart w:id="5" w:name="_Toc477945467"/>
      <w:bookmarkStart w:id="6" w:name="_Ref437240649"/>
      <w:bookmarkStart w:id="7" w:name="_Ref437240664"/>
      <w:bookmarkStart w:id="8" w:name="_Ref437240665"/>
      <w:r>
        <w:rPr>
          <w:rFonts w:asciiTheme="minorHAnsi" w:hAnsiTheme="minorHAnsi" w:cstheme="minorHAnsi"/>
        </w:rPr>
        <w:t>Najważniejsze zmiany w treści dokumentu</w:t>
      </w:r>
      <w:bookmarkEnd w:id="5"/>
    </w:p>
    <w:p w14:paraId="151B89E2" w14:textId="77777777" w:rsidR="008D77ED" w:rsidRDefault="008D77ED" w:rsidP="008D77ED"/>
    <w:p w14:paraId="148CBC57" w14:textId="77777777" w:rsidR="00C3716C" w:rsidRDefault="008D77ED" w:rsidP="008D77ED">
      <w:pPr>
        <w:rPr>
          <w:rFonts w:asciiTheme="minorHAnsi" w:hAnsiTheme="minorHAnsi" w:cstheme="minorHAnsi"/>
          <w:iCs/>
        </w:rPr>
      </w:pPr>
      <w:r>
        <w:t>Plan ewaluacji RPO WK-P 2014-2020,</w:t>
      </w:r>
      <w:r w:rsidRPr="008D77ED">
        <w:t xml:space="preserve"> </w:t>
      </w:r>
      <w:r>
        <w:t>przyjęty uchwałą Nr 35/2015 Komitetu Monitorującego Regionalny Program Operacyjny Województwa Kujawsko-Pomorskiego z dnia 15 grudnia 2015 r. zgodnie z Wytycznymi</w:t>
      </w:r>
      <w:r w:rsidRPr="008D77ED">
        <w:t xml:space="preserve"> w zakresie ewaluacji polityki spójności na lata 2014-2020</w:t>
      </w:r>
      <w:r>
        <w:t xml:space="preserve"> jest poddawany cyklicznym aktualizacjom, wynikającym z potrzeb zdefiniowanych w trakcie przeglądu jego zapisów. </w:t>
      </w:r>
      <w:r w:rsidRPr="0022002F">
        <w:rPr>
          <w:rFonts w:asciiTheme="minorHAnsi" w:hAnsiTheme="minorHAnsi" w:cstheme="minorHAnsi"/>
          <w:iCs/>
        </w:rPr>
        <w:t xml:space="preserve">Proces aktualizacji planu ewaluacji </w:t>
      </w:r>
      <w:r>
        <w:rPr>
          <w:rFonts w:asciiTheme="minorHAnsi" w:hAnsiTheme="minorHAnsi" w:cstheme="minorHAnsi"/>
          <w:iCs/>
        </w:rPr>
        <w:t xml:space="preserve">został opisany w rozdziale 5. Monitoring realizacji planu ewaluacji. Procedura ta została zrealizowana po raz pierwszy w I kwartale roku 2017 i </w:t>
      </w:r>
      <w:r w:rsidR="00C3716C">
        <w:rPr>
          <w:rFonts w:asciiTheme="minorHAnsi" w:hAnsiTheme="minorHAnsi" w:cstheme="minorHAnsi"/>
          <w:iCs/>
        </w:rPr>
        <w:t>dotyczyła następujących kwestii:</w:t>
      </w:r>
    </w:p>
    <w:p w14:paraId="0F44E967" w14:textId="3EE82857" w:rsidR="002D21F4" w:rsidRDefault="002D21F4" w:rsidP="002D21F4">
      <w:pPr>
        <w:pStyle w:val="Akapitzlist"/>
        <w:numPr>
          <w:ilvl w:val="0"/>
          <w:numId w:val="100"/>
        </w:numPr>
        <w:rPr>
          <w:rFonts w:asciiTheme="minorHAnsi" w:hAnsiTheme="minorHAnsi" w:cstheme="minorHAnsi"/>
          <w:iCs/>
        </w:rPr>
      </w:pPr>
      <w:r>
        <w:rPr>
          <w:rFonts w:asciiTheme="minorHAnsi" w:hAnsiTheme="minorHAnsi" w:cstheme="minorHAnsi"/>
          <w:iCs/>
        </w:rPr>
        <w:t>uaktualnienia</w:t>
      </w:r>
      <w:r w:rsidR="008D77ED" w:rsidRPr="002D21F4">
        <w:rPr>
          <w:rFonts w:asciiTheme="minorHAnsi" w:hAnsiTheme="minorHAnsi" w:cstheme="minorHAnsi"/>
          <w:iCs/>
        </w:rPr>
        <w:t xml:space="preserve"> informacji dotyczących </w:t>
      </w:r>
      <w:r w:rsidR="00182B3C" w:rsidRPr="002D21F4">
        <w:rPr>
          <w:rFonts w:asciiTheme="minorHAnsi" w:hAnsiTheme="minorHAnsi" w:cstheme="minorHAnsi"/>
          <w:iCs/>
        </w:rPr>
        <w:t>planowanego terminu realizacji badania „Ewaluacja wdrażania instrumentu RLKS (rozwoju lokalnego kierowanego przez społeczność) na obszarach objętych lokalnymi strategiami rozwoju w ramach RPO WK-P 2014-2020”</w:t>
      </w:r>
      <w:r w:rsidRPr="002D21F4">
        <w:rPr>
          <w:rFonts w:asciiTheme="minorHAnsi" w:hAnsiTheme="minorHAnsi" w:cstheme="minorHAnsi"/>
          <w:iCs/>
        </w:rPr>
        <w:t>,</w:t>
      </w:r>
      <w:r w:rsidR="008D77ED" w:rsidRPr="002D21F4">
        <w:rPr>
          <w:rFonts w:asciiTheme="minorHAnsi" w:hAnsiTheme="minorHAnsi" w:cstheme="minorHAnsi"/>
          <w:iCs/>
        </w:rPr>
        <w:t xml:space="preserve"> </w:t>
      </w:r>
    </w:p>
    <w:p w14:paraId="3201C3C6" w14:textId="3B9DA8F1" w:rsidR="002D21F4" w:rsidRDefault="002D21F4" w:rsidP="002D21F4">
      <w:pPr>
        <w:pStyle w:val="Akapitzlist"/>
        <w:numPr>
          <w:ilvl w:val="0"/>
          <w:numId w:val="100"/>
        </w:numPr>
        <w:rPr>
          <w:rFonts w:asciiTheme="minorHAnsi" w:hAnsiTheme="minorHAnsi" w:cstheme="minorHAnsi"/>
          <w:iCs/>
        </w:rPr>
      </w:pPr>
      <w:r>
        <w:rPr>
          <w:rFonts w:asciiTheme="minorHAnsi" w:hAnsiTheme="minorHAnsi" w:cstheme="minorHAnsi"/>
          <w:iCs/>
        </w:rPr>
        <w:t>uzasadnienia</w:t>
      </w:r>
      <w:r w:rsidRPr="002D21F4">
        <w:rPr>
          <w:rFonts w:asciiTheme="minorHAnsi" w:hAnsiTheme="minorHAnsi" w:cstheme="minorHAnsi"/>
          <w:iCs/>
        </w:rPr>
        <w:t xml:space="preserve"> przyczyn</w:t>
      </w:r>
      <w:r>
        <w:rPr>
          <w:rFonts w:asciiTheme="minorHAnsi" w:hAnsiTheme="minorHAnsi" w:cstheme="minorHAnsi"/>
          <w:iCs/>
        </w:rPr>
        <w:t xml:space="preserve"> niezrealizowania badania</w:t>
      </w:r>
      <w:r w:rsidR="008D77ED" w:rsidRPr="002D21F4">
        <w:rPr>
          <w:rFonts w:asciiTheme="minorHAnsi" w:hAnsiTheme="minorHAnsi" w:cstheme="minorHAnsi"/>
          <w:iCs/>
        </w:rPr>
        <w:t xml:space="preserve"> </w:t>
      </w:r>
      <w:r w:rsidR="00767CE1" w:rsidRPr="002D21F4">
        <w:rPr>
          <w:rFonts w:asciiTheme="minorHAnsi" w:hAnsiTheme="minorHAnsi" w:cstheme="minorHAnsi"/>
          <w:iCs/>
        </w:rPr>
        <w:t>„</w:t>
      </w:r>
      <w:r w:rsidR="00411DB2" w:rsidRPr="002D21F4">
        <w:rPr>
          <w:rFonts w:asciiTheme="minorHAnsi" w:hAnsiTheme="minorHAnsi" w:cstheme="minorHAnsi"/>
          <w:iCs/>
        </w:rPr>
        <w:t>Ocena funkcjonowania generatora wniosków o dofinansowanie</w:t>
      </w:r>
      <w:r w:rsidR="00767CE1" w:rsidRPr="002D21F4">
        <w:rPr>
          <w:rFonts w:asciiTheme="minorHAnsi" w:hAnsiTheme="minorHAnsi" w:cstheme="minorHAnsi"/>
          <w:iCs/>
        </w:rPr>
        <w:t xml:space="preserve"> dla RPO WK-P na lata 2014-2020</w:t>
      </w:r>
      <w:r w:rsidRPr="002D21F4">
        <w:rPr>
          <w:rFonts w:asciiTheme="minorHAnsi" w:hAnsiTheme="minorHAnsi" w:cstheme="minorHAnsi"/>
          <w:iCs/>
        </w:rPr>
        <w:t>”,</w:t>
      </w:r>
      <w:r w:rsidR="00767CE1" w:rsidRPr="002D21F4">
        <w:rPr>
          <w:rFonts w:asciiTheme="minorHAnsi" w:hAnsiTheme="minorHAnsi" w:cstheme="minorHAnsi"/>
          <w:iCs/>
        </w:rPr>
        <w:t xml:space="preserve"> </w:t>
      </w:r>
    </w:p>
    <w:p w14:paraId="41B031E1" w14:textId="496B18BC" w:rsidR="002D21F4" w:rsidRDefault="002D21F4" w:rsidP="002D21F4">
      <w:pPr>
        <w:pStyle w:val="Akapitzlist"/>
        <w:numPr>
          <w:ilvl w:val="0"/>
          <w:numId w:val="100"/>
        </w:numPr>
        <w:rPr>
          <w:rFonts w:asciiTheme="minorHAnsi" w:hAnsiTheme="minorHAnsi" w:cstheme="minorHAnsi"/>
          <w:iCs/>
        </w:rPr>
      </w:pPr>
      <w:r>
        <w:rPr>
          <w:rFonts w:asciiTheme="minorHAnsi" w:hAnsiTheme="minorHAnsi" w:cstheme="minorHAnsi"/>
          <w:iCs/>
        </w:rPr>
        <w:t>zweryfikowania</w:t>
      </w:r>
      <w:r w:rsidR="00E76535" w:rsidRPr="002D21F4">
        <w:rPr>
          <w:rFonts w:asciiTheme="minorHAnsi" w:hAnsiTheme="minorHAnsi" w:cstheme="minorHAnsi"/>
          <w:iCs/>
        </w:rPr>
        <w:t xml:space="preserve"> </w:t>
      </w:r>
      <w:r>
        <w:rPr>
          <w:rFonts w:asciiTheme="minorHAnsi" w:hAnsiTheme="minorHAnsi" w:cstheme="minorHAnsi"/>
          <w:iCs/>
        </w:rPr>
        <w:t>listy</w:t>
      </w:r>
      <w:r w:rsidR="00767CE1" w:rsidRPr="002D21F4">
        <w:rPr>
          <w:rFonts w:asciiTheme="minorHAnsi" w:hAnsiTheme="minorHAnsi" w:cstheme="minorHAnsi"/>
          <w:iCs/>
        </w:rPr>
        <w:t xml:space="preserve"> szkoleń zaplanowanych </w:t>
      </w:r>
      <w:r w:rsidR="00E76535" w:rsidRPr="002D21F4">
        <w:rPr>
          <w:rFonts w:asciiTheme="minorHAnsi" w:hAnsiTheme="minorHAnsi" w:cstheme="minorHAnsi"/>
          <w:iCs/>
        </w:rPr>
        <w:t xml:space="preserve">do realizacji oraz </w:t>
      </w:r>
      <w:r w:rsidR="003F4FD9" w:rsidRPr="002D21F4">
        <w:rPr>
          <w:rFonts w:asciiTheme="minorHAnsi" w:hAnsiTheme="minorHAnsi" w:cstheme="minorHAnsi"/>
          <w:iCs/>
        </w:rPr>
        <w:t xml:space="preserve">przeprowadzonych </w:t>
      </w:r>
      <w:r w:rsidR="00E76535" w:rsidRPr="002D21F4">
        <w:rPr>
          <w:rFonts w:asciiTheme="minorHAnsi" w:hAnsiTheme="minorHAnsi" w:cstheme="minorHAnsi"/>
          <w:iCs/>
        </w:rPr>
        <w:t xml:space="preserve">w 2016 r., </w:t>
      </w:r>
    </w:p>
    <w:p w14:paraId="1D8B7A6A" w14:textId="3D40F1CB" w:rsidR="008D77ED" w:rsidRPr="002D21F4" w:rsidRDefault="002D21F4" w:rsidP="002D21F4">
      <w:pPr>
        <w:pStyle w:val="Akapitzlist"/>
        <w:numPr>
          <w:ilvl w:val="0"/>
          <w:numId w:val="100"/>
        </w:numPr>
        <w:rPr>
          <w:rFonts w:asciiTheme="minorHAnsi" w:hAnsiTheme="minorHAnsi" w:cstheme="minorHAnsi"/>
          <w:iCs/>
        </w:rPr>
      </w:pPr>
      <w:r>
        <w:rPr>
          <w:rFonts w:asciiTheme="minorHAnsi" w:hAnsiTheme="minorHAnsi" w:cstheme="minorHAnsi"/>
          <w:iCs/>
        </w:rPr>
        <w:t>zweryfikowan</w:t>
      </w:r>
      <w:r w:rsidR="00454B2C">
        <w:rPr>
          <w:rFonts w:asciiTheme="minorHAnsi" w:hAnsiTheme="minorHAnsi" w:cstheme="minorHAnsi"/>
          <w:iCs/>
        </w:rPr>
        <w:t>ia</w:t>
      </w:r>
      <w:r w:rsidR="00E76535" w:rsidRPr="002D21F4">
        <w:rPr>
          <w:rFonts w:asciiTheme="minorHAnsi" w:hAnsiTheme="minorHAnsi" w:cstheme="minorHAnsi"/>
          <w:iCs/>
        </w:rPr>
        <w:t xml:space="preserve"> </w:t>
      </w:r>
      <w:r w:rsidR="00767CE1" w:rsidRPr="002D21F4">
        <w:rPr>
          <w:rFonts w:asciiTheme="minorHAnsi" w:hAnsiTheme="minorHAnsi" w:cstheme="minorHAnsi"/>
          <w:iCs/>
        </w:rPr>
        <w:t>dan</w:t>
      </w:r>
      <w:r w:rsidR="00454B2C">
        <w:rPr>
          <w:rFonts w:asciiTheme="minorHAnsi" w:hAnsiTheme="minorHAnsi" w:cstheme="minorHAnsi"/>
          <w:iCs/>
        </w:rPr>
        <w:t>ych</w:t>
      </w:r>
      <w:r w:rsidR="00767CE1" w:rsidRPr="002D21F4">
        <w:rPr>
          <w:rFonts w:asciiTheme="minorHAnsi" w:hAnsiTheme="minorHAnsi" w:cstheme="minorHAnsi"/>
          <w:iCs/>
        </w:rPr>
        <w:t xml:space="preserve"> finansow</w:t>
      </w:r>
      <w:r w:rsidR="00454B2C">
        <w:rPr>
          <w:rFonts w:asciiTheme="minorHAnsi" w:hAnsiTheme="minorHAnsi" w:cstheme="minorHAnsi"/>
          <w:iCs/>
        </w:rPr>
        <w:t>ych</w:t>
      </w:r>
      <w:r w:rsidR="00767CE1" w:rsidRPr="002D21F4">
        <w:rPr>
          <w:rFonts w:asciiTheme="minorHAnsi" w:hAnsiTheme="minorHAnsi" w:cstheme="minorHAnsi"/>
          <w:iCs/>
        </w:rPr>
        <w:t xml:space="preserve"> dotycząc</w:t>
      </w:r>
      <w:r w:rsidR="00454B2C">
        <w:rPr>
          <w:rFonts w:asciiTheme="minorHAnsi" w:hAnsiTheme="minorHAnsi" w:cstheme="minorHAnsi"/>
          <w:iCs/>
        </w:rPr>
        <w:t>ych</w:t>
      </w:r>
      <w:r w:rsidR="00767CE1" w:rsidRPr="002D21F4">
        <w:rPr>
          <w:rFonts w:asciiTheme="minorHAnsi" w:hAnsiTheme="minorHAnsi" w:cstheme="minorHAnsi"/>
          <w:iCs/>
        </w:rPr>
        <w:t xml:space="preserve"> realizacji wszystkich działań znajdujących się w Planie.</w:t>
      </w:r>
    </w:p>
    <w:p w14:paraId="025CFD2F" w14:textId="70DAD5B6" w:rsidR="008D77ED" w:rsidRPr="008D77ED" w:rsidRDefault="008D77ED" w:rsidP="008D77ED"/>
    <w:p w14:paraId="5551D0A3" w14:textId="77777777" w:rsidR="003F764C" w:rsidRPr="004E740E" w:rsidRDefault="003F764C" w:rsidP="00C45E77">
      <w:pPr>
        <w:pStyle w:val="Nagwek1"/>
        <w:numPr>
          <w:ilvl w:val="0"/>
          <w:numId w:val="13"/>
        </w:numPr>
        <w:spacing w:before="0" w:after="0"/>
        <w:rPr>
          <w:rFonts w:asciiTheme="minorHAnsi" w:hAnsiTheme="minorHAnsi" w:cstheme="minorHAnsi"/>
        </w:rPr>
      </w:pPr>
      <w:bookmarkStart w:id="9" w:name="_Toc477945468"/>
      <w:r w:rsidRPr="004E740E">
        <w:rPr>
          <w:rFonts w:asciiTheme="minorHAnsi" w:hAnsiTheme="minorHAnsi" w:cstheme="minorHAnsi"/>
        </w:rPr>
        <w:t>Wprowadzenie</w:t>
      </w:r>
      <w:bookmarkEnd w:id="1"/>
      <w:bookmarkEnd w:id="2"/>
      <w:bookmarkEnd w:id="6"/>
      <w:bookmarkEnd w:id="7"/>
      <w:bookmarkEnd w:id="8"/>
      <w:bookmarkEnd w:id="9"/>
    </w:p>
    <w:p w14:paraId="3EBDD33C" w14:textId="77777777" w:rsidR="00524473" w:rsidRPr="004E740E" w:rsidRDefault="00524473" w:rsidP="00F46EB0">
      <w:pPr>
        <w:spacing w:before="360" w:after="240"/>
        <w:rPr>
          <w:rFonts w:asciiTheme="minorHAnsi" w:hAnsiTheme="minorHAnsi" w:cstheme="minorHAnsi"/>
          <w:b/>
        </w:rPr>
      </w:pPr>
      <w:r w:rsidRPr="004E740E">
        <w:rPr>
          <w:rFonts w:asciiTheme="minorHAnsi" w:hAnsiTheme="minorHAnsi" w:cstheme="minorHAnsi"/>
          <w:b/>
        </w:rPr>
        <w:t>Podstawa prawna</w:t>
      </w:r>
    </w:p>
    <w:p w14:paraId="135D6C5B" w14:textId="6BCF1F4F" w:rsidR="003F764C" w:rsidRPr="004E740E" w:rsidRDefault="009F0927" w:rsidP="00F46EB0">
      <w:pPr>
        <w:rPr>
          <w:rFonts w:asciiTheme="minorHAnsi" w:hAnsiTheme="minorHAnsi" w:cstheme="minorHAnsi"/>
          <w:iCs/>
        </w:rPr>
      </w:pPr>
      <w:r w:rsidRPr="004E740E">
        <w:rPr>
          <w:rFonts w:asciiTheme="minorHAnsi" w:hAnsiTheme="minorHAnsi" w:cstheme="minorHAnsi"/>
          <w:iCs/>
        </w:rPr>
        <w:t>Instytucja Zarządzająca Regionalnym Programem Operacyjnym Województwa Kujawsko-Pomorskiego na lata 2014-2020 (IZ RPO WK-P</w:t>
      </w:r>
      <w:r w:rsidR="007B2A95" w:rsidRPr="004E740E">
        <w:rPr>
          <w:rFonts w:asciiTheme="minorHAnsi" w:hAnsiTheme="minorHAnsi" w:cstheme="minorHAnsi"/>
          <w:iCs/>
        </w:rPr>
        <w:t xml:space="preserve"> 2014-2020</w:t>
      </w:r>
      <w:r w:rsidRPr="004E740E">
        <w:rPr>
          <w:rFonts w:asciiTheme="minorHAnsi" w:hAnsiTheme="minorHAnsi" w:cstheme="minorHAnsi"/>
          <w:iCs/>
        </w:rPr>
        <w:t>), zgodnie z art.</w:t>
      </w:r>
      <w:r w:rsidR="003F764C" w:rsidRPr="004E740E">
        <w:rPr>
          <w:rFonts w:asciiTheme="minorHAnsi" w:hAnsiTheme="minorHAnsi" w:cstheme="minorHAnsi"/>
          <w:iCs/>
        </w:rPr>
        <w:t xml:space="preserve"> 56 </w:t>
      </w:r>
      <w:r w:rsidR="006550B4" w:rsidRPr="004E740E">
        <w:rPr>
          <w:rFonts w:asciiTheme="minorHAnsi" w:hAnsiTheme="minorHAnsi" w:cstheme="minorHAnsi"/>
          <w:iCs/>
        </w:rPr>
        <w:t xml:space="preserve">i 114 </w:t>
      </w:r>
      <w:r w:rsidR="003F764C" w:rsidRPr="004E740E">
        <w:rPr>
          <w:rFonts w:asciiTheme="minorHAnsi" w:hAnsiTheme="minorHAnsi" w:cstheme="minorHAnsi"/>
          <w:iCs/>
        </w:rPr>
        <w:t>CPR</w:t>
      </w:r>
      <w:r w:rsidR="003F764C" w:rsidRPr="004E740E">
        <w:rPr>
          <w:rStyle w:val="Odwoanieprzypisudolnego"/>
          <w:rFonts w:asciiTheme="minorHAnsi" w:hAnsiTheme="minorHAnsi" w:cstheme="minorHAnsi"/>
        </w:rPr>
        <w:footnoteReference w:id="2"/>
      </w:r>
      <w:r w:rsidR="003F764C" w:rsidRPr="004E740E">
        <w:rPr>
          <w:rFonts w:asciiTheme="minorHAnsi" w:hAnsiTheme="minorHAnsi" w:cstheme="minorHAnsi"/>
          <w:iCs/>
        </w:rPr>
        <w:t xml:space="preserve">, </w:t>
      </w:r>
      <w:r w:rsidR="008E4A88">
        <w:rPr>
          <w:rFonts w:asciiTheme="minorHAnsi" w:hAnsiTheme="minorHAnsi" w:cstheme="minorHAnsi"/>
          <w:iCs/>
        </w:rPr>
        <w:br/>
      </w:r>
      <w:r w:rsidR="003F764C" w:rsidRPr="004E740E">
        <w:rPr>
          <w:rFonts w:asciiTheme="minorHAnsi" w:hAnsiTheme="minorHAnsi" w:cstheme="minorHAnsi"/>
          <w:iCs/>
        </w:rPr>
        <w:t xml:space="preserve">ma obowiązek sporządzenia planu </w:t>
      </w:r>
      <w:r w:rsidR="006550B4" w:rsidRPr="004E740E">
        <w:rPr>
          <w:rFonts w:asciiTheme="minorHAnsi" w:hAnsiTheme="minorHAnsi" w:cstheme="minorHAnsi"/>
          <w:iCs/>
        </w:rPr>
        <w:t xml:space="preserve">ewaluacji </w:t>
      </w:r>
      <w:r w:rsidR="003F764C" w:rsidRPr="004E740E">
        <w:rPr>
          <w:rFonts w:asciiTheme="minorHAnsi" w:hAnsiTheme="minorHAnsi" w:cstheme="minorHAnsi"/>
          <w:iCs/>
        </w:rPr>
        <w:t xml:space="preserve">Programu i </w:t>
      </w:r>
      <w:r w:rsidR="00DF46E0">
        <w:rPr>
          <w:rFonts w:asciiTheme="minorHAnsi" w:hAnsiTheme="minorHAnsi" w:cstheme="minorHAnsi"/>
          <w:iCs/>
        </w:rPr>
        <w:t>przedstawienie go</w:t>
      </w:r>
      <w:r w:rsidR="00806B01">
        <w:rPr>
          <w:rFonts w:asciiTheme="minorHAnsi" w:hAnsiTheme="minorHAnsi" w:cstheme="minorHAnsi"/>
          <w:iCs/>
        </w:rPr>
        <w:t xml:space="preserve"> </w:t>
      </w:r>
      <w:r w:rsidR="006550B4" w:rsidRPr="004E740E">
        <w:rPr>
          <w:rFonts w:asciiTheme="minorHAnsi" w:hAnsiTheme="minorHAnsi" w:cstheme="minorHAnsi"/>
          <w:iCs/>
        </w:rPr>
        <w:t>Komitet</w:t>
      </w:r>
      <w:r w:rsidR="00DF46E0">
        <w:rPr>
          <w:rFonts w:asciiTheme="minorHAnsi" w:hAnsiTheme="minorHAnsi" w:cstheme="minorHAnsi"/>
          <w:iCs/>
        </w:rPr>
        <w:t>owi</w:t>
      </w:r>
      <w:r w:rsidR="006550B4" w:rsidRPr="004E740E">
        <w:rPr>
          <w:rFonts w:asciiTheme="minorHAnsi" w:hAnsiTheme="minorHAnsi" w:cstheme="minorHAnsi"/>
          <w:iCs/>
        </w:rPr>
        <w:t xml:space="preserve"> Monitorując</w:t>
      </w:r>
      <w:r w:rsidR="00DF46E0">
        <w:rPr>
          <w:rFonts w:asciiTheme="minorHAnsi" w:hAnsiTheme="minorHAnsi" w:cstheme="minorHAnsi"/>
          <w:iCs/>
        </w:rPr>
        <w:t>emu</w:t>
      </w:r>
      <w:r w:rsidR="007B2A95" w:rsidRPr="004E740E">
        <w:rPr>
          <w:rFonts w:asciiTheme="minorHAnsi" w:hAnsiTheme="minorHAnsi" w:cstheme="minorHAnsi"/>
          <w:iCs/>
        </w:rPr>
        <w:t xml:space="preserve"> RPO WK-P 2014-2020</w:t>
      </w:r>
      <w:r w:rsidR="006550B4" w:rsidRPr="004E740E">
        <w:rPr>
          <w:rFonts w:asciiTheme="minorHAnsi" w:hAnsiTheme="minorHAnsi" w:cstheme="minorHAnsi"/>
          <w:iCs/>
        </w:rPr>
        <w:t xml:space="preserve"> </w:t>
      </w:r>
      <w:r w:rsidR="00DF46E0">
        <w:rPr>
          <w:rFonts w:asciiTheme="minorHAnsi" w:hAnsiTheme="minorHAnsi" w:cstheme="minorHAnsi"/>
          <w:iCs/>
        </w:rPr>
        <w:t xml:space="preserve">(KM RPO WK-P 2014-2020) </w:t>
      </w:r>
      <w:r w:rsidR="006550B4" w:rsidRPr="004E740E">
        <w:rPr>
          <w:rFonts w:asciiTheme="minorHAnsi" w:hAnsiTheme="minorHAnsi" w:cstheme="minorHAnsi"/>
          <w:iCs/>
        </w:rPr>
        <w:t>nie później niż rok po przyjęciu programu operacyjnego</w:t>
      </w:r>
      <w:r w:rsidR="00DF46E0">
        <w:rPr>
          <w:rFonts w:asciiTheme="minorHAnsi" w:hAnsiTheme="minorHAnsi" w:cstheme="minorHAnsi"/>
          <w:iCs/>
        </w:rPr>
        <w:t>. KM RPO WK-P 2014-2020</w:t>
      </w:r>
      <w:r w:rsidR="006550B4" w:rsidRPr="004E740E">
        <w:rPr>
          <w:rFonts w:asciiTheme="minorHAnsi" w:hAnsiTheme="minorHAnsi" w:cstheme="minorHAnsi"/>
          <w:iCs/>
        </w:rPr>
        <w:t xml:space="preserve"> </w:t>
      </w:r>
      <w:r w:rsidR="00C36CA8" w:rsidRPr="004E740E">
        <w:rPr>
          <w:rFonts w:asciiTheme="minorHAnsi" w:hAnsiTheme="minorHAnsi" w:cstheme="minorHAnsi"/>
          <w:iCs/>
        </w:rPr>
        <w:t>ostatecznie</w:t>
      </w:r>
      <w:r w:rsidR="007B2A95" w:rsidRPr="004E740E">
        <w:rPr>
          <w:rFonts w:asciiTheme="minorHAnsi" w:hAnsiTheme="minorHAnsi" w:cstheme="minorHAnsi"/>
          <w:iCs/>
        </w:rPr>
        <w:t xml:space="preserve"> </w:t>
      </w:r>
      <w:r w:rsidR="00C36CA8" w:rsidRPr="004E740E">
        <w:rPr>
          <w:rFonts w:asciiTheme="minorHAnsi" w:hAnsiTheme="minorHAnsi" w:cstheme="minorHAnsi"/>
          <w:iCs/>
        </w:rPr>
        <w:t>akceptuje</w:t>
      </w:r>
      <w:r w:rsidR="00DF46E0">
        <w:rPr>
          <w:rFonts w:asciiTheme="minorHAnsi" w:hAnsiTheme="minorHAnsi" w:cstheme="minorHAnsi"/>
          <w:iCs/>
        </w:rPr>
        <w:t xml:space="preserve"> przygotowany plan</w:t>
      </w:r>
      <w:r w:rsidR="00C36CA8" w:rsidRPr="004E740E">
        <w:rPr>
          <w:rFonts w:asciiTheme="minorHAnsi" w:hAnsiTheme="minorHAnsi" w:cstheme="minorHAnsi"/>
          <w:iCs/>
        </w:rPr>
        <w:t>.</w:t>
      </w:r>
    </w:p>
    <w:p w14:paraId="0212A472" w14:textId="7F88D49B" w:rsidR="003F764C" w:rsidRPr="004E740E" w:rsidRDefault="003F764C" w:rsidP="00F46EB0">
      <w:pPr>
        <w:rPr>
          <w:rFonts w:asciiTheme="minorHAnsi" w:hAnsiTheme="minorHAnsi" w:cstheme="minorHAnsi"/>
          <w:bCs/>
        </w:rPr>
      </w:pPr>
      <w:r w:rsidRPr="004E740E">
        <w:rPr>
          <w:rFonts w:asciiTheme="minorHAnsi" w:hAnsiTheme="minorHAnsi" w:cstheme="minorHAnsi"/>
          <w:iCs/>
        </w:rPr>
        <w:t>W odniesieniu do poprzedniego okresu programowania, w latach 2014-2020 K</w:t>
      </w:r>
      <w:r w:rsidR="009F0927" w:rsidRPr="004E740E">
        <w:rPr>
          <w:rFonts w:asciiTheme="minorHAnsi" w:hAnsiTheme="minorHAnsi" w:cstheme="minorHAnsi"/>
          <w:iCs/>
        </w:rPr>
        <w:t>omisja Europejska (KE)</w:t>
      </w:r>
      <w:r w:rsidRPr="004E740E">
        <w:rPr>
          <w:rFonts w:asciiTheme="minorHAnsi" w:hAnsiTheme="minorHAnsi" w:cstheme="minorHAnsi"/>
          <w:iCs/>
        </w:rPr>
        <w:t xml:space="preserve"> nakłada jeszcze większy nacisk na wykorzystani</w:t>
      </w:r>
      <w:r w:rsidR="00C36CA8" w:rsidRPr="004E740E">
        <w:rPr>
          <w:rFonts w:asciiTheme="minorHAnsi" w:hAnsiTheme="minorHAnsi" w:cstheme="minorHAnsi"/>
          <w:iCs/>
        </w:rPr>
        <w:t>e</w:t>
      </w:r>
      <w:r w:rsidRPr="004E740E">
        <w:rPr>
          <w:rFonts w:asciiTheme="minorHAnsi" w:hAnsiTheme="minorHAnsi" w:cstheme="minorHAnsi"/>
          <w:iCs/>
        </w:rPr>
        <w:t xml:space="preserve"> wyników badań ewaluacyjnych w procesie programowania i wdrażania programów operacyjnych. </w:t>
      </w:r>
      <w:r w:rsidR="0061300A" w:rsidRPr="004E740E">
        <w:rPr>
          <w:rFonts w:asciiTheme="minorHAnsi" w:hAnsiTheme="minorHAnsi" w:cstheme="minorHAnsi"/>
          <w:iCs/>
        </w:rPr>
        <w:t>R</w:t>
      </w:r>
      <w:r w:rsidRPr="004E740E">
        <w:rPr>
          <w:rFonts w:asciiTheme="minorHAnsi" w:hAnsiTheme="minorHAnsi" w:cstheme="minorHAnsi"/>
          <w:iCs/>
        </w:rPr>
        <w:t xml:space="preserve">ealizacja procesu ewaluacji podlega </w:t>
      </w:r>
      <w:r w:rsidR="00025A03" w:rsidRPr="004E740E">
        <w:rPr>
          <w:rFonts w:asciiTheme="minorHAnsi" w:hAnsiTheme="minorHAnsi" w:cstheme="minorHAnsi"/>
          <w:iCs/>
        </w:rPr>
        <w:t>większemu zainteresowaniu</w:t>
      </w:r>
      <w:r w:rsidRPr="004E740E">
        <w:rPr>
          <w:rFonts w:asciiTheme="minorHAnsi" w:hAnsiTheme="minorHAnsi" w:cstheme="minorHAnsi"/>
          <w:iCs/>
        </w:rPr>
        <w:t xml:space="preserve"> ze strony KE </w:t>
      </w:r>
      <w:r w:rsidR="0075672A" w:rsidRPr="004E740E">
        <w:rPr>
          <w:rFonts w:asciiTheme="minorHAnsi" w:hAnsiTheme="minorHAnsi" w:cstheme="minorHAnsi"/>
          <w:iCs/>
        </w:rPr>
        <w:t xml:space="preserve">i </w:t>
      </w:r>
      <w:r w:rsidRPr="004E740E">
        <w:rPr>
          <w:rFonts w:asciiTheme="minorHAnsi" w:hAnsiTheme="minorHAnsi" w:cstheme="minorHAnsi"/>
          <w:iCs/>
        </w:rPr>
        <w:t>IZ</w:t>
      </w:r>
      <w:r w:rsidR="00025A03" w:rsidRPr="004E740E">
        <w:rPr>
          <w:rFonts w:asciiTheme="minorHAnsi" w:hAnsiTheme="minorHAnsi" w:cstheme="minorHAnsi"/>
          <w:iCs/>
        </w:rPr>
        <w:t xml:space="preserve"> </w:t>
      </w:r>
      <w:r w:rsidR="00C36CA8" w:rsidRPr="004E740E">
        <w:rPr>
          <w:rFonts w:asciiTheme="minorHAnsi" w:hAnsiTheme="minorHAnsi" w:cstheme="minorHAnsi"/>
          <w:iCs/>
        </w:rPr>
        <w:t xml:space="preserve">RPO WK-P </w:t>
      </w:r>
      <w:r w:rsidRPr="004E740E">
        <w:rPr>
          <w:rFonts w:asciiTheme="minorHAnsi" w:hAnsiTheme="minorHAnsi" w:cstheme="minorHAnsi"/>
          <w:iCs/>
        </w:rPr>
        <w:t xml:space="preserve">jest zobowiązana do corocznego </w:t>
      </w:r>
      <w:r w:rsidR="00B86F0C" w:rsidRPr="004E740E">
        <w:rPr>
          <w:rFonts w:asciiTheme="minorHAnsi" w:hAnsiTheme="minorHAnsi" w:cstheme="minorHAnsi"/>
          <w:iCs/>
        </w:rPr>
        <w:t xml:space="preserve">przedstawiania </w:t>
      </w:r>
      <w:r w:rsidR="009F0927" w:rsidRPr="004E740E">
        <w:rPr>
          <w:rFonts w:asciiTheme="minorHAnsi" w:hAnsiTheme="minorHAnsi" w:cstheme="minorHAnsi"/>
          <w:iCs/>
        </w:rPr>
        <w:t xml:space="preserve">postępów </w:t>
      </w:r>
      <w:r w:rsidR="00B86F0C" w:rsidRPr="004E740E">
        <w:rPr>
          <w:rFonts w:asciiTheme="minorHAnsi" w:hAnsiTheme="minorHAnsi" w:cstheme="minorHAnsi"/>
          <w:iCs/>
        </w:rPr>
        <w:t>w</w:t>
      </w:r>
      <w:r w:rsidRPr="004E740E">
        <w:rPr>
          <w:rFonts w:asciiTheme="minorHAnsi" w:hAnsiTheme="minorHAnsi" w:cstheme="minorHAnsi"/>
          <w:iCs/>
        </w:rPr>
        <w:t xml:space="preserve"> realizacji plan</w:t>
      </w:r>
      <w:r w:rsidR="00B86F0C" w:rsidRPr="004E740E">
        <w:rPr>
          <w:rFonts w:asciiTheme="minorHAnsi" w:hAnsiTheme="minorHAnsi" w:cstheme="minorHAnsi"/>
          <w:iCs/>
        </w:rPr>
        <w:t>u</w:t>
      </w:r>
      <w:r w:rsidRPr="004E740E">
        <w:rPr>
          <w:rFonts w:asciiTheme="minorHAnsi" w:hAnsiTheme="minorHAnsi" w:cstheme="minorHAnsi"/>
          <w:iCs/>
        </w:rPr>
        <w:t xml:space="preserve"> ewaluacji</w:t>
      </w:r>
      <w:r w:rsidR="00B86F0C" w:rsidRPr="004E740E">
        <w:rPr>
          <w:rFonts w:asciiTheme="minorHAnsi" w:hAnsiTheme="minorHAnsi" w:cstheme="minorHAnsi"/>
          <w:iCs/>
        </w:rPr>
        <w:t xml:space="preserve"> oraz wykorzystania wyników ewaluacji</w:t>
      </w:r>
      <w:r w:rsidR="009F0927" w:rsidRPr="004E740E">
        <w:rPr>
          <w:rFonts w:asciiTheme="minorHAnsi" w:hAnsiTheme="minorHAnsi" w:cstheme="minorHAnsi"/>
          <w:iCs/>
        </w:rPr>
        <w:t>,</w:t>
      </w:r>
      <w:r w:rsidRPr="004E740E">
        <w:rPr>
          <w:rFonts w:asciiTheme="minorHAnsi" w:hAnsiTheme="minorHAnsi" w:cstheme="minorHAnsi"/>
          <w:iCs/>
        </w:rPr>
        <w:t xml:space="preserve"> w tym wdrożonych rekomendacji</w:t>
      </w:r>
      <w:r w:rsidRPr="004E740E">
        <w:rPr>
          <w:rStyle w:val="Odwoanieprzypisudolnego"/>
          <w:rFonts w:asciiTheme="minorHAnsi" w:hAnsiTheme="minorHAnsi" w:cstheme="minorHAnsi"/>
        </w:rPr>
        <w:footnoteReference w:id="3"/>
      </w:r>
      <w:r w:rsidRPr="004E740E">
        <w:rPr>
          <w:rFonts w:asciiTheme="minorHAnsi" w:hAnsiTheme="minorHAnsi" w:cstheme="minorHAnsi"/>
          <w:iCs/>
        </w:rPr>
        <w:t xml:space="preserve">. </w:t>
      </w:r>
      <w:r w:rsidRPr="004E740E">
        <w:rPr>
          <w:rFonts w:asciiTheme="minorHAnsi" w:hAnsiTheme="minorHAnsi" w:cstheme="minorHAnsi"/>
          <w:bCs/>
        </w:rPr>
        <w:t xml:space="preserve">Ponadto, </w:t>
      </w:r>
      <w:r w:rsidRPr="004E740E">
        <w:rPr>
          <w:rFonts w:asciiTheme="minorHAnsi" w:hAnsiTheme="minorHAnsi" w:cstheme="minorHAnsi"/>
          <w:iCs/>
        </w:rPr>
        <w:t>w</w:t>
      </w:r>
      <w:r w:rsidRPr="004E740E">
        <w:rPr>
          <w:rFonts w:asciiTheme="minorHAnsi" w:hAnsiTheme="minorHAnsi" w:cstheme="minorHAnsi"/>
          <w:bCs/>
        </w:rPr>
        <w:t xml:space="preserve"> ramach </w:t>
      </w:r>
      <w:r w:rsidR="00B86F0C" w:rsidRPr="004E740E">
        <w:rPr>
          <w:rFonts w:asciiTheme="minorHAnsi" w:hAnsiTheme="minorHAnsi" w:cstheme="minorHAnsi"/>
          <w:bCs/>
        </w:rPr>
        <w:t xml:space="preserve">sprawozdawczości </w:t>
      </w:r>
      <w:r w:rsidRPr="004E740E">
        <w:rPr>
          <w:rFonts w:asciiTheme="minorHAnsi" w:hAnsiTheme="minorHAnsi" w:cstheme="minorHAnsi"/>
          <w:bCs/>
        </w:rPr>
        <w:t>z program</w:t>
      </w:r>
      <w:r w:rsidR="00B86F0C" w:rsidRPr="004E740E">
        <w:rPr>
          <w:rFonts w:asciiTheme="minorHAnsi" w:hAnsiTheme="minorHAnsi" w:cstheme="minorHAnsi"/>
          <w:bCs/>
        </w:rPr>
        <w:t>u</w:t>
      </w:r>
      <w:r w:rsidRPr="004E740E">
        <w:rPr>
          <w:rFonts w:asciiTheme="minorHAnsi" w:hAnsiTheme="minorHAnsi" w:cstheme="minorHAnsi"/>
          <w:bCs/>
        </w:rPr>
        <w:t xml:space="preserve"> </w:t>
      </w:r>
      <w:r w:rsidR="00B86F0C" w:rsidRPr="004E740E">
        <w:rPr>
          <w:rFonts w:asciiTheme="minorHAnsi" w:hAnsiTheme="minorHAnsi" w:cstheme="minorHAnsi"/>
          <w:bCs/>
        </w:rPr>
        <w:t>przedstawiana jest</w:t>
      </w:r>
      <w:r w:rsidRPr="004E740E">
        <w:rPr>
          <w:rFonts w:asciiTheme="minorHAnsi" w:hAnsiTheme="minorHAnsi" w:cstheme="minorHAnsi"/>
          <w:bCs/>
        </w:rPr>
        <w:t xml:space="preserve"> syntez</w:t>
      </w:r>
      <w:r w:rsidR="00B86F0C" w:rsidRPr="004E740E">
        <w:rPr>
          <w:rFonts w:asciiTheme="minorHAnsi" w:hAnsiTheme="minorHAnsi" w:cstheme="minorHAnsi"/>
          <w:bCs/>
        </w:rPr>
        <w:t>a</w:t>
      </w:r>
      <w:r w:rsidRPr="004E740E">
        <w:rPr>
          <w:rFonts w:asciiTheme="minorHAnsi" w:hAnsiTheme="minorHAnsi" w:cstheme="minorHAnsi"/>
          <w:bCs/>
        </w:rPr>
        <w:t xml:space="preserve">/podsumowanie wyników wszystkich zrealizowanych ewaluacji </w:t>
      </w:r>
      <w:r w:rsidR="00C8103C" w:rsidRPr="004E740E">
        <w:rPr>
          <w:rFonts w:asciiTheme="minorHAnsi" w:hAnsiTheme="minorHAnsi" w:cstheme="minorHAnsi"/>
          <w:bCs/>
        </w:rPr>
        <w:t xml:space="preserve">w poprzednim roku, </w:t>
      </w:r>
      <w:r w:rsidRPr="004E740E">
        <w:rPr>
          <w:rFonts w:asciiTheme="minorHAnsi" w:hAnsiTheme="minorHAnsi" w:cstheme="minorHAnsi"/>
          <w:bCs/>
        </w:rPr>
        <w:t>zawierając</w:t>
      </w:r>
      <w:r w:rsidR="0075672A" w:rsidRPr="004E740E">
        <w:rPr>
          <w:rFonts w:asciiTheme="minorHAnsi" w:hAnsiTheme="minorHAnsi" w:cstheme="minorHAnsi"/>
          <w:bCs/>
        </w:rPr>
        <w:t>a</w:t>
      </w:r>
      <w:r w:rsidRPr="004E740E">
        <w:rPr>
          <w:rFonts w:asciiTheme="minorHAnsi" w:hAnsiTheme="minorHAnsi" w:cstheme="minorHAnsi"/>
          <w:bCs/>
        </w:rPr>
        <w:t xml:space="preserve"> osiągnięte rezultaty programu wraz z komentarzem. </w:t>
      </w:r>
    </w:p>
    <w:p w14:paraId="203B6489" w14:textId="77777777" w:rsidR="003F764C" w:rsidRPr="004E740E" w:rsidRDefault="003F764C" w:rsidP="00F46EB0">
      <w:pPr>
        <w:rPr>
          <w:rFonts w:asciiTheme="minorHAnsi" w:hAnsiTheme="minorHAnsi" w:cstheme="minorHAnsi"/>
          <w:bCs/>
        </w:rPr>
      </w:pPr>
      <w:r w:rsidRPr="004E740E">
        <w:rPr>
          <w:rFonts w:asciiTheme="minorHAnsi" w:hAnsiTheme="minorHAnsi" w:cstheme="minorHAnsi"/>
          <w:bCs/>
        </w:rPr>
        <w:t xml:space="preserve">Nowa zasada zostanie zastosowana również w aspekcie zachowania niezależności ewaluatorów. Zgodnie z art. </w:t>
      </w:r>
      <w:r w:rsidR="00063C7A" w:rsidRPr="004E740E">
        <w:rPr>
          <w:rFonts w:asciiTheme="minorHAnsi" w:hAnsiTheme="minorHAnsi" w:cstheme="minorHAnsi"/>
          <w:bCs/>
        </w:rPr>
        <w:t>54</w:t>
      </w:r>
      <w:r w:rsidRPr="004E740E">
        <w:rPr>
          <w:rFonts w:asciiTheme="minorHAnsi" w:hAnsiTheme="minorHAnsi" w:cstheme="minorHAnsi"/>
          <w:bCs/>
        </w:rPr>
        <w:t xml:space="preserve"> CPR, ewaluacje powinny być realizowane przez zewnętrznych lub wewnętrznych ekspertów funkcjonalnie niezależnych od instytucji odpowiedzialnej </w:t>
      </w:r>
      <w:r w:rsidR="002202BA">
        <w:rPr>
          <w:rFonts w:asciiTheme="minorHAnsi" w:hAnsiTheme="minorHAnsi" w:cstheme="minorHAnsi"/>
          <w:bCs/>
        </w:rPr>
        <w:br/>
      </w:r>
      <w:r w:rsidRPr="004E740E">
        <w:rPr>
          <w:rFonts w:asciiTheme="minorHAnsi" w:hAnsiTheme="minorHAnsi" w:cstheme="minorHAnsi"/>
          <w:bCs/>
        </w:rPr>
        <w:t xml:space="preserve">za </w:t>
      </w:r>
      <w:r w:rsidR="00C8103C" w:rsidRPr="004E740E">
        <w:rPr>
          <w:rFonts w:asciiTheme="minorHAnsi" w:hAnsiTheme="minorHAnsi" w:cstheme="minorHAnsi"/>
          <w:bCs/>
        </w:rPr>
        <w:t xml:space="preserve">realizację </w:t>
      </w:r>
      <w:r w:rsidRPr="004E740E">
        <w:rPr>
          <w:rFonts w:asciiTheme="minorHAnsi" w:hAnsiTheme="minorHAnsi" w:cstheme="minorHAnsi"/>
          <w:bCs/>
        </w:rPr>
        <w:t xml:space="preserve">programu operacyjnego. Wcześniej niezależność wymagana była jedynie </w:t>
      </w:r>
      <w:r w:rsidR="002202BA">
        <w:rPr>
          <w:rFonts w:asciiTheme="minorHAnsi" w:hAnsiTheme="minorHAnsi" w:cstheme="minorHAnsi"/>
          <w:bCs/>
        </w:rPr>
        <w:br/>
      </w:r>
      <w:r w:rsidRPr="004E740E">
        <w:rPr>
          <w:rFonts w:asciiTheme="minorHAnsi" w:hAnsiTheme="minorHAnsi" w:cstheme="minorHAnsi"/>
          <w:bCs/>
        </w:rPr>
        <w:t>od instytucji audytowej i certyfikującej.</w:t>
      </w:r>
    </w:p>
    <w:p w14:paraId="218C9B50" w14:textId="77777777" w:rsidR="0061300A" w:rsidRPr="004E740E" w:rsidRDefault="0061300A" w:rsidP="00F46EB0">
      <w:pPr>
        <w:rPr>
          <w:rFonts w:asciiTheme="minorHAnsi" w:hAnsiTheme="minorHAnsi" w:cstheme="minorHAnsi"/>
        </w:rPr>
      </w:pPr>
      <w:r w:rsidRPr="004E740E">
        <w:rPr>
          <w:rFonts w:asciiTheme="minorHAnsi" w:hAnsiTheme="minorHAnsi" w:cstheme="minorHAnsi"/>
        </w:rPr>
        <w:t xml:space="preserve">Regulacje zawarte w rozporządzeniu ogólnym zostały uzupełnione i uszczegółowione przez KE m.in. w dokumentach: </w:t>
      </w:r>
      <w:r w:rsidRPr="004E740E">
        <w:rPr>
          <w:rFonts w:asciiTheme="minorHAnsi" w:hAnsiTheme="minorHAnsi" w:cstheme="minorHAnsi"/>
          <w:i/>
        </w:rPr>
        <w:t xml:space="preserve">Guidance Document on Monitoring and Evaluation. </w:t>
      </w:r>
      <w:r w:rsidRPr="004E740E">
        <w:rPr>
          <w:rFonts w:asciiTheme="minorHAnsi" w:hAnsiTheme="minorHAnsi" w:cstheme="minorHAnsi"/>
          <w:i/>
          <w:lang w:val="en-US"/>
        </w:rPr>
        <w:t>European Regional Development Fund and Cohesion Fund</w:t>
      </w:r>
      <w:r w:rsidRPr="004E740E">
        <w:rPr>
          <w:rFonts w:asciiTheme="minorHAnsi" w:hAnsiTheme="minorHAnsi" w:cstheme="minorHAnsi"/>
          <w:lang w:val="en-US"/>
        </w:rPr>
        <w:t xml:space="preserve"> oraz </w:t>
      </w:r>
      <w:r w:rsidRPr="004E740E">
        <w:rPr>
          <w:rFonts w:asciiTheme="minorHAnsi" w:hAnsiTheme="minorHAnsi" w:cstheme="minorHAnsi"/>
          <w:i/>
          <w:lang w:val="en-US"/>
        </w:rPr>
        <w:t xml:space="preserve">Monitoring and Evaluation of European Cohesion Policy. </w:t>
      </w:r>
      <w:r w:rsidRPr="004E740E">
        <w:rPr>
          <w:rFonts w:asciiTheme="minorHAnsi" w:hAnsiTheme="minorHAnsi" w:cstheme="minorHAnsi"/>
          <w:i/>
        </w:rPr>
        <w:t>European Social Fund</w:t>
      </w:r>
      <w:r w:rsidRPr="004E740E">
        <w:rPr>
          <w:rFonts w:asciiTheme="minorHAnsi" w:hAnsiTheme="minorHAnsi" w:cstheme="minorHAnsi"/>
        </w:rPr>
        <w:t xml:space="preserve">. Dokumenty KE zawierają interpretacje i komentarze do przepisów rozporządzenia. </w:t>
      </w:r>
    </w:p>
    <w:p w14:paraId="2A2F17BE" w14:textId="77777777" w:rsidR="0075672A" w:rsidRPr="004E740E" w:rsidRDefault="0061300A" w:rsidP="00F46EB0">
      <w:pPr>
        <w:rPr>
          <w:rFonts w:asciiTheme="minorHAnsi" w:hAnsiTheme="minorHAnsi" w:cstheme="minorHAnsi"/>
        </w:rPr>
      </w:pPr>
      <w:r w:rsidRPr="004E740E">
        <w:rPr>
          <w:rFonts w:asciiTheme="minorHAnsi" w:hAnsiTheme="minorHAnsi" w:cstheme="minorHAnsi"/>
        </w:rPr>
        <w:t xml:space="preserve">Podstawę dla procesu ewaluacji </w:t>
      </w:r>
      <w:r w:rsidR="00BF39C4" w:rsidRPr="004E740E">
        <w:rPr>
          <w:rFonts w:asciiTheme="minorHAnsi" w:hAnsiTheme="minorHAnsi" w:cstheme="minorHAnsi"/>
        </w:rPr>
        <w:t>programów operacyjnych</w:t>
      </w:r>
      <w:r w:rsidRPr="004E740E">
        <w:rPr>
          <w:rFonts w:asciiTheme="minorHAnsi" w:hAnsiTheme="minorHAnsi" w:cstheme="minorHAnsi"/>
        </w:rPr>
        <w:t xml:space="preserve"> stanowią także zapisy UP</w:t>
      </w:r>
      <w:r w:rsidRPr="004E740E">
        <w:rPr>
          <w:rStyle w:val="Odwoanieprzypisudolnego"/>
          <w:rFonts w:asciiTheme="minorHAnsi" w:hAnsiTheme="minorHAnsi" w:cstheme="minorHAnsi"/>
        </w:rPr>
        <w:footnoteReference w:id="4"/>
      </w:r>
      <w:r w:rsidRPr="004E740E">
        <w:rPr>
          <w:rFonts w:asciiTheme="minorHAnsi" w:hAnsiTheme="minorHAnsi" w:cstheme="minorHAnsi"/>
        </w:rPr>
        <w:t xml:space="preserve">. </w:t>
      </w:r>
      <w:r w:rsidR="002202BA">
        <w:rPr>
          <w:rFonts w:asciiTheme="minorHAnsi" w:hAnsiTheme="minorHAnsi" w:cstheme="minorHAnsi"/>
        </w:rPr>
        <w:br/>
      </w:r>
      <w:r w:rsidRPr="004E740E">
        <w:rPr>
          <w:rFonts w:asciiTheme="minorHAnsi" w:hAnsiTheme="minorHAnsi" w:cstheme="minorHAnsi"/>
        </w:rPr>
        <w:t xml:space="preserve">W części dotyczącej systemu wdrażania przedstawione zostały w niej ogólne założenia systemu ewaluacji polityki spójności na okres 2014-2020 (Rozdział 5.5). </w:t>
      </w:r>
    </w:p>
    <w:p w14:paraId="43EC9223" w14:textId="2B0FDDE0" w:rsidR="00435B10" w:rsidRDefault="00806B0B" w:rsidP="00435B10">
      <w:pPr>
        <w:rPr>
          <w:rFonts w:asciiTheme="minorHAnsi" w:hAnsiTheme="minorHAnsi" w:cstheme="minorHAnsi"/>
        </w:rPr>
      </w:pPr>
      <w:r w:rsidRPr="004E740E">
        <w:rPr>
          <w:rFonts w:asciiTheme="minorHAnsi" w:hAnsiTheme="minorHAnsi" w:cstheme="minorHAnsi"/>
        </w:rPr>
        <w:t xml:space="preserve">Ponadto podstawę dla </w:t>
      </w:r>
      <w:r w:rsidR="0075672A" w:rsidRPr="004E740E">
        <w:rPr>
          <w:rFonts w:asciiTheme="minorHAnsi" w:hAnsiTheme="minorHAnsi" w:cstheme="minorHAnsi"/>
        </w:rPr>
        <w:t xml:space="preserve">organizacji </w:t>
      </w:r>
      <w:r w:rsidRPr="004E740E">
        <w:rPr>
          <w:rFonts w:asciiTheme="minorHAnsi" w:hAnsiTheme="minorHAnsi" w:cstheme="minorHAnsi"/>
        </w:rPr>
        <w:t xml:space="preserve">procesu ewaluacji </w:t>
      </w:r>
      <w:r w:rsidR="00C8103C" w:rsidRPr="004E740E">
        <w:rPr>
          <w:rFonts w:asciiTheme="minorHAnsi" w:hAnsiTheme="minorHAnsi" w:cstheme="minorHAnsi"/>
        </w:rPr>
        <w:t>R</w:t>
      </w:r>
      <w:r w:rsidRPr="004E740E">
        <w:rPr>
          <w:rFonts w:asciiTheme="minorHAnsi" w:hAnsiTheme="minorHAnsi" w:cstheme="minorHAnsi"/>
        </w:rPr>
        <w:t xml:space="preserve">PO </w:t>
      </w:r>
      <w:r w:rsidR="00C8103C" w:rsidRPr="004E740E">
        <w:rPr>
          <w:rFonts w:asciiTheme="minorHAnsi" w:hAnsiTheme="minorHAnsi" w:cstheme="minorHAnsi"/>
        </w:rPr>
        <w:t xml:space="preserve">WK-P 2014-2020 </w:t>
      </w:r>
      <w:r w:rsidRPr="004E740E">
        <w:rPr>
          <w:rFonts w:asciiTheme="minorHAnsi" w:hAnsiTheme="minorHAnsi" w:cstheme="minorHAnsi"/>
        </w:rPr>
        <w:t>stanowią także Wytyczne w zakresie ewaluacji polityki spójności na lata 2014-2020 Ministerstwa Infrastruktury i Rozwoju</w:t>
      </w:r>
      <w:r w:rsidR="00DF46E0">
        <w:rPr>
          <w:rFonts w:asciiTheme="minorHAnsi" w:hAnsiTheme="minorHAnsi" w:cstheme="minorHAnsi"/>
        </w:rPr>
        <w:t xml:space="preserve"> oraz zapisy w sekcji 8 </w:t>
      </w:r>
      <w:r w:rsidR="0042347F">
        <w:rPr>
          <w:rFonts w:asciiTheme="minorHAnsi" w:hAnsiTheme="minorHAnsi" w:cstheme="minorHAnsi"/>
        </w:rPr>
        <w:t>Programu dotyczące systemu jego realizacji.</w:t>
      </w:r>
    </w:p>
    <w:p w14:paraId="65AF2A7F" w14:textId="77777777" w:rsidR="00435B10" w:rsidRDefault="00435B10" w:rsidP="00435B10">
      <w:pPr>
        <w:rPr>
          <w:rFonts w:asciiTheme="minorHAnsi" w:hAnsiTheme="minorHAnsi" w:cstheme="minorHAnsi"/>
        </w:rPr>
      </w:pPr>
    </w:p>
    <w:p w14:paraId="20C33ACB" w14:textId="77777777" w:rsidR="00C430D7" w:rsidRPr="004E740E" w:rsidRDefault="00C430D7" w:rsidP="004D0198">
      <w:pPr>
        <w:rPr>
          <w:rFonts w:asciiTheme="minorHAnsi" w:hAnsiTheme="minorHAnsi" w:cstheme="minorHAnsi"/>
          <w:b/>
        </w:rPr>
      </w:pPr>
      <w:r w:rsidRPr="004E740E">
        <w:rPr>
          <w:rFonts w:asciiTheme="minorHAnsi" w:hAnsiTheme="minorHAnsi" w:cstheme="minorHAnsi"/>
          <w:b/>
        </w:rPr>
        <w:t>Cel ewaluacji</w:t>
      </w:r>
    </w:p>
    <w:p w14:paraId="7CB3308B" w14:textId="77777777" w:rsidR="003B4D7A" w:rsidRPr="004E740E" w:rsidRDefault="003B4D7A" w:rsidP="003B4D7A">
      <w:pPr>
        <w:rPr>
          <w:rFonts w:asciiTheme="minorHAnsi" w:hAnsiTheme="minorHAnsi" w:cstheme="minorHAnsi"/>
        </w:rPr>
      </w:pPr>
      <w:r w:rsidRPr="004E740E">
        <w:rPr>
          <w:rFonts w:asciiTheme="minorHAnsi" w:hAnsiTheme="minorHAnsi" w:cstheme="minorHAnsi"/>
        </w:rPr>
        <w:t>Celem ewaluacji, wyznaczonym przez Komisję Europejską na lata 2014-2020, jest przede wszystkim poprawa procesu programowania oraz wdrażania programów</w:t>
      </w:r>
      <w:r w:rsidR="00A84F50" w:rsidRPr="004E740E">
        <w:rPr>
          <w:rFonts w:asciiTheme="minorHAnsi" w:hAnsiTheme="minorHAnsi" w:cstheme="minorHAnsi"/>
        </w:rPr>
        <w:t>, a także</w:t>
      </w:r>
      <w:r w:rsidRPr="004E740E">
        <w:rPr>
          <w:rFonts w:asciiTheme="minorHAnsi" w:hAnsiTheme="minorHAnsi" w:cstheme="minorHAnsi"/>
        </w:rPr>
        <w:t xml:space="preserve"> ocena ich trafności,</w:t>
      </w:r>
      <w:r w:rsidR="0042347F">
        <w:rPr>
          <w:rFonts w:asciiTheme="minorHAnsi" w:hAnsiTheme="minorHAnsi" w:cstheme="minorHAnsi"/>
        </w:rPr>
        <w:t xml:space="preserve"> </w:t>
      </w:r>
      <w:r w:rsidRPr="004E740E">
        <w:rPr>
          <w:rFonts w:asciiTheme="minorHAnsi" w:hAnsiTheme="minorHAnsi" w:cstheme="minorHAnsi"/>
        </w:rPr>
        <w:t xml:space="preserve">skuteczności, efektywności i wpływu na rozwój społeczno-gospodarczy </w:t>
      </w:r>
      <w:r w:rsidR="00A84F50" w:rsidRPr="004E740E">
        <w:rPr>
          <w:rFonts w:asciiTheme="minorHAnsi" w:hAnsiTheme="minorHAnsi" w:cstheme="minorHAnsi"/>
        </w:rPr>
        <w:t>p</w:t>
      </w:r>
      <w:r w:rsidRPr="004E740E">
        <w:rPr>
          <w:rFonts w:asciiTheme="minorHAnsi" w:hAnsiTheme="minorHAnsi" w:cstheme="minorHAnsi"/>
        </w:rPr>
        <w:t xml:space="preserve">aństw </w:t>
      </w:r>
      <w:r w:rsidR="00A84F50" w:rsidRPr="004E740E">
        <w:rPr>
          <w:rFonts w:asciiTheme="minorHAnsi" w:hAnsiTheme="minorHAnsi" w:cstheme="minorHAnsi"/>
        </w:rPr>
        <w:t>c</w:t>
      </w:r>
      <w:r w:rsidRPr="004E740E">
        <w:rPr>
          <w:rFonts w:asciiTheme="minorHAnsi" w:hAnsiTheme="minorHAnsi" w:cstheme="minorHAnsi"/>
        </w:rPr>
        <w:t>złonkowskich, m.in. w odniesieniu do celów strategii Europa 2020.</w:t>
      </w:r>
    </w:p>
    <w:p w14:paraId="015A4A8C" w14:textId="77777777" w:rsidR="003B4D7A" w:rsidRPr="004E740E" w:rsidRDefault="003B4D7A" w:rsidP="003B4D7A">
      <w:pPr>
        <w:rPr>
          <w:rFonts w:asciiTheme="minorHAnsi" w:hAnsiTheme="minorHAnsi" w:cstheme="minorHAnsi"/>
        </w:rPr>
      </w:pPr>
      <w:r w:rsidRPr="004E740E">
        <w:rPr>
          <w:rFonts w:asciiTheme="minorHAnsi" w:hAnsiTheme="minorHAnsi" w:cstheme="minorHAnsi"/>
        </w:rPr>
        <w:t xml:space="preserve">Ewaluacja </w:t>
      </w:r>
      <w:r w:rsidR="002617F3" w:rsidRPr="004E740E">
        <w:rPr>
          <w:rFonts w:asciiTheme="minorHAnsi" w:hAnsiTheme="minorHAnsi" w:cstheme="minorHAnsi"/>
        </w:rPr>
        <w:t>RPO WK-P 2014-2020</w:t>
      </w:r>
      <w:r w:rsidRPr="004E740E">
        <w:rPr>
          <w:rFonts w:asciiTheme="minorHAnsi" w:hAnsiTheme="minorHAnsi" w:cstheme="minorHAnsi"/>
        </w:rPr>
        <w:t xml:space="preserve"> jest zatem prowadzona, aby:</w:t>
      </w:r>
    </w:p>
    <w:p w14:paraId="7FEA8EAF" w14:textId="77777777" w:rsidR="004551DA" w:rsidRPr="004916F6" w:rsidRDefault="007B2B26" w:rsidP="004916F6">
      <w:pPr>
        <w:pStyle w:val="Akapitzlist"/>
        <w:numPr>
          <w:ilvl w:val="0"/>
          <w:numId w:val="83"/>
        </w:numPr>
        <w:ind w:left="426"/>
        <w:rPr>
          <w:rFonts w:asciiTheme="minorHAnsi" w:hAnsiTheme="minorHAnsi" w:cstheme="minorHAnsi"/>
        </w:rPr>
      </w:pPr>
      <w:r w:rsidRPr="004916F6">
        <w:rPr>
          <w:rFonts w:asciiTheme="minorHAnsi" w:hAnsiTheme="minorHAnsi" w:cstheme="minorHAnsi"/>
        </w:rPr>
        <w:t>określić efekty realizacji oraz wpływ RPO WK-P 2014-2020 na osiąganie celów określonych w strategii województwa, a także w strategiach krajowych i unijnych,</w:t>
      </w:r>
    </w:p>
    <w:p w14:paraId="6470C7C2" w14:textId="77777777" w:rsidR="004551DA" w:rsidRPr="004916F6" w:rsidRDefault="007B2B26" w:rsidP="004916F6">
      <w:pPr>
        <w:pStyle w:val="Akapitzlist"/>
        <w:numPr>
          <w:ilvl w:val="0"/>
          <w:numId w:val="83"/>
        </w:numPr>
        <w:ind w:left="426"/>
        <w:rPr>
          <w:rFonts w:asciiTheme="minorHAnsi" w:hAnsiTheme="minorHAnsi" w:cstheme="minorHAnsi"/>
        </w:rPr>
      </w:pPr>
      <w:r w:rsidRPr="004916F6">
        <w:rPr>
          <w:rFonts w:asciiTheme="minorHAnsi" w:hAnsiTheme="minorHAnsi" w:cstheme="minorHAnsi"/>
        </w:rPr>
        <w:t>poprawić jakość, skuteczność i efektywność wdrażania RPO WK-P 2014-2020 oraz usprawnić sposób funkcjonowania instytucji uczestniczących w jego realizacji,</w:t>
      </w:r>
    </w:p>
    <w:p w14:paraId="55AC5057" w14:textId="77777777" w:rsidR="004551DA" w:rsidRPr="004916F6" w:rsidRDefault="007B2B26" w:rsidP="004916F6">
      <w:pPr>
        <w:pStyle w:val="Akapitzlist"/>
        <w:numPr>
          <w:ilvl w:val="0"/>
          <w:numId w:val="83"/>
        </w:numPr>
        <w:ind w:left="426"/>
        <w:rPr>
          <w:rFonts w:asciiTheme="minorHAnsi" w:hAnsiTheme="minorHAnsi" w:cstheme="minorHAnsi"/>
        </w:rPr>
      </w:pPr>
      <w:r w:rsidRPr="004916F6">
        <w:rPr>
          <w:rFonts w:asciiTheme="minorHAnsi" w:hAnsiTheme="minorHAnsi" w:cstheme="minorHAnsi"/>
        </w:rPr>
        <w:t>lepiej odpowiadać na potrzeby (zarówno aktualnych, jak i przyszłych) odbiorców Programu (grup docelowych),</w:t>
      </w:r>
    </w:p>
    <w:p w14:paraId="4E9304E7" w14:textId="77777777" w:rsidR="004551DA" w:rsidRPr="004916F6" w:rsidRDefault="007B2B26" w:rsidP="004916F6">
      <w:pPr>
        <w:pStyle w:val="Akapitzlist"/>
        <w:numPr>
          <w:ilvl w:val="0"/>
          <w:numId w:val="83"/>
        </w:numPr>
        <w:ind w:left="426"/>
        <w:rPr>
          <w:rFonts w:asciiTheme="minorHAnsi" w:hAnsiTheme="minorHAnsi" w:cstheme="minorHAnsi"/>
        </w:rPr>
      </w:pPr>
      <w:r w:rsidRPr="004916F6">
        <w:rPr>
          <w:rFonts w:asciiTheme="minorHAnsi" w:hAnsiTheme="minorHAnsi" w:cstheme="minorHAnsi"/>
        </w:rPr>
        <w:t xml:space="preserve">dostarczyć pogłębionych informacji osobom zarządzającym realizacją i wdrażaniem RPO WK-P 2014-2020 (decydentom), instytucjom odpowiedzialnym za planowanie </w:t>
      </w:r>
      <w:r w:rsidR="00982EB7">
        <w:rPr>
          <w:rFonts w:asciiTheme="minorHAnsi" w:hAnsiTheme="minorHAnsi" w:cstheme="minorHAnsi"/>
        </w:rPr>
        <w:br/>
      </w:r>
      <w:r w:rsidRPr="004916F6">
        <w:rPr>
          <w:rFonts w:asciiTheme="minorHAnsi" w:hAnsiTheme="minorHAnsi" w:cstheme="minorHAnsi"/>
        </w:rPr>
        <w:t>i wdrażanie wsparcia w poszczególnych priorytetach (IZ/IP i beneficjentom) oraz opinii publicznej.</w:t>
      </w:r>
    </w:p>
    <w:p w14:paraId="792FEFF3" w14:textId="1ABFB604" w:rsidR="00197112" w:rsidRPr="004E740E" w:rsidRDefault="00BC4C6D" w:rsidP="00F46EB0">
      <w:pPr>
        <w:rPr>
          <w:rFonts w:asciiTheme="minorHAnsi" w:hAnsiTheme="minorHAnsi" w:cstheme="minorHAnsi"/>
        </w:rPr>
      </w:pPr>
      <w:r w:rsidRPr="004E740E">
        <w:rPr>
          <w:rFonts w:asciiTheme="minorHAnsi" w:hAnsiTheme="minorHAnsi" w:cstheme="minorHAnsi"/>
        </w:rPr>
        <w:t xml:space="preserve">W okresie 2014-2020 następuje zwiększenie roli ewaluacji w procesie zarządzania </w:t>
      </w:r>
      <w:r w:rsidR="00F270B0" w:rsidRPr="004E740E">
        <w:rPr>
          <w:rFonts w:asciiTheme="minorHAnsi" w:hAnsiTheme="minorHAnsi" w:cstheme="minorHAnsi"/>
        </w:rPr>
        <w:t>programami operacyjnymi</w:t>
      </w:r>
      <w:r w:rsidR="00197112" w:rsidRPr="004E740E">
        <w:rPr>
          <w:rFonts w:asciiTheme="minorHAnsi" w:hAnsiTheme="minorHAnsi" w:cstheme="minorHAnsi"/>
        </w:rPr>
        <w:t xml:space="preserve">. Szczególny nacisk zostanie położony na </w:t>
      </w:r>
      <w:r w:rsidR="00197112" w:rsidRPr="004E740E">
        <w:rPr>
          <w:rFonts w:asciiTheme="minorHAnsi" w:hAnsiTheme="minorHAnsi" w:cstheme="minorHAnsi"/>
          <w:b/>
        </w:rPr>
        <w:t>użyteczność ewaluacji w procesie decyzyjnym</w:t>
      </w:r>
      <w:r w:rsidR="00197112" w:rsidRPr="004E740E">
        <w:rPr>
          <w:rFonts w:asciiTheme="minorHAnsi" w:hAnsiTheme="minorHAnsi" w:cstheme="minorHAnsi"/>
        </w:rPr>
        <w:t xml:space="preserve"> oraz zwiększenie przejrzystości polityki spójności poprzez </w:t>
      </w:r>
      <w:r w:rsidR="00197112" w:rsidRPr="004E740E">
        <w:rPr>
          <w:rFonts w:asciiTheme="minorHAnsi" w:hAnsiTheme="minorHAnsi" w:cstheme="minorHAnsi"/>
          <w:b/>
        </w:rPr>
        <w:t>dostarczanie wiarygodnych informacji dotyczących rzeczywistych efektów podejmowanych działań</w:t>
      </w:r>
      <w:r w:rsidR="00197112" w:rsidRPr="004E740E">
        <w:rPr>
          <w:rFonts w:asciiTheme="minorHAnsi" w:hAnsiTheme="minorHAnsi" w:cstheme="minorHAnsi"/>
        </w:rPr>
        <w:t xml:space="preserve">. Wprowadzane zmiany obejmują zwiększenie poziomu integracji procesu ewaluacji </w:t>
      </w:r>
      <w:r w:rsidR="00982EB7">
        <w:rPr>
          <w:rFonts w:asciiTheme="minorHAnsi" w:hAnsiTheme="minorHAnsi" w:cstheme="minorHAnsi"/>
        </w:rPr>
        <w:br/>
      </w:r>
      <w:r w:rsidR="00197112" w:rsidRPr="004E740E">
        <w:rPr>
          <w:rFonts w:asciiTheme="minorHAnsi" w:hAnsiTheme="minorHAnsi" w:cstheme="minorHAnsi"/>
        </w:rPr>
        <w:t xml:space="preserve">z procesem programowania i wdrażania programu oraz podniesienie poziomu jakości procesu ewaluacji.  </w:t>
      </w:r>
    </w:p>
    <w:p w14:paraId="3F153BE8" w14:textId="77777777" w:rsidR="0033539C" w:rsidRPr="004E740E" w:rsidRDefault="0033539C" w:rsidP="00F46EB0">
      <w:pPr>
        <w:rPr>
          <w:rFonts w:asciiTheme="minorHAnsi" w:hAnsiTheme="minorHAnsi" w:cstheme="minorHAnsi"/>
        </w:rPr>
      </w:pPr>
      <w:r w:rsidRPr="004E740E">
        <w:rPr>
          <w:rFonts w:asciiTheme="minorHAnsi" w:hAnsiTheme="minorHAnsi" w:cstheme="minorHAnsi"/>
        </w:rPr>
        <w:t xml:space="preserve">Integracja procesu ewaluacji z procesem programowania i wdrażania polegać będzie </w:t>
      </w:r>
      <w:r w:rsidR="002202BA">
        <w:rPr>
          <w:rFonts w:asciiTheme="minorHAnsi" w:hAnsiTheme="minorHAnsi" w:cstheme="minorHAnsi"/>
        </w:rPr>
        <w:br/>
      </w:r>
      <w:r w:rsidRPr="004E740E">
        <w:rPr>
          <w:rFonts w:asciiTheme="minorHAnsi" w:hAnsiTheme="minorHAnsi" w:cstheme="minorHAnsi"/>
        </w:rPr>
        <w:t xml:space="preserve">na ścisłej koordynacji działań analityczno-badawczych z procesem decyzyjnym oraz stworzeniu ram organizacyjno-instytucjonalnych sprzyjających lepszemu wykorzystaniu wyników badań ewaluacyjnych. Podstawowym instrumentem koordynacji jest </w:t>
      </w:r>
      <w:r w:rsidR="00173086" w:rsidRPr="004E740E">
        <w:rPr>
          <w:rFonts w:asciiTheme="minorHAnsi" w:hAnsiTheme="minorHAnsi" w:cstheme="minorHAnsi"/>
          <w:b/>
        </w:rPr>
        <w:t>p</w:t>
      </w:r>
      <w:r w:rsidRPr="004E740E">
        <w:rPr>
          <w:rFonts w:asciiTheme="minorHAnsi" w:hAnsiTheme="minorHAnsi" w:cstheme="minorHAnsi"/>
          <w:b/>
        </w:rPr>
        <w:t>lan ewaluacji</w:t>
      </w:r>
      <w:r w:rsidRPr="004E740E">
        <w:rPr>
          <w:rFonts w:asciiTheme="minorHAnsi" w:hAnsiTheme="minorHAnsi" w:cstheme="minorHAnsi"/>
        </w:rPr>
        <w:t xml:space="preserve">, natomiast instrumentem integracji </w:t>
      </w:r>
      <w:r w:rsidRPr="004E740E">
        <w:rPr>
          <w:rFonts w:asciiTheme="minorHAnsi" w:hAnsiTheme="minorHAnsi" w:cstheme="minorHAnsi"/>
          <w:b/>
        </w:rPr>
        <w:t>jest funkcjonalny system wykorzystywania wyników ewaluacji</w:t>
      </w:r>
      <w:r w:rsidRPr="004E740E">
        <w:rPr>
          <w:rFonts w:asciiTheme="minorHAnsi" w:hAnsiTheme="minorHAnsi" w:cstheme="minorHAnsi"/>
        </w:rPr>
        <w:t xml:space="preserve">. </w:t>
      </w:r>
    </w:p>
    <w:p w14:paraId="2CA80C39" w14:textId="77777777" w:rsidR="00BF39C4" w:rsidRPr="004E740E" w:rsidRDefault="0033539C" w:rsidP="00F46EB0">
      <w:pPr>
        <w:rPr>
          <w:rFonts w:asciiTheme="minorHAnsi" w:hAnsiTheme="minorHAnsi" w:cstheme="minorHAnsi"/>
        </w:rPr>
      </w:pPr>
      <w:r w:rsidRPr="004E740E">
        <w:rPr>
          <w:rFonts w:asciiTheme="minorHAnsi" w:hAnsiTheme="minorHAnsi" w:cstheme="minorHAnsi"/>
        </w:rPr>
        <w:t>Podniesienie jakości procesu ewaluacji dotyczy wszystkich etapów w cyklu badawczym, począwszy od planowania, poprzez zarządzanie badaniem</w:t>
      </w:r>
      <w:r w:rsidR="008A1DF6" w:rsidRPr="004E740E">
        <w:rPr>
          <w:rFonts w:asciiTheme="minorHAnsi" w:hAnsiTheme="minorHAnsi" w:cstheme="minorHAnsi"/>
        </w:rPr>
        <w:t xml:space="preserve">, aż po odbiór i wykorzystanie wyników ewaluacji. </w:t>
      </w:r>
    </w:p>
    <w:p w14:paraId="45E9B17C" w14:textId="77777777" w:rsidR="0033539C" w:rsidRPr="004E740E" w:rsidRDefault="008A1DF6" w:rsidP="00F46EB0">
      <w:pPr>
        <w:rPr>
          <w:rFonts w:asciiTheme="minorHAnsi" w:hAnsiTheme="minorHAnsi" w:cstheme="minorHAnsi"/>
        </w:rPr>
      </w:pPr>
      <w:r w:rsidRPr="004E740E">
        <w:rPr>
          <w:rFonts w:asciiTheme="minorHAnsi" w:hAnsiTheme="minorHAnsi" w:cstheme="minorHAnsi"/>
        </w:rPr>
        <w:t xml:space="preserve">Najistotniejszym czynnikiem warunkującym jakość procesu ewaluacji jest stosowane podejście metodologiczne. Istotną zmianą są bardziej rygorystyczne wymagania w tym zakresie. Ma to na celu uzyskanie bardziej wiarygodnych i użytecznych informacji </w:t>
      </w:r>
      <w:r w:rsidR="002202BA">
        <w:rPr>
          <w:rFonts w:asciiTheme="minorHAnsi" w:hAnsiTheme="minorHAnsi" w:cstheme="minorHAnsi"/>
        </w:rPr>
        <w:br/>
      </w:r>
      <w:r w:rsidRPr="004E740E">
        <w:rPr>
          <w:rFonts w:asciiTheme="minorHAnsi" w:hAnsiTheme="minorHAnsi" w:cstheme="minorHAnsi"/>
        </w:rPr>
        <w:t xml:space="preserve">o rzeczywistych efektach polityki spójności. Głównym wyzwaniem jest wskazanie jaka część zmiany w sytuacji społeczno-ekonomicznej kraju lub regionu zaistniała dzięki realizacji polityki spójności. Drugim zadaniem jest odpowiedź na pytanie dlaczego dana zmiana nastąpiła, czyli wyjaśnienie mechanizmów </w:t>
      </w:r>
      <w:r w:rsidR="00A9788E" w:rsidRPr="004E740E">
        <w:rPr>
          <w:rFonts w:asciiTheme="minorHAnsi" w:hAnsiTheme="minorHAnsi" w:cstheme="minorHAnsi"/>
        </w:rPr>
        <w:t>oddziaływania polityki spójności. Wymienione cele wpływają na wybór odpowiedniego podejścia metodologicznego niezbędnego</w:t>
      </w:r>
      <w:r w:rsidR="004D77B0">
        <w:rPr>
          <w:rFonts w:asciiTheme="minorHAnsi" w:hAnsiTheme="minorHAnsi" w:cstheme="minorHAnsi"/>
        </w:rPr>
        <w:t xml:space="preserve"> </w:t>
      </w:r>
      <w:r w:rsidR="00A9788E" w:rsidRPr="004E740E">
        <w:rPr>
          <w:rFonts w:asciiTheme="minorHAnsi" w:hAnsiTheme="minorHAnsi" w:cstheme="minorHAnsi"/>
        </w:rPr>
        <w:t xml:space="preserve">do zapewnienia wysokiego poziomu jakości ewaluacji. Stąd </w:t>
      </w:r>
      <w:r w:rsidR="00E14459" w:rsidRPr="004E740E">
        <w:rPr>
          <w:rFonts w:asciiTheme="minorHAnsi" w:hAnsiTheme="minorHAnsi" w:cstheme="minorHAnsi"/>
        </w:rPr>
        <w:t>rozwój oraz stosowanie zaawansowanych metod badawczych, w tym metod kontrfaktycznych oraz ewaluacji opartej na teorii.</w:t>
      </w:r>
      <w:r w:rsidR="00E14459" w:rsidRPr="004E740E">
        <w:rPr>
          <w:rStyle w:val="Odwoanieprzypisudolnego"/>
          <w:rFonts w:asciiTheme="minorHAnsi" w:hAnsiTheme="minorHAnsi" w:cstheme="minorHAnsi"/>
        </w:rPr>
        <w:footnoteReference w:id="5"/>
      </w:r>
    </w:p>
    <w:p w14:paraId="314AC687" w14:textId="77777777" w:rsidR="007F00A5" w:rsidRPr="004E740E" w:rsidRDefault="007F00A5" w:rsidP="007F00A5">
      <w:pPr>
        <w:pStyle w:val="Default"/>
        <w:jc w:val="both"/>
        <w:rPr>
          <w:rFonts w:asciiTheme="minorHAnsi" w:hAnsiTheme="minorHAnsi" w:cstheme="minorHAnsi"/>
          <w:szCs w:val="22"/>
        </w:rPr>
      </w:pPr>
      <w:r w:rsidRPr="004E740E">
        <w:rPr>
          <w:rFonts w:asciiTheme="minorHAnsi" w:hAnsiTheme="minorHAnsi" w:cstheme="minorHAnsi"/>
          <w:szCs w:val="22"/>
        </w:rPr>
        <w:t xml:space="preserve">W perspektywie finansowej 2014-2020 realizowane będą 3 rodzaje badań ewaluacyjnych. Przed rozpoczęciem realizacji Programu przeprowadzona została ewaluacja </w:t>
      </w:r>
      <w:r w:rsidRPr="004E740E">
        <w:rPr>
          <w:rFonts w:asciiTheme="minorHAnsi" w:hAnsiTheme="minorHAnsi" w:cstheme="minorHAnsi"/>
          <w:i/>
          <w:szCs w:val="22"/>
        </w:rPr>
        <w:t>ex ante</w:t>
      </w:r>
      <w:r w:rsidRPr="004E740E">
        <w:rPr>
          <w:rFonts w:asciiTheme="minorHAnsi" w:hAnsiTheme="minorHAnsi" w:cstheme="minorHAnsi"/>
          <w:szCs w:val="22"/>
        </w:rPr>
        <w:t xml:space="preserve">, stanowiąca ocenę przyjętej logiki interwencji. W trakcie wdrażania Programu realizowane będą ewaluacje bieżące, tzw. </w:t>
      </w:r>
      <w:r w:rsidRPr="004E740E">
        <w:rPr>
          <w:rFonts w:asciiTheme="minorHAnsi" w:hAnsiTheme="minorHAnsi" w:cstheme="minorHAnsi"/>
          <w:i/>
          <w:szCs w:val="22"/>
        </w:rPr>
        <w:t>on-going</w:t>
      </w:r>
      <w:r w:rsidRPr="004E740E">
        <w:rPr>
          <w:rFonts w:asciiTheme="minorHAnsi" w:hAnsiTheme="minorHAnsi" w:cstheme="minorHAnsi"/>
          <w:szCs w:val="22"/>
        </w:rPr>
        <w:t xml:space="preserve">, oceniające trafność, skuteczność i efektywność danej interwencji. Natomiast po zakończeniu realizacji Programu zostanie przeprowadzona ewaluacja </w:t>
      </w:r>
      <w:r w:rsidRPr="004E740E">
        <w:rPr>
          <w:rFonts w:asciiTheme="minorHAnsi" w:hAnsiTheme="minorHAnsi" w:cstheme="minorHAnsi"/>
          <w:i/>
          <w:szCs w:val="22"/>
        </w:rPr>
        <w:t>ex</w:t>
      </w:r>
      <w:r w:rsidR="00470113" w:rsidRPr="004E740E">
        <w:rPr>
          <w:rFonts w:asciiTheme="minorHAnsi" w:hAnsiTheme="minorHAnsi" w:cstheme="minorHAnsi"/>
          <w:i/>
          <w:szCs w:val="22"/>
        </w:rPr>
        <w:t xml:space="preserve"> </w:t>
      </w:r>
      <w:r w:rsidRPr="004E740E">
        <w:rPr>
          <w:rFonts w:asciiTheme="minorHAnsi" w:hAnsiTheme="minorHAnsi" w:cstheme="minorHAnsi"/>
          <w:i/>
          <w:szCs w:val="22"/>
        </w:rPr>
        <w:t>post</w:t>
      </w:r>
      <w:r w:rsidRPr="004E740E">
        <w:rPr>
          <w:rFonts w:asciiTheme="minorHAnsi" w:hAnsiTheme="minorHAnsi" w:cstheme="minorHAnsi"/>
          <w:szCs w:val="22"/>
        </w:rPr>
        <w:t xml:space="preserve"> (do 31 grudnia 2024r. zgodnie z art. 57 CPR). </w:t>
      </w:r>
    </w:p>
    <w:p w14:paraId="1CAEF2C6" w14:textId="77777777" w:rsidR="00C430D7" w:rsidRPr="004E740E" w:rsidRDefault="00B718DC" w:rsidP="00F46EB0">
      <w:pPr>
        <w:rPr>
          <w:rFonts w:asciiTheme="minorHAnsi" w:hAnsiTheme="minorHAnsi" w:cstheme="minorHAnsi"/>
        </w:rPr>
      </w:pPr>
      <w:r w:rsidRPr="004E740E">
        <w:rPr>
          <w:rFonts w:asciiTheme="minorHAnsi" w:hAnsiTheme="minorHAnsi" w:cstheme="minorHAnsi"/>
        </w:rPr>
        <w:t>W związku z szerokim zakresem Programu podlegają</w:t>
      </w:r>
      <w:r w:rsidR="0088754B" w:rsidRPr="004E740E">
        <w:rPr>
          <w:rFonts w:asciiTheme="minorHAnsi" w:hAnsiTheme="minorHAnsi" w:cstheme="minorHAnsi"/>
        </w:rPr>
        <w:t>cego</w:t>
      </w:r>
      <w:r w:rsidRPr="004E740E">
        <w:rPr>
          <w:rFonts w:asciiTheme="minorHAnsi" w:hAnsiTheme="minorHAnsi" w:cstheme="minorHAnsi"/>
        </w:rPr>
        <w:t xml:space="preserve"> procesowi </w:t>
      </w:r>
      <w:r w:rsidR="005C77D3" w:rsidRPr="004E740E">
        <w:rPr>
          <w:rFonts w:asciiTheme="minorHAnsi" w:hAnsiTheme="minorHAnsi" w:cstheme="minorHAnsi"/>
        </w:rPr>
        <w:t>ewaluacji w okresie 2014-2020 badania ewaluacyjne zostały ukierunkowane</w:t>
      </w:r>
      <w:r w:rsidR="0088754B" w:rsidRPr="004E740E">
        <w:rPr>
          <w:rFonts w:asciiTheme="minorHAnsi" w:hAnsiTheme="minorHAnsi" w:cstheme="minorHAnsi"/>
        </w:rPr>
        <w:t xml:space="preserve"> w taki sposób, aby obejmowały ocenę najistotniejszych </w:t>
      </w:r>
      <w:r w:rsidR="00B24986" w:rsidRPr="004E740E">
        <w:rPr>
          <w:rFonts w:asciiTheme="minorHAnsi" w:hAnsiTheme="minorHAnsi" w:cstheme="minorHAnsi"/>
        </w:rPr>
        <w:t xml:space="preserve">interwencji </w:t>
      </w:r>
      <w:r w:rsidR="0088754B" w:rsidRPr="004E740E">
        <w:rPr>
          <w:rFonts w:asciiTheme="minorHAnsi" w:hAnsiTheme="minorHAnsi" w:cstheme="minorHAnsi"/>
        </w:rPr>
        <w:t>z punktu widzenia rozwoju województwa kujawsko-pomorskiego</w:t>
      </w:r>
      <w:r w:rsidR="005C77D3" w:rsidRPr="004E740E">
        <w:rPr>
          <w:rFonts w:asciiTheme="minorHAnsi" w:hAnsiTheme="minorHAnsi" w:cstheme="minorHAnsi"/>
        </w:rPr>
        <w:t xml:space="preserve">. Główny kierunek został wskazany w </w:t>
      </w:r>
      <w:r w:rsidR="005C77D3" w:rsidRPr="004E740E">
        <w:rPr>
          <w:rFonts w:asciiTheme="minorHAnsi" w:hAnsiTheme="minorHAnsi" w:cstheme="minorHAnsi"/>
          <w:i/>
        </w:rPr>
        <w:t>Wytycznych w zakresie ewaluacji polityki spójności na lata 2014-2020</w:t>
      </w:r>
      <w:r w:rsidR="005C77D3" w:rsidRPr="004E740E">
        <w:rPr>
          <w:rFonts w:asciiTheme="minorHAnsi" w:hAnsiTheme="minorHAnsi" w:cstheme="minorHAnsi"/>
        </w:rPr>
        <w:t xml:space="preserve">, </w:t>
      </w:r>
      <w:r w:rsidR="006C12F1">
        <w:rPr>
          <w:rFonts w:asciiTheme="minorHAnsi" w:hAnsiTheme="minorHAnsi" w:cstheme="minorHAnsi"/>
        </w:rPr>
        <w:t>określających</w:t>
      </w:r>
      <w:r w:rsidR="0008016A" w:rsidRPr="004E740E">
        <w:rPr>
          <w:rFonts w:asciiTheme="minorHAnsi" w:hAnsiTheme="minorHAnsi" w:cstheme="minorHAnsi"/>
        </w:rPr>
        <w:t xml:space="preserve"> </w:t>
      </w:r>
      <w:r w:rsidR="00BC4C6D" w:rsidRPr="004E740E">
        <w:rPr>
          <w:rFonts w:asciiTheme="minorHAnsi" w:hAnsiTheme="minorHAnsi" w:cstheme="minorHAnsi"/>
        </w:rPr>
        <w:t>zakres tematyczny</w:t>
      </w:r>
      <w:r w:rsidR="0008016A" w:rsidRPr="004E740E">
        <w:rPr>
          <w:rFonts w:asciiTheme="minorHAnsi" w:hAnsiTheme="minorHAnsi" w:cstheme="minorHAnsi"/>
        </w:rPr>
        <w:t xml:space="preserve"> </w:t>
      </w:r>
      <w:r w:rsidR="00470113" w:rsidRPr="004E740E">
        <w:rPr>
          <w:rFonts w:asciiTheme="minorHAnsi" w:hAnsiTheme="minorHAnsi" w:cstheme="minorHAnsi"/>
        </w:rPr>
        <w:t xml:space="preserve">ewaluacji, które </w:t>
      </w:r>
      <w:r w:rsidR="00BC4C6D" w:rsidRPr="004E740E">
        <w:rPr>
          <w:rFonts w:asciiTheme="minorHAnsi" w:hAnsiTheme="minorHAnsi" w:cstheme="minorHAnsi"/>
        </w:rPr>
        <w:t>obowiązkow</w:t>
      </w:r>
      <w:r w:rsidR="00470113" w:rsidRPr="004E740E">
        <w:rPr>
          <w:rFonts w:asciiTheme="minorHAnsi" w:hAnsiTheme="minorHAnsi" w:cstheme="minorHAnsi"/>
        </w:rPr>
        <w:t>o należy</w:t>
      </w:r>
      <w:r w:rsidR="00BC4C6D" w:rsidRPr="004E740E">
        <w:rPr>
          <w:rFonts w:asciiTheme="minorHAnsi" w:hAnsiTheme="minorHAnsi" w:cstheme="minorHAnsi"/>
        </w:rPr>
        <w:t xml:space="preserve"> </w:t>
      </w:r>
      <w:r w:rsidR="0008016A" w:rsidRPr="004E740E">
        <w:rPr>
          <w:rFonts w:asciiTheme="minorHAnsi" w:hAnsiTheme="minorHAnsi" w:cstheme="minorHAnsi"/>
        </w:rPr>
        <w:t>przeprowadz</w:t>
      </w:r>
      <w:r w:rsidR="00470113" w:rsidRPr="004E740E">
        <w:rPr>
          <w:rFonts w:asciiTheme="minorHAnsi" w:hAnsiTheme="minorHAnsi" w:cstheme="minorHAnsi"/>
        </w:rPr>
        <w:t>ić</w:t>
      </w:r>
      <w:r w:rsidR="0008016A" w:rsidRPr="004E740E">
        <w:rPr>
          <w:rFonts w:asciiTheme="minorHAnsi" w:hAnsiTheme="minorHAnsi" w:cstheme="minorHAnsi"/>
        </w:rPr>
        <w:t xml:space="preserve"> w perspektywie 2014-2020. Należą do nich </w:t>
      </w:r>
      <w:r w:rsidR="00AC2A43" w:rsidRPr="004E740E">
        <w:rPr>
          <w:rFonts w:asciiTheme="minorHAnsi" w:hAnsiTheme="minorHAnsi" w:cstheme="minorHAnsi"/>
        </w:rPr>
        <w:t>m.in.</w:t>
      </w:r>
      <w:r w:rsidR="0008016A" w:rsidRPr="004E740E">
        <w:rPr>
          <w:rFonts w:asciiTheme="minorHAnsi" w:hAnsiTheme="minorHAnsi" w:cstheme="minorHAnsi"/>
        </w:rPr>
        <w:t xml:space="preserve"> </w:t>
      </w:r>
      <w:r w:rsidR="008A6C2C" w:rsidRPr="004E740E">
        <w:rPr>
          <w:rFonts w:asciiTheme="minorHAnsi" w:hAnsiTheme="minorHAnsi" w:cstheme="minorHAnsi"/>
        </w:rPr>
        <w:t xml:space="preserve">badania kryteriów </w:t>
      </w:r>
      <w:r w:rsidR="002202BA">
        <w:rPr>
          <w:rFonts w:asciiTheme="minorHAnsi" w:hAnsiTheme="minorHAnsi" w:cstheme="minorHAnsi"/>
        </w:rPr>
        <w:br/>
      </w:r>
      <w:r w:rsidR="008A6C2C" w:rsidRPr="004E740E">
        <w:rPr>
          <w:rFonts w:asciiTheme="minorHAnsi" w:hAnsiTheme="minorHAnsi" w:cstheme="minorHAnsi"/>
        </w:rPr>
        <w:t>i systemu wyboru projektów, wdrażania polityk horyzontalnych, wpływu wdrażanej interwencji na realizację celów każdej osi priorytetowej, postępu rzeczowego</w:t>
      </w:r>
      <w:r w:rsidR="00743199" w:rsidRPr="004E740E">
        <w:rPr>
          <w:rFonts w:asciiTheme="minorHAnsi" w:hAnsiTheme="minorHAnsi" w:cstheme="minorHAnsi"/>
        </w:rPr>
        <w:t xml:space="preserve"> oraz systemu realizacji programu operacyjnego.</w:t>
      </w:r>
    </w:p>
    <w:p w14:paraId="7EA46593" w14:textId="77777777" w:rsidR="007F00A5" w:rsidRPr="004E740E" w:rsidRDefault="004D7D59" w:rsidP="007F00A5">
      <w:pPr>
        <w:pStyle w:val="Akapitzlist"/>
        <w:autoSpaceDE w:val="0"/>
        <w:autoSpaceDN w:val="0"/>
        <w:adjustRightInd w:val="0"/>
        <w:ind w:left="0"/>
        <w:rPr>
          <w:rFonts w:asciiTheme="minorHAnsi" w:hAnsiTheme="minorHAnsi" w:cstheme="minorHAnsi"/>
          <w:szCs w:val="22"/>
        </w:rPr>
      </w:pPr>
      <w:r w:rsidRPr="004E740E">
        <w:rPr>
          <w:rFonts w:asciiTheme="minorHAnsi" w:hAnsiTheme="minorHAnsi" w:cstheme="minorHAnsi"/>
          <w:szCs w:val="22"/>
        </w:rPr>
        <w:t>Ponadto IZ RPO WK-P określi</w:t>
      </w:r>
      <w:r w:rsidR="0075672A" w:rsidRPr="004E740E">
        <w:rPr>
          <w:rFonts w:asciiTheme="minorHAnsi" w:hAnsiTheme="minorHAnsi" w:cstheme="minorHAnsi"/>
          <w:szCs w:val="22"/>
        </w:rPr>
        <w:t>ła</w:t>
      </w:r>
      <w:r w:rsidRPr="004E740E">
        <w:rPr>
          <w:rFonts w:asciiTheme="minorHAnsi" w:hAnsiTheme="minorHAnsi" w:cstheme="minorHAnsi"/>
          <w:szCs w:val="22"/>
        </w:rPr>
        <w:t xml:space="preserve"> w </w:t>
      </w:r>
      <w:r w:rsidR="00173086" w:rsidRPr="004E740E">
        <w:rPr>
          <w:rFonts w:asciiTheme="minorHAnsi" w:hAnsiTheme="minorHAnsi" w:cstheme="minorHAnsi"/>
          <w:szCs w:val="22"/>
        </w:rPr>
        <w:t>p</w:t>
      </w:r>
      <w:r w:rsidRPr="004E740E">
        <w:rPr>
          <w:rFonts w:asciiTheme="minorHAnsi" w:hAnsiTheme="minorHAnsi" w:cstheme="minorHAnsi"/>
          <w:szCs w:val="22"/>
        </w:rPr>
        <w:t xml:space="preserve">lanie ewaluacji wszystkie możliwe do zidentyfikowania </w:t>
      </w:r>
      <w:r w:rsidR="002202BA">
        <w:rPr>
          <w:rFonts w:asciiTheme="minorHAnsi" w:hAnsiTheme="minorHAnsi" w:cstheme="minorHAnsi"/>
          <w:szCs w:val="22"/>
        </w:rPr>
        <w:br/>
      </w:r>
      <w:r w:rsidR="00AC2A43" w:rsidRPr="004E740E">
        <w:rPr>
          <w:rFonts w:asciiTheme="minorHAnsi" w:hAnsiTheme="minorHAnsi" w:cstheme="minorHAnsi"/>
          <w:szCs w:val="22"/>
        </w:rPr>
        <w:t xml:space="preserve">w chwili obecnej </w:t>
      </w:r>
      <w:r w:rsidRPr="004E740E">
        <w:rPr>
          <w:rFonts w:asciiTheme="minorHAnsi" w:hAnsiTheme="minorHAnsi" w:cstheme="minorHAnsi"/>
          <w:szCs w:val="22"/>
        </w:rPr>
        <w:t xml:space="preserve">ewaluacje przewidzane do realizacji w trakcie trwania perspektywy finansowej. </w:t>
      </w:r>
      <w:r w:rsidR="0075672A" w:rsidRPr="004E740E">
        <w:rPr>
          <w:rFonts w:asciiTheme="minorHAnsi" w:hAnsiTheme="minorHAnsi" w:cstheme="minorHAnsi"/>
          <w:szCs w:val="22"/>
        </w:rPr>
        <w:t>Należy pamiętać jednak, że plan ewaluacji stanowi ramy dla reali</w:t>
      </w:r>
      <w:r w:rsidR="00A47B6B" w:rsidRPr="004E740E">
        <w:rPr>
          <w:rFonts w:asciiTheme="minorHAnsi" w:hAnsiTheme="minorHAnsi" w:cstheme="minorHAnsi"/>
          <w:szCs w:val="22"/>
        </w:rPr>
        <w:t>z</w:t>
      </w:r>
      <w:r w:rsidR="0075672A" w:rsidRPr="004E740E">
        <w:rPr>
          <w:rFonts w:asciiTheme="minorHAnsi" w:hAnsiTheme="minorHAnsi" w:cstheme="minorHAnsi"/>
          <w:szCs w:val="22"/>
        </w:rPr>
        <w:t xml:space="preserve">acji badań ewaluacyjnych, </w:t>
      </w:r>
      <w:r w:rsidR="0088754B" w:rsidRPr="004E740E">
        <w:rPr>
          <w:rFonts w:asciiTheme="minorHAnsi" w:hAnsiTheme="minorHAnsi" w:cstheme="minorHAnsi"/>
          <w:szCs w:val="22"/>
        </w:rPr>
        <w:t xml:space="preserve">które powinny być </w:t>
      </w:r>
      <w:r w:rsidR="00790A44" w:rsidRPr="004E740E">
        <w:rPr>
          <w:rFonts w:asciiTheme="minorHAnsi" w:hAnsiTheme="minorHAnsi" w:cstheme="minorHAnsi"/>
          <w:szCs w:val="22"/>
        </w:rPr>
        <w:t>doprecyzowane</w:t>
      </w:r>
      <w:r w:rsidR="0088754B" w:rsidRPr="004E740E">
        <w:rPr>
          <w:rFonts w:asciiTheme="minorHAnsi" w:hAnsiTheme="minorHAnsi" w:cstheme="minorHAnsi"/>
          <w:szCs w:val="22"/>
        </w:rPr>
        <w:t xml:space="preserve"> (o szczegółowe pytania badawcze, dodat</w:t>
      </w:r>
      <w:r w:rsidR="009540B7" w:rsidRPr="004E740E">
        <w:rPr>
          <w:rFonts w:asciiTheme="minorHAnsi" w:hAnsiTheme="minorHAnsi" w:cstheme="minorHAnsi"/>
          <w:szCs w:val="22"/>
        </w:rPr>
        <w:t>k</w:t>
      </w:r>
      <w:r w:rsidR="0088754B" w:rsidRPr="004E740E">
        <w:rPr>
          <w:rFonts w:asciiTheme="minorHAnsi" w:hAnsiTheme="minorHAnsi" w:cstheme="minorHAnsi"/>
          <w:szCs w:val="22"/>
        </w:rPr>
        <w:t>owe metody zbierania danych) na etapie ich realizacji</w:t>
      </w:r>
      <w:r w:rsidR="0075672A" w:rsidRPr="004E740E">
        <w:rPr>
          <w:rFonts w:asciiTheme="minorHAnsi" w:hAnsiTheme="minorHAnsi" w:cstheme="minorHAnsi"/>
          <w:szCs w:val="22"/>
        </w:rPr>
        <w:t xml:space="preserve">. Należy wówczas bazować </w:t>
      </w:r>
      <w:r w:rsidR="002202BA">
        <w:rPr>
          <w:rFonts w:asciiTheme="minorHAnsi" w:hAnsiTheme="minorHAnsi" w:cstheme="minorHAnsi"/>
          <w:szCs w:val="22"/>
        </w:rPr>
        <w:br/>
      </w:r>
      <w:r w:rsidR="0075672A" w:rsidRPr="004E740E">
        <w:rPr>
          <w:rFonts w:asciiTheme="minorHAnsi" w:hAnsiTheme="minorHAnsi" w:cstheme="minorHAnsi"/>
          <w:szCs w:val="22"/>
        </w:rPr>
        <w:t>na aktualnym stanie wiedzy i zidentyfikowanych potrzebach informacyjnych.</w:t>
      </w:r>
    </w:p>
    <w:p w14:paraId="03D9BBD5" w14:textId="77777777" w:rsidR="007F00A5" w:rsidRPr="004E740E" w:rsidRDefault="007F00A5" w:rsidP="00F46EB0">
      <w:pPr>
        <w:rPr>
          <w:rFonts w:asciiTheme="minorHAnsi" w:hAnsiTheme="minorHAnsi" w:cstheme="minorHAnsi"/>
        </w:rPr>
      </w:pPr>
    </w:p>
    <w:p w14:paraId="53077E92" w14:textId="77777777" w:rsidR="003F764C" w:rsidRPr="004E740E" w:rsidRDefault="00C430D7" w:rsidP="009F3E4B">
      <w:pPr>
        <w:pStyle w:val="Nagwek1"/>
        <w:numPr>
          <w:ilvl w:val="0"/>
          <w:numId w:val="13"/>
        </w:numPr>
        <w:spacing w:before="0" w:after="0"/>
        <w:rPr>
          <w:rFonts w:asciiTheme="minorHAnsi" w:hAnsiTheme="minorHAnsi" w:cstheme="minorHAnsi"/>
        </w:rPr>
      </w:pPr>
      <w:bookmarkStart w:id="10" w:name="_Toc477945469"/>
      <w:r w:rsidRPr="004E740E">
        <w:rPr>
          <w:rFonts w:asciiTheme="minorHAnsi" w:hAnsiTheme="minorHAnsi" w:cstheme="minorHAnsi"/>
        </w:rPr>
        <w:t>Przedmiot ewaluacji</w:t>
      </w:r>
      <w:bookmarkEnd w:id="10"/>
    </w:p>
    <w:p w14:paraId="618F769C" w14:textId="77777777" w:rsidR="009D6C93" w:rsidRPr="004E740E" w:rsidRDefault="009D6C93" w:rsidP="009D6C93">
      <w:pPr>
        <w:rPr>
          <w:rFonts w:asciiTheme="minorHAnsi" w:hAnsiTheme="minorHAnsi" w:cstheme="minorHAnsi"/>
        </w:rPr>
      </w:pPr>
    </w:p>
    <w:p w14:paraId="57C63B20" w14:textId="77777777" w:rsidR="007C6B6A" w:rsidRPr="004E740E" w:rsidRDefault="009D6C93" w:rsidP="004D7D59">
      <w:pPr>
        <w:rPr>
          <w:rFonts w:asciiTheme="minorHAnsi" w:hAnsiTheme="minorHAnsi" w:cstheme="minorHAnsi"/>
        </w:rPr>
      </w:pPr>
      <w:r w:rsidRPr="004E740E">
        <w:rPr>
          <w:rFonts w:asciiTheme="minorHAnsi" w:hAnsiTheme="minorHAnsi" w:cstheme="minorHAnsi"/>
        </w:rPr>
        <w:t xml:space="preserve">Przedmiotem </w:t>
      </w:r>
      <w:r w:rsidR="00190204" w:rsidRPr="004E740E">
        <w:rPr>
          <w:rFonts w:asciiTheme="minorHAnsi" w:hAnsiTheme="minorHAnsi" w:cstheme="minorHAnsi"/>
        </w:rPr>
        <w:t xml:space="preserve">planu </w:t>
      </w:r>
      <w:r w:rsidRPr="004E740E">
        <w:rPr>
          <w:rFonts w:asciiTheme="minorHAnsi" w:hAnsiTheme="minorHAnsi" w:cstheme="minorHAnsi"/>
        </w:rPr>
        <w:t xml:space="preserve">ewaluacji jest Regionalny Program Operacyjny Województwa Kujawsko-Pomorskiego </w:t>
      </w:r>
      <w:r w:rsidR="007B2A95" w:rsidRPr="004E740E">
        <w:rPr>
          <w:rFonts w:asciiTheme="minorHAnsi" w:hAnsiTheme="minorHAnsi" w:cstheme="minorHAnsi"/>
        </w:rPr>
        <w:t xml:space="preserve">na lata </w:t>
      </w:r>
      <w:r w:rsidRPr="004E740E">
        <w:rPr>
          <w:rFonts w:asciiTheme="minorHAnsi" w:hAnsiTheme="minorHAnsi" w:cstheme="minorHAnsi"/>
        </w:rPr>
        <w:t>2014-2020</w:t>
      </w:r>
      <w:r w:rsidR="00190204" w:rsidRPr="004E740E">
        <w:rPr>
          <w:rFonts w:asciiTheme="minorHAnsi" w:hAnsiTheme="minorHAnsi" w:cstheme="minorHAnsi"/>
        </w:rPr>
        <w:t xml:space="preserve">, </w:t>
      </w:r>
      <w:r w:rsidR="007C6B6A" w:rsidRPr="004E740E">
        <w:rPr>
          <w:rFonts w:asciiTheme="minorHAnsi" w:hAnsiTheme="minorHAnsi" w:cstheme="minorHAnsi"/>
        </w:rPr>
        <w:t xml:space="preserve">finansowany z Europejskiego Funduszu Rozwoju Regionalnego (EFRR) i Europejskiego Funduszu Społecznego (EFS), publicznych środków krajowych i środków </w:t>
      </w:r>
      <w:r w:rsidR="007A66E2" w:rsidRPr="004E740E">
        <w:rPr>
          <w:rFonts w:asciiTheme="minorHAnsi" w:hAnsiTheme="minorHAnsi" w:cstheme="minorHAnsi"/>
        </w:rPr>
        <w:t>własnych beneficjentów</w:t>
      </w:r>
      <w:r w:rsidR="007C6B6A" w:rsidRPr="004E740E">
        <w:rPr>
          <w:rFonts w:asciiTheme="minorHAnsi" w:hAnsiTheme="minorHAnsi" w:cstheme="minorHAnsi"/>
        </w:rPr>
        <w:t>. Łączne finansowanie ze środków europejskich wyniesie 1 903 540 287 euro z czego ok</w:t>
      </w:r>
      <w:r w:rsidR="0042347F">
        <w:rPr>
          <w:rFonts w:asciiTheme="minorHAnsi" w:hAnsiTheme="minorHAnsi" w:cstheme="minorHAnsi"/>
        </w:rPr>
        <w:t>.</w:t>
      </w:r>
      <w:r w:rsidR="007C6B6A" w:rsidRPr="004E740E">
        <w:rPr>
          <w:rFonts w:asciiTheme="minorHAnsi" w:hAnsiTheme="minorHAnsi" w:cstheme="minorHAnsi"/>
        </w:rPr>
        <w:t xml:space="preserve"> 72% (1 368 083 592 euro) pochodzi z EFRR i ok. 28% (535 456 695 euro) z EFS.</w:t>
      </w:r>
    </w:p>
    <w:p w14:paraId="6AD72F83" w14:textId="77777777" w:rsidR="009D6C93" w:rsidRPr="004E740E" w:rsidRDefault="009D6C93" w:rsidP="004D7D59">
      <w:pPr>
        <w:rPr>
          <w:rFonts w:asciiTheme="minorHAnsi" w:hAnsiTheme="minorHAnsi" w:cstheme="minorHAnsi"/>
          <w:b/>
          <w:bCs/>
        </w:rPr>
      </w:pPr>
      <w:r w:rsidRPr="004E740E">
        <w:rPr>
          <w:rFonts w:asciiTheme="minorHAnsi" w:hAnsiTheme="minorHAnsi" w:cstheme="minorHAnsi"/>
        </w:rPr>
        <w:t xml:space="preserve">Celem głównym RPO WK-P 2014-2020 jest </w:t>
      </w:r>
      <w:r w:rsidRPr="004E740E">
        <w:rPr>
          <w:rFonts w:asciiTheme="minorHAnsi" w:hAnsiTheme="minorHAnsi" w:cstheme="minorHAnsi"/>
          <w:b/>
          <w:bCs/>
          <w:i/>
          <w:iCs/>
        </w:rPr>
        <w:t>uczynienie województwa kujawsko-pomorskiego konkurencyjnym i innowacyjnym regionem Europy oraz poprawa jakości życia jego mieszkańców</w:t>
      </w:r>
      <w:r w:rsidRPr="004E740E">
        <w:rPr>
          <w:rFonts w:asciiTheme="minorHAnsi" w:hAnsiTheme="minorHAnsi" w:cstheme="minorHAnsi"/>
          <w:b/>
          <w:bCs/>
        </w:rPr>
        <w:t>.</w:t>
      </w:r>
    </w:p>
    <w:p w14:paraId="5C469C37" w14:textId="77777777" w:rsidR="007C6B6A" w:rsidRPr="004E740E" w:rsidRDefault="00041837" w:rsidP="00527CFD">
      <w:pPr>
        <w:rPr>
          <w:rFonts w:asciiTheme="minorHAnsi" w:hAnsiTheme="minorHAnsi" w:cstheme="minorHAnsi"/>
          <w:szCs w:val="24"/>
          <w:lang w:eastAsia="fr-FR"/>
        </w:rPr>
      </w:pPr>
      <w:r w:rsidRPr="004E740E">
        <w:rPr>
          <w:rFonts w:asciiTheme="minorHAnsi" w:hAnsiTheme="minorHAnsi" w:cstheme="minorHAnsi"/>
          <w:lang w:eastAsia="fr-FR"/>
        </w:rPr>
        <w:t>Zaproponowany cel główny będzie realizowany</w:t>
      </w:r>
      <w:r w:rsidR="00D27848" w:rsidRPr="004E740E">
        <w:rPr>
          <w:rFonts w:asciiTheme="minorHAnsi" w:hAnsiTheme="minorHAnsi" w:cstheme="minorHAnsi"/>
          <w:lang w:eastAsia="fr-FR"/>
        </w:rPr>
        <w:t xml:space="preserve"> poprzez 11 osi priorytetowych zawierających </w:t>
      </w:r>
      <w:r w:rsidR="00DC6591" w:rsidRPr="004E740E">
        <w:rPr>
          <w:rFonts w:asciiTheme="minorHAnsi" w:hAnsiTheme="minorHAnsi" w:cstheme="minorHAnsi"/>
          <w:lang w:eastAsia="fr-FR"/>
        </w:rPr>
        <w:br/>
      </w:r>
      <w:r w:rsidR="00D27848" w:rsidRPr="004E740E">
        <w:rPr>
          <w:rFonts w:asciiTheme="minorHAnsi" w:hAnsiTheme="minorHAnsi" w:cstheme="minorHAnsi"/>
          <w:lang w:eastAsia="fr-FR"/>
        </w:rPr>
        <w:t>10 celów tematycznych i 34 priorytety inwestycyjne</w:t>
      </w:r>
      <w:r w:rsidR="002C2CF9" w:rsidRPr="004E740E">
        <w:rPr>
          <w:rFonts w:asciiTheme="minorHAnsi" w:hAnsiTheme="minorHAnsi" w:cstheme="minorHAnsi"/>
          <w:lang w:eastAsia="fr-FR"/>
        </w:rPr>
        <w:t xml:space="preserve">, którym przypisano </w:t>
      </w:r>
      <w:r w:rsidR="004B62E0" w:rsidRPr="004E740E">
        <w:rPr>
          <w:rFonts w:asciiTheme="minorHAnsi" w:hAnsiTheme="minorHAnsi" w:cstheme="minorHAnsi"/>
          <w:lang w:eastAsia="fr-FR"/>
        </w:rPr>
        <w:t>48 celów szczegółowych</w:t>
      </w:r>
      <w:r w:rsidR="00D27848" w:rsidRPr="004E740E">
        <w:rPr>
          <w:rFonts w:asciiTheme="minorHAnsi" w:hAnsiTheme="minorHAnsi" w:cstheme="minorHAnsi"/>
          <w:lang w:eastAsia="fr-FR"/>
        </w:rPr>
        <w:t xml:space="preserve">. </w:t>
      </w:r>
      <w:r w:rsidR="007C6B6A" w:rsidRPr="004E740E">
        <w:rPr>
          <w:rFonts w:asciiTheme="minorHAnsi" w:hAnsiTheme="minorHAnsi" w:cstheme="minorHAnsi"/>
          <w:lang w:eastAsia="fr-FR"/>
        </w:rPr>
        <w:t xml:space="preserve">Natomiast właściwy potencjał </w:t>
      </w:r>
      <w:r w:rsidR="007C6B6A" w:rsidRPr="004E740E">
        <w:rPr>
          <w:rFonts w:asciiTheme="minorHAnsi" w:eastAsia="Times New Roman" w:hAnsiTheme="minorHAnsi" w:cstheme="minorHAnsi"/>
          <w:szCs w:val="24"/>
          <w:lang w:eastAsia="pl-PL"/>
        </w:rPr>
        <w:t>organizacyjny, instytucjonalny i kadrowy</w:t>
      </w:r>
      <w:r w:rsidR="007C6B6A" w:rsidRPr="004E740E">
        <w:rPr>
          <w:rFonts w:asciiTheme="minorHAnsi" w:hAnsiTheme="minorHAnsi" w:cstheme="minorHAnsi"/>
          <w:szCs w:val="24"/>
          <w:lang w:eastAsia="fr-FR"/>
        </w:rPr>
        <w:t xml:space="preserve"> zostanie zapewniony poprzez realizację </w:t>
      </w:r>
      <w:r w:rsidR="00190204" w:rsidRPr="004E740E">
        <w:rPr>
          <w:rFonts w:asciiTheme="minorHAnsi" w:hAnsiTheme="minorHAnsi" w:cstheme="minorHAnsi"/>
          <w:szCs w:val="24"/>
          <w:lang w:eastAsia="fr-FR"/>
        </w:rPr>
        <w:t xml:space="preserve">zadań z </w:t>
      </w:r>
      <w:r w:rsidR="007C6B6A" w:rsidRPr="004E740E">
        <w:rPr>
          <w:rFonts w:asciiTheme="minorHAnsi" w:hAnsiTheme="minorHAnsi" w:cstheme="minorHAnsi"/>
          <w:szCs w:val="24"/>
          <w:lang w:eastAsia="fr-FR"/>
        </w:rPr>
        <w:t xml:space="preserve">osi </w:t>
      </w:r>
      <w:r w:rsidR="00D27848" w:rsidRPr="004E740E">
        <w:rPr>
          <w:rFonts w:asciiTheme="minorHAnsi" w:hAnsiTheme="minorHAnsi" w:cstheme="minorHAnsi"/>
          <w:szCs w:val="24"/>
          <w:lang w:eastAsia="fr-FR"/>
        </w:rPr>
        <w:t>priorytetowej 12 Pomoc Techniczna</w:t>
      </w:r>
      <w:r w:rsidR="007C6B6A" w:rsidRPr="004E740E">
        <w:rPr>
          <w:rFonts w:asciiTheme="minorHAnsi" w:hAnsiTheme="minorHAnsi" w:cstheme="minorHAnsi"/>
          <w:szCs w:val="24"/>
          <w:lang w:eastAsia="fr-FR"/>
        </w:rPr>
        <w:t>.</w:t>
      </w:r>
    </w:p>
    <w:p w14:paraId="1BE3CBEA" w14:textId="77777777" w:rsidR="007C6B6A" w:rsidRPr="004E740E" w:rsidRDefault="007C6B6A" w:rsidP="00527CFD">
      <w:pPr>
        <w:rPr>
          <w:rFonts w:asciiTheme="minorHAnsi" w:hAnsiTheme="minorHAnsi" w:cstheme="minorHAnsi"/>
          <w:szCs w:val="24"/>
          <w:lang w:eastAsia="fr-FR"/>
        </w:rPr>
      </w:pPr>
    </w:p>
    <w:p w14:paraId="0D1292FF" w14:textId="3D08946F" w:rsidR="00D27848" w:rsidRPr="004E740E" w:rsidRDefault="00B70C25" w:rsidP="00527CFD">
      <w:pPr>
        <w:rPr>
          <w:rFonts w:asciiTheme="minorHAnsi" w:hAnsiTheme="minorHAnsi" w:cstheme="minorHAnsi"/>
          <w:szCs w:val="24"/>
        </w:rPr>
      </w:pPr>
      <w:r w:rsidRPr="004E740E">
        <w:rPr>
          <w:rFonts w:asciiTheme="minorHAnsi" w:hAnsiTheme="minorHAnsi" w:cstheme="minorHAnsi"/>
          <w:b/>
          <w:szCs w:val="24"/>
          <w:lang w:eastAsia="pl-PL"/>
        </w:rPr>
        <w:t>Oś priorytetowa 1</w:t>
      </w:r>
      <w:r w:rsidRPr="004E740E">
        <w:rPr>
          <w:rFonts w:asciiTheme="minorHAnsi" w:hAnsiTheme="minorHAnsi" w:cstheme="minorHAnsi"/>
          <w:szCs w:val="24"/>
          <w:lang w:eastAsia="pl-PL"/>
        </w:rPr>
        <w:t xml:space="preserve"> </w:t>
      </w:r>
      <w:r w:rsidR="00C641DE" w:rsidRPr="004E740E">
        <w:rPr>
          <w:rFonts w:asciiTheme="minorHAnsi" w:hAnsiTheme="minorHAnsi" w:cstheme="minorHAnsi"/>
          <w:szCs w:val="24"/>
          <w:lang w:eastAsia="pl-PL"/>
        </w:rPr>
        <w:t>W</w:t>
      </w:r>
      <w:r w:rsidR="00C641DE" w:rsidRPr="004E740E">
        <w:rPr>
          <w:rFonts w:asciiTheme="minorHAnsi" w:hAnsiTheme="minorHAnsi" w:cstheme="minorHAnsi"/>
          <w:szCs w:val="24"/>
        </w:rPr>
        <w:t xml:space="preserve">zmocnienie innowacyjności i konkurencyjności gospodarki regionu </w:t>
      </w:r>
      <w:r w:rsidRPr="004E740E">
        <w:rPr>
          <w:rFonts w:asciiTheme="minorHAnsi" w:hAnsiTheme="minorHAnsi" w:cstheme="minorHAnsi"/>
          <w:szCs w:val="24"/>
          <w:lang w:eastAsia="pl-PL"/>
        </w:rPr>
        <w:t xml:space="preserve">obejmuje </w:t>
      </w:r>
      <w:r w:rsidR="00B377A5" w:rsidRPr="004E740E">
        <w:rPr>
          <w:rFonts w:asciiTheme="minorHAnsi" w:hAnsiTheme="minorHAnsi" w:cstheme="minorHAnsi"/>
          <w:szCs w:val="24"/>
          <w:lang w:eastAsia="pl-PL"/>
        </w:rPr>
        <w:t>cel tematyczny (</w:t>
      </w:r>
      <w:r w:rsidRPr="004E740E">
        <w:rPr>
          <w:rFonts w:asciiTheme="minorHAnsi" w:hAnsiTheme="minorHAnsi" w:cstheme="minorHAnsi"/>
          <w:szCs w:val="24"/>
          <w:lang w:eastAsia="pl-PL"/>
        </w:rPr>
        <w:t>CT</w:t>
      </w:r>
      <w:r w:rsidR="00B377A5" w:rsidRPr="004E740E">
        <w:rPr>
          <w:rFonts w:asciiTheme="minorHAnsi" w:hAnsiTheme="minorHAnsi" w:cstheme="minorHAnsi"/>
          <w:szCs w:val="24"/>
          <w:lang w:eastAsia="pl-PL"/>
        </w:rPr>
        <w:t>)</w:t>
      </w:r>
      <w:r w:rsidRPr="004E740E">
        <w:rPr>
          <w:rFonts w:asciiTheme="minorHAnsi" w:hAnsiTheme="minorHAnsi" w:cstheme="minorHAnsi"/>
          <w:szCs w:val="24"/>
          <w:lang w:eastAsia="pl-PL"/>
        </w:rPr>
        <w:t xml:space="preserve"> 1 Wzmacnianie badań naukowych, rozwoju technologicznego i innowacji oraz CT 3 Wzmacnianie konkurencyjności MŚP, sektora </w:t>
      </w:r>
      <w:r w:rsidRPr="004E740E">
        <w:rPr>
          <w:rFonts w:asciiTheme="minorHAnsi" w:hAnsiTheme="minorHAnsi" w:cstheme="minorHAnsi"/>
          <w:szCs w:val="24"/>
        </w:rPr>
        <w:t>rolnego (w odniesieniu do</w:t>
      </w:r>
      <w:r w:rsidR="000F126A" w:rsidRPr="004E740E">
        <w:rPr>
          <w:rFonts w:asciiTheme="minorHAnsi" w:hAnsiTheme="minorHAnsi" w:cstheme="minorHAnsi"/>
          <w:szCs w:val="24"/>
        </w:rPr>
        <w:t xml:space="preserve"> </w:t>
      </w:r>
      <w:r w:rsidR="000F126A" w:rsidRPr="004E740E">
        <w:rPr>
          <w:rFonts w:asciiTheme="minorHAnsi" w:hAnsiTheme="minorHAnsi" w:cstheme="minorHAnsi"/>
          <w:bCs/>
          <w:szCs w:val="24"/>
        </w:rPr>
        <w:t>Europejskiego Funduszu Rolnego na rzecz Rozwoju Obszarów Wiejskich</w:t>
      </w:r>
      <w:r w:rsidR="000F126A" w:rsidRPr="004E740E">
        <w:rPr>
          <w:rFonts w:asciiTheme="minorHAnsi" w:hAnsiTheme="minorHAnsi" w:cstheme="minorHAnsi"/>
          <w:b/>
          <w:bCs/>
          <w:szCs w:val="24"/>
        </w:rPr>
        <w:t xml:space="preserve"> </w:t>
      </w:r>
      <w:r w:rsidRPr="004E740E">
        <w:rPr>
          <w:rFonts w:asciiTheme="minorHAnsi" w:hAnsiTheme="minorHAnsi" w:cstheme="minorHAnsi"/>
          <w:szCs w:val="24"/>
        </w:rPr>
        <w:t xml:space="preserve">EFRROW) </w:t>
      </w:r>
      <w:r w:rsidR="002202BA">
        <w:rPr>
          <w:rFonts w:asciiTheme="minorHAnsi" w:hAnsiTheme="minorHAnsi" w:cstheme="minorHAnsi"/>
          <w:szCs w:val="24"/>
        </w:rPr>
        <w:br/>
      </w:r>
      <w:r w:rsidRPr="004E740E">
        <w:rPr>
          <w:rFonts w:asciiTheme="minorHAnsi" w:hAnsiTheme="minorHAnsi" w:cstheme="minorHAnsi"/>
          <w:szCs w:val="24"/>
        </w:rPr>
        <w:t xml:space="preserve">oraz sektora rybołówstwa i akwakultury (w odniesieniu do </w:t>
      </w:r>
      <w:r w:rsidR="000F126A" w:rsidRPr="004E740E">
        <w:rPr>
          <w:rFonts w:asciiTheme="minorHAnsi" w:hAnsiTheme="minorHAnsi" w:cstheme="minorHAnsi"/>
          <w:szCs w:val="24"/>
        </w:rPr>
        <w:t xml:space="preserve">Europejskiego Funduszu Morskiego i Rybackiego </w:t>
      </w:r>
      <w:r w:rsidRPr="004E740E">
        <w:rPr>
          <w:rFonts w:asciiTheme="minorHAnsi" w:hAnsiTheme="minorHAnsi" w:cstheme="minorHAnsi"/>
          <w:szCs w:val="24"/>
        </w:rPr>
        <w:t>EFMR)</w:t>
      </w:r>
      <w:r w:rsidRPr="004E740E">
        <w:rPr>
          <w:rFonts w:asciiTheme="minorHAnsi" w:hAnsiTheme="minorHAnsi" w:cstheme="minorHAnsi"/>
          <w:szCs w:val="24"/>
          <w:lang w:eastAsia="pl-PL"/>
        </w:rPr>
        <w:t xml:space="preserve">. W ramach Osi 1 na wsparcie badań naukowych, rozwoju technologii </w:t>
      </w:r>
      <w:r w:rsidR="003E053D">
        <w:rPr>
          <w:rFonts w:asciiTheme="minorHAnsi" w:hAnsiTheme="minorHAnsi" w:cstheme="minorHAnsi"/>
          <w:szCs w:val="24"/>
          <w:lang w:eastAsia="pl-PL"/>
        </w:rPr>
        <w:br/>
      </w:r>
      <w:r w:rsidRPr="004E740E">
        <w:rPr>
          <w:rFonts w:asciiTheme="minorHAnsi" w:hAnsiTheme="minorHAnsi" w:cstheme="minorHAnsi"/>
          <w:szCs w:val="24"/>
          <w:lang w:eastAsia="pl-PL"/>
        </w:rPr>
        <w:t xml:space="preserve">i innowacji zostanie przeznaczonych nie mniej niż 154 214 147 </w:t>
      </w:r>
      <w:r w:rsidR="00DB52A8" w:rsidRPr="004E740E">
        <w:rPr>
          <w:rFonts w:asciiTheme="minorHAnsi" w:hAnsiTheme="minorHAnsi" w:cstheme="minorHAnsi"/>
          <w:szCs w:val="24"/>
          <w:lang w:eastAsia="pl-PL"/>
        </w:rPr>
        <w:t>euro</w:t>
      </w:r>
      <w:r w:rsidRPr="004E740E">
        <w:rPr>
          <w:rFonts w:asciiTheme="minorHAnsi" w:hAnsiTheme="minorHAnsi" w:cstheme="minorHAnsi"/>
          <w:szCs w:val="24"/>
          <w:lang w:eastAsia="pl-PL"/>
        </w:rPr>
        <w:t xml:space="preserve">, natomiast na wsparcie konkurencyjności przedsiębiorstw nie więcej niż 275 409 240 </w:t>
      </w:r>
      <w:r w:rsidR="00DB52A8" w:rsidRPr="004E740E">
        <w:rPr>
          <w:rFonts w:asciiTheme="minorHAnsi" w:hAnsiTheme="minorHAnsi" w:cstheme="minorHAnsi"/>
          <w:szCs w:val="24"/>
          <w:lang w:eastAsia="pl-PL"/>
        </w:rPr>
        <w:t>euro (łączna alokacja 429 623 387 euro)</w:t>
      </w:r>
      <w:r w:rsidRPr="004E740E">
        <w:rPr>
          <w:rFonts w:asciiTheme="minorHAnsi" w:hAnsiTheme="minorHAnsi" w:cstheme="minorHAnsi"/>
          <w:szCs w:val="24"/>
          <w:lang w:eastAsia="pl-PL"/>
        </w:rPr>
        <w:t xml:space="preserve">. </w:t>
      </w:r>
      <w:r w:rsidR="00C641DE" w:rsidRPr="004E740E">
        <w:rPr>
          <w:rFonts w:asciiTheme="minorHAnsi" w:hAnsiTheme="minorHAnsi" w:cstheme="minorHAnsi"/>
          <w:szCs w:val="24"/>
          <w:lang w:eastAsia="pl-PL"/>
        </w:rPr>
        <w:t>P</w:t>
      </w:r>
      <w:r w:rsidRPr="004E740E">
        <w:rPr>
          <w:rFonts w:asciiTheme="minorHAnsi" w:hAnsiTheme="minorHAnsi" w:cstheme="minorHAnsi"/>
          <w:szCs w:val="24"/>
          <w:lang w:eastAsia="pl-PL"/>
        </w:rPr>
        <w:t xml:space="preserve">ołączenie tych dwóch celów tematycznych w ramach jednej osi jest </w:t>
      </w:r>
      <w:r w:rsidR="00C641DE" w:rsidRPr="004E740E">
        <w:rPr>
          <w:rFonts w:asciiTheme="minorHAnsi" w:hAnsiTheme="minorHAnsi" w:cstheme="minorHAnsi"/>
          <w:szCs w:val="24"/>
          <w:lang w:eastAsia="pl-PL"/>
        </w:rPr>
        <w:t xml:space="preserve">uzasadnione </w:t>
      </w:r>
      <w:r w:rsidRPr="004E740E">
        <w:rPr>
          <w:rFonts w:asciiTheme="minorHAnsi" w:hAnsiTheme="minorHAnsi" w:cstheme="minorHAnsi"/>
          <w:szCs w:val="24"/>
        </w:rPr>
        <w:t>bardzo ścisł</w:t>
      </w:r>
      <w:r w:rsidR="00C641DE" w:rsidRPr="004E740E">
        <w:rPr>
          <w:rFonts w:asciiTheme="minorHAnsi" w:hAnsiTheme="minorHAnsi" w:cstheme="minorHAnsi"/>
          <w:szCs w:val="24"/>
        </w:rPr>
        <w:t>ym</w:t>
      </w:r>
      <w:r w:rsidRPr="004E740E">
        <w:rPr>
          <w:rFonts w:asciiTheme="minorHAnsi" w:hAnsiTheme="minorHAnsi" w:cstheme="minorHAnsi"/>
          <w:szCs w:val="24"/>
        </w:rPr>
        <w:t xml:space="preserve"> powiązanie</w:t>
      </w:r>
      <w:r w:rsidR="00C641DE" w:rsidRPr="004E740E">
        <w:rPr>
          <w:rFonts w:asciiTheme="minorHAnsi" w:hAnsiTheme="minorHAnsi" w:cstheme="minorHAnsi"/>
          <w:szCs w:val="24"/>
        </w:rPr>
        <w:t>m</w:t>
      </w:r>
      <w:r w:rsidRPr="004E740E">
        <w:rPr>
          <w:rFonts w:asciiTheme="minorHAnsi" w:hAnsiTheme="minorHAnsi" w:cstheme="minorHAnsi"/>
          <w:szCs w:val="24"/>
        </w:rPr>
        <w:t xml:space="preserve"> między wsparciem badań naukowych, rozwoj</w:t>
      </w:r>
      <w:r w:rsidR="004B222B">
        <w:rPr>
          <w:rFonts w:asciiTheme="minorHAnsi" w:hAnsiTheme="minorHAnsi" w:cstheme="minorHAnsi"/>
          <w:szCs w:val="24"/>
        </w:rPr>
        <w:t>em</w:t>
      </w:r>
      <w:r w:rsidRPr="004E740E">
        <w:rPr>
          <w:rFonts w:asciiTheme="minorHAnsi" w:hAnsiTheme="minorHAnsi" w:cstheme="minorHAnsi"/>
          <w:szCs w:val="24"/>
        </w:rPr>
        <w:t xml:space="preserve"> technologii i innowacji a wzrostem konkurencyjności sektora MŚP.</w:t>
      </w:r>
      <w:r w:rsidR="00C641DE" w:rsidRPr="004E740E">
        <w:rPr>
          <w:rFonts w:asciiTheme="minorHAnsi" w:hAnsiTheme="minorHAnsi" w:cstheme="minorHAnsi"/>
          <w:szCs w:val="24"/>
        </w:rPr>
        <w:t xml:space="preserve"> Oś 1 obejmuje </w:t>
      </w:r>
      <w:r w:rsidR="008E4A88">
        <w:rPr>
          <w:rFonts w:asciiTheme="minorHAnsi" w:hAnsiTheme="minorHAnsi" w:cstheme="minorHAnsi"/>
          <w:szCs w:val="24"/>
        </w:rPr>
        <w:br/>
      </w:r>
      <w:r w:rsidR="00C641DE" w:rsidRPr="004E740E">
        <w:rPr>
          <w:rFonts w:asciiTheme="minorHAnsi" w:hAnsiTheme="minorHAnsi" w:cstheme="minorHAnsi"/>
          <w:szCs w:val="24"/>
        </w:rPr>
        <w:t>5 priorytetów inwestycyjnych (PI)</w:t>
      </w:r>
      <w:r w:rsidR="00E465A6" w:rsidRPr="004E740E">
        <w:rPr>
          <w:rFonts w:asciiTheme="minorHAnsi" w:hAnsiTheme="minorHAnsi" w:cstheme="minorHAnsi"/>
          <w:szCs w:val="24"/>
        </w:rPr>
        <w:t>:</w:t>
      </w:r>
    </w:p>
    <w:p w14:paraId="1C9E02F3" w14:textId="0D333D8B" w:rsidR="00E465A6" w:rsidRPr="004E740E" w:rsidRDefault="00E465A6" w:rsidP="00527CFD">
      <w:pPr>
        <w:ind w:left="851" w:hanging="567"/>
        <w:rPr>
          <w:rFonts w:asciiTheme="minorHAnsi" w:hAnsiTheme="minorHAnsi" w:cstheme="minorHAnsi"/>
          <w:szCs w:val="24"/>
        </w:rPr>
      </w:pPr>
      <w:r w:rsidRPr="004E740E">
        <w:rPr>
          <w:rFonts w:asciiTheme="minorHAnsi" w:hAnsiTheme="minorHAnsi" w:cstheme="minorHAnsi"/>
          <w:szCs w:val="24"/>
        </w:rPr>
        <w:t>1a</w:t>
      </w:r>
      <w:r w:rsidRPr="004E740E">
        <w:rPr>
          <w:rFonts w:asciiTheme="minorHAnsi" w:hAnsiTheme="minorHAnsi" w:cstheme="minorHAnsi"/>
          <w:szCs w:val="24"/>
        </w:rPr>
        <w:tab/>
        <w:t>Udoskonalanie infrastruktury badań i innowacji</w:t>
      </w:r>
      <w:r w:rsidR="004E5552" w:rsidRPr="004E5552">
        <w:rPr>
          <w:rFonts w:ascii="Arial Narrow" w:eastAsia="Times New Roman" w:hAnsi="Arial Narrow" w:cs="Arial"/>
          <w:sz w:val="16"/>
          <w:szCs w:val="16"/>
          <w:lang w:eastAsia="pl-PL"/>
        </w:rPr>
        <w:t xml:space="preserve"> </w:t>
      </w:r>
      <w:r w:rsidR="004E5552" w:rsidRPr="004E5552">
        <w:rPr>
          <w:rFonts w:asciiTheme="minorHAnsi" w:hAnsiTheme="minorHAnsi" w:cstheme="minorHAnsi"/>
          <w:szCs w:val="24"/>
        </w:rPr>
        <w:t>i zwiększanie zdolności do osiągnięcia doskonałości w zakresie B+I oraz wspieranie ośrodków kompetencji, w szczególności tych, które leżą w interesie Europy</w:t>
      </w:r>
      <w:r w:rsidR="004B222B">
        <w:rPr>
          <w:rFonts w:asciiTheme="minorHAnsi" w:hAnsiTheme="minorHAnsi" w:cstheme="minorHAnsi"/>
          <w:szCs w:val="24"/>
        </w:rPr>
        <w:t>.</w:t>
      </w:r>
    </w:p>
    <w:p w14:paraId="74E3F499" w14:textId="77777777" w:rsidR="00E465A6" w:rsidRPr="004E740E" w:rsidRDefault="00E465A6" w:rsidP="00527CFD">
      <w:pPr>
        <w:ind w:left="851" w:hanging="567"/>
        <w:rPr>
          <w:rFonts w:asciiTheme="minorHAnsi" w:hAnsiTheme="minorHAnsi" w:cstheme="minorHAnsi"/>
          <w:szCs w:val="24"/>
        </w:rPr>
      </w:pPr>
      <w:r w:rsidRPr="004E740E">
        <w:rPr>
          <w:rFonts w:asciiTheme="minorHAnsi" w:hAnsiTheme="minorHAnsi" w:cstheme="minorHAnsi"/>
          <w:szCs w:val="24"/>
        </w:rPr>
        <w:t>1b</w:t>
      </w:r>
      <w:r w:rsidRPr="004E740E">
        <w:rPr>
          <w:rFonts w:asciiTheme="minorHAnsi" w:hAnsiTheme="minorHAnsi" w:cstheme="minorHAnsi"/>
          <w:szCs w:val="24"/>
        </w:rPr>
        <w:tab/>
        <w:t>Promowanie inwestycji przedsiębiorstw w badania i innowacje</w:t>
      </w:r>
      <w:r w:rsidR="004E5552" w:rsidRPr="004E5552">
        <w:rPr>
          <w:rFonts w:asciiTheme="minorHAnsi" w:hAnsiTheme="minorHAnsi" w:cstheme="minorHAnsi"/>
          <w:szCs w:val="24"/>
        </w:rPr>
        <w:t>, rozwijanie powiązań i synergii między przedsiębiorstwami, ośrodkami B+R i sektorem szkolnictwa wyższego (…), wspieranie badań technologicznych i stosowanych, linii pilotażowych, działań w zakresie wczesnej walidacji produktów i zaawansowanych zdolności produkcyjnych i pierwszej produkcji w dziedzinie kluczowych technologii (...)</w:t>
      </w:r>
      <w:r w:rsidR="004E5552" w:rsidRPr="004E5552" w:rsidDel="004E5552">
        <w:rPr>
          <w:rFonts w:asciiTheme="minorHAnsi" w:hAnsiTheme="minorHAnsi" w:cstheme="minorHAnsi"/>
          <w:szCs w:val="24"/>
        </w:rPr>
        <w:t xml:space="preserve"> </w:t>
      </w:r>
    </w:p>
    <w:p w14:paraId="682B86FE" w14:textId="77777777" w:rsidR="00E465A6" w:rsidRPr="004E740E" w:rsidRDefault="00E465A6" w:rsidP="00527CFD">
      <w:pPr>
        <w:ind w:left="851" w:hanging="567"/>
        <w:rPr>
          <w:rFonts w:asciiTheme="minorHAnsi" w:hAnsiTheme="minorHAnsi" w:cstheme="minorHAnsi"/>
          <w:szCs w:val="24"/>
        </w:rPr>
      </w:pPr>
      <w:r w:rsidRPr="004E740E">
        <w:rPr>
          <w:rFonts w:asciiTheme="minorHAnsi" w:hAnsiTheme="minorHAnsi" w:cstheme="minorHAnsi"/>
          <w:szCs w:val="24"/>
        </w:rPr>
        <w:t>3a</w:t>
      </w:r>
      <w:r w:rsidRPr="004E740E">
        <w:rPr>
          <w:rFonts w:asciiTheme="minorHAnsi" w:hAnsiTheme="minorHAnsi" w:cstheme="minorHAnsi"/>
          <w:szCs w:val="24"/>
        </w:rPr>
        <w:tab/>
        <w:t>Promowanie przedsiębiorczości, w szczególności poprzez ułatwianie gospodarczego wykorzystywania nowych pomysłów oraz sprzyjanie tworzeniu nowych firm, w tym również poprzez inkubatory przedsiębiorczości</w:t>
      </w:r>
      <w:r w:rsidR="007B2A95" w:rsidRPr="004E740E">
        <w:rPr>
          <w:rFonts w:asciiTheme="minorHAnsi" w:hAnsiTheme="minorHAnsi" w:cstheme="minorHAnsi"/>
          <w:szCs w:val="24"/>
        </w:rPr>
        <w:t>.</w:t>
      </w:r>
    </w:p>
    <w:p w14:paraId="68E6B063" w14:textId="77777777" w:rsidR="00E465A6" w:rsidRPr="004E740E" w:rsidRDefault="00E465A6" w:rsidP="00527CFD">
      <w:pPr>
        <w:ind w:left="851" w:hanging="567"/>
        <w:rPr>
          <w:rFonts w:asciiTheme="minorHAnsi" w:hAnsiTheme="minorHAnsi" w:cstheme="minorHAnsi"/>
          <w:szCs w:val="24"/>
        </w:rPr>
      </w:pPr>
      <w:r w:rsidRPr="004E740E">
        <w:rPr>
          <w:rFonts w:asciiTheme="minorHAnsi" w:hAnsiTheme="minorHAnsi" w:cstheme="minorHAnsi"/>
          <w:szCs w:val="24"/>
        </w:rPr>
        <w:t>3b</w:t>
      </w:r>
      <w:r w:rsidRPr="004E740E">
        <w:rPr>
          <w:rFonts w:asciiTheme="minorHAnsi" w:hAnsiTheme="minorHAnsi" w:cstheme="minorHAnsi"/>
          <w:szCs w:val="24"/>
        </w:rPr>
        <w:tab/>
        <w:t>Opracowywanie i wdrażanie nowych modeli biznesowych dla MŚP, w szczególności w celu umiędzynarodowienia</w:t>
      </w:r>
      <w:r w:rsidR="007B2A95" w:rsidRPr="004E740E">
        <w:rPr>
          <w:rFonts w:asciiTheme="minorHAnsi" w:hAnsiTheme="minorHAnsi" w:cstheme="minorHAnsi"/>
          <w:szCs w:val="24"/>
        </w:rPr>
        <w:t>.</w:t>
      </w:r>
    </w:p>
    <w:p w14:paraId="7509B84D" w14:textId="77777777" w:rsidR="00E465A6" w:rsidRPr="004E740E" w:rsidRDefault="00E465A6" w:rsidP="00527CFD">
      <w:pPr>
        <w:ind w:left="851" w:hanging="567"/>
        <w:rPr>
          <w:rFonts w:asciiTheme="minorHAnsi" w:hAnsiTheme="minorHAnsi" w:cstheme="minorHAnsi"/>
          <w:szCs w:val="24"/>
        </w:rPr>
      </w:pPr>
      <w:r w:rsidRPr="004E740E">
        <w:rPr>
          <w:rFonts w:asciiTheme="minorHAnsi" w:hAnsiTheme="minorHAnsi" w:cstheme="minorHAnsi"/>
          <w:szCs w:val="24"/>
        </w:rPr>
        <w:t>3c</w:t>
      </w:r>
      <w:r w:rsidRPr="004E740E">
        <w:rPr>
          <w:rFonts w:asciiTheme="minorHAnsi" w:hAnsiTheme="minorHAnsi" w:cstheme="minorHAnsi"/>
          <w:szCs w:val="24"/>
        </w:rPr>
        <w:tab/>
        <w:t>Wspieranie tworzenia i poszerzania zaawansowanych zdolności w zakresie rozwoju produktów i usług</w:t>
      </w:r>
      <w:r w:rsidR="007B2A95" w:rsidRPr="004E740E">
        <w:rPr>
          <w:rFonts w:asciiTheme="minorHAnsi" w:hAnsiTheme="minorHAnsi" w:cstheme="minorHAnsi"/>
          <w:szCs w:val="24"/>
        </w:rPr>
        <w:t>.</w:t>
      </w:r>
    </w:p>
    <w:p w14:paraId="10F06939" w14:textId="77777777" w:rsidR="00527CFD" w:rsidRPr="004E740E" w:rsidRDefault="00527CFD" w:rsidP="00527CFD">
      <w:pPr>
        <w:ind w:left="851" w:hanging="567"/>
        <w:rPr>
          <w:rFonts w:asciiTheme="minorHAnsi" w:eastAsia="Times New Roman" w:hAnsiTheme="minorHAnsi" w:cstheme="minorHAnsi"/>
          <w:color w:val="000000"/>
          <w:szCs w:val="24"/>
          <w:lang w:eastAsia="pl-PL"/>
        </w:rPr>
      </w:pPr>
    </w:p>
    <w:p w14:paraId="72015DEF" w14:textId="77777777" w:rsidR="00785D10" w:rsidRPr="004E740E" w:rsidRDefault="00B377A5" w:rsidP="00785D10">
      <w:pPr>
        <w:rPr>
          <w:rFonts w:asciiTheme="minorHAnsi" w:hAnsiTheme="minorHAnsi" w:cstheme="minorHAnsi"/>
        </w:rPr>
      </w:pPr>
      <w:r w:rsidRPr="004E740E">
        <w:rPr>
          <w:rFonts w:asciiTheme="minorHAnsi" w:hAnsiTheme="minorHAnsi" w:cstheme="minorHAnsi"/>
          <w:b/>
          <w:szCs w:val="24"/>
          <w:lang w:eastAsia="fr-FR"/>
        </w:rPr>
        <w:t>Oś priorytetowa 2</w:t>
      </w:r>
      <w:r w:rsidRPr="004E740E">
        <w:rPr>
          <w:rFonts w:asciiTheme="minorHAnsi" w:hAnsiTheme="minorHAnsi" w:cstheme="minorHAnsi"/>
          <w:szCs w:val="24"/>
          <w:lang w:eastAsia="fr-FR"/>
        </w:rPr>
        <w:t xml:space="preserve"> Cyfrowy region obejmuje CT 2 </w:t>
      </w:r>
      <w:r w:rsidRPr="004E740E">
        <w:rPr>
          <w:rFonts w:asciiTheme="minorHAnsi" w:hAnsiTheme="minorHAnsi" w:cstheme="minorHAnsi"/>
        </w:rPr>
        <w:t>Zwiększenie dostępności, stopnia wykorzystania i jakości TIK</w:t>
      </w:r>
      <w:r w:rsidR="0088754B" w:rsidRPr="004E740E">
        <w:rPr>
          <w:rFonts w:asciiTheme="minorHAnsi" w:hAnsiTheme="minorHAnsi" w:cstheme="minorHAnsi"/>
        </w:rPr>
        <w:t xml:space="preserve"> (technologie informacyjno-komunikacyjne)</w:t>
      </w:r>
      <w:r w:rsidRPr="004E740E">
        <w:rPr>
          <w:rFonts w:asciiTheme="minorHAnsi" w:hAnsiTheme="minorHAnsi" w:cstheme="minorHAnsi"/>
        </w:rPr>
        <w:t xml:space="preserve">. Oś priorytetowa </w:t>
      </w:r>
      <w:r w:rsidR="002202BA">
        <w:rPr>
          <w:rFonts w:asciiTheme="minorHAnsi" w:hAnsiTheme="minorHAnsi" w:cstheme="minorHAnsi"/>
        </w:rPr>
        <w:br/>
      </w:r>
      <w:r w:rsidRPr="004E740E">
        <w:rPr>
          <w:rFonts w:asciiTheme="minorHAnsi" w:hAnsiTheme="minorHAnsi" w:cstheme="minorHAnsi"/>
        </w:rPr>
        <w:t xml:space="preserve">2 obejmuje jeden PI 2c Wzmocnienie zastosowań TIK dla e-administracji, e-uczenia się, </w:t>
      </w:r>
      <w:r w:rsidR="002202BA">
        <w:rPr>
          <w:rFonts w:asciiTheme="minorHAnsi" w:hAnsiTheme="minorHAnsi" w:cstheme="minorHAnsi"/>
        </w:rPr>
        <w:br/>
      </w:r>
      <w:r w:rsidRPr="004E740E">
        <w:rPr>
          <w:rFonts w:asciiTheme="minorHAnsi" w:hAnsiTheme="minorHAnsi" w:cstheme="minorHAnsi"/>
        </w:rPr>
        <w:t>e-włączenia społecznego, e-kultury i e-zdrowia</w:t>
      </w:r>
      <w:r w:rsidR="00785D10" w:rsidRPr="004E740E">
        <w:rPr>
          <w:rFonts w:asciiTheme="minorHAnsi" w:hAnsiTheme="minorHAnsi" w:cstheme="minorHAnsi"/>
        </w:rPr>
        <w:t xml:space="preserve">, którego celem szczegółowym jest większy zakres stosowania TIK w sferze usług publicznych. Realizacja PI przyczyni się do rozwoju </w:t>
      </w:r>
      <w:r w:rsidR="002202BA">
        <w:rPr>
          <w:rFonts w:asciiTheme="minorHAnsi" w:hAnsiTheme="minorHAnsi" w:cstheme="minorHAnsi"/>
        </w:rPr>
        <w:br/>
      </w:r>
      <w:r w:rsidR="00785D10" w:rsidRPr="004E740E">
        <w:rPr>
          <w:rFonts w:asciiTheme="minorHAnsi" w:hAnsiTheme="minorHAnsi" w:cstheme="minorHAnsi"/>
        </w:rPr>
        <w:t>e-usług sektora publicznego, udostępniania informacji sektora publicznego oraz zasobów nauki, kultury i dziedzictwa narodowego w celu umożliwienia wytworzenia na ich podstawie nowych usług cyfrowych przez podmioty spoza sektora publicznego. Otwarte reguły dostępności informacji sektora publicznego zapewnią nie tylko maksymalizację zysków płynących z ich wykorzystania, lecz także wpłyną na wzrost kapitału społecznego, intelektualnego i kulturowego.</w:t>
      </w:r>
      <w:r w:rsidR="00DB52A8" w:rsidRPr="004E740E">
        <w:rPr>
          <w:rFonts w:asciiTheme="minorHAnsi" w:hAnsiTheme="minorHAnsi" w:cstheme="minorHAnsi"/>
        </w:rPr>
        <w:t xml:space="preserve"> Łączna alokacja wynosi 50 169 580 euro.</w:t>
      </w:r>
    </w:p>
    <w:p w14:paraId="397D9CCD" w14:textId="77777777" w:rsidR="00B377A5" w:rsidRPr="004E740E" w:rsidRDefault="00B377A5" w:rsidP="00B377A5">
      <w:pPr>
        <w:rPr>
          <w:rFonts w:asciiTheme="minorHAnsi" w:hAnsiTheme="minorHAnsi" w:cstheme="minorHAnsi"/>
        </w:rPr>
      </w:pPr>
    </w:p>
    <w:p w14:paraId="22F52B6F" w14:textId="77777777" w:rsidR="00785D10" w:rsidRPr="004E740E" w:rsidRDefault="00785D10" w:rsidP="00785D10">
      <w:pPr>
        <w:rPr>
          <w:rFonts w:asciiTheme="minorHAnsi" w:hAnsiTheme="minorHAnsi" w:cstheme="minorHAnsi"/>
        </w:rPr>
      </w:pPr>
      <w:r w:rsidRPr="004E740E">
        <w:rPr>
          <w:rFonts w:asciiTheme="minorHAnsi" w:hAnsiTheme="minorHAnsi" w:cstheme="minorHAnsi"/>
          <w:b/>
          <w:szCs w:val="24"/>
          <w:lang w:eastAsia="fr-FR"/>
        </w:rPr>
        <w:t>Oś priorytetowa 3</w:t>
      </w:r>
      <w:r w:rsidRPr="004E740E">
        <w:rPr>
          <w:rFonts w:asciiTheme="minorHAnsi" w:hAnsiTheme="minorHAnsi" w:cstheme="minorHAnsi"/>
          <w:szCs w:val="24"/>
          <w:lang w:eastAsia="fr-FR"/>
        </w:rPr>
        <w:t xml:space="preserve"> E</w:t>
      </w:r>
      <w:r w:rsidRPr="004E740E">
        <w:rPr>
          <w:rFonts w:asciiTheme="minorHAnsi" w:hAnsiTheme="minorHAnsi" w:cstheme="minorHAnsi"/>
          <w:szCs w:val="24"/>
        </w:rPr>
        <w:t xml:space="preserve">fektywność energetyczna i gospodarka niskoemisyjna w regionie obejmuje CT 4 </w:t>
      </w:r>
      <w:r w:rsidRPr="004E740E">
        <w:rPr>
          <w:rFonts w:asciiTheme="minorHAnsi" w:hAnsiTheme="minorHAnsi" w:cstheme="minorHAnsi"/>
        </w:rPr>
        <w:t xml:space="preserve">Wspieranie przejścia na gospodarkę niskoemisyjną we wszystkich sektorach. </w:t>
      </w:r>
      <w:r w:rsidR="002202BA">
        <w:rPr>
          <w:rFonts w:asciiTheme="minorHAnsi" w:hAnsiTheme="minorHAnsi" w:cstheme="minorHAnsi"/>
        </w:rPr>
        <w:br/>
      </w:r>
      <w:r w:rsidRPr="004E740E">
        <w:rPr>
          <w:rFonts w:asciiTheme="minorHAnsi" w:hAnsiTheme="minorHAnsi" w:cstheme="minorHAnsi"/>
        </w:rPr>
        <w:t>Oś 3 obejmuje cztery następujące PI:</w:t>
      </w:r>
    </w:p>
    <w:p w14:paraId="328FF553" w14:textId="77777777" w:rsidR="00785D10" w:rsidRPr="004E740E" w:rsidRDefault="00785D10" w:rsidP="00785D10">
      <w:pPr>
        <w:ind w:left="851" w:hanging="567"/>
        <w:rPr>
          <w:rFonts w:asciiTheme="minorHAnsi" w:hAnsiTheme="minorHAnsi" w:cstheme="minorHAnsi"/>
        </w:rPr>
      </w:pPr>
      <w:r w:rsidRPr="004E740E">
        <w:rPr>
          <w:rFonts w:asciiTheme="minorHAnsi" w:hAnsiTheme="minorHAnsi" w:cstheme="minorHAnsi"/>
        </w:rPr>
        <w:t>4a</w:t>
      </w:r>
      <w:r w:rsidRPr="004E740E">
        <w:rPr>
          <w:rFonts w:asciiTheme="minorHAnsi" w:hAnsiTheme="minorHAnsi" w:cstheme="minorHAnsi"/>
        </w:rPr>
        <w:tab/>
        <w:t>Wspieranie wytwarzania i dystrybucji energii pochodzącej ze źródeł odnawialnych</w:t>
      </w:r>
      <w:r w:rsidR="007B2A95" w:rsidRPr="004E740E">
        <w:rPr>
          <w:rFonts w:asciiTheme="minorHAnsi" w:hAnsiTheme="minorHAnsi" w:cstheme="minorHAnsi"/>
        </w:rPr>
        <w:t>.</w:t>
      </w:r>
      <w:r w:rsidRPr="004E740E">
        <w:rPr>
          <w:rFonts w:asciiTheme="minorHAnsi" w:hAnsiTheme="minorHAnsi" w:cstheme="minorHAnsi"/>
        </w:rPr>
        <w:t xml:space="preserve"> </w:t>
      </w:r>
    </w:p>
    <w:p w14:paraId="57C34D3D" w14:textId="77777777" w:rsidR="00785D10" w:rsidRPr="004E740E" w:rsidRDefault="00785D10" w:rsidP="00785D10">
      <w:pPr>
        <w:ind w:left="851" w:hanging="567"/>
        <w:rPr>
          <w:rFonts w:asciiTheme="minorHAnsi" w:hAnsiTheme="minorHAnsi" w:cstheme="minorHAnsi"/>
        </w:rPr>
      </w:pPr>
      <w:r w:rsidRPr="004E740E">
        <w:rPr>
          <w:rFonts w:asciiTheme="minorHAnsi" w:hAnsiTheme="minorHAnsi" w:cstheme="minorHAnsi"/>
        </w:rPr>
        <w:t>4b</w:t>
      </w:r>
      <w:r w:rsidRPr="004E740E">
        <w:rPr>
          <w:rFonts w:asciiTheme="minorHAnsi" w:hAnsiTheme="minorHAnsi" w:cstheme="minorHAnsi"/>
        </w:rPr>
        <w:tab/>
        <w:t xml:space="preserve">Promowanie efektywności energetycznej i korzystania z odnawialnych źródeł energii </w:t>
      </w:r>
      <w:r w:rsidR="007B2A95" w:rsidRPr="004E740E">
        <w:rPr>
          <w:rFonts w:asciiTheme="minorHAnsi" w:hAnsiTheme="minorHAnsi" w:cstheme="minorHAnsi"/>
        </w:rPr>
        <w:br/>
      </w:r>
      <w:r w:rsidRPr="004E740E">
        <w:rPr>
          <w:rFonts w:asciiTheme="minorHAnsi" w:hAnsiTheme="minorHAnsi" w:cstheme="minorHAnsi"/>
        </w:rPr>
        <w:t>w przedsiębiorstwach</w:t>
      </w:r>
      <w:r w:rsidR="007B2A95" w:rsidRPr="004E740E">
        <w:rPr>
          <w:rFonts w:asciiTheme="minorHAnsi" w:hAnsiTheme="minorHAnsi" w:cstheme="minorHAnsi"/>
        </w:rPr>
        <w:t>.</w:t>
      </w:r>
      <w:r w:rsidRPr="004E740E">
        <w:rPr>
          <w:rFonts w:asciiTheme="minorHAnsi" w:hAnsiTheme="minorHAnsi" w:cstheme="minorHAnsi"/>
        </w:rPr>
        <w:t xml:space="preserve"> </w:t>
      </w:r>
    </w:p>
    <w:p w14:paraId="7A770010" w14:textId="77777777" w:rsidR="00785D10" w:rsidRPr="004E740E" w:rsidRDefault="00785D10" w:rsidP="00785D10">
      <w:pPr>
        <w:ind w:left="851" w:hanging="567"/>
        <w:rPr>
          <w:rFonts w:asciiTheme="minorHAnsi" w:hAnsiTheme="minorHAnsi" w:cstheme="minorHAnsi"/>
        </w:rPr>
      </w:pPr>
      <w:r w:rsidRPr="004E740E">
        <w:rPr>
          <w:rFonts w:asciiTheme="minorHAnsi" w:hAnsiTheme="minorHAnsi" w:cstheme="minorHAnsi"/>
        </w:rPr>
        <w:t>4c</w:t>
      </w:r>
      <w:r w:rsidRPr="004E740E">
        <w:rPr>
          <w:rFonts w:asciiTheme="minorHAnsi" w:hAnsiTheme="minorHAnsi" w:cstheme="minorHAnsi"/>
        </w:rPr>
        <w:tab/>
        <w:t>Wspieranie efektywności energetycznej, inteligentnego zarządzania energią i wykorzystywania odnawialnych źródeł energii, w budynkach publicznych, i w sektorze mieszkaniowym</w:t>
      </w:r>
      <w:r w:rsidR="007B2A95" w:rsidRPr="004E740E">
        <w:rPr>
          <w:rFonts w:asciiTheme="minorHAnsi" w:hAnsiTheme="minorHAnsi" w:cstheme="minorHAnsi"/>
        </w:rPr>
        <w:t>.</w:t>
      </w:r>
      <w:r w:rsidRPr="004E740E">
        <w:rPr>
          <w:rFonts w:asciiTheme="minorHAnsi" w:hAnsiTheme="minorHAnsi" w:cstheme="minorHAnsi"/>
        </w:rPr>
        <w:t xml:space="preserve"> </w:t>
      </w:r>
    </w:p>
    <w:p w14:paraId="424A5D06" w14:textId="77777777" w:rsidR="00785D10" w:rsidRPr="004E740E" w:rsidRDefault="00785D10" w:rsidP="00785D10">
      <w:pPr>
        <w:ind w:left="851" w:hanging="567"/>
        <w:rPr>
          <w:rFonts w:asciiTheme="minorHAnsi" w:hAnsiTheme="minorHAnsi" w:cstheme="minorHAnsi"/>
          <w:b/>
        </w:rPr>
      </w:pPr>
      <w:r w:rsidRPr="004E740E">
        <w:rPr>
          <w:rFonts w:asciiTheme="minorHAnsi" w:hAnsiTheme="minorHAnsi" w:cstheme="minorHAnsi"/>
        </w:rPr>
        <w:t>4e</w:t>
      </w:r>
      <w:r w:rsidRPr="004E740E">
        <w:rPr>
          <w:rFonts w:asciiTheme="minorHAnsi" w:hAnsiTheme="minorHAnsi" w:cstheme="minorHAnsi"/>
        </w:rPr>
        <w:tab/>
        <w:t>Promowanie strategii niskoemisyjnych dla wszystkich rodzajów terytoriów,</w:t>
      </w:r>
      <w:r w:rsidR="00557AE5" w:rsidRPr="004E740E">
        <w:rPr>
          <w:rFonts w:asciiTheme="minorHAnsi" w:hAnsiTheme="minorHAnsi" w:cstheme="minorHAnsi"/>
        </w:rPr>
        <w:br/>
      </w:r>
      <w:r w:rsidRPr="004E740E">
        <w:rPr>
          <w:rFonts w:asciiTheme="minorHAnsi" w:hAnsiTheme="minorHAnsi" w:cstheme="minorHAnsi"/>
        </w:rPr>
        <w:t>w</w:t>
      </w:r>
      <w:r w:rsidR="00557AE5" w:rsidRPr="004E740E">
        <w:rPr>
          <w:rFonts w:asciiTheme="minorHAnsi" w:hAnsiTheme="minorHAnsi" w:cstheme="minorHAnsi"/>
        </w:rPr>
        <w:t xml:space="preserve"> </w:t>
      </w:r>
      <w:r w:rsidRPr="004E740E">
        <w:rPr>
          <w:rFonts w:asciiTheme="minorHAnsi" w:hAnsiTheme="minorHAnsi" w:cstheme="minorHAnsi"/>
        </w:rPr>
        <w:t>szczególności dla obszarów miejskich, w tym wspieranie zrównoważonej multimodalnej mobilności miejskiej i działań adaptacyjnych mających oddziaływanie łagodzące na zmiany klimatu.</w:t>
      </w:r>
    </w:p>
    <w:p w14:paraId="39DF88B8" w14:textId="77777777" w:rsidR="0092531F" w:rsidRPr="004E740E" w:rsidRDefault="0092531F" w:rsidP="0092531F">
      <w:pPr>
        <w:rPr>
          <w:rFonts w:asciiTheme="minorHAnsi" w:hAnsiTheme="minorHAnsi" w:cstheme="minorHAnsi"/>
          <w:lang w:eastAsia="pl-PL"/>
        </w:rPr>
      </w:pPr>
      <w:r w:rsidRPr="004E740E">
        <w:rPr>
          <w:rFonts w:asciiTheme="minorHAnsi" w:hAnsiTheme="minorHAnsi" w:cstheme="minorHAnsi"/>
          <w:lang w:eastAsia="pl-PL"/>
        </w:rPr>
        <w:t>Ponadto PI 4c i 4e realizowane będą przy zastosowaniu instrumentu ZIT.</w:t>
      </w:r>
    </w:p>
    <w:p w14:paraId="4F8CD701" w14:textId="77777777" w:rsidR="00785D10" w:rsidRPr="004E740E" w:rsidRDefault="00DB52A8" w:rsidP="008450E0">
      <w:pPr>
        <w:rPr>
          <w:rFonts w:asciiTheme="minorHAnsi" w:hAnsiTheme="minorHAnsi" w:cstheme="minorHAnsi"/>
        </w:rPr>
      </w:pPr>
      <w:r w:rsidRPr="004E740E">
        <w:rPr>
          <w:rFonts w:asciiTheme="minorHAnsi" w:hAnsiTheme="minorHAnsi" w:cstheme="minorHAnsi"/>
        </w:rPr>
        <w:t>Łączna alokacja wynosi 282 225 573 euro.</w:t>
      </w:r>
    </w:p>
    <w:p w14:paraId="69212B3C" w14:textId="77777777" w:rsidR="00DB52A8" w:rsidRPr="004E740E" w:rsidRDefault="00DB52A8" w:rsidP="008450E0">
      <w:pPr>
        <w:rPr>
          <w:rFonts w:asciiTheme="minorHAnsi" w:hAnsiTheme="minorHAnsi" w:cstheme="minorHAnsi"/>
          <w:szCs w:val="24"/>
        </w:rPr>
      </w:pPr>
    </w:p>
    <w:p w14:paraId="38848FE3" w14:textId="77777777" w:rsidR="00DB52A8" w:rsidRPr="004E740E" w:rsidRDefault="008450E0" w:rsidP="00DB52A8">
      <w:pPr>
        <w:rPr>
          <w:rFonts w:asciiTheme="minorHAnsi" w:hAnsiTheme="minorHAnsi" w:cstheme="minorHAnsi"/>
        </w:rPr>
      </w:pPr>
      <w:r w:rsidRPr="004E740E">
        <w:rPr>
          <w:rFonts w:asciiTheme="minorHAnsi" w:hAnsiTheme="minorHAnsi" w:cstheme="minorHAnsi"/>
          <w:b/>
          <w:szCs w:val="24"/>
        </w:rPr>
        <w:t>Oś priorytetowa 4</w:t>
      </w:r>
      <w:r w:rsidRPr="004E740E">
        <w:rPr>
          <w:rFonts w:asciiTheme="minorHAnsi" w:hAnsiTheme="minorHAnsi" w:cstheme="minorHAnsi"/>
          <w:szCs w:val="24"/>
        </w:rPr>
        <w:t xml:space="preserve"> </w:t>
      </w:r>
      <w:r w:rsidR="00DB52A8" w:rsidRPr="004E740E">
        <w:rPr>
          <w:rFonts w:asciiTheme="minorHAnsi" w:hAnsiTheme="minorHAnsi" w:cstheme="minorHAnsi"/>
          <w:szCs w:val="24"/>
        </w:rPr>
        <w:t xml:space="preserve">Region przyjazny środowisku obejmuje CT 5 </w:t>
      </w:r>
      <w:r w:rsidR="00DB52A8" w:rsidRPr="004E740E">
        <w:rPr>
          <w:rFonts w:asciiTheme="minorHAnsi" w:hAnsiTheme="minorHAnsi" w:cstheme="minorHAnsi"/>
        </w:rPr>
        <w:t>Promowanie dostosowania do zmian klimatu, zapobiegania ryzyku i zarządzania ryzykiem i CT 6 Zachowanie i ochrona środowiska naturalnego oraz wspieranie efektywnego gospodarowania zasobami</w:t>
      </w:r>
      <w:r w:rsidR="00D52646" w:rsidRPr="004E740E">
        <w:rPr>
          <w:rFonts w:asciiTheme="minorHAnsi" w:hAnsiTheme="minorHAnsi" w:cstheme="minorHAnsi"/>
        </w:rPr>
        <w:t xml:space="preserve">. W ramach osi 4 zachodzi ścisły związek pomiędzy stanem środowiska i zmniejszaniem presji na nie, </w:t>
      </w:r>
      <w:r w:rsidR="002202BA">
        <w:rPr>
          <w:rFonts w:asciiTheme="minorHAnsi" w:hAnsiTheme="minorHAnsi" w:cstheme="minorHAnsi"/>
        </w:rPr>
        <w:br/>
      </w:r>
      <w:r w:rsidR="00D52646" w:rsidRPr="004E740E">
        <w:rPr>
          <w:rFonts w:asciiTheme="minorHAnsi" w:hAnsiTheme="minorHAnsi" w:cstheme="minorHAnsi"/>
        </w:rPr>
        <w:t>a zapobieganiem zmianom klimatycznym i ryzyku tych zmian. Oś 4 realizowana będzie przez pięć następujących PI:</w:t>
      </w:r>
    </w:p>
    <w:p w14:paraId="5090D14E" w14:textId="77777777" w:rsidR="00D52646" w:rsidRPr="004E740E" w:rsidRDefault="00D52646" w:rsidP="00D52646">
      <w:pPr>
        <w:ind w:left="851" w:hanging="567"/>
        <w:rPr>
          <w:rFonts w:asciiTheme="minorHAnsi" w:hAnsiTheme="minorHAnsi" w:cstheme="minorHAnsi"/>
        </w:rPr>
      </w:pPr>
      <w:r w:rsidRPr="004E740E">
        <w:rPr>
          <w:rFonts w:asciiTheme="minorHAnsi" w:hAnsiTheme="minorHAnsi" w:cstheme="minorHAnsi"/>
        </w:rPr>
        <w:t>5b</w:t>
      </w:r>
      <w:r w:rsidRPr="004E740E">
        <w:rPr>
          <w:rFonts w:asciiTheme="minorHAnsi" w:hAnsiTheme="minorHAnsi" w:cstheme="minorHAnsi"/>
        </w:rPr>
        <w:tab/>
        <w:t>Wspieranie inwestycji ukierunkowanych na konkretne rodzaje zagrożeń przy jednoczesnym zwiększeniu odporności na klęski i katastrofy i rozwijaniu systemów zarządzania klęskami i katastrofami.</w:t>
      </w:r>
    </w:p>
    <w:p w14:paraId="5EBA6F02" w14:textId="77777777" w:rsidR="00D52646" w:rsidRPr="004E740E" w:rsidRDefault="00D52646" w:rsidP="00D52646">
      <w:pPr>
        <w:ind w:left="851" w:hanging="567"/>
        <w:rPr>
          <w:rFonts w:asciiTheme="minorHAnsi" w:hAnsiTheme="minorHAnsi" w:cstheme="minorHAnsi"/>
        </w:rPr>
      </w:pPr>
      <w:r w:rsidRPr="004E740E">
        <w:rPr>
          <w:rFonts w:asciiTheme="minorHAnsi" w:hAnsiTheme="minorHAnsi" w:cstheme="minorHAnsi"/>
        </w:rPr>
        <w:t>6a</w:t>
      </w:r>
      <w:r w:rsidRPr="004E740E">
        <w:rPr>
          <w:rFonts w:asciiTheme="minorHAnsi" w:hAnsiTheme="minorHAnsi" w:cstheme="minorHAnsi"/>
        </w:rPr>
        <w:tab/>
        <w:t>Inwestowanie w sektor gospodarki odpadami celem wypełnienia zobowiązań określonych w dorobku prawnym Unii w zakresie środowiska oraz zaspokojenia wykraczających poza te zobowiązania potrzeb inwestycyjnych określonych przez państwa członkowskie.</w:t>
      </w:r>
    </w:p>
    <w:p w14:paraId="3141791E" w14:textId="77777777" w:rsidR="00D52646" w:rsidRPr="004E740E" w:rsidRDefault="00D52646" w:rsidP="00D52646">
      <w:pPr>
        <w:ind w:left="851" w:hanging="567"/>
        <w:rPr>
          <w:rFonts w:asciiTheme="minorHAnsi" w:hAnsiTheme="minorHAnsi" w:cstheme="minorHAnsi"/>
        </w:rPr>
      </w:pPr>
      <w:r w:rsidRPr="004E740E">
        <w:rPr>
          <w:rFonts w:asciiTheme="minorHAnsi" w:hAnsiTheme="minorHAnsi" w:cstheme="minorHAnsi"/>
        </w:rPr>
        <w:t>6b</w:t>
      </w:r>
      <w:r w:rsidRPr="004E740E">
        <w:rPr>
          <w:rFonts w:asciiTheme="minorHAnsi" w:hAnsiTheme="minorHAnsi" w:cstheme="minorHAnsi"/>
        </w:rPr>
        <w:tab/>
        <w:t>Inwestowanie w sektor gospodarki wodnej celem wypełnienia zobowiązań określonych w dorobku prawnym Unii w zakresie środowiska oraz zaspokojenia wykraczających poza te zobowiązania potrzeb inwestycyjnych, określonych przez państwa członkowskie.</w:t>
      </w:r>
    </w:p>
    <w:p w14:paraId="37D04220" w14:textId="77777777" w:rsidR="00D52646" w:rsidRPr="004E740E" w:rsidRDefault="00D52646" w:rsidP="00D52646">
      <w:pPr>
        <w:ind w:left="851" w:hanging="567"/>
        <w:rPr>
          <w:rFonts w:asciiTheme="minorHAnsi" w:hAnsiTheme="minorHAnsi" w:cstheme="minorHAnsi"/>
        </w:rPr>
      </w:pPr>
      <w:r w:rsidRPr="004E740E">
        <w:rPr>
          <w:rFonts w:asciiTheme="minorHAnsi" w:hAnsiTheme="minorHAnsi" w:cstheme="minorHAnsi"/>
        </w:rPr>
        <w:t>6c</w:t>
      </w:r>
      <w:r w:rsidRPr="004E740E">
        <w:rPr>
          <w:rFonts w:asciiTheme="minorHAnsi" w:hAnsiTheme="minorHAnsi" w:cstheme="minorHAnsi"/>
        </w:rPr>
        <w:tab/>
        <w:t>Zachowanie, ochrona, promowanie i rozwój dziedzictwa naturalnego i kulturowego.</w:t>
      </w:r>
    </w:p>
    <w:p w14:paraId="4B859161" w14:textId="77777777" w:rsidR="00D52646" w:rsidRPr="004E740E" w:rsidRDefault="00D52646" w:rsidP="00D52646">
      <w:pPr>
        <w:ind w:left="851" w:hanging="567"/>
        <w:rPr>
          <w:rFonts w:asciiTheme="minorHAnsi" w:hAnsiTheme="minorHAnsi" w:cstheme="minorHAnsi"/>
        </w:rPr>
      </w:pPr>
      <w:r w:rsidRPr="004E740E">
        <w:rPr>
          <w:rFonts w:asciiTheme="minorHAnsi" w:hAnsiTheme="minorHAnsi" w:cstheme="minorHAnsi"/>
        </w:rPr>
        <w:t>6d</w:t>
      </w:r>
      <w:r w:rsidRPr="004E740E">
        <w:rPr>
          <w:rFonts w:asciiTheme="minorHAnsi" w:hAnsiTheme="minorHAnsi" w:cstheme="minorHAnsi"/>
        </w:rPr>
        <w:tab/>
        <w:t>Ochrona i przywrócenie różnorodności biologicznej, ochrona i rekultywacja gleby oraz wspieranie usług ekosystemowych, także poprzez program „Natura 2000” i zieloną infrastrukturę.</w:t>
      </w:r>
    </w:p>
    <w:p w14:paraId="5E270237" w14:textId="77777777" w:rsidR="00492257" w:rsidRPr="004E740E" w:rsidRDefault="00492257" w:rsidP="003E053D">
      <w:pPr>
        <w:ind w:left="567" w:hanging="567"/>
        <w:rPr>
          <w:rFonts w:asciiTheme="minorHAnsi" w:hAnsiTheme="minorHAnsi" w:cstheme="minorHAnsi"/>
          <w:lang w:eastAsia="pl-PL"/>
        </w:rPr>
      </w:pPr>
      <w:r w:rsidRPr="004E740E">
        <w:rPr>
          <w:rFonts w:asciiTheme="minorHAnsi" w:hAnsiTheme="minorHAnsi" w:cstheme="minorHAnsi"/>
          <w:lang w:eastAsia="pl-PL"/>
        </w:rPr>
        <w:t>Ponadto PI 6b, 6c i 6d realizowane będą przy zastosowaniu instrumentu ZIT.</w:t>
      </w:r>
    </w:p>
    <w:p w14:paraId="198CD8DE" w14:textId="77777777" w:rsidR="00675AE6" w:rsidRPr="004E740E" w:rsidRDefault="00675AE6" w:rsidP="003E053D">
      <w:pPr>
        <w:ind w:left="567" w:hanging="567"/>
        <w:rPr>
          <w:rFonts w:asciiTheme="minorHAnsi" w:hAnsiTheme="minorHAnsi" w:cstheme="minorHAnsi"/>
          <w:lang w:eastAsia="pl-PL"/>
        </w:rPr>
      </w:pPr>
      <w:r w:rsidRPr="004E740E">
        <w:rPr>
          <w:rFonts w:asciiTheme="minorHAnsi" w:hAnsiTheme="minorHAnsi" w:cstheme="minorHAnsi"/>
          <w:lang w:eastAsia="pl-PL"/>
        </w:rPr>
        <w:t>Łączna alokacja wynosi 118 698 279 euro</w:t>
      </w:r>
      <w:r w:rsidR="00492257" w:rsidRPr="004E740E">
        <w:rPr>
          <w:rFonts w:asciiTheme="minorHAnsi" w:hAnsiTheme="minorHAnsi" w:cstheme="minorHAnsi"/>
          <w:lang w:eastAsia="pl-PL"/>
        </w:rPr>
        <w:t>.</w:t>
      </w:r>
    </w:p>
    <w:p w14:paraId="4B686ACE" w14:textId="77777777" w:rsidR="00D52646" w:rsidRPr="004E740E" w:rsidRDefault="00D52646" w:rsidP="00D52646">
      <w:pPr>
        <w:rPr>
          <w:rFonts w:asciiTheme="minorHAnsi" w:hAnsiTheme="minorHAnsi" w:cstheme="minorHAnsi"/>
        </w:rPr>
      </w:pPr>
    </w:p>
    <w:p w14:paraId="7FD6367A" w14:textId="77777777" w:rsidR="00DB52A8" w:rsidRPr="004E740E" w:rsidRDefault="00675AE6" w:rsidP="00E56051">
      <w:pPr>
        <w:rPr>
          <w:rFonts w:asciiTheme="minorHAnsi" w:hAnsiTheme="minorHAnsi" w:cstheme="minorHAnsi"/>
          <w:szCs w:val="24"/>
        </w:rPr>
      </w:pPr>
      <w:r w:rsidRPr="004E740E">
        <w:rPr>
          <w:rFonts w:asciiTheme="minorHAnsi" w:hAnsiTheme="minorHAnsi" w:cstheme="minorHAnsi"/>
          <w:b/>
          <w:szCs w:val="24"/>
        </w:rPr>
        <w:t>Oś priorytetowa 5</w:t>
      </w:r>
      <w:r w:rsidRPr="004E740E">
        <w:rPr>
          <w:rFonts w:asciiTheme="minorHAnsi" w:hAnsiTheme="minorHAnsi" w:cstheme="minorHAnsi"/>
          <w:szCs w:val="24"/>
        </w:rPr>
        <w:t xml:space="preserve"> Spójność wewnętrzna i dostępność zewnętrzna regionu obejmuje </w:t>
      </w:r>
      <w:r w:rsidR="002202BA">
        <w:rPr>
          <w:rFonts w:asciiTheme="minorHAnsi" w:hAnsiTheme="minorHAnsi" w:cstheme="minorHAnsi"/>
          <w:szCs w:val="24"/>
        </w:rPr>
        <w:br/>
      </w:r>
      <w:r w:rsidRPr="004E740E">
        <w:rPr>
          <w:rFonts w:asciiTheme="minorHAnsi" w:hAnsiTheme="minorHAnsi" w:cstheme="minorHAnsi"/>
          <w:szCs w:val="24"/>
        </w:rPr>
        <w:t xml:space="preserve">CT 7 Promowanie zrównoważonego transportu i usuwanie niedoborów przepustowości </w:t>
      </w:r>
      <w:r w:rsidR="002202BA">
        <w:rPr>
          <w:rFonts w:asciiTheme="minorHAnsi" w:hAnsiTheme="minorHAnsi" w:cstheme="minorHAnsi"/>
          <w:szCs w:val="24"/>
        </w:rPr>
        <w:br/>
      </w:r>
      <w:r w:rsidRPr="004E740E">
        <w:rPr>
          <w:rFonts w:asciiTheme="minorHAnsi" w:hAnsiTheme="minorHAnsi" w:cstheme="minorHAnsi"/>
          <w:szCs w:val="24"/>
        </w:rPr>
        <w:t>w działaniu najważniejszej infrastruktury sieciowej. Realizowana będzie poprzez trzy PI:</w:t>
      </w:r>
    </w:p>
    <w:p w14:paraId="57F4D7C3" w14:textId="77777777" w:rsidR="00675AE6" w:rsidRPr="004E740E" w:rsidRDefault="00675AE6" w:rsidP="00675AE6">
      <w:pPr>
        <w:ind w:left="851" w:hanging="567"/>
        <w:rPr>
          <w:rFonts w:asciiTheme="minorHAnsi" w:hAnsiTheme="minorHAnsi" w:cstheme="minorHAnsi"/>
          <w:szCs w:val="24"/>
        </w:rPr>
      </w:pPr>
      <w:r w:rsidRPr="004E740E">
        <w:rPr>
          <w:rFonts w:asciiTheme="minorHAnsi" w:hAnsiTheme="minorHAnsi" w:cstheme="minorHAnsi"/>
          <w:szCs w:val="24"/>
        </w:rPr>
        <w:t>7b</w:t>
      </w:r>
      <w:r w:rsidRPr="004E740E">
        <w:rPr>
          <w:rFonts w:asciiTheme="minorHAnsi" w:hAnsiTheme="minorHAnsi" w:cstheme="minorHAnsi"/>
          <w:szCs w:val="24"/>
        </w:rPr>
        <w:tab/>
        <w:t>Zwiększanie mobilności regionalnej poprzez łączenie węzłów drugorzędnych i trzeciorzędnych z infrastrukturą TEN-T, w tym z węzłami multimodalnymi</w:t>
      </w:r>
      <w:r w:rsidR="007B2A95" w:rsidRPr="004E740E">
        <w:rPr>
          <w:rFonts w:asciiTheme="minorHAnsi" w:hAnsiTheme="minorHAnsi" w:cstheme="minorHAnsi"/>
          <w:szCs w:val="24"/>
        </w:rPr>
        <w:t>.</w:t>
      </w:r>
    </w:p>
    <w:p w14:paraId="67062DFA" w14:textId="4DA29BDA" w:rsidR="00675AE6" w:rsidRPr="004E740E" w:rsidRDefault="00675AE6" w:rsidP="00675AE6">
      <w:pPr>
        <w:ind w:left="851" w:hanging="567"/>
        <w:rPr>
          <w:rFonts w:asciiTheme="minorHAnsi" w:hAnsiTheme="minorHAnsi" w:cstheme="minorHAnsi"/>
          <w:szCs w:val="24"/>
        </w:rPr>
      </w:pPr>
      <w:r w:rsidRPr="004E740E">
        <w:rPr>
          <w:rFonts w:asciiTheme="minorHAnsi" w:hAnsiTheme="minorHAnsi" w:cstheme="minorHAnsi"/>
          <w:szCs w:val="24"/>
        </w:rPr>
        <w:t>7c</w:t>
      </w:r>
      <w:r w:rsidRPr="004E740E">
        <w:rPr>
          <w:rFonts w:asciiTheme="minorHAnsi" w:hAnsiTheme="minorHAnsi" w:cstheme="minorHAnsi"/>
          <w:szCs w:val="24"/>
        </w:rPr>
        <w:tab/>
        <w:t>Rozwój i usprawnienie przyjaznych środowisku (w tym o obniżonej emisji hałasu) i niskoemisyjnych systemów transportu, w tym śródlądowych dróg wodnych i transportu morskiego, portów, połączeń multimodalnych oraz infrastruktury portów lotniczych, w celu promowania zrównoważonej mobilności regionalnej i lokalnej</w:t>
      </w:r>
      <w:r w:rsidR="007B2A95" w:rsidRPr="004E740E">
        <w:rPr>
          <w:rFonts w:asciiTheme="minorHAnsi" w:hAnsiTheme="minorHAnsi" w:cstheme="minorHAnsi"/>
          <w:szCs w:val="24"/>
        </w:rPr>
        <w:t>.</w:t>
      </w:r>
    </w:p>
    <w:p w14:paraId="731EBD5D" w14:textId="77777777" w:rsidR="00675AE6" w:rsidRPr="004E740E" w:rsidRDefault="00675AE6" w:rsidP="00675AE6">
      <w:pPr>
        <w:ind w:left="851" w:hanging="567"/>
        <w:rPr>
          <w:rFonts w:asciiTheme="minorHAnsi" w:hAnsiTheme="minorHAnsi" w:cstheme="minorHAnsi"/>
          <w:szCs w:val="24"/>
        </w:rPr>
      </w:pPr>
      <w:r w:rsidRPr="004E740E">
        <w:rPr>
          <w:rFonts w:asciiTheme="minorHAnsi" w:hAnsiTheme="minorHAnsi" w:cstheme="minorHAnsi"/>
          <w:szCs w:val="24"/>
        </w:rPr>
        <w:t>7d</w:t>
      </w:r>
      <w:r w:rsidRPr="004E740E">
        <w:rPr>
          <w:rFonts w:asciiTheme="minorHAnsi" w:hAnsiTheme="minorHAnsi" w:cstheme="minorHAnsi"/>
          <w:szCs w:val="24"/>
        </w:rPr>
        <w:tab/>
        <w:t>Rozwój i rehabilitacja kompleksowych, wysokiej jakości i interoperacyjnych systemów transportu kolejowego oraz propagowanie działań służących zmniejszaniu hałasu.</w:t>
      </w:r>
    </w:p>
    <w:p w14:paraId="7D53880D" w14:textId="77777777" w:rsidR="00675AE6" w:rsidRPr="004E740E" w:rsidRDefault="00675AE6" w:rsidP="00785D10">
      <w:pPr>
        <w:rPr>
          <w:rFonts w:asciiTheme="minorHAnsi" w:hAnsiTheme="minorHAnsi" w:cstheme="minorHAnsi"/>
        </w:rPr>
      </w:pPr>
      <w:r w:rsidRPr="004E740E">
        <w:rPr>
          <w:rFonts w:asciiTheme="minorHAnsi" w:hAnsiTheme="minorHAnsi" w:cstheme="minorHAnsi"/>
        </w:rPr>
        <w:t xml:space="preserve">Łączna alokacja wynosi </w:t>
      </w:r>
      <w:r w:rsidR="00C92E37" w:rsidRPr="004E740E">
        <w:rPr>
          <w:rFonts w:asciiTheme="minorHAnsi" w:hAnsiTheme="minorHAnsi" w:cstheme="minorHAnsi"/>
        </w:rPr>
        <w:t>205 973 078 euro.</w:t>
      </w:r>
    </w:p>
    <w:p w14:paraId="089750E3" w14:textId="77777777" w:rsidR="00C92E37" w:rsidRPr="004E740E" w:rsidRDefault="00C92E37" w:rsidP="00785D10">
      <w:pPr>
        <w:rPr>
          <w:rFonts w:asciiTheme="minorHAnsi" w:hAnsiTheme="minorHAnsi" w:cstheme="minorHAnsi"/>
        </w:rPr>
      </w:pPr>
    </w:p>
    <w:p w14:paraId="3006D92D" w14:textId="77777777" w:rsidR="00C92E37" w:rsidRPr="004E740E" w:rsidRDefault="00C92E37" w:rsidP="00C92E37">
      <w:pPr>
        <w:rPr>
          <w:rFonts w:asciiTheme="minorHAnsi" w:hAnsiTheme="minorHAnsi" w:cstheme="minorHAnsi"/>
          <w:szCs w:val="24"/>
        </w:rPr>
      </w:pPr>
      <w:r w:rsidRPr="004E740E">
        <w:rPr>
          <w:rFonts w:asciiTheme="minorHAnsi" w:hAnsiTheme="minorHAnsi" w:cstheme="minorHAnsi"/>
          <w:b/>
        </w:rPr>
        <w:t>Oś priorytetowa 6</w:t>
      </w:r>
      <w:r w:rsidRPr="004E740E">
        <w:rPr>
          <w:rFonts w:asciiTheme="minorHAnsi" w:hAnsiTheme="minorHAnsi" w:cstheme="minorHAnsi"/>
        </w:rPr>
        <w:t xml:space="preserve"> Solidarne </w:t>
      </w:r>
      <w:r w:rsidRPr="004E740E">
        <w:rPr>
          <w:rFonts w:asciiTheme="minorHAnsi" w:hAnsiTheme="minorHAnsi" w:cstheme="minorHAnsi"/>
          <w:szCs w:val="24"/>
        </w:rPr>
        <w:t xml:space="preserve">społeczeństwo i konkurencyjne kadry obejmuje </w:t>
      </w:r>
      <w:r w:rsidRPr="004E740E">
        <w:rPr>
          <w:rFonts w:asciiTheme="minorHAnsi" w:hAnsiTheme="minorHAnsi" w:cstheme="minorHAnsi"/>
        </w:rPr>
        <w:t xml:space="preserve">CT 9 Promowanie włączenia społecznego, walka z ubóstwem i wszelką dyskryminacją i CT 10 Inwestowanie </w:t>
      </w:r>
      <w:r w:rsidR="004B222B">
        <w:rPr>
          <w:rFonts w:asciiTheme="minorHAnsi" w:hAnsiTheme="minorHAnsi" w:cstheme="minorHAnsi"/>
        </w:rPr>
        <w:br/>
      </w:r>
      <w:r w:rsidRPr="004E740E">
        <w:rPr>
          <w:rFonts w:asciiTheme="minorHAnsi" w:hAnsiTheme="minorHAnsi" w:cstheme="minorHAnsi"/>
        </w:rPr>
        <w:t xml:space="preserve">w kształcenie, szkolenie oraz szkolenie zawodowe na rzecz zdobywania umiejętności </w:t>
      </w:r>
      <w:r w:rsidR="00982EB7">
        <w:rPr>
          <w:rFonts w:asciiTheme="minorHAnsi" w:hAnsiTheme="minorHAnsi" w:cstheme="minorHAnsi"/>
        </w:rPr>
        <w:br/>
      </w:r>
      <w:r w:rsidRPr="004E740E">
        <w:rPr>
          <w:rFonts w:asciiTheme="minorHAnsi" w:hAnsiTheme="minorHAnsi" w:cstheme="minorHAnsi"/>
        </w:rPr>
        <w:t xml:space="preserve">i uczenia się przez całe życie. Kompleksowe wsparcie w zakresie ochrony zdrowia, edukacji </w:t>
      </w:r>
      <w:r w:rsidR="00982EB7">
        <w:rPr>
          <w:rFonts w:asciiTheme="minorHAnsi" w:hAnsiTheme="minorHAnsi" w:cstheme="minorHAnsi"/>
        </w:rPr>
        <w:br/>
      </w:r>
      <w:r w:rsidRPr="004E740E">
        <w:rPr>
          <w:rFonts w:asciiTheme="minorHAnsi" w:hAnsiTheme="minorHAnsi" w:cstheme="minorHAnsi"/>
        </w:rPr>
        <w:t xml:space="preserve">i uczenia się przez całe życie oraz rozwoju obszarów miejskich ma na celu wspieranie włączenia społecznego oraz przeciwdziałanie ubóstwu, a także poprawę jakości życia mieszkańców regionu, przy jednoczesnym </w:t>
      </w:r>
      <w:r w:rsidRPr="004E740E">
        <w:rPr>
          <w:rFonts w:asciiTheme="minorHAnsi" w:hAnsiTheme="minorHAnsi" w:cstheme="minorHAnsi"/>
          <w:szCs w:val="24"/>
        </w:rPr>
        <w:t>zwiększeniu efektywności wydatkowania środków. Oś 6 realizowana będzie przez trzy PI:</w:t>
      </w:r>
    </w:p>
    <w:p w14:paraId="11C65C7B" w14:textId="77777777" w:rsidR="00C92E37" w:rsidRPr="004E740E" w:rsidRDefault="00C92E37" w:rsidP="00C92E37">
      <w:pPr>
        <w:ind w:left="851" w:hanging="567"/>
        <w:rPr>
          <w:rFonts w:asciiTheme="minorHAnsi" w:hAnsiTheme="minorHAnsi" w:cstheme="minorHAnsi"/>
          <w:szCs w:val="24"/>
        </w:rPr>
      </w:pPr>
      <w:r w:rsidRPr="004E740E">
        <w:rPr>
          <w:rFonts w:asciiTheme="minorHAnsi" w:hAnsiTheme="minorHAnsi" w:cstheme="minorHAnsi"/>
          <w:szCs w:val="24"/>
        </w:rPr>
        <w:t>9a</w:t>
      </w:r>
      <w:r w:rsidRPr="004E740E">
        <w:rPr>
          <w:rFonts w:asciiTheme="minorHAnsi" w:hAnsiTheme="minorHAnsi" w:cstheme="minorHAnsi"/>
          <w:szCs w:val="24"/>
        </w:rPr>
        <w:tab/>
        <w:t>Inwestycje w infrastrukturę zdrowotną i społeczną</w:t>
      </w:r>
      <w:r w:rsidR="00CC5024">
        <w:rPr>
          <w:rFonts w:asciiTheme="minorHAnsi" w:hAnsiTheme="minorHAnsi" w:cstheme="minorHAnsi"/>
          <w:szCs w:val="24"/>
        </w:rPr>
        <w:t>,</w:t>
      </w:r>
      <w:r w:rsidR="00CC5024" w:rsidRPr="00CC5024">
        <w:rPr>
          <w:rFonts w:asciiTheme="minorHAnsi" w:eastAsiaTheme="minorEastAsia" w:hAnsi="Arial" w:cstheme="minorBidi"/>
          <w:color w:val="000000" w:themeColor="text1"/>
          <w:sz w:val="40"/>
          <w:szCs w:val="40"/>
        </w:rPr>
        <w:t xml:space="preserve"> </w:t>
      </w:r>
      <w:r w:rsidR="00CC5024" w:rsidRPr="00CC5024">
        <w:rPr>
          <w:rFonts w:asciiTheme="minorHAnsi" w:hAnsiTheme="minorHAnsi" w:cstheme="minorHAnsi"/>
          <w:szCs w:val="24"/>
        </w:rPr>
        <w:t>które przyczyniają się do rozwoju krajowego, regionalnego i lokalnego, zmniejszania nierówności w zakresie stanu zdrowia oraz przejścia z usług instytucjonalnych do usług na poziomie społeczności lokalnych</w:t>
      </w:r>
      <w:r w:rsidR="00CC5024">
        <w:rPr>
          <w:rFonts w:asciiTheme="minorHAnsi" w:hAnsiTheme="minorHAnsi" w:cstheme="minorHAnsi"/>
          <w:szCs w:val="24"/>
        </w:rPr>
        <w:t>.</w:t>
      </w:r>
    </w:p>
    <w:p w14:paraId="01D698F4" w14:textId="77777777" w:rsidR="00C92E37" w:rsidRPr="004E740E" w:rsidRDefault="00C92E37" w:rsidP="00C92E37">
      <w:pPr>
        <w:ind w:left="851" w:hanging="567"/>
        <w:rPr>
          <w:rFonts w:asciiTheme="minorHAnsi" w:hAnsiTheme="minorHAnsi" w:cstheme="minorHAnsi"/>
          <w:szCs w:val="24"/>
        </w:rPr>
      </w:pPr>
      <w:r w:rsidRPr="004E740E">
        <w:rPr>
          <w:rFonts w:asciiTheme="minorHAnsi" w:hAnsiTheme="minorHAnsi" w:cstheme="minorHAnsi"/>
          <w:szCs w:val="24"/>
        </w:rPr>
        <w:t>9b</w:t>
      </w:r>
      <w:r w:rsidRPr="004E740E">
        <w:rPr>
          <w:rFonts w:asciiTheme="minorHAnsi" w:hAnsiTheme="minorHAnsi" w:cstheme="minorHAnsi"/>
          <w:szCs w:val="24"/>
        </w:rPr>
        <w:tab/>
        <w:t xml:space="preserve">Wspieranie rewitalizacji fizycznej, gospodarczej i społecznej ubogich społeczności </w:t>
      </w:r>
      <w:r w:rsidR="002202BA">
        <w:rPr>
          <w:rFonts w:asciiTheme="minorHAnsi" w:hAnsiTheme="minorHAnsi" w:cstheme="minorHAnsi"/>
          <w:szCs w:val="24"/>
        </w:rPr>
        <w:br/>
      </w:r>
      <w:r w:rsidRPr="004E740E">
        <w:rPr>
          <w:rFonts w:asciiTheme="minorHAnsi" w:hAnsiTheme="minorHAnsi" w:cstheme="minorHAnsi"/>
          <w:szCs w:val="24"/>
        </w:rPr>
        <w:t>na obszarach miejskich i wiejskich</w:t>
      </w:r>
      <w:r w:rsidR="007B2A95" w:rsidRPr="004E740E">
        <w:rPr>
          <w:rFonts w:asciiTheme="minorHAnsi" w:hAnsiTheme="minorHAnsi" w:cstheme="minorHAnsi"/>
          <w:szCs w:val="24"/>
        </w:rPr>
        <w:t>.</w:t>
      </w:r>
    </w:p>
    <w:p w14:paraId="20B679F2" w14:textId="77777777" w:rsidR="00C92E37" w:rsidRPr="004E740E" w:rsidRDefault="00C92E37" w:rsidP="00C92E37">
      <w:pPr>
        <w:ind w:left="851" w:hanging="567"/>
        <w:rPr>
          <w:rFonts w:asciiTheme="minorHAnsi" w:hAnsiTheme="minorHAnsi" w:cstheme="minorHAnsi"/>
          <w:szCs w:val="24"/>
        </w:rPr>
      </w:pPr>
      <w:r w:rsidRPr="004E740E">
        <w:rPr>
          <w:rFonts w:asciiTheme="minorHAnsi" w:hAnsiTheme="minorHAnsi" w:cstheme="minorHAnsi"/>
          <w:szCs w:val="24"/>
        </w:rPr>
        <w:t>10a</w:t>
      </w:r>
      <w:r w:rsidRPr="004E740E">
        <w:rPr>
          <w:rFonts w:asciiTheme="minorHAnsi" w:hAnsiTheme="minorHAnsi" w:cstheme="minorHAnsi"/>
          <w:szCs w:val="24"/>
        </w:rPr>
        <w:tab/>
        <w:t>Inwestowanie w kształcenie, szkolenie oraz szkolenie zawodowe na rzecz zdobywania umiejętności i uczenia się przez całe życie poprzez rozwój infrastruktury edukacyjnej i szkoleniowej</w:t>
      </w:r>
      <w:r w:rsidR="007B2A95" w:rsidRPr="004E740E">
        <w:rPr>
          <w:rFonts w:asciiTheme="minorHAnsi" w:hAnsiTheme="minorHAnsi" w:cstheme="minorHAnsi"/>
          <w:szCs w:val="24"/>
        </w:rPr>
        <w:t>.</w:t>
      </w:r>
    </w:p>
    <w:p w14:paraId="13710053" w14:textId="77777777" w:rsidR="00492257" w:rsidRPr="004E740E" w:rsidRDefault="00492257" w:rsidP="00492257">
      <w:pPr>
        <w:ind w:left="851" w:hanging="567"/>
        <w:rPr>
          <w:rFonts w:asciiTheme="minorHAnsi" w:hAnsiTheme="minorHAnsi" w:cstheme="minorHAnsi"/>
          <w:lang w:eastAsia="pl-PL"/>
        </w:rPr>
      </w:pPr>
      <w:r w:rsidRPr="004E740E">
        <w:rPr>
          <w:rFonts w:asciiTheme="minorHAnsi" w:hAnsiTheme="minorHAnsi" w:cstheme="minorHAnsi"/>
          <w:lang w:eastAsia="pl-PL"/>
        </w:rPr>
        <w:t>Ponadto PI 9</w:t>
      </w:r>
      <w:r w:rsidR="0092531F" w:rsidRPr="004E740E">
        <w:rPr>
          <w:rFonts w:asciiTheme="minorHAnsi" w:hAnsiTheme="minorHAnsi" w:cstheme="minorHAnsi"/>
          <w:lang w:eastAsia="pl-PL"/>
        </w:rPr>
        <w:t>b</w:t>
      </w:r>
      <w:r w:rsidRPr="004E740E">
        <w:rPr>
          <w:rFonts w:asciiTheme="minorHAnsi" w:hAnsiTheme="minorHAnsi" w:cstheme="minorHAnsi"/>
          <w:lang w:eastAsia="pl-PL"/>
        </w:rPr>
        <w:t xml:space="preserve"> i 10a realizowane będą przy zastosowaniu instrumentu ZIT.</w:t>
      </w:r>
    </w:p>
    <w:p w14:paraId="71263E99" w14:textId="77777777" w:rsidR="0023075E" w:rsidRPr="004E740E" w:rsidRDefault="0023075E" w:rsidP="0023075E">
      <w:pPr>
        <w:ind w:left="851" w:hanging="567"/>
        <w:rPr>
          <w:rFonts w:asciiTheme="minorHAnsi" w:hAnsiTheme="minorHAnsi" w:cstheme="minorHAnsi"/>
        </w:rPr>
      </w:pPr>
      <w:r w:rsidRPr="004E740E">
        <w:rPr>
          <w:rFonts w:asciiTheme="minorHAnsi" w:hAnsiTheme="minorHAnsi" w:cstheme="minorHAnsi"/>
        </w:rPr>
        <w:t>Łączna alokacja wynosi 241 624 704 euro.</w:t>
      </w:r>
    </w:p>
    <w:p w14:paraId="633C7A9A" w14:textId="77777777" w:rsidR="00C92E37" w:rsidRPr="004E740E" w:rsidRDefault="00C92E37" w:rsidP="00785D10">
      <w:pPr>
        <w:rPr>
          <w:rFonts w:asciiTheme="minorHAnsi" w:hAnsiTheme="minorHAnsi" w:cstheme="minorHAnsi"/>
        </w:rPr>
      </w:pPr>
    </w:p>
    <w:p w14:paraId="22384C13" w14:textId="77777777" w:rsidR="00967995" w:rsidRPr="004E740E" w:rsidRDefault="0023075E" w:rsidP="00967995">
      <w:pPr>
        <w:pStyle w:val="Default"/>
        <w:spacing w:after="85"/>
        <w:jc w:val="both"/>
        <w:rPr>
          <w:rFonts w:asciiTheme="minorHAnsi" w:hAnsiTheme="minorHAnsi" w:cstheme="minorHAnsi"/>
        </w:rPr>
      </w:pPr>
      <w:r w:rsidRPr="004E740E">
        <w:rPr>
          <w:rFonts w:asciiTheme="minorHAnsi" w:hAnsiTheme="minorHAnsi" w:cstheme="minorHAnsi"/>
          <w:b/>
        </w:rPr>
        <w:t>Oś priorytetowa 7</w:t>
      </w:r>
      <w:r w:rsidRPr="004E740E">
        <w:rPr>
          <w:rFonts w:asciiTheme="minorHAnsi" w:hAnsiTheme="minorHAnsi" w:cstheme="minorHAnsi"/>
        </w:rPr>
        <w:t xml:space="preserve"> Rozwój lokalny kierowany przez społeczność</w:t>
      </w:r>
      <w:r w:rsidR="00D7329D" w:rsidRPr="004E740E">
        <w:rPr>
          <w:rFonts w:asciiTheme="minorHAnsi" w:hAnsiTheme="minorHAnsi" w:cstheme="minorHAnsi"/>
        </w:rPr>
        <w:t xml:space="preserve"> </w:t>
      </w:r>
      <w:r w:rsidR="00E07130" w:rsidRPr="004E740E">
        <w:rPr>
          <w:rFonts w:asciiTheme="minorHAnsi" w:hAnsiTheme="minorHAnsi" w:cstheme="minorHAnsi"/>
        </w:rPr>
        <w:t>obejmuje C</w:t>
      </w:r>
      <w:r w:rsidR="009C2E22">
        <w:rPr>
          <w:rFonts w:asciiTheme="minorHAnsi" w:hAnsiTheme="minorHAnsi" w:cstheme="minorHAnsi"/>
        </w:rPr>
        <w:t>T</w:t>
      </w:r>
      <w:r w:rsidR="00E07130" w:rsidRPr="004E740E">
        <w:rPr>
          <w:rFonts w:asciiTheme="minorHAnsi" w:hAnsiTheme="minorHAnsi" w:cstheme="minorHAnsi"/>
        </w:rPr>
        <w:t xml:space="preserve"> 9 Promowanie włączenia społecznego i walka z ubóstwem i wszelką dyskryminacją</w:t>
      </w:r>
      <w:r w:rsidR="00776753" w:rsidRPr="004E740E">
        <w:rPr>
          <w:rFonts w:asciiTheme="minorHAnsi" w:hAnsiTheme="minorHAnsi" w:cstheme="minorHAnsi"/>
        </w:rPr>
        <w:t>.</w:t>
      </w:r>
      <w:r w:rsidR="00967995" w:rsidRPr="004E740E">
        <w:rPr>
          <w:rFonts w:asciiTheme="minorHAnsi" w:hAnsiTheme="minorHAnsi" w:cstheme="minorHAnsi"/>
        </w:rPr>
        <w:t xml:space="preserve"> Oś 7 realizowana będzie przez PI 9d Inwestycje dokonywane w kontekście strategii na rzecz rozwoju lokalnego kierowanego przez społeczność</w:t>
      </w:r>
      <w:r w:rsidR="007C619F" w:rsidRPr="004E740E">
        <w:rPr>
          <w:rFonts w:asciiTheme="minorHAnsi" w:hAnsiTheme="minorHAnsi" w:cstheme="minorHAnsi"/>
        </w:rPr>
        <w:t xml:space="preserve">, którego celem szczegółowym jest ożywienie społeczne </w:t>
      </w:r>
      <w:r w:rsidR="004B222B">
        <w:rPr>
          <w:rFonts w:asciiTheme="minorHAnsi" w:hAnsiTheme="minorHAnsi" w:cstheme="minorHAnsi"/>
        </w:rPr>
        <w:br/>
      </w:r>
      <w:r w:rsidR="007C619F" w:rsidRPr="004E740E">
        <w:rPr>
          <w:rFonts w:asciiTheme="minorHAnsi" w:hAnsiTheme="minorHAnsi" w:cstheme="minorHAnsi"/>
        </w:rPr>
        <w:t xml:space="preserve">i gospodarcze na obszarach objętych Lokalnymi Strategiami Rozwoju. </w:t>
      </w:r>
    </w:p>
    <w:p w14:paraId="64CB3E7B" w14:textId="77777777" w:rsidR="007C619F" w:rsidRPr="004E740E" w:rsidRDefault="007C619F" w:rsidP="007C619F">
      <w:pPr>
        <w:pStyle w:val="Default"/>
        <w:jc w:val="both"/>
        <w:rPr>
          <w:rFonts w:asciiTheme="minorHAnsi" w:hAnsiTheme="minorHAnsi" w:cstheme="minorHAnsi"/>
          <w:bCs/>
        </w:rPr>
      </w:pPr>
      <w:r w:rsidRPr="004E740E">
        <w:rPr>
          <w:rFonts w:asciiTheme="minorHAnsi" w:hAnsiTheme="minorHAnsi" w:cstheme="minorHAnsi"/>
          <w:bCs/>
        </w:rPr>
        <w:t>Realizacja PI 9d, poprzez zastosowanie instrumentu RLKS, zaktywizuje lokalne społeczności i umożliwi kształtowanie się kapitału społecznego, który jest znaczącym czynnikiem</w:t>
      </w:r>
      <w:r w:rsidR="004B222B">
        <w:rPr>
          <w:rFonts w:asciiTheme="minorHAnsi" w:hAnsiTheme="minorHAnsi" w:cstheme="minorHAnsi"/>
          <w:bCs/>
        </w:rPr>
        <w:t xml:space="preserve"> </w:t>
      </w:r>
      <w:r w:rsidRPr="004E740E">
        <w:rPr>
          <w:rFonts w:asciiTheme="minorHAnsi" w:hAnsiTheme="minorHAnsi" w:cstheme="minorHAnsi"/>
          <w:bCs/>
        </w:rPr>
        <w:t>w kontekście poprawy konkurencyjności obszarów, na których brakuje miejsc pracy, pogarszają się warunki życia i kumulują się inne problemy społeczne. Realizacja PI</w:t>
      </w:r>
      <w:r w:rsidRPr="004E740E">
        <w:rPr>
          <w:rFonts w:asciiTheme="minorHAnsi" w:hAnsiTheme="minorHAnsi" w:cstheme="minorHAnsi"/>
          <w:bCs/>
          <w:color w:val="auto"/>
        </w:rPr>
        <w:t xml:space="preserve"> poprzez </w:t>
      </w:r>
      <w:r w:rsidRPr="004E740E">
        <w:rPr>
          <w:rFonts w:asciiTheme="minorHAnsi" w:hAnsiTheme="minorHAnsi" w:cstheme="minorHAnsi"/>
          <w:bCs/>
        </w:rPr>
        <w:t xml:space="preserve">kompleksową rewitalizację zdegradowanych obszarów wiejskich oraz wzrost przedsiębiorczości i zatrudnienia wpłynie na poprawę warunków uczestnictwa w życiu społecznym i gospodarczym osób zamieszkujących obszary wiejskie i małe miasta. </w:t>
      </w:r>
    </w:p>
    <w:p w14:paraId="6428DCC2" w14:textId="77777777" w:rsidR="0023075E" w:rsidRPr="004E740E" w:rsidRDefault="00114DA7" w:rsidP="0023075E">
      <w:pPr>
        <w:rPr>
          <w:rFonts w:asciiTheme="minorHAnsi" w:hAnsiTheme="minorHAnsi" w:cstheme="minorHAnsi"/>
        </w:rPr>
      </w:pPr>
      <w:r w:rsidRPr="004E740E">
        <w:rPr>
          <w:rFonts w:asciiTheme="minorHAnsi" w:hAnsiTheme="minorHAnsi" w:cstheme="minorHAnsi"/>
        </w:rPr>
        <w:t>Łączna alokacja 39 768 991 euro.</w:t>
      </w:r>
    </w:p>
    <w:p w14:paraId="0EA9E3C8" w14:textId="77777777" w:rsidR="00114DA7" w:rsidRPr="004E740E" w:rsidRDefault="00114DA7" w:rsidP="0023075E">
      <w:pPr>
        <w:rPr>
          <w:rFonts w:asciiTheme="minorHAnsi" w:hAnsiTheme="minorHAnsi" w:cstheme="minorHAnsi"/>
        </w:rPr>
      </w:pPr>
    </w:p>
    <w:p w14:paraId="26943950" w14:textId="77777777" w:rsidR="007C619F" w:rsidRPr="004E740E" w:rsidRDefault="007C619F" w:rsidP="00D34963">
      <w:pPr>
        <w:rPr>
          <w:rFonts w:asciiTheme="minorHAnsi" w:hAnsiTheme="minorHAnsi" w:cstheme="minorHAnsi"/>
        </w:rPr>
      </w:pPr>
      <w:r w:rsidRPr="004E740E">
        <w:rPr>
          <w:rFonts w:asciiTheme="minorHAnsi" w:hAnsiTheme="minorHAnsi" w:cstheme="minorHAnsi"/>
          <w:b/>
        </w:rPr>
        <w:t>Oś priorytetowa 8</w:t>
      </w:r>
      <w:r w:rsidRPr="004E740E">
        <w:rPr>
          <w:rFonts w:asciiTheme="minorHAnsi" w:hAnsiTheme="minorHAnsi" w:cstheme="minorHAnsi"/>
        </w:rPr>
        <w:t xml:space="preserve"> Aktywni na rynku pracy obejmuje CT 8 Promowanie trwałego i wysokiej jakości zatrudnienia oraz wsparcie mobilności pracowników. Oś 8 realizowana będzie przez pięć PI</w:t>
      </w:r>
      <w:r w:rsidR="00D34963" w:rsidRPr="004E740E">
        <w:rPr>
          <w:rFonts w:asciiTheme="minorHAnsi" w:hAnsiTheme="minorHAnsi" w:cstheme="minorHAnsi"/>
        </w:rPr>
        <w:t>:</w:t>
      </w:r>
    </w:p>
    <w:p w14:paraId="1F677ABF" w14:textId="77777777" w:rsidR="007C619F" w:rsidRPr="004E740E" w:rsidRDefault="007C619F" w:rsidP="00D34963">
      <w:pPr>
        <w:ind w:left="851" w:hanging="567"/>
        <w:rPr>
          <w:rFonts w:asciiTheme="minorHAnsi" w:hAnsiTheme="minorHAnsi" w:cstheme="minorHAnsi"/>
        </w:rPr>
      </w:pPr>
      <w:r w:rsidRPr="004E740E">
        <w:rPr>
          <w:rFonts w:asciiTheme="minorHAnsi" w:hAnsiTheme="minorHAnsi" w:cstheme="minorHAnsi"/>
        </w:rPr>
        <w:t>8i</w:t>
      </w:r>
      <w:r w:rsidRPr="004E740E">
        <w:rPr>
          <w:rFonts w:asciiTheme="minorHAnsi" w:hAnsiTheme="minorHAnsi" w:cstheme="minorHAnsi"/>
        </w:rPr>
        <w:tab/>
        <w:t xml:space="preserve">Dostęp do zatrudnienia dla osób poszukujących pracy i osób biernych zawodowo, </w:t>
      </w:r>
      <w:r w:rsidR="002202BA">
        <w:rPr>
          <w:rFonts w:asciiTheme="minorHAnsi" w:hAnsiTheme="minorHAnsi" w:cstheme="minorHAnsi"/>
        </w:rPr>
        <w:br/>
      </w:r>
      <w:r w:rsidRPr="004E740E">
        <w:rPr>
          <w:rFonts w:asciiTheme="minorHAnsi" w:hAnsiTheme="minorHAnsi" w:cstheme="minorHAnsi"/>
        </w:rPr>
        <w:t>w</w:t>
      </w:r>
      <w:r w:rsidR="006954F7" w:rsidRPr="004E740E">
        <w:rPr>
          <w:rFonts w:asciiTheme="minorHAnsi" w:hAnsiTheme="minorHAnsi" w:cstheme="minorHAnsi"/>
        </w:rPr>
        <w:t xml:space="preserve"> </w:t>
      </w:r>
      <w:r w:rsidRPr="004E740E">
        <w:rPr>
          <w:rFonts w:asciiTheme="minorHAnsi" w:hAnsiTheme="minorHAnsi" w:cstheme="minorHAnsi"/>
        </w:rPr>
        <w:t>tym długotrwale bezrobotnych oraz oddalonych od rynku pracy, także poprzez lokalne inicjatywy na rzecz zatrudnienia oraz wspieranie mobilności pracowników</w:t>
      </w:r>
      <w:r w:rsidR="007B2A95" w:rsidRPr="004E740E">
        <w:rPr>
          <w:rFonts w:asciiTheme="minorHAnsi" w:hAnsiTheme="minorHAnsi" w:cstheme="minorHAnsi"/>
        </w:rPr>
        <w:t>.</w:t>
      </w:r>
    </w:p>
    <w:p w14:paraId="5FDCAC34" w14:textId="77777777" w:rsidR="007C619F" w:rsidRPr="004E740E" w:rsidRDefault="007C619F" w:rsidP="007C619F">
      <w:pPr>
        <w:ind w:left="851" w:hanging="567"/>
        <w:rPr>
          <w:rFonts w:asciiTheme="minorHAnsi" w:hAnsiTheme="minorHAnsi" w:cstheme="minorHAnsi"/>
        </w:rPr>
      </w:pPr>
      <w:r w:rsidRPr="004E740E">
        <w:rPr>
          <w:rFonts w:asciiTheme="minorHAnsi" w:hAnsiTheme="minorHAnsi" w:cstheme="minorHAnsi"/>
        </w:rPr>
        <w:t>8iii</w:t>
      </w:r>
      <w:r w:rsidRPr="004E740E">
        <w:rPr>
          <w:rFonts w:asciiTheme="minorHAnsi" w:hAnsiTheme="minorHAnsi" w:cstheme="minorHAnsi"/>
        </w:rPr>
        <w:tab/>
        <w:t>Praca na własny rachunek, przedsiębiorczość i tworzenie przedsiębiorstw, w tym innowacyjnych mikro-, małych i średnich przedsiębiorstw</w:t>
      </w:r>
      <w:r w:rsidR="007B2A95" w:rsidRPr="004E740E">
        <w:rPr>
          <w:rFonts w:asciiTheme="minorHAnsi" w:hAnsiTheme="minorHAnsi" w:cstheme="minorHAnsi"/>
        </w:rPr>
        <w:t>.</w:t>
      </w:r>
    </w:p>
    <w:p w14:paraId="2FC73749" w14:textId="77777777" w:rsidR="007C619F" w:rsidRPr="004E740E" w:rsidRDefault="007C619F" w:rsidP="007C619F">
      <w:pPr>
        <w:ind w:left="851" w:hanging="567"/>
        <w:rPr>
          <w:rFonts w:asciiTheme="minorHAnsi" w:hAnsiTheme="minorHAnsi" w:cstheme="minorHAnsi"/>
        </w:rPr>
      </w:pPr>
      <w:r w:rsidRPr="004E740E">
        <w:rPr>
          <w:rFonts w:asciiTheme="minorHAnsi" w:hAnsiTheme="minorHAnsi" w:cstheme="minorHAnsi"/>
        </w:rPr>
        <w:t>8iv</w:t>
      </w:r>
      <w:r w:rsidRPr="004E740E">
        <w:rPr>
          <w:rFonts w:asciiTheme="minorHAnsi" w:hAnsiTheme="minorHAnsi" w:cstheme="minorHAnsi"/>
        </w:rPr>
        <w:tab/>
        <w:t>Równość mężczyzn i kobiet we wszystkich dziedzinach, w tym dostęp do zatrudnienia, rozwój kariery, godzenie życia zawodowego i prywatnego oraz</w:t>
      </w:r>
      <w:r w:rsidR="006954F7" w:rsidRPr="004E740E">
        <w:rPr>
          <w:rFonts w:asciiTheme="minorHAnsi" w:hAnsiTheme="minorHAnsi" w:cstheme="minorHAnsi"/>
        </w:rPr>
        <w:t xml:space="preserve"> </w:t>
      </w:r>
      <w:r w:rsidRPr="004E740E">
        <w:rPr>
          <w:rFonts w:asciiTheme="minorHAnsi" w:hAnsiTheme="minorHAnsi" w:cstheme="minorHAnsi"/>
        </w:rPr>
        <w:t>promowanie równości wynagrodzeń za taką samą pracę</w:t>
      </w:r>
      <w:r w:rsidR="007B2A95" w:rsidRPr="004E740E">
        <w:rPr>
          <w:rFonts w:asciiTheme="minorHAnsi" w:hAnsiTheme="minorHAnsi" w:cstheme="minorHAnsi"/>
        </w:rPr>
        <w:t>.</w:t>
      </w:r>
    </w:p>
    <w:p w14:paraId="08A0B0AF" w14:textId="77777777" w:rsidR="007C619F" w:rsidRPr="004E740E" w:rsidRDefault="007C619F" w:rsidP="007C619F">
      <w:pPr>
        <w:ind w:left="851" w:hanging="567"/>
        <w:rPr>
          <w:rFonts w:asciiTheme="minorHAnsi" w:hAnsiTheme="minorHAnsi" w:cstheme="minorHAnsi"/>
        </w:rPr>
      </w:pPr>
      <w:r w:rsidRPr="004E740E">
        <w:rPr>
          <w:rFonts w:asciiTheme="minorHAnsi" w:hAnsiTheme="minorHAnsi" w:cstheme="minorHAnsi"/>
        </w:rPr>
        <w:t>8v</w:t>
      </w:r>
      <w:r w:rsidRPr="004E740E">
        <w:rPr>
          <w:rFonts w:asciiTheme="minorHAnsi" w:hAnsiTheme="minorHAnsi" w:cstheme="minorHAnsi"/>
        </w:rPr>
        <w:tab/>
        <w:t>Przystosowanie pracowników, przedsiębiorstw i przedsiębiorców do zmian</w:t>
      </w:r>
      <w:r w:rsidR="007B2A95" w:rsidRPr="004E740E">
        <w:rPr>
          <w:rFonts w:asciiTheme="minorHAnsi" w:hAnsiTheme="minorHAnsi" w:cstheme="minorHAnsi"/>
        </w:rPr>
        <w:t>.</w:t>
      </w:r>
    </w:p>
    <w:p w14:paraId="17A6CFCA" w14:textId="77777777" w:rsidR="007C619F" w:rsidRPr="004E740E" w:rsidRDefault="007C619F" w:rsidP="007C619F">
      <w:pPr>
        <w:ind w:left="851" w:hanging="567"/>
        <w:rPr>
          <w:rFonts w:asciiTheme="minorHAnsi" w:hAnsiTheme="minorHAnsi" w:cstheme="minorHAnsi"/>
          <w:b/>
        </w:rPr>
      </w:pPr>
      <w:r w:rsidRPr="004E740E">
        <w:rPr>
          <w:rFonts w:asciiTheme="minorHAnsi" w:hAnsiTheme="minorHAnsi" w:cstheme="minorHAnsi"/>
        </w:rPr>
        <w:t>8vi</w:t>
      </w:r>
      <w:r w:rsidRPr="004E740E">
        <w:rPr>
          <w:rFonts w:asciiTheme="minorHAnsi" w:hAnsiTheme="minorHAnsi" w:cstheme="minorHAnsi"/>
        </w:rPr>
        <w:tab/>
        <w:t>Aktywne i zdrowe starzenie się</w:t>
      </w:r>
      <w:r w:rsidR="007B2A95" w:rsidRPr="004E740E">
        <w:rPr>
          <w:rFonts w:asciiTheme="minorHAnsi" w:hAnsiTheme="minorHAnsi" w:cstheme="minorHAnsi"/>
        </w:rPr>
        <w:t>.</w:t>
      </w:r>
    </w:p>
    <w:p w14:paraId="757E4448" w14:textId="77777777" w:rsidR="00C71089" w:rsidRPr="004E740E" w:rsidRDefault="00C71089" w:rsidP="00D34963">
      <w:pPr>
        <w:rPr>
          <w:rFonts w:asciiTheme="minorHAnsi" w:hAnsiTheme="minorHAnsi" w:cstheme="minorHAnsi"/>
          <w:lang w:eastAsia="pl-PL"/>
        </w:rPr>
      </w:pPr>
      <w:r w:rsidRPr="004E740E">
        <w:rPr>
          <w:rFonts w:asciiTheme="minorHAnsi" w:hAnsiTheme="minorHAnsi" w:cstheme="minorHAnsi"/>
          <w:lang w:eastAsia="pl-PL"/>
        </w:rPr>
        <w:t>Ponadto PI 8iv realizowany będzie przy zastosowaniu instrumentu ZIT.</w:t>
      </w:r>
    </w:p>
    <w:p w14:paraId="080E7E70" w14:textId="77777777" w:rsidR="00C92E37" w:rsidRPr="004E740E" w:rsidRDefault="00114DA7" w:rsidP="00D34963">
      <w:pPr>
        <w:rPr>
          <w:rFonts w:asciiTheme="minorHAnsi" w:hAnsiTheme="minorHAnsi" w:cstheme="minorHAnsi"/>
          <w:szCs w:val="24"/>
        </w:rPr>
      </w:pPr>
      <w:r w:rsidRPr="004E740E">
        <w:rPr>
          <w:rFonts w:asciiTheme="minorHAnsi" w:hAnsiTheme="minorHAnsi" w:cstheme="minorHAnsi"/>
          <w:szCs w:val="24"/>
        </w:rPr>
        <w:t>Łączna alokacja 183 554 649 euro.</w:t>
      </w:r>
    </w:p>
    <w:p w14:paraId="2F1540F7" w14:textId="77777777" w:rsidR="00114DA7" w:rsidRPr="004E740E" w:rsidRDefault="00114DA7" w:rsidP="003D7F00">
      <w:pPr>
        <w:ind w:left="851" w:hanging="567"/>
        <w:rPr>
          <w:rFonts w:asciiTheme="minorHAnsi" w:hAnsiTheme="minorHAnsi" w:cstheme="minorHAnsi"/>
          <w:szCs w:val="24"/>
        </w:rPr>
      </w:pPr>
    </w:p>
    <w:p w14:paraId="5D6A18FF" w14:textId="77777777" w:rsidR="00C92E37" w:rsidRPr="0000465C" w:rsidRDefault="00114DA7" w:rsidP="00114DA7">
      <w:pPr>
        <w:rPr>
          <w:rFonts w:asciiTheme="minorHAnsi" w:hAnsiTheme="minorHAnsi" w:cstheme="minorHAnsi"/>
          <w:spacing w:val="-2"/>
        </w:rPr>
      </w:pPr>
      <w:r w:rsidRPr="0000465C">
        <w:rPr>
          <w:rFonts w:asciiTheme="minorHAnsi" w:hAnsiTheme="minorHAnsi" w:cstheme="minorHAnsi"/>
          <w:b/>
          <w:spacing w:val="-2"/>
          <w:szCs w:val="24"/>
        </w:rPr>
        <w:t>Oś priorytetowa 9</w:t>
      </w:r>
      <w:r w:rsidRPr="0000465C">
        <w:rPr>
          <w:rFonts w:asciiTheme="minorHAnsi" w:hAnsiTheme="minorHAnsi" w:cstheme="minorHAnsi"/>
          <w:spacing w:val="-2"/>
          <w:szCs w:val="24"/>
        </w:rPr>
        <w:t xml:space="preserve"> Solidarne społeczeństwo obejmuje CT 9 </w:t>
      </w:r>
      <w:r w:rsidRPr="0000465C">
        <w:rPr>
          <w:rFonts w:asciiTheme="minorHAnsi" w:hAnsiTheme="minorHAnsi" w:cstheme="minorHAnsi"/>
          <w:spacing w:val="-2"/>
        </w:rPr>
        <w:t>Promowanie włączenia społecznego, walka z ubóstwem i wszelką dyskryminacją. Oś 9 realizowana będzie przez trzy PI:</w:t>
      </w:r>
    </w:p>
    <w:p w14:paraId="4A4DE399" w14:textId="77777777" w:rsidR="00114DA7" w:rsidRPr="004E740E" w:rsidRDefault="00114DA7" w:rsidP="00114DA7">
      <w:pPr>
        <w:tabs>
          <w:tab w:val="left" w:pos="-1843"/>
        </w:tabs>
        <w:ind w:left="851" w:hanging="567"/>
        <w:rPr>
          <w:rFonts w:asciiTheme="minorHAnsi" w:hAnsiTheme="minorHAnsi" w:cstheme="minorHAnsi"/>
        </w:rPr>
      </w:pPr>
      <w:r w:rsidRPr="004E740E">
        <w:rPr>
          <w:rFonts w:asciiTheme="minorHAnsi" w:hAnsiTheme="minorHAnsi" w:cstheme="minorHAnsi"/>
        </w:rPr>
        <w:t>9</w:t>
      </w:r>
      <w:r w:rsidRPr="004E740E">
        <w:rPr>
          <w:rFonts w:asciiTheme="minorHAnsi" w:hAnsiTheme="minorHAnsi" w:cstheme="minorHAnsi"/>
          <w:bCs/>
        </w:rPr>
        <w:t>i</w:t>
      </w:r>
      <w:r w:rsidRPr="004E740E">
        <w:rPr>
          <w:rFonts w:asciiTheme="minorHAnsi" w:hAnsiTheme="minorHAnsi" w:cstheme="minorHAnsi"/>
          <w:bCs/>
        </w:rPr>
        <w:tab/>
      </w:r>
      <w:r w:rsidRPr="004E740E">
        <w:rPr>
          <w:rFonts w:asciiTheme="minorHAnsi" w:hAnsiTheme="minorHAnsi" w:cstheme="minorHAnsi"/>
        </w:rPr>
        <w:t>Aktywne włączenie, w</w:t>
      </w:r>
      <w:r w:rsidR="006954F7" w:rsidRPr="004E740E">
        <w:rPr>
          <w:rFonts w:asciiTheme="minorHAnsi" w:hAnsiTheme="minorHAnsi" w:cstheme="minorHAnsi"/>
        </w:rPr>
        <w:t xml:space="preserve"> </w:t>
      </w:r>
      <w:r w:rsidRPr="004E740E">
        <w:rPr>
          <w:rFonts w:asciiTheme="minorHAnsi" w:hAnsiTheme="minorHAnsi" w:cstheme="minorHAnsi"/>
        </w:rPr>
        <w:t>tym z</w:t>
      </w:r>
      <w:r w:rsidR="006954F7" w:rsidRPr="004E740E">
        <w:rPr>
          <w:rFonts w:asciiTheme="minorHAnsi" w:hAnsiTheme="minorHAnsi" w:cstheme="minorHAnsi"/>
        </w:rPr>
        <w:t xml:space="preserve"> </w:t>
      </w:r>
      <w:r w:rsidRPr="004E740E">
        <w:rPr>
          <w:rFonts w:asciiTheme="minorHAnsi" w:hAnsiTheme="minorHAnsi" w:cstheme="minorHAnsi"/>
        </w:rPr>
        <w:t>myślą o</w:t>
      </w:r>
      <w:r w:rsidR="006954F7" w:rsidRPr="004E740E">
        <w:rPr>
          <w:rFonts w:asciiTheme="minorHAnsi" w:hAnsiTheme="minorHAnsi" w:cstheme="minorHAnsi"/>
        </w:rPr>
        <w:t xml:space="preserve"> </w:t>
      </w:r>
      <w:r w:rsidRPr="004E740E">
        <w:rPr>
          <w:rFonts w:asciiTheme="minorHAnsi" w:hAnsiTheme="minorHAnsi" w:cstheme="minorHAnsi"/>
        </w:rPr>
        <w:t>promowaniu równych szans oraz aktywnego uczestnictwa i zwiększaniu szans na zatrudnienie</w:t>
      </w:r>
      <w:r w:rsidR="007B2A95" w:rsidRPr="004E740E">
        <w:rPr>
          <w:rFonts w:asciiTheme="minorHAnsi" w:hAnsiTheme="minorHAnsi" w:cstheme="minorHAnsi"/>
        </w:rPr>
        <w:t>.</w:t>
      </w:r>
    </w:p>
    <w:p w14:paraId="2921532E" w14:textId="77777777" w:rsidR="00114DA7" w:rsidRPr="004E740E" w:rsidRDefault="00114DA7" w:rsidP="00114DA7">
      <w:pPr>
        <w:tabs>
          <w:tab w:val="left" w:pos="-1843"/>
        </w:tabs>
        <w:ind w:left="851" w:hanging="567"/>
        <w:rPr>
          <w:rFonts w:asciiTheme="minorHAnsi" w:hAnsiTheme="minorHAnsi" w:cstheme="minorHAnsi"/>
        </w:rPr>
      </w:pPr>
      <w:r w:rsidRPr="004E740E">
        <w:rPr>
          <w:rFonts w:asciiTheme="minorHAnsi" w:hAnsiTheme="minorHAnsi" w:cstheme="minorHAnsi"/>
        </w:rPr>
        <w:t>9iv</w:t>
      </w:r>
      <w:r w:rsidRPr="004E740E">
        <w:rPr>
          <w:rFonts w:asciiTheme="minorHAnsi" w:hAnsiTheme="minorHAnsi" w:cstheme="minorHAnsi"/>
        </w:rPr>
        <w:tab/>
        <w:t>Ułatwianie dostępu do przystępnych cenowo, trwałych oraz wysokiej jakości usług,</w:t>
      </w:r>
      <w:r w:rsidR="004B222B">
        <w:rPr>
          <w:rFonts w:asciiTheme="minorHAnsi" w:hAnsiTheme="minorHAnsi" w:cstheme="minorHAnsi"/>
        </w:rPr>
        <w:br/>
      </w:r>
      <w:r w:rsidRPr="004E740E">
        <w:rPr>
          <w:rFonts w:asciiTheme="minorHAnsi" w:hAnsiTheme="minorHAnsi" w:cstheme="minorHAnsi"/>
        </w:rPr>
        <w:t xml:space="preserve"> w tym opieki zdrowotnej i usług socjalnych świadczonych w</w:t>
      </w:r>
      <w:r w:rsidR="006954F7" w:rsidRPr="004E740E">
        <w:rPr>
          <w:rFonts w:asciiTheme="minorHAnsi" w:hAnsiTheme="minorHAnsi" w:cstheme="minorHAnsi"/>
        </w:rPr>
        <w:t xml:space="preserve"> </w:t>
      </w:r>
      <w:r w:rsidRPr="004E740E">
        <w:rPr>
          <w:rFonts w:asciiTheme="minorHAnsi" w:hAnsiTheme="minorHAnsi" w:cstheme="minorHAnsi"/>
        </w:rPr>
        <w:t>interesie ogólnym</w:t>
      </w:r>
      <w:r w:rsidR="007B2A95" w:rsidRPr="004E740E">
        <w:rPr>
          <w:rFonts w:asciiTheme="minorHAnsi" w:hAnsiTheme="minorHAnsi" w:cstheme="minorHAnsi"/>
        </w:rPr>
        <w:t>.</w:t>
      </w:r>
    </w:p>
    <w:p w14:paraId="7E80C314" w14:textId="7241DF7F" w:rsidR="00114DA7" w:rsidRPr="004E740E" w:rsidRDefault="00114DA7" w:rsidP="00114DA7">
      <w:pPr>
        <w:tabs>
          <w:tab w:val="left" w:pos="-1843"/>
        </w:tabs>
        <w:ind w:left="851" w:hanging="567"/>
        <w:rPr>
          <w:rFonts w:asciiTheme="minorHAnsi" w:hAnsiTheme="minorHAnsi" w:cstheme="minorHAnsi"/>
        </w:rPr>
      </w:pPr>
      <w:r w:rsidRPr="0000465C">
        <w:rPr>
          <w:rFonts w:asciiTheme="minorHAnsi" w:hAnsiTheme="minorHAnsi" w:cstheme="minorHAnsi"/>
          <w:spacing w:val="-2"/>
        </w:rPr>
        <w:t>9v</w:t>
      </w:r>
      <w:r w:rsidRPr="0000465C">
        <w:rPr>
          <w:rFonts w:asciiTheme="minorHAnsi" w:hAnsiTheme="minorHAnsi" w:cstheme="minorHAnsi"/>
          <w:spacing w:val="-2"/>
        </w:rPr>
        <w:tab/>
        <w:t>Wspieranie przedsiębiorczości społecznej i</w:t>
      </w:r>
      <w:r w:rsidR="00624B9F" w:rsidRPr="0000465C">
        <w:rPr>
          <w:rFonts w:asciiTheme="minorHAnsi" w:hAnsiTheme="minorHAnsi" w:cstheme="minorHAnsi"/>
          <w:spacing w:val="-2"/>
        </w:rPr>
        <w:t xml:space="preserve"> </w:t>
      </w:r>
      <w:r w:rsidRPr="0000465C">
        <w:rPr>
          <w:rFonts w:asciiTheme="minorHAnsi" w:hAnsiTheme="minorHAnsi" w:cstheme="minorHAnsi"/>
          <w:spacing w:val="-2"/>
        </w:rPr>
        <w:t>integracji zawodowej w</w:t>
      </w:r>
      <w:r w:rsidR="006954F7" w:rsidRPr="0000465C">
        <w:rPr>
          <w:rFonts w:asciiTheme="minorHAnsi" w:hAnsiTheme="minorHAnsi" w:cstheme="minorHAnsi"/>
          <w:spacing w:val="-2"/>
        </w:rPr>
        <w:t xml:space="preserve"> </w:t>
      </w:r>
      <w:r w:rsidRPr="0000465C">
        <w:rPr>
          <w:rFonts w:asciiTheme="minorHAnsi" w:hAnsiTheme="minorHAnsi" w:cstheme="minorHAnsi"/>
          <w:spacing w:val="-2"/>
        </w:rPr>
        <w:t>przedsiębiorstwach</w:t>
      </w:r>
      <w:r w:rsidRPr="004E740E">
        <w:rPr>
          <w:rFonts w:asciiTheme="minorHAnsi" w:hAnsiTheme="minorHAnsi" w:cstheme="minorHAnsi"/>
        </w:rPr>
        <w:t xml:space="preserve"> społecznych oraz ekonomii społecznej i</w:t>
      </w:r>
      <w:r w:rsidR="00624B9F" w:rsidRPr="004E740E">
        <w:rPr>
          <w:rFonts w:asciiTheme="minorHAnsi" w:hAnsiTheme="minorHAnsi" w:cstheme="minorHAnsi"/>
        </w:rPr>
        <w:t xml:space="preserve"> </w:t>
      </w:r>
      <w:r w:rsidRPr="004E740E">
        <w:rPr>
          <w:rFonts w:asciiTheme="minorHAnsi" w:hAnsiTheme="minorHAnsi" w:cstheme="minorHAnsi"/>
        </w:rPr>
        <w:t>solidarnej w</w:t>
      </w:r>
      <w:r w:rsidR="00624B9F" w:rsidRPr="004E740E">
        <w:rPr>
          <w:rFonts w:asciiTheme="minorHAnsi" w:hAnsiTheme="minorHAnsi" w:cstheme="minorHAnsi"/>
        </w:rPr>
        <w:t xml:space="preserve"> </w:t>
      </w:r>
      <w:r w:rsidRPr="004E740E">
        <w:rPr>
          <w:rFonts w:asciiTheme="minorHAnsi" w:hAnsiTheme="minorHAnsi" w:cstheme="minorHAnsi"/>
        </w:rPr>
        <w:t>celu ułatwiania dostępu do zatrudnienia</w:t>
      </w:r>
      <w:r w:rsidR="007B2A95" w:rsidRPr="004E740E">
        <w:rPr>
          <w:rFonts w:asciiTheme="minorHAnsi" w:hAnsiTheme="minorHAnsi" w:cstheme="minorHAnsi"/>
        </w:rPr>
        <w:t>.</w:t>
      </w:r>
    </w:p>
    <w:p w14:paraId="2CC8DF63" w14:textId="77777777" w:rsidR="00C71089" w:rsidRPr="004E740E" w:rsidRDefault="00C71089" w:rsidP="00C71089">
      <w:pPr>
        <w:rPr>
          <w:rFonts w:asciiTheme="minorHAnsi" w:hAnsiTheme="minorHAnsi" w:cstheme="minorHAnsi"/>
          <w:lang w:eastAsia="pl-PL"/>
        </w:rPr>
      </w:pPr>
      <w:r w:rsidRPr="004E740E">
        <w:rPr>
          <w:rFonts w:asciiTheme="minorHAnsi" w:hAnsiTheme="minorHAnsi" w:cstheme="minorHAnsi"/>
          <w:lang w:eastAsia="pl-PL"/>
        </w:rPr>
        <w:t xml:space="preserve">Ponadto PI 9i </w:t>
      </w:r>
      <w:r w:rsidR="00F355EA" w:rsidRPr="004E740E">
        <w:rPr>
          <w:rFonts w:asciiTheme="minorHAnsi" w:hAnsiTheme="minorHAnsi" w:cstheme="minorHAnsi"/>
          <w:lang w:eastAsia="pl-PL"/>
        </w:rPr>
        <w:t xml:space="preserve">i </w:t>
      </w:r>
      <w:r w:rsidR="00D34963" w:rsidRPr="004E740E">
        <w:rPr>
          <w:rFonts w:asciiTheme="minorHAnsi" w:hAnsiTheme="minorHAnsi" w:cstheme="minorHAnsi"/>
          <w:lang w:eastAsia="pl-PL"/>
        </w:rPr>
        <w:t xml:space="preserve">9 </w:t>
      </w:r>
      <w:r w:rsidR="00F355EA" w:rsidRPr="004E740E">
        <w:rPr>
          <w:rFonts w:asciiTheme="minorHAnsi" w:hAnsiTheme="minorHAnsi" w:cstheme="minorHAnsi"/>
          <w:lang w:eastAsia="pl-PL"/>
        </w:rPr>
        <w:t xml:space="preserve">iv </w:t>
      </w:r>
      <w:r w:rsidRPr="004E740E">
        <w:rPr>
          <w:rFonts w:asciiTheme="minorHAnsi" w:hAnsiTheme="minorHAnsi" w:cstheme="minorHAnsi"/>
          <w:lang w:eastAsia="pl-PL"/>
        </w:rPr>
        <w:t>realizowan</w:t>
      </w:r>
      <w:r w:rsidR="00F355EA" w:rsidRPr="004E740E">
        <w:rPr>
          <w:rFonts w:asciiTheme="minorHAnsi" w:hAnsiTheme="minorHAnsi" w:cstheme="minorHAnsi"/>
          <w:lang w:eastAsia="pl-PL"/>
        </w:rPr>
        <w:t>e</w:t>
      </w:r>
      <w:r w:rsidRPr="004E740E">
        <w:rPr>
          <w:rFonts w:asciiTheme="minorHAnsi" w:hAnsiTheme="minorHAnsi" w:cstheme="minorHAnsi"/>
          <w:lang w:eastAsia="pl-PL"/>
        </w:rPr>
        <w:t xml:space="preserve"> będ</w:t>
      </w:r>
      <w:r w:rsidR="00F355EA" w:rsidRPr="004E740E">
        <w:rPr>
          <w:rFonts w:asciiTheme="minorHAnsi" w:hAnsiTheme="minorHAnsi" w:cstheme="minorHAnsi"/>
          <w:lang w:eastAsia="pl-PL"/>
        </w:rPr>
        <w:t>ą</w:t>
      </w:r>
      <w:r w:rsidRPr="004E740E">
        <w:rPr>
          <w:rFonts w:asciiTheme="minorHAnsi" w:hAnsiTheme="minorHAnsi" w:cstheme="minorHAnsi"/>
          <w:lang w:eastAsia="pl-PL"/>
        </w:rPr>
        <w:t xml:space="preserve"> przy zastosowaniu instrumentu ZIT.</w:t>
      </w:r>
    </w:p>
    <w:p w14:paraId="312E9C07" w14:textId="77777777" w:rsidR="00C92E37" w:rsidRPr="004E740E" w:rsidRDefault="006A34CE" w:rsidP="00785D10">
      <w:pPr>
        <w:rPr>
          <w:rFonts w:asciiTheme="minorHAnsi" w:hAnsiTheme="minorHAnsi" w:cstheme="minorHAnsi"/>
        </w:rPr>
      </w:pPr>
      <w:r w:rsidRPr="004E740E">
        <w:rPr>
          <w:rFonts w:asciiTheme="minorHAnsi" w:hAnsiTheme="minorHAnsi" w:cstheme="minorHAnsi"/>
        </w:rPr>
        <w:t>Łączna alokacja 124 636 401 euro.</w:t>
      </w:r>
    </w:p>
    <w:p w14:paraId="642481D2" w14:textId="77777777" w:rsidR="006A34CE" w:rsidRPr="004E740E" w:rsidRDefault="006A34CE" w:rsidP="00785D10">
      <w:pPr>
        <w:rPr>
          <w:rFonts w:asciiTheme="minorHAnsi" w:hAnsiTheme="minorHAnsi" w:cstheme="minorHAnsi"/>
        </w:rPr>
      </w:pPr>
    </w:p>
    <w:p w14:paraId="679547DA" w14:textId="77777777" w:rsidR="006A34CE" w:rsidRPr="004E740E" w:rsidRDefault="006A34CE" w:rsidP="006A34CE">
      <w:pPr>
        <w:suppressAutoHyphens/>
        <w:rPr>
          <w:rFonts w:asciiTheme="minorHAnsi" w:hAnsiTheme="minorHAnsi" w:cstheme="minorHAnsi"/>
          <w:lang w:eastAsia="ar-SA"/>
        </w:rPr>
      </w:pPr>
      <w:r w:rsidRPr="004E740E">
        <w:rPr>
          <w:rFonts w:asciiTheme="minorHAnsi" w:hAnsiTheme="minorHAnsi" w:cstheme="minorHAnsi"/>
          <w:b/>
        </w:rPr>
        <w:t>Oś priorytetowa 10</w:t>
      </w:r>
      <w:r w:rsidRPr="004E740E">
        <w:rPr>
          <w:rFonts w:asciiTheme="minorHAnsi" w:hAnsiTheme="minorHAnsi" w:cstheme="minorHAnsi"/>
        </w:rPr>
        <w:t xml:space="preserve"> Innowacyjna edukacja obejmuje CT 10 </w:t>
      </w:r>
      <w:r w:rsidRPr="004E740E">
        <w:rPr>
          <w:rFonts w:asciiTheme="minorHAnsi" w:hAnsiTheme="minorHAnsi" w:cstheme="minorHAnsi"/>
          <w:lang w:eastAsia="ar-SA"/>
        </w:rPr>
        <w:t>Inwestowanie w kształcenie, szkolenie oraz szkolenie zawodowe na rzecz zdobywania umiejętności i uczenia się przez całe życie. Oś 10 będzie realizowana przez trzy PI:</w:t>
      </w:r>
    </w:p>
    <w:p w14:paraId="64F26BFB" w14:textId="77777777" w:rsidR="006A34CE" w:rsidRPr="004E740E" w:rsidRDefault="006A34CE" w:rsidP="006A34CE">
      <w:pPr>
        <w:suppressAutoHyphens/>
        <w:ind w:left="993" w:hanging="709"/>
        <w:rPr>
          <w:rFonts w:asciiTheme="minorHAnsi" w:hAnsiTheme="minorHAnsi" w:cstheme="minorHAnsi"/>
          <w:sz w:val="18"/>
          <w:szCs w:val="18"/>
          <w:lang w:eastAsia="ar-SA"/>
        </w:rPr>
      </w:pPr>
      <w:r w:rsidRPr="004E740E">
        <w:rPr>
          <w:rFonts w:asciiTheme="minorHAnsi" w:hAnsiTheme="minorHAnsi" w:cstheme="minorHAnsi"/>
          <w:lang w:eastAsia="ar-SA"/>
        </w:rPr>
        <w:t xml:space="preserve">10i </w:t>
      </w:r>
      <w:r w:rsidR="00624B9F" w:rsidRPr="004E740E">
        <w:rPr>
          <w:rFonts w:asciiTheme="minorHAnsi" w:hAnsiTheme="minorHAnsi" w:cstheme="minorHAnsi"/>
          <w:lang w:eastAsia="ar-SA"/>
        </w:rPr>
        <w:tab/>
      </w:r>
      <w:r w:rsidRPr="004E740E">
        <w:rPr>
          <w:rFonts w:asciiTheme="minorHAnsi" w:hAnsiTheme="minorHAnsi" w:cstheme="minorHAnsi"/>
          <w:lang w:eastAsia="ar-SA"/>
        </w:rPr>
        <w:t>Ograniczenie i</w:t>
      </w:r>
      <w:r w:rsidR="006954F7" w:rsidRPr="004E740E">
        <w:rPr>
          <w:rFonts w:asciiTheme="minorHAnsi" w:hAnsiTheme="minorHAnsi" w:cstheme="minorHAnsi"/>
          <w:lang w:eastAsia="ar-SA"/>
        </w:rPr>
        <w:t xml:space="preserve"> </w:t>
      </w:r>
      <w:r w:rsidRPr="004E740E">
        <w:rPr>
          <w:rFonts w:asciiTheme="minorHAnsi" w:hAnsiTheme="minorHAnsi" w:cstheme="minorHAnsi"/>
          <w:lang w:eastAsia="ar-SA"/>
        </w:rPr>
        <w:t>zapobieganie przedwczesnemu kończeniu nauki szkolnej oraz</w:t>
      </w:r>
      <w:r w:rsidR="006954F7" w:rsidRPr="004E740E">
        <w:rPr>
          <w:rFonts w:asciiTheme="minorHAnsi" w:hAnsiTheme="minorHAnsi" w:cstheme="minorHAnsi"/>
          <w:lang w:eastAsia="ar-SA"/>
        </w:rPr>
        <w:t xml:space="preserve"> </w:t>
      </w:r>
      <w:r w:rsidRPr="004E740E">
        <w:rPr>
          <w:rFonts w:asciiTheme="minorHAnsi" w:hAnsiTheme="minorHAnsi" w:cstheme="minorHAnsi"/>
          <w:lang w:eastAsia="ar-SA"/>
        </w:rPr>
        <w:t xml:space="preserve">zapewnianie równego dostępu do dobrej jakości wczesnej edukacji elementarnej </w:t>
      </w:r>
      <w:r w:rsidRPr="004E740E">
        <w:rPr>
          <w:rFonts w:asciiTheme="minorHAnsi" w:hAnsiTheme="minorHAnsi" w:cstheme="minorHAnsi"/>
          <w:spacing w:val="-4"/>
          <w:lang w:eastAsia="ar-SA"/>
        </w:rPr>
        <w:t>oraz kształcenia podstawowego, gimnazjalnego i</w:t>
      </w:r>
      <w:r w:rsidR="00624B9F" w:rsidRPr="004E740E">
        <w:rPr>
          <w:rFonts w:asciiTheme="minorHAnsi" w:hAnsiTheme="minorHAnsi" w:cstheme="minorHAnsi"/>
          <w:spacing w:val="-4"/>
          <w:lang w:eastAsia="ar-SA"/>
        </w:rPr>
        <w:t xml:space="preserve"> </w:t>
      </w:r>
      <w:r w:rsidRPr="004E740E">
        <w:rPr>
          <w:rFonts w:asciiTheme="minorHAnsi" w:hAnsiTheme="minorHAnsi" w:cstheme="minorHAnsi"/>
          <w:spacing w:val="-4"/>
          <w:lang w:eastAsia="ar-SA"/>
        </w:rPr>
        <w:t>ponadgimnazjalnego,</w:t>
      </w:r>
      <w:r w:rsidR="00624B9F" w:rsidRPr="004E740E">
        <w:rPr>
          <w:rFonts w:asciiTheme="minorHAnsi" w:hAnsiTheme="minorHAnsi" w:cstheme="minorHAnsi"/>
          <w:spacing w:val="-4"/>
          <w:lang w:eastAsia="ar-SA"/>
        </w:rPr>
        <w:t xml:space="preserve"> </w:t>
      </w:r>
      <w:r w:rsidR="002202BA">
        <w:rPr>
          <w:rFonts w:asciiTheme="minorHAnsi" w:hAnsiTheme="minorHAnsi" w:cstheme="minorHAnsi"/>
          <w:spacing w:val="-4"/>
          <w:lang w:eastAsia="ar-SA"/>
        </w:rPr>
        <w:br/>
      </w:r>
      <w:r w:rsidRPr="004E740E">
        <w:rPr>
          <w:rFonts w:asciiTheme="minorHAnsi" w:hAnsiTheme="minorHAnsi" w:cstheme="minorHAnsi"/>
          <w:spacing w:val="-4"/>
          <w:lang w:eastAsia="ar-SA"/>
        </w:rPr>
        <w:t>z</w:t>
      </w:r>
      <w:r w:rsidR="00624B9F" w:rsidRPr="004E740E">
        <w:rPr>
          <w:rFonts w:asciiTheme="minorHAnsi" w:hAnsiTheme="minorHAnsi" w:cstheme="minorHAnsi"/>
          <w:spacing w:val="-4"/>
          <w:lang w:eastAsia="ar-SA"/>
        </w:rPr>
        <w:t xml:space="preserve"> </w:t>
      </w:r>
      <w:r w:rsidRPr="004E740E">
        <w:rPr>
          <w:rFonts w:asciiTheme="minorHAnsi" w:hAnsiTheme="minorHAnsi" w:cstheme="minorHAnsi"/>
          <w:spacing w:val="-4"/>
          <w:lang w:eastAsia="ar-SA"/>
        </w:rPr>
        <w:t>uwzględnieniem</w:t>
      </w:r>
      <w:r w:rsidRPr="004E740E">
        <w:rPr>
          <w:rFonts w:asciiTheme="minorHAnsi" w:hAnsiTheme="minorHAnsi" w:cstheme="minorHAnsi"/>
          <w:lang w:eastAsia="ar-SA"/>
        </w:rPr>
        <w:t xml:space="preserve"> formalnych, nieformalnych i</w:t>
      </w:r>
      <w:r w:rsidR="00624B9F" w:rsidRPr="004E740E">
        <w:rPr>
          <w:rFonts w:asciiTheme="minorHAnsi" w:hAnsiTheme="minorHAnsi" w:cstheme="minorHAnsi"/>
          <w:lang w:eastAsia="ar-SA"/>
        </w:rPr>
        <w:t xml:space="preserve"> </w:t>
      </w:r>
      <w:r w:rsidRPr="004E740E">
        <w:rPr>
          <w:rFonts w:asciiTheme="minorHAnsi" w:hAnsiTheme="minorHAnsi" w:cstheme="minorHAnsi"/>
          <w:lang w:eastAsia="ar-SA"/>
        </w:rPr>
        <w:t>pozaformalnych ścieżek kształcenia umożliwiających ponowne podjęcie kształcenia i</w:t>
      </w:r>
      <w:r w:rsidR="00624B9F" w:rsidRPr="004E740E">
        <w:rPr>
          <w:rFonts w:asciiTheme="minorHAnsi" w:hAnsiTheme="minorHAnsi" w:cstheme="minorHAnsi"/>
          <w:lang w:eastAsia="ar-SA"/>
        </w:rPr>
        <w:t xml:space="preserve"> </w:t>
      </w:r>
      <w:r w:rsidRPr="004E740E">
        <w:rPr>
          <w:rFonts w:asciiTheme="minorHAnsi" w:hAnsiTheme="minorHAnsi" w:cstheme="minorHAnsi"/>
          <w:lang w:eastAsia="ar-SA"/>
        </w:rPr>
        <w:t>szkolenia</w:t>
      </w:r>
      <w:r w:rsidRPr="004E740E">
        <w:rPr>
          <w:rFonts w:asciiTheme="minorHAnsi" w:hAnsiTheme="minorHAnsi" w:cstheme="minorHAnsi"/>
          <w:sz w:val="18"/>
          <w:szCs w:val="18"/>
          <w:lang w:eastAsia="ar-SA"/>
        </w:rPr>
        <w:t xml:space="preserve"> </w:t>
      </w:r>
    </w:p>
    <w:p w14:paraId="43256AB4" w14:textId="77777777" w:rsidR="006A34CE" w:rsidRPr="004E740E" w:rsidRDefault="006A34CE" w:rsidP="006A34CE">
      <w:pPr>
        <w:suppressAutoHyphens/>
        <w:ind w:left="993" w:hanging="709"/>
        <w:rPr>
          <w:rFonts w:asciiTheme="minorHAnsi" w:hAnsiTheme="minorHAnsi" w:cstheme="minorHAnsi"/>
          <w:lang w:eastAsia="ar-SA"/>
        </w:rPr>
      </w:pPr>
      <w:r w:rsidRPr="004E740E">
        <w:rPr>
          <w:rFonts w:asciiTheme="minorHAnsi" w:hAnsiTheme="minorHAnsi" w:cstheme="minorHAnsi"/>
          <w:lang w:eastAsia="ar-SA"/>
        </w:rPr>
        <w:t>10iii</w:t>
      </w:r>
      <w:r w:rsidRPr="004E740E">
        <w:rPr>
          <w:rFonts w:asciiTheme="minorHAnsi" w:hAnsiTheme="minorHAnsi" w:cstheme="minorHAnsi"/>
          <w:lang w:eastAsia="ar-SA"/>
        </w:rPr>
        <w:tab/>
        <w:t>Wyrównywanie dostępu do uczenia się przez całe życie o</w:t>
      </w:r>
      <w:r w:rsidR="00624B9F" w:rsidRPr="004E740E">
        <w:rPr>
          <w:rFonts w:asciiTheme="minorHAnsi" w:hAnsiTheme="minorHAnsi" w:cstheme="minorHAnsi"/>
          <w:lang w:eastAsia="ar-SA"/>
        </w:rPr>
        <w:t xml:space="preserve"> </w:t>
      </w:r>
      <w:r w:rsidRPr="004E740E">
        <w:rPr>
          <w:rFonts w:asciiTheme="minorHAnsi" w:hAnsiTheme="minorHAnsi" w:cstheme="minorHAnsi"/>
          <w:lang w:eastAsia="ar-SA"/>
        </w:rPr>
        <w:t>charakterze formalnym, nieformalnym i</w:t>
      </w:r>
      <w:r w:rsidR="00624B9F" w:rsidRPr="004E740E">
        <w:rPr>
          <w:rFonts w:asciiTheme="minorHAnsi" w:hAnsiTheme="minorHAnsi" w:cstheme="minorHAnsi"/>
          <w:lang w:eastAsia="ar-SA"/>
        </w:rPr>
        <w:t xml:space="preserve"> </w:t>
      </w:r>
      <w:r w:rsidRPr="004E740E">
        <w:rPr>
          <w:rFonts w:asciiTheme="minorHAnsi" w:hAnsiTheme="minorHAnsi" w:cstheme="minorHAnsi"/>
          <w:lang w:eastAsia="ar-SA"/>
        </w:rPr>
        <w:t xml:space="preserve">pozaformalnym wszystkich grup wiekowych, poszerzanie wiedzy, podnoszenie umiejętności i kompetencji siły roboczej oraz promowanie elastycznych ścieżek kształcenia, w tym poprzez doradztwo zawodowe </w:t>
      </w:r>
      <w:r w:rsidR="002202BA">
        <w:rPr>
          <w:rFonts w:asciiTheme="minorHAnsi" w:hAnsiTheme="minorHAnsi" w:cstheme="minorHAnsi"/>
          <w:lang w:eastAsia="ar-SA"/>
        </w:rPr>
        <w:br/>
      </w:r>
      <w:r w:rsidRPr="004E740E">
        <w:rPr>
          <w:rFonts w:asciiTheme="minorHAnsi" w:hAnsiTheme="minorHAnsi" w:cstheme="minorHAnsi"/>
          <w:lang w:eastAsia="ar-SA"/>
        </w:rPr>
        <w:t>i</w:t>
      </w:r>
      <w:r w:rsidR="00624B9F" w:rsidRPr="004E740E">
        <w:rPr>
          <w:rFonts w:asciiTheme="minorHAnsi" w:hAnsiTheme="minorHAnsi" w:cstheme="minorHAnsi"/>
          <w:lang w:eastAsia="ar-SA"/>
        </w:rPr>
        <w:t xml:space="preserve"> </w:t>
      </w:r>
      <w:r w:rsidRPr="004E740E">
        <w:rPr>
          <w:rFonts w:asciiTheme="minorHAnsi" w:hAnsiTheme="minorHAnsi" w:cstheme="minorHAnsi"/>
          <w:lang w:eastAsia="ar-SA"/>
        </w:rPr>
        <w:t>potwierdzanie nabytych kompetencji</w:t>
      </w:r>
      <w:r w:rsidRPr="004E740E">
        <w:rPr>
          <w:rFonts w:asciiTheme="minorHAnsi" w:hAnsiTheme="minorHAnsi" w:cstheme="minorHAnsi"/>
          <w:sz w:val="18"/>
          <w:szCs w:val="18"/>
          <w:lang w:eastAsia="ar-SA"/>
        </w:rPr>
        <w:t xml:space="preserve"> </w:t>
      </w:r>
    </w:p>
    <w:p w14:paraId="0D7B5229" w14:textId="77777777" w:rsidR="006A34CE" w:rsidRPr="004E740E" w:rsidRDefault="006A34CE" w:rsidP="006A34CE">
      <w:pPr>
        <w:suppressAutoHyphens/>
        <w:ind w:left="993" w:hanging="709"/>
        <w:rPr>
          <w:rFonts w:asciiTheme="minorHAnsi" w:hAnsiTheme="minorHAnsi" w:cstheme="minorHAnsi"/>
          <w:lang w:eastAsia="ar-SA"/>
        </w:rPr>
      </w:pPr>
      <w:r w:rsidRPr="004E740E">
        <w:rPr>
          <w:rFonts w:asciiTheme="minorHAnsi" w:hAnsiTheme="minorHAnsi" w:cstheme="minorHAnsi"/>
          <w:lang w:eastAsia="ar-SA"/>
        </w:rPr>
        <w:t>10iv</w:t>
      </w:r>
      <w:r w:rsidRPr="004E740E">
        <w:rPr>
          <w:rFonts w:asciiTheme="minorHAnsi" w:hAnsiTheme="minorHAnsi" w:cstheme="minorHAnsi"/>
          <w:lang w:eastAsia="ar-SA"/>
        </w:rPr>
        <w:tab/>
        <w:t>Lepsze dostosowanie systemów kształcenia i szkolenia do potrzeb rynku pracy, ułatwianie przechodzenia z</w:t>
      </w:r>
      <w:r w:rsidR="006954F7" w:rsidRPr="004E740E">
        <w:rPr>
          <w:rFonts w:asciiTheme="minorHAnsi" w:hAnsiTheme="minorHAnsi" w:cstheme="minorHAnsi"/>
          <w:lang w:eastAsia="ar-SA"/>
        </w:rPr>
        <w:t xml:space="preserve"> </w:t>
      </w:r>
      <w:r w:rsidRPr="004E740E">
        <w:rPr>
          <w:rFonts w:asciiTheme="minorHAnsi" w:hAnsiTheme="minorHAnsi" w:cstheme="minorHAnsi"/>
          <w:lang w:eastAsia="ar-SA"/>
        </w:rPr>
        <w:t>etapu kształcenia do etapu zatrudnienia oraz wzmacnianie systemów kształcenia i szkolenia zawodowego i ich jakości, w tym poprzez mechanizmy prognozowania umiejętności, dostosowania programów nauczania oraz tworzenia i</w:t>
      </w:r>
      <w:r w:rsidR="006954F7" w:rsidRPr="004E740E">
        <w:rPr>
          <w:rFonts w:asciiTheme="minorHAnsi" w:hAnsiTheme="minorHAnsi" w:cstheme="minorHAnsi"/>
          <w:lang w:eastAsia="ar-SA"/>
        </w:rPr>
        <w:t xml:space="preserve"> </w:t>
      </w:r>
      <w:r w:rsidRPr="004E740E">
        <w:rPr>
          <w:rFonts w:asciiTheme="minorHAnsi" w:hAnsiTheme="minorHAnsi" w:cstheme="minorHAnsi"/>
          <w:lang w:eastAsia="ar-SA"/>
        </w:rPr>
        <w:t>rozwoju systemów uczenia się poprzez praktyczną naukę zawodu realizowaną w</w:t>
      </w:r>
      <w:r w:rsidR="006954F7" w:rsidRPr="004E740E">
        <w:rPr>
          <w:rFonts w:asciiTheme="minorHAnsi" w:hAnsiTheme="minorHAnsi" w:cstheme="minorHAnsi"/>
          <w:lang w:eastAsia="ar-SA"/>
        </w:rPr>
        <w:t xml:space="preserve"> </w:t>
      </w:r>
      <w:r w:rsidRPr="004E740E">
        <w:rPr>
          <w:rFonts w:asciiTheme="minorHAnsi" w:hAnsiTheme="minorHAnsi" w:cstheme="minorHAnsi"/>
          <w:lang w:eastAsia="ar-SA"/>
        </w:rPr>
        <w:t>ścisłej współpracy z</w:t>
      </w:r>
      <w:r w:rsidR="006954F7" w:rsidRPr="004E740E">
        <w:rPr>
          <w:rFonts w:asciiTheme="minorHAnsi" w:hAnsiTheme="minorHAnsi" w:cstheme="minorHAnsi"/>
          <w:lang w:eastAsia="ar-SA"/>
        </w:rPr>
        <w:t xml:space="preserve"> </w:t>
      </w:r>
      <w:r w:rsidRPr="004E740E">
        <w:rPr>
          <w:rFonts w:asciiTheme="minorHAnsi" w:hAnsiTheme="minorHAnsi" w:cstheme="minorHAnsi"/>
          <w:lang w:eastAsia="ar-SA"/>
        </w:rPr>
        <w:t>pracodawcami</w:t>
      </w:r>
      <w:r w:rsidRPr="004E740E">
        <w:rPr>
          <w:rFonts w:asciiTheme="minorHAnsi" w:hAnsiTheme="minorHAnsi" w:cstheme="minorHAnsi"/>
          <w:sz w:val="18"/>
          <w:szCs w:val="18"/>
          <w:lang w:eastAsia="ar-SA"/>
        </w:rPr>
        <w:t xml:space="preserve"> </w:t>
      </w:r>
    </w:p>
    <w:p w14:paraId="4F0BAF68" w14:textId="77777777" w:rsidR="00C71089" w:rsidRPr="004E740E" w:rsidRDefault="00C71089" w:rsidP="00C71089">
      <w:pPr>
        <w:rPr>
          <w:rFonts w:asciiTheme="minorHAnsi" w:hAnsiTheme="minorHAnsi" w:cstheme="minorHAnsi"/>
          <w:lang w:eastAsia="pl-PL"/>
        </w:rPr>
      </w:pPr>
      <w:r w:rsidRPr="004E740E">
        <w:rPr>
          <w:rFonts w:asciiTheme="minorHAnsi" w:hAnsiTheme="minorHAnsi" w:cstheme="minorHAnsi"/>
          <w:lang w:eastAsia="pl-PL"/>
        </w:rPr>
        <w:t>Ponadto PI 10i i 10iv realizowane będą przy zastosowaniu instrumentu ZIT.</w:t>
      </w:r>
    </w:p>
    <w:p w14:paraId="0E5511AF" w14:textId="77777777" w:rsidR="006A34CE" w:rsidRPr="004E740E" w:rsidRDefault="006A34CE" w:rsidP="006A34CE">
      <w:pPr>
        <w:suppressAutoHyphens/>
        <w:autoSpaceDE w:val="0"/>
        <w:rPr>
          <w:rFonts w:asciiTheme="minorHAnsi" w:hAnsiTheme="minorHAnsi" w:cstheme="minorHAnsi"/>
          <w:lang w:eastAsia="ar-SA"/>
        </w:rPr>
      </w:pPr>
      <w:r w:rsidRPr="004E740E">
        <w:rPr>
          <w:rFonts w:asciiTheme="minorHAnsi" w:hAnsiTheme="minorHAnsi" w:cstheme="minorHAnsi"/>
          <w:lang w:eastAsia="ar-SA"/>
        </w:rPr>
        <w:t>Łączna alokacja wynosi 131 079 539 euro.</w:t>
      </w:r>
    </w:p>
    <w:p w14:paraId="70942570" w14:textId="77777777" w:rsidR="006A34CE" w:rsidRPr="004E740E" w:rsidRDefault="006A34CE" w:rsidP="006A34CE">
      <w:pPr>
        <w:suppressAutoHyphens/>
        <w:autoSpaceDE w:val="0"/>
        <w:rPr>
          <w:rFonts w:asciiTheme="minorHAnsi" w:hAnsiTheme="minorHAnsi" w:cstheme="minorHAnsi"/>
          <w:lang w:eastAsia="ar-SA"/>
        </w:rPr>
      </w:pPr>
    </w:p>
    <w:p w14:paraId="7E6D22BC" w14:textId="6427FB27" w:rsidR="004B39FD" w:rsidRPr="004E740E" w:rsidRDefault="006A34CE" w:rsidP="004B39FD">
      <w:pPr>
        <w:rPr>
          <w:rFonts w:asciiTheme="minorHAnsi" w:hAnsiTheme="minorHAnsi" w:cstheme="minorHAnsi"/>
          <w:bCs/>
        </w:rPr>
      </w:pPr>
      <w:r w:rsidRPr="004E740E">
        <w:rPr>
          <w:rFonts w:asciiTheme="minorHAnsi" w:hAnsiTheme="minorHAnsi" w:cstheme="minorHAnsi"/>
          <w:b/>
        </w:rPr>
        <w:t>Oś priorytetowa 11</w:t>
      </w:r>
      <w:r w:rsidRPr="004E740E">
        <w:rPr>
          <w:rFonts w:asciiTheme="minorHAnsi" w:hAnsiTheme="minorHAnsi" w:cstheme="minorHAnsi"/>
        </w:rPr>
        <w:t xml:space="preserve"> </w:t>
      </w:r>
      <w:r w:rsidR="004B39FD" w:rsidRPr="004E740E">
        <w:rPr>
          <w:rFonts w:asciiTheme="minorHAnsi" w:hAnsiTheme="minorHAnsi" w:cstheme="minorHAnsi"/>
        </w:rPr>
        <w:t xml:space="preserve">Rozwój lokalny kierowany przez społeczność obejmuje CT 9 </w:t>
      </w:r>
      <w:r w:rsidR="004B39FD" w:rsidRPr="004E740E">
        <w:rPr>
          <w:rFonts w:asciiTheme="minorHAnsi" w:hAnsiTheme="minorHAnsi" w:cstheme="minorHAnsi"/>
          <w:color w:val="000000"/>
        </w:rPr>
        <w:t>Promowanie włączenia społecznego, walka z</w:t>
      </w:r>
      <w:r w:rsidR="006954F7" w:rsidRPr="004E740E">
        <w:rPr>
          <w:rFonts w:asciiTheme="minorHAnsi" w:hAnsiTheme="minorHAnsi" w:cstheme="minorHAnsi"/>
          <w:color w:val="000000"/>
        </w:rPr>
        <w:t xml:space="preserve"> </w:t>
      </w:r>
      <w:r w:rsidR="004B39FD" w:rsidRPr="004E740E">
        <w:rPr>
          <w:rFonts w:asciiTheme="minorHAnsi" w:hAnsiTheme="minorHAnsi" w:cstheme="minorHAnsi"/>
          <w:color w:val="000000"/>
        </w:rPr>
        <w:t>ubóstwem i</w:t>
      </w:r>
      <w:r w:rsidR="006954F7" w:rsidRPr="004E740E">
        <w:rPr>
          <w:rFonts w:asciiTheme="minorHAnsi" w:hAnsiTheme="minorHAnsi" w:cstheme="minorHAnsi"/>
          <w:color w:val="000000"/>
        </w:rPr>
        <w:t xml:space="preserve"> </w:t>
      </w:r>
      <w:r w:rsidR="004B39FD" w:rsidRPr="004E740E">
        <w:rPr>
          <w:rFonts w:asciiTheme="minorHAnsi" w:hAnsiTheme="minorHAnsi" w:cstheme="minorHAnsi"/>
          <w:color w:val="000000"/>
        </w:rPr>
        <w:t xml:space="preserve">wszelką dyskryminacją. Oś 11 realizowana będzie przez PI 9vi </w:t>
      </w:r>
      <w:r w:rsidR="004B39FD" w:rsidRPr="004E740E">
        <w:rPr>
          <w:rFonts w:asciiTheme="minorHAnsi" w:hAnsiTheme="minorHAnsi" w:cstheme="minorHAnsi"/>
        </w:rPr>
        <w:t xml:space="preserve">Strategie rozwoju lokalnego kierowane przez społeczność, którego celem szczegółowym jest wzrost aktywizacji społeczno-zawodowej mieszkańców objętych Lokalnymi Strategiami Rozwoju. </w:t>
      </w:r>
      <w:r w:rsidR="004B39FD" w:rsidRPr="004E740E">
        <w:rPr>
          <w:rFonts w:asciiTheme="minorHAnsi" w:hAnsiTheme="minorHAnsi" w:cstheme="minorHAnsi"/>
          <w:bCs/>
        </w:rPr>
        <w:t>Wsparcie w ramach PI 9vi ukierunkowane będzie na zwiększenie aktywności społeczności w</w:t>
      </w:r>
      <w:r w:rsidR="006954F7" w:rsidRPr="004E740E">
        <w:rPr>
          <w:rFonts w:asciiTheme="minorHAnsi" w:hAnsiTheme="minorHAnsi" w:cstheme="minorHAnsi"/>
          <w:bCs/>
        </w:rPr>
        <w:t xml:space="preserve"> </w:t>
      </w:r>
      <w:r w:rsidR="004B39FD" w:rsidRPr="004E740E">
        <w:rPr>
          <w:rFonts w:asciiTheme="minorHAnsi" w:hAnsiTheme="minorHAnsi" w:cstheme="minorHAnsi"/>
          <w:bCs/>
        </w:rPr>
        <w:t xml:space="preserve">zakresie kreowania i podejmowania przez nich różnego rodzaju inicjatyw oddolnych na rzecz budowania kapitału społecznego mieszkańców obszarów wiejskich i miejskich. Efektem realizowanych działań będzie podniesienie zdolności do budowania kapitału społecznego, zwiększenia partycypacji społecznej i aktywności obywatelskiej. </w:t>
      </w:r>
    </w:p>
    <w:p w14:paraId="3BDA799D" w14:textId="77777777" w:rsidR="004B39FD" w:rsidRPr="004E740E" w:rsidRDefault="004B39FD" w:rsidP="004B39FD">
      <w:pPr>
        <w:autoSpaceDE w:val="0"/>
        <w:autoSpaceDN w:val="0"/>
        <w:adjustRightInd w:val="0"/>
        <w:rPr>
          <w:rFonts w:asciiTheme="minorHAnsi" w:hAnsiTheme="minorHAnsi" w:cstheme="minorHAnsi"/>
          <w:color w:val="000000"/>
        </w:rPr>
      </w:pPr>
      <w:r w:rsidRPr="004E740E">
        <w:rPr>
          <w:rFonts w:asciiTheme="minorHAnsi" w:hAnsiTheme="minorHAnsi" w:cstheme="minorHAnsi"/>
          <w:color w:val="000000"/>
        </w:rPr>
        <w:t>Łączna alokacja wynosi 36 254 560 euro.</w:t>
      </w:r>
    </w:p>
    <w:p w14:paraId="4778447E" w14:textId="77777777" w:rsidR="003C1C5E" w:rsidRPr="004E740E" w:rsidRDefault="003C1C5E" w:rsidP="004B39FD">
      <w:pPr>
        <w:autoSpaceDE w:val="0"/>
        <w:autoSpaceDN w:val="0"/>
        <w:adjustRightInd w:val="0"/>
        <w:rPr>
          <w:rFonts w:asciiTheme="minorHAnsi" w:hAnsiTheme="minorHAnsi" w:cstheme="minorHAnsi"/>
          <w:color w:val="000000"/>
        </w:rPr>
      </w:pPr>
    </w:p>
    <w:p w14:paraId="6BE8620C" w14:textId="77777777" w:rsidR="004B39FD" w:rsidRPr="004E740E" w:rsidRDefault="004B39FD" w:rsidP="00DE21A7">
      <w:pPr>
        <w:rPr>
          <w:rFonts w:asciiTheme="minorHAnsi" w:eastAsia="Times New Roman" w:hAnsiTheme="minorHAnsi" w:cstheme="minorHAnsi"/>
          <w:lang w:eastAsia="pl-PL"/>
        </w:rPr>
      </w:pPr>
      <w:r w:rsidRPr="004E740E">
        <w:rPr>
          <w:rFonts w:asciiTheme="minorHAnsi" w:hAnsiTheme="minorHAnsi" w:cstheme="minorHAnsi"/>
          <w:b/>
        </w:rPr>
        <w:t>Oś priorytetowa 12</w:t>
      </w:r>
      <w:r w:rsidRPr="004E740E">
        <w:rPr>
          <w:rFonts w:asciiTheme="minorHAnsi" w:hAnsiTheme="minorHAnsi" w:cstheme="minorHAnsi"/>
        </w:rPr>
        <w:t xml:space="preserve"> Pomoc techniczna ma zapewnić w</w:t>
      </w:r>
      <w:r w:rsidRPr="004E740E">
        <w:rPr>
          <w:rFonts w:asciiTheme="minorHAnsi" w:eastAsia="Times New Roman" w:hAnsiTheme="minorHAnsi" w:cstheme="minorHAnsi"/>
          <w:lang w:eastAsia="pl-PL"/>
        </w:rPr>
        <w:t>łaściwy potencjał organizacyjny, instytucjonalny i kadrowy</w:t>
      </w:r>
      <w:r w:rsidR="00DE21A7" w:rsidRPr="004E740E">
        <w:rPr>
          <w:rFonts w:asciiTheme="minorHAnsi" w:eastAsia="Times New Roman" w:hAnsiTheme="minorHAnsi" w:cstheme="minorHAnsi"/>
          <w:lang w:eastAsia="pl-PL"/>
        </w:rPr>
        <w:t>,</w:t>
      </w:r>
      <w:r w:rsidRPr="004E740E">
        <w:rPr>
          <w:rFonts w:asciiTheme="minorHAnsi" w:eastAsia="Times New Roman" w:hAnsiTheme="minorHAnsi" w:cstheme="minorHAnsi"/>
          <w:lang w:eastAsia="pl-PL"/>
        </w:rPr>
        <w:t xml:space="preserve"> </w:t>
      </w:r>
      <w:r w:rsidR="00DE21A7" w:rsidRPr="004E740E">
        <w:rPr>
          <w:rFonts w:asciiTheme="minorHAnsi" w:eastAsia="Times New Roman" w:hAnsiTheme="minorHAnsi" w:cstheme="minorHAnsi"/>
          <w:lang w:eastAsia="pl-PL"/>
        </w:rPr>
        <w:t>w</w:t>
      </w:r>
      <w:r w:rsidRPr="004E740E">
        <w:rPr>
          <w:rFonts w:asciiTheme="minorHAnsi" w:eastAsia="Times New Roman" w:hAnsiTheme="minorHAnsi" w:cstheme="minorHAnsi"/>
          <w:lang w:eastAsia="pl-PL"/>
        </w:rPr>
        <w:t>sparcie systemu wdrażania</w:t>
      </w:r>
      <w:r w:rsidR="00F355EA" w:rsidRPr="004E740E">
        <w:rPr>
          <w:rFonts w:asciiTheme="minorHAnsi" w:eastAsia="Times New Roman" w:hAnsiTheme="minorHAnsi" w:cstheme="minorHAnsi"/>
          <w:lang w:eastAsia="pl-PL"/>
        </w:rPr>
        <w:t>,</w:t>
      </w:r>
      <w:r w:rsidRPr="004E740E">
        <w:rPr>
          <w:rFonts w:asciiTheme="minorHAnsi" w:eastAsia="Times New Roman" w:hAnsiTheme="minorHAnsi" w:cstheme="minorHAnsi"/>
          <w:lang w:eastAsia="pl-PL"/>
        </w:rPr>
        <w:t xml:space="preserve"> </w:t>
      </w:r>
      <w:r w:rsidR="00DE21A7" w:rsidRPr="004E740E">
        <w:rPr>
          <w:rFonts w:asciiTheme="minorHAnsi" w:eastAsia="Times New Roman" w:hAnsiTheme="minorHAnsi" w:cstheme="minorHAnsi"/>
          <w:lang w:eastAsia="pl-PL"/>
        </w:rPr>
        <w:t xml:space="preserve">efektywną informację i promocję oraz wsparcie </w:t>
      </w:r>
      <w:r w:rsidRPr="004E740E">
        <w:rPr>
          <w:rFonts w:asciiTheme="minorHAnsi" w:eastAsia="Times New Roman" w:hAnsiTheme="minorHAnsi" w:cstheme="minorHAnsi"/>
          <w:lang w:eastAsia="pl-PL"/>
        </w:rPr>
        <w:t>beneficjentów Programu</w:t>
      </w:r>
      <w:r w:rsidR="00DE21A7" w:rsidRPr="004E740E">
        <w:rPr>
          <w:rFonts w:asciiTheme="minorHAnsi" w:eastAsia="Times New Roman" w:hAnsiTheme="minorHAnsi" w:cstheme="minorHAnsi"/>
          <w:lang w:eastAsia="pl-PL"/>
        </w:rPr>
        <w:t>. W ramach osi będą realizowane następujące cele:</w:t>
      </w:r>
    </w:p>
    <w:p w14:paraId="4D06631D" w14:textId="77777777" w:rsidR="004B39FD" w:rsidRPr="004E740E" w:rsidRDefault="004B39FD" w:rsidP="00DE21A7">
      <w:pPr>
        <w:pStyle w:val="Akapitzlist"/>
        <w:ind w:left="0"/>
        <w:rPr>
          <w:rFonts w:asciiTheme="minorHAnsi" w:eastAsia="Times New Roman" w:hAnsiTheme="minorHAnsi" w:cstheme="minorHAnsi"/>
          <w:lang w:eastAsia="pl-PL"/>
        </w:rPr>
      </w:pPr>
      <w:r w:rsidRPr="004E740E">
        <w:rPr>
          <w:rFonts w:asciiTheme="minorHAnsi" w:eastAsia="Times New Roman" w:hAnsiTheme="minorHAnsi" w:cstheme="minorHAnsi"/>
          <w:lang w:eastAsia="pl-PL"/>
        </w:rPr>
        <w:t>Cel szczegółowy 1: utrzymanie niezbędnych warunków pracy oraz poziomu zatrudnienia wykwalifikowanych pracowników, gwarantujących skuteczne wykonywanie obowiązków związanych z realizacją Programu.</w:t>
      </w:r>
    </w:p>
    <w:p w14:paraId="09153A03" w14:textId="77777777" w:rsidR="004B39FD" w:rsidRPr="004E740E" w:rsidRDefault="004B39FD" w:rsidP="00DE21A7">
      <w:pPr>
        <w:pStyle w:val="Akapitzlist"/>
        <w:ind w:left="0"/>
        <w:rPr>
          <w:rFonts w:asciiTheme="minorHAnsi" w:eastAsia="Times New Roman" w:hAnsiTheme="minorHAnsi" w:cstheme="minorHAnsi"/>
          <w:lang w:eastAsia="pl-PL"/>
        </w:rPr>
      </w:pPr>
      <w:r w:rsidRPr="004E740E">
        <w:rPr>
          <w:rFonts w:asciiTheme="minorHAnsi" w:eastAsia="Times New Roman" w:hAnsiTheme="minorHAnsi" w:cstheme="minorHAnsi"/>
          <w:lang w:eastAsia="pl-PL"/>
        </w:rPr>
        <w:t>Cel szczegółowy 2: wsparcie obsługi kluczowych procesów systemu wdrażania Programu.</w:t>
      </w:r>
    </w:p>
    <w:p w14:paraId="0E5F3CD7" w14:textId="77777777" w:rsidR="004B39FD" w:rsidRPr="004E740E" w:rsidRDefault="004B39FD" w:rsidP="00DE21A7">
      <w:pPr>
        <w:pStyle w:val="Akapitzlist"/>
        <w:ind w:left="0"/>
        <w:rPr>
          <w:rFonts w:asciiTheme="minorHAnsi" w:eastAsia="Times New Roman" w:hAnsiTheme="minorHAnsi" w:cstheme="minorHAnsi"/>
          <w:lang w:eastAsia="pl-PL"/>
        </w:rPr>
      </w:pPr>
      <w:r w:rsidRPr="004E740E">
        <w:rPr>
          <w:rFonts w:asciiTheme="minorHAnsi" w:eastAsia="Times New Roman" w:hAnsiTheme="minorHAnsi" w:cstheme="minorHAnsi"/>
          <w:lang w:eastAsia="pl-PL"/>
        </w:rPr>
        <w:t>Cel szczegółowy 3:</w:t>
      </w:r>
      <w:r w:rsidR="00EA43AF" w:rsidRPr="004E740E">
        <w:rPr>
          <w:rFonts w:asciiTheme="minorHAnsi" w:eastAsia="Times New Roman" w:hAnsiTheme="minorHAnsi" w:cstheme="minorHAnsi"/>
          <w:lang w:eastAsia="pl-PL"/>
        </w:rPr>
        <w:t xml:space="preserve"> </w:t>
      </w:r>
      <w:r w:rsidRPr="004E740E">
        <w:rPr>
          <w:rFonts w:asciiTheme="minorHAnsi" w:eastAsia="Times New Roman" w:hAnsiTheme="minorHAnsi" w:cstheme="minorHAnsi"/>
          <w:lang w:eastAsia="pl-PL"/>
        </w:rPr>
        <w:t>wzmocnienie kompetencji potencjalnych beneficjentów i beneficjentów Programu.</w:t>
      </w:r>
    </w:p>
    <w:p w14:paraId="76ADBCF9" w14:textId="77777777" w:rsidR="004B39FD" w:rsidRPr="004E740E" w:rsidRDefault="004B39FD" w:rsidP="00DE21A7">
      <w:pPr>
        <w:pStyle w:val="Akapitzlist"/>
        <w:ind w:left="0"/>
        <w:rPr>
          <w:rFonts w:asciiTheme="minorHAnsi" w:eastAsia="Times New Roman" w:hAnsiTheme="minorHAnsi" w:cstheme="minorHAnsi"/>
          <w:lang w:eastAsia="pl-PL"/>
        </w:rPr>
      </w:pPr>
      <w:r w:rsidRPr="004E740E">
        <w:rPr>
          <w:rFonts w:asciiTheme="minorHAnsi" w:eastAsia="Times New Roman" w:hAnsiTheme="minorHAnsi" w:cstheme="minorHAnsi"/>
          <w:lang w:eastAsia="pl-PL"/>
        </w:rPr>
        <w:t>Cel szczegółowy 4: zapewnienie dopasowanego do potrzeb odbiorców przekazu w zakresie celów i korzyści wynikających z wdrażania Programu.</w:t>
      </w:r>
    </w:p>
    <w:p w14:paraId="0237977E" w14:textId="77777777" w:rsidR="00C92E37" w:rsidRPr="004E740E" w:rsidRDefault="00DE21A7" w:rsidP="00785D10">
      <w:pPr>
        <w:rPr>
          <w:rFonts w:asciiTheme="minorHAnsi" w:hAnsiTheme="minorHAnsi" w:cstheme="minorHAnsi"/>
        </w:rPr>
      </w:pPr>
      <w:r w:rsidRPr="004E740E">
        <w:rPr>
          <w:rFonts w:asciiTheme="minorHAnsi" w:hAnsiTheme="minorHAnsi" w:cstheme="minorHAnsi"/>
        </w:rPr>
        <w:t>Łączna alokacja wynosi 59 931 546 euro.</w:t>
      </w:r>
    </w:p>
    <w:p w14:paraId="29BB7A24" w14:textId="77777777" w:rsidR="007D6A51" w:rsidRPr="004E740E" w:rsidRDefault="007D6A51" w:rsidP="00785D10">
      <w:pPr>
        <w:rPr>
          <w:rFonts w:asciiTheme="minorHAnsi" w:hAnsiTheme="minorHAnsi" w:cstheme="minorHAnsi"/>
        </w:rPr>
      </w:pPr>
    </w:p>
    <w:p w14:paraId="184987DB" w14:textId="77777777" w:rsidR="000C7210" w:rsidRPr="00C21B89" w:rsidRDefault="000C7210" w:rsidP="00C21B89">
      <w:pPr>
        <w:spacing w:after="200" w:line="276" w:lineRule="auto"/>
        <w:rPr>
          <w:rFonts w:asciiTheme="minorHAnsi" w:eastAsia="Batang" w:hAnsiTheme="minorHAnsi" w:cstheme="minorHAnsi"/>
        </w:rPr>
      </w:pPr>
      <w:r w:rsidRPr="004E740E">
        <w:rPr>
          <w:rFonts w:asciiTheme="minorHAnsi" w:eastAsia="Batang" w:hAnsiTheme="minorHAnsi" w:cstheme="minorHAnsi"/>
        </w:rPr>
        <w:t>Podsumowanie</w:t>
      </w:r>
      <w:r w:rsidR="00F355EA" w:rsidRPr="004E740E">
        <w:rPr>
          <w:rFonts w:asciiTheme="minorHAnsi" w:eastAsia="Batang" w:hAnsiTheme="minorHAnsi" w:cstheme="minorHAnsi"/>
        </w:rPr>
        <w:t xml:space="preserve"> opisu przedmiotu planu ewaluacji</w:t>
      </w:r>
      <w:r w:rsidRPr="004E740E">
        <w:rPr>
          <w:rFonts w:asciiTheme="minorHAnsi" w:eastAsia="Batang" w:hAnsiTheme="minorHAnsi" w:cstheme="minorHAnsi"/>
        </w:rPr>
        <w:t xml:space="preserve"> stanowią tabele prze</w:t>
      </w:r>
      <w:r w:rsidR="00137F9D">
        <w:rPr>
          <w:rFonts w:asciiTheme="minorHAnsi" w:eastAsia="Batang" w:hAnsiTheme="minorHAnsi" w:cstheme="minorHAnsi"/>
        </w:rPr>
        <w:t>d</w:t>
      </w:r>
      <w:r w:rsidRPr="004E740E">
        <w:rPr>
          <w:rFonts w:asciiTheme="minorHAnsi" w:eastAsia="Batang" w:hAnsiTheme="minorHAnsi" w:cstheme="minorHAnsi"/>
        </w:rPr>
        <w:t>stawiające strukturę RPO WK-P 2014-2020 wraz z alokacją finansową (część dofinansowania z UE) oraz zakładane wskaźniki rezultatu strategicznego w poszczególnych osiach priorytetowych.</w:t>
      </w:r>
    </w:p>
    <w:p w14:paraId="57ED9FB1" w14:textId="77777777" w:rsidR="000C7210" w:rsidRPr="00102E97" w:rsidRDefault="000C7210" w:rsidP="00964683">
      <w:pPr>
        <w:jc w:val="left"/>
        <w:rPr>
          <w:rFonts w:eastAsia="Batang"/>
          <w:b/>
        </w:rPr>
      </w:pPr>
      <w:r w:rsidRPr="00102E97">
        <w:rPr>
          <w:rFonts w:eastAsia="Batang"/>
          <w:b/>
        </w:rPr>
        <w:t xml:space="preserve">Tab. </w:t>
      </w:r>
      <w:r w:rsidR="00F355EA" w:rsidRPr="00102E97">
        <w:rPr>
          <w:rFonts w:eastAsia="Batang"/>
          <w:b/>
        </w:rPr>
        <w:t>1.</w:t>
      </w:r>
      <w:r w:rsidRPr="00102E97">
        <w:rPr>
          <w:rFonts w:eastAsia="Batang"/>
          <w:b/>
        </w:rPr>
        <w:t xml:space="preserve"> Wsparcie z UE w podziale na osie priorytetowe RPO WK-P na lata 2014-2020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7"/>
        <w:gridCol w:w="829"/>
        <w:gridCol w:w="1081"/>
        <w:gridCol w:w="1254"/>
        <w:gridCol w:w="1249"/>
        <w:gridCol w:w="1373"/>
      </w:tblGrid>
      <w:tr w:rsidR="003963BA" w:rsidRPr="00102E97" w14:paraId="43DFB567" w14:textId="77777777" w:rsidTr="00BD7AA8">
        <w:tc>
          <w:tcPr>
            <w:tcW w:w="1803" w:type="pct"/>
            <w:tcBorders>
              <w:top w:val="single" w:sz="12" w:space="0" w:color="auto"/>
              <w:left w:val="single" w:sz="12" w:space="0" w:color="auto"/>
              <w:bottom w:val="single" w:sz="12" w:space="0" w:color="auto"/>
            </w:tcBorders>
            <w:shd w:val="clear" w:color="auto" w:fill="FFC000"/>
            <w:vAlign w:val="center"/>
          </w:tcPr>
          <w:p w14:paraId="52143FE9" w14:textId="77777777" w:rsidR="00E0589A" w:rsidRPr="00102E97" w:rsidRDefault="000C7210" w:rsidP="00B720ED">
            <w:pPr>
              <w:jc w:val="center"/>
              <w:rPr>
                <w:rFonts w:asciiTheme="minorHAnsi" w:eastAsia="Batang" w:hAnsiTheme="minorHAnsi" w:cstheme="minorHAnsi"/>
                <w:b/>
                <w:sz w:val="18"/>
                <w:szCs w:val="18"/>
              </w:rPr>
            </w:pPr>
            <w:r w:rsidRPr="00102E97">
              <w:rPr>
                <w:rFonts w:asciiTheme="minorHAnsi" w:eastAsia="Batang" w:hAnsiTheme="minorHAnsi" w:cstheme="minorHAnsi"/>
                <w:b/>
                <w:sz w:val="18"/>
                <w:szCs w:val="18"/>
              </w:rPr>
              <w:t xml:space="preserve">Oś </w:t>
            </w:r>
          </w:p>
          <w:p w14:paraId="6DE4BC16" w14:textId="77777777" w:rsidR="00E0589A" w:rsidRPr="00102E97" w:rsidRDefault="000C7210" w:rsidP="00B720ED">
            <w:pPr>
              <w:jc w:val="center"/>
              <w:rPr>
                <w:rFonts w:asciiTheme="minorHAnsi" w:eastAsia="Batang" w:hAnsiTheme="minorHAnsi" w:cstheme="minorHAnsi"/>
                <w:b/>
                <w:sz w:val="18"/>
                <w:szCs w:val="18"/>
              </w:rPr>
            </w:pPr>
            <w:r w:rsidRPr="00102E97">
              <w:rPr>
                <w:rFonts w:asciiTheme="minorHAnsi" w:eastAsia="Batang" w:hAnsiTheme="minorHAnsi" w:cstheme="minorHAnsi"/>
                <w:b/>
                <w:sz w:val="18"/>
                <w:szCs w:val="18"/>
              </w:rPr>
              <w:t>priorytetowa</w:t>
            </w:r>
          </w:p>
        </w:tc>
        <w:tc>
          <w:tcPr>
            <w:tcW w:w="455" w:type="pct"/>
            <w:tcBorders>
              <w:top w:val="single" w:sz="12" w:space="0" w:color="auto"/>
              <w:bottom w:val="single" w:sz="12" w:space="0" w:color="auto"/>
            </w:tcBorders>
            <w:shd w:val="clear" w:color="auto" w:fill="FFC000"/>
            <w:vAlign w:val="center"/>
          </w:tcPr>
          <w:p w14:paraId="7B108E27" w14:textId="77777777" w:rsidR="000C7210" w:rsidRPr="00102E97" w:rsidRDefault="000C7210" w:rsidP="00B720ED">
            <w:pPr>
              <w:jc w:val="center"/>
              <w:rPr>
                <w:rFonts w:asciiTheme="minorHAnsi" w:eastAsia="Batang" w:hAnsiTheme="minorHAnsi" w:cstheme="minorHAnsi"/>
                <w:b/>
                <w:sz w:val="18"/>
                <w:szCs w:val="18"/>
              </w:rPr>
            </w:pPr>
            <w:r w:rsidRPr="00102E97">
              <w:rPr>
                <w:rFonts w:asciiTheme="minorHAnsi" w:eastAsia="Batang" w:hAnsiTheme="minorHAnsi" w:cstheme="minorHAnsi"/>
                <w:b/>
                <w:sz w:val="18"/>
                <w:szCs w:val="18"/>
              </w:rPr>
              <w:t>Fundusz</w:t>
            </w:r>
          </w:p>
        </w:tc>
        <w:tc>
          <w:tcPr>
            <w:tcW w:w="594" w:type="pct"/>
            <w:tcBorders>
              <w:top w:val="single" w:sz="12" w:space="0" w:color="auto"/>
              <w:bottom w:val="single" w:sz="12" w:space="0" w:color="auto"/>
            </w:tcBorders>
            <w:shd w:val="clear" w:color="auto" w:fill="FFC000"/>
            <w:vAlign w:val="center"/>
          </w:tcPr>
          <w:p w14:paraId="452A593E" w14:textId="77777777" w:rsidR="000C7210" w:rsidRPr="00102E97" w:rsidRDefault="000C7210" w:rsidP="00B720ED">
            <w:pPr>
              <w:jc w:val="center"/>
              <w:rPr>
                <w:rFonts w:asciiTheme="minorHAnsi" w:eastAsia="Batang" w:hAnsiTheme="minorHAnsi" w:cstheme="minorHAnsi"/>
                <w:b/>
                <w:sz w:val="18"/>
                <w:szCs w:val="18"/>
              </w:rPr>
            </w:pPr>
            <w:r w:rsidRPr="00102E97">
              <w:rPr>
                <w:rFonts w:asciiTheme="minorHAnsi" w:eastAsia="Batang" w:hAnsiTheme="minorHAnsi" w:cstheme="minorHAnsi"/>
                <w:b/>
                <w:sz w:val="18"/>
                <w:szCs w:val="18"/>
              </w:rPr>
              <w:t>Cel tematyczny</w:t>
            </w:r>
          </w:p>
        </w:tc>
        <w:tc>
          <w:tcPr>
            <w:tcW w:w="695" w:type="pct"/>
            <w:tcBorders>
              <w:top w:val="single" w:sz="12" w:space="0" w:color="auto"/>
              <w:bottom w:val="single" w:sz="12" w:space="0" w:color="auto"/>
            </w:tcBorders>
            <w:shd w:val="clear" w:color="auto" w:fill="FFC000"/>
            <w:vAlign w:val="center"/>
          </w:tcPr>
          <w:p w14:paraId="04AE68BB" w14:textId="77777777" w:rsidR="000C7210" w:rsidRPr="00102E97" w:rsidRDefault="000C7210" w:rsidP="00B720ED">
            <w:pPr>
              <w:jc w:val="center"/>
              <w:rPr>
                <w:rFonts w:asciiTheme="minorHAnsi" w:eastAsia="Batang" w:hAnsiTheme="minorHAnsi" w:cstheme="minorHAnsi"/>
                <w:b/>
                <w:sz w:val="18"/>
                <w:szCs w:val="18"/>
              </w:rPr>
            </w:pPr>
            <w:r w:rsidRPr="00102E97">
              <w:rPr>
                <w:rFonts w:asciiTheme="minorHAnsi" w:eastAsia="Batang" w:hAnsiTheme="minorHAnsi" w:cstheme="minorHAnsi"/>
                <w:b/>
                <w:sz w:val="18"/>
                <w:szCs w:val="18"/>
              </w:rPr>
              <w:t xml:space="preserve">Wsparcie UE </w:t>
            </w:r>
            <w:r w:rsidRPr="00102E97">
              <w:rPr>
                <w:rFonts w:asciiTheme="minorHAnsi" w:eastAsia="Batang" w:hAnsiTheme="minorHAnsi" w:cstheme="minorHAnsi"/>
                <w:b/>
                <w:sz w:val="18"/>
                <w:szCs w:val="18"/>
              </w:rPr>
              <w:br/>
              <w:t>[w euro]</w:t>
            </w:r>
          </w:p>
        </w:tc>
        <w:tc>
          <w:tcPr>
            <w:tcW w:w="692" w:type="pct"/>
            <w:tcBorders>
              <w:top w:val="single" w:sz="12" w:space="0" w:color="auto"/>
              <w:bottom w:val="single" w:sz="12" w:space="0" w:color="auto"/>
            </w:tcBorders>
            <w:shd w:val="clear" w:color="auto" w:fill="FFC000"/>
            <w:vAlign w:val="center"/>
          </w:tcPr>
          <w:p w14:paraId="31F4932B" w14:textId="77777777" w:rsidR="000C7210" w:rsidRPr="00102E97" w:rsidRDefault="000C7210" w:rsidP="00B720ED">
            <w:pPr>
              <w:jc w:val="center"/>
              <w:rPr>
                <w:rFonts w:asciiTheme="minorHAnsi" w:eastAsia="Batang" w:hAnsiTheme="minorHAnsi" w:cstheme="minorHAnsi"/>
                <w:b/>
                <w:sz w:val="18"/>
                <w:szCs w:val="18"/>
              </w:rPr>
            </w:pPr>
            <w:r w:rsidRPr="00102E97">
              <w:rPr>
                <w:rFonts w:asciiTheme="minorHAnsi" w:eastAsia="Batang" w:hAnsiTheme="minorHAnsi" w:cstheme="minorHAnsi"/>
                <w:b/>
                <w:sz w:val="18"/>
                <w:szCs w:val="18"/>
              </w:rPr>
              <w:t>Realizacja ZIT w Programie [priorytet inwestycyjny]</w:t>
            </w:r>
          </w:p>
        </w:tc>
        <w:tc>
          <w:tcPr>
            <w:tcW w:w="761" w:type="pct"/>
            <w:tcBorders>
              <w:top w:val="single" w:sz="12" w:space="0" w:color="auto"/>
              <w:bottom w:val="single" w:sz="12" w:space="0" w:color="auto"/>
              <w:right w:val="single" w:sz="12" w:space="0" w:color="auto"/>
            </w:tcBorders>
            <w:shd w:val="clear" w:color="auto" w:fill="FFC000"/>
            <w:vAlign w:val="center"/>
          </w:tcPr>
          <w:p w14:paraId="0EBEAC2B" w14:textId="77777777" w:rsidR="000C7210" w:rsidRPr="00102E97" w:rsidRDefault="000C7210" w:rsidP="00B720ED">
            <w:pPr>
              <w:jc w:val="center"/>
              <w:rPr>
                <w:rFonts w:asciiTheme="minorHAnsi" w:eastAsia="Batang" w:hAnsiTheme="minorHAnsi" w:cstheme="minorHAnsi"/>
                <w:b/>
                <w:sz w:val="18"/>
                <w:szCs w:val="18"/>
              </w:rPr>
            </w:pPr>
            <w:r w:rsidRPr="00102E97">
              <w:rPr>
                <w:rFonts w:asciiTheme="minorHAnsi" w:eastAsia="Batang" w:hAnsiTheme="minorHAnsi" w:cstheme="minorHAnsi"/>
                <w:b/>
                <w:color w:val="000000"/>
                <w:sz w:val="18"/>
                <w:szCs w:val="18"/>
              </w:rPr>
              <w:t xml:space="preserve">Szacunkowa alokacja na ZIT </w:t>
            </w:r>
            <w:r w:rsidRPr="00102E97">
              <w:rPr>
                <w:rFonts w:asciiTheme="minorHAnsi" w:eastAsia="Batang" w:hAnsiTheme="minorHAnsi" w:cstheme="minorHAnsi"/>
                <w:b/>
                <w:color w:val="000000"/>
                <w:sz w:val="18"/>
                <w:szCs w:val="18"/>
              </w:rPr>
              <w:br/>
              <w:t>[w euro]</w:t>
            </w:r>
          </w:p>
        </w:tc>
      </w:tr>
      <w:tr w:rsidR="003963BA" w:rsidRPr="00102E97" w14:paraId="7117299D" w14:textId="77777777" w:rsidTr="00BD7AA8">
        <w:trPr>
          <w:trHeight w:val="302"/>
        </w:trPr>
        <w:tc>
          <w:tcPr>
            <w:tcW w:w="1803" w:type="pct"/>
            <w:vMerge w:val="restart"/>
            <w:tcBorders>
              <w:top w:val="single" w:sz="12" w:space="0" w:color="auto"/>
              <w:left w:val="single" w:sz="12" w:space="0" w:color="auto"/>
            </w:tcBorders>
            <w:shd w:val="clear" w:color="auto" w:fill="FFFFCC"/>
            <w:vAlign w:val="center"/>
          </w:tcPr>
          <w:p w14:paraId="783F0AB4" w14:textId="77777777" w:rsidR="00BA7DE4" w:rsidRPr="00102E97" w:rsidRDefault="000C7210" w:rsidP="00CA69DA">
            <w:pPr>
              <w:jc w:val="left"/>
              <w:rPr>
                <w:rFonts w:asciiTheme="minorHAnsi" w:eastAsia="Batang" w:hAnsiTheme="minorHAnsi" w:cstheme="minorHAnsi"/>
                <w:sz w:val="18"/>
                <w:szCs w:val="18"/>
              </w:rPr>
            </w:pPr>
            <w:r w:rsidRPr="00102E97">
              <w:rPr>
                <w:rFonts w:asciiTheme="minorHAnsi" w:eastAsia="Batang" w:hAnsiTheme="minorHAnsi" w:cstheme="minorHAnsi"/>
                <w:sz w:val="18"/>
                <w:szCs w:val="18"/>
              </w:rPr>
              <w:t>Oś 1</w:t>
            </w:r>
            <w:r w:rsidRPr="00102E97">
              <w:rPr>
                <w:rFonts w:asciiTheme="minorHAnsi" w:eastAsia="Batang" w:hAnsiTheme="minorHAnsi" w:cstheme="minorHAnsi"/>
                <w:color w:val="000000"/>
                <w:sz w:val="18"/>
                <w:szCs w:val="18"/>
                <w:lang w:eastAsia="pl-PL"/>
              </w:rPr>
              <w:t xml:space="preserve"> Wzmocnienie innowacyjności </w:t>
            </w:r>
            <w:r w:rsidR="0042347F" w:rsidRPr="00102E97">
              <w:rPr>
                <w:rFonts w:asciiTheme="minorHAnsi" w:eastAsia="Batang" w:hAnsiTheme="minorHAnsi" w:cstheme="minorHAnsi"/>
                <w:color w:val="000000"/>
                <w:sz w:val="18"/>
                <w:szCs w:val="18"/>
                <w:lang w:eastAsia="pl-PL"/>
              </w:rPr>
              <w:br/>
            </w:r>
            <w:r w:rsidRPr="00102E97">
              <w:rPr>
                <w:rFonts w:asciiTheme="minorHAnsi" w:eastAsia="Batang" w:hAnsiTheme="minorHAnsi" w:cstheme="minorHAnsi"/>
                <w:color w:val="000000"/>
                <w:sz w:val="18"/>
                <w:szCs w:val="18"/>
                <w:lang w:eastAsia="pl-PL"/>
              </w:rPr>
              <w:t>i konkurencyjności gospodarki</w:t>
            </w:r>
          </w:p>
        </w:tc>
        <w:tc>
          <w:tcPr>
            <w:tcW w:w="455" w:type="pct"/>
            <w:vMerge w:val="restart"/>
            <w:tcBorders>
              <w:top w:val="single" w:sz="12" w:space="0" w:color="auto"/>
            </w:tcBorders>
            <w:shd w:val="clear" w:color="auto" w:fill="auto"/>
            <w:vAlign w:val="center"/>
          </w:tcPr>
          <w:p w14:paraId="258A96E0" w14:textId="77777777" w:rsidR="000C7210" w:rsidRPr="00102E97" w:rsidRDefault="000C7210" w:rsidP="00CA69DA">
            <w:pPr>
              <w:jc w:val="center"/>
              <w:rPr>
                <w:rFonts w:asciiTheme="minorHAnsi" w:eastAsia="Batang" w:hAnsiTheme="minorHAnsi" w:cstheme="minorHAnsi"/>
                <w:sz w:val="18"/>
                <w:szCs w:val="18"/>
              </w:rPr>
            </w:pPr>
            <w:r w:rsidRPr="00102E97">
              <w:rPr>
                <w:rFonts w:asciiTheme="minorHAnsi" w:eastAsia="Batang" w:hAnsiTheme="minorHAnsi" w:cstheme="minorHAnsi"/>
                <w:sz w:val="18"/>
                <w:szCs w:val="18"/>
              </w:rPr>
              <w:t>EFRR</w:t>
            </w:r>
          </w:p>
        </w:tc>
        <w:tc>
          <w:tcPr>
            <w:tcW w:w="594" w:type="pct"/>
            <w:tcBorders>
              <w:top w:val="single" w:sz="12" w:space="0" w:color="auto"/>
            </w:tcBorders>
            <w:vAlign w:val="center"/>
          </w:tcPr>
          <w:p w14:paraId="50CAD00A" w14:textId="77777777" w:rsidR="000C7210" w:rsidRPr="00102E97" w:rsidRDefault="000C7210" w:rsidP="00CA69DA">
            <w:pPr>
              <w:jc w:val="center"/>
              <w:rPr>
                <w:rFonts w:asciiTheme="minorHAnsi" w:eastAsia="Batang" w:hAnsiTheme="minorHAnsi" w:cstheme="minorHAnsi"/>
                <w:sz w:val="18"/>
                <w:szCs w:val="18"/>
              </w:rPr>
            </w:pPr>
            <w:r w:rsidRPr="00102E97">
              <w:rPr>
                <w:rFonts w:asciiTheme="minorHAnsi" w:eastAsia="Batang" w:hAnsiTheme="minorHAnsi" w:cstheme="minorHAnsi"/>
                <w:sz w:val="18"/>
                <w:szCs w:val="18"/>
              </w:rPr>
              <w:t>1</w:t>
            </w:r>
          </w:p>
        </w:tc>
        <w:tc>
          <w:tcPr>
            <w:tcW w:w="695" w:type="pct"/>
            <w:tcBorders>
              <w:top w:val="single" w:sz="12" w:space="0" w:color="auto"/>
            </w:tcBorders>
            <w:vAlign w:val="center"/>
          </w:tcPr>
          <w:p w14:paraId="0F9BE01C" w14:textId="77777777" w:rsidR="000C7210" w:rsidRPr="00102E97" w:rsidRDefault="000C7210" w:rsidP="00CA69DA">
            <w:pPr>
              <w:jc w:val="right"/>
              <w:rPr>
                <w:rFonts w:asciiTheme="minorHAnsi" w:eastAsia="Times New Roman" w:hAnsiTheme="minorHAnsi" w:cstheme="minorHAnsi"/>
                <w:color w:val="000000"/>
                <w:sz w:val="18"/>
                <w:szCs w:val="18"/>
                <w:lang w:eastAsia="pl-PL"/>
              </w:rPr>
            </w:pPr>
            <w:r w:rsidRPr="00102E97">
              <w:rPr>
                <w:rFonts w:asciiTheme="minorHAnsi" w:eastAsia="Times New Roman" w:hAnsiTheme="minorHAnsi" w:cstheme="minorHAnsi"/>
                <w:color w:val="000000"/>
                <w:sz w:val="18"/>
                <w:szCs w:val="18"/>
                <w:lang w:eastAsia="pl-PL"/>
              </w:rPr>
              <w:t>154 214 147</w:t>
            </w:r>
          </w:p>
        </w:tc>
        <w:tc>
          <w:tcPr>
            <w:tcW w:w="692" w:type="pct"/>
            <w:tcBorders>
              <w:top w:val="single" w:sz="12" w:space="0" w:color="auto"/>
            </w:tcBorders>
            <w:vAlign w:val="center"/>
          </w:tcPr>
          <w:p w14:paraId="69F148CB" w14:textId="77777777" w:rsidR="000C7210" w:rsidRPr="00102E97" w:rsidRDefault="000C7210" w:rsidP="00CA69DA">
            <w:pPr>
              <w:jc w:val="right"/>
              <w:rPr>
                <w:rFonts w:asciiTheme="minorHAnsi" w:eastAsia="Batang" w:hAnsiTheme="minorHAnsi" w:cstheme="minorHAnsi"/>
                <w:color w:val="000000"/>
                <w:sz w:val="18"/>
                <w:szCs w:val="18"/>
              </w:rPr>
            </w:pPr>
          </w:p>
        </w:tc>
        <w:tc>
          <w:tcPr>
            <w:tcW w:w="761" w:type="pct"/>
            <w:tcBorders>
              <w:top w:val="single" w:sz="12" w:space="0" w:color="auto"/>
              <w:right w:val="single" w:sz="12" w:space="0" w:color="auto"/>
            </w:tcBorders>
            <w:vAlign w:val="center"/>
          </w:tcPr>
          <w:p w14:paraId="68827D8B" w14:textId="77777777" w:rsidR="000C7210" w:rsidRPr="00102E97" w:rsidRDefault="000C7210" w:rsidP="00CA69DA">
            <w:pPr>
              <w:jc w:val="right"/>
              <w:rPr>
                <w:rFonts w:asciiTheme="minorHAnsi" w:eastAsia="Times New Roman" w:hAnsiTheme="minorHAnsi" w:cstheme="minorHAnsi"/>
                <w:color w:val="000000"/>
                <w:sz w:val="18"/>
                <w:szCs w:val="18"/>
                <w:lang w:eastAsia="pl-PL"/>
              </w:rPr>
            </w:pPr>
          </w:p>
        </w:tc>
      </w:tr>
      <w:tr w:rsidR="003963BA" w:rsidRPr="00102E97" w14:paraId="3C0C6267" w14:textId="77777777" w:rsidTr="00BD7AA8">
        <w:trPr>
          <w:trHeight w:val="301"/>
        </w:trPr>
        <w:tc>
          <w:tcPr>
            <w:tcW w:w="1803" w:type="pct"/>
            <w:vMerge/>
            <w:tcBorders>
              <w:left w:val="single" w:sz="12" w:space="0" w:color="auto"/>
              <w:bottom w:val="single" w:sz="12" w:space="0" w:color="auto"/>
            </w:tcBorders>
            <w:shd w:val="clear" w:color="auto" w:fill="FFFFCC"/>
            <w:vAlign w:val="center"/>
          </w:tcPr>
          <w:p w14:paraId="20A4705C" w14:textId="77777777" w:rsidR="00BA7DE4" w:rsidRPr="00102E97" w:rsidRDefault="00BA7DE4" w:rsidP="00CA69DA">
            <w:pPr>
              <w:jc w:val="left"/>
              <w:rPr>
                <w:rFonts w:asciiTheme="minorHAnsi" w:eastAsia="Batang" w:hAnsiTheme="minorHAnsi" w:cstheme="minorHAnsi"/>
                <w:sz w:val="18"/>
                <w:szCs w:val="18"/>
              </w:rPr>
            </w:pPr>
          </w:p>
        </w:tc>
        <w:tc>
          <w:tcPr>
            <w:tcW w:w="455" w:type="pct"/>
            <w:vMerge/>
            <w:tcBorders>
              <w:bottom w:val="single" w:sz="12" w:space="0" w:color="auto"/>
            </w:tcBorders>
            <w:shd w:val="clear" w:color="auto" w:fill="auto"/>
            <w:vAlign w:val="center"/>
          </w:tcPr>
          <w:p w14:paraId="5F774ADE" w14:textId="77777777" w:rsidR="000C7210" w:rsidRPr="00102E97" w:rsidRDefault="000C7210" w:rsidP="00CA69DA">
            <w:pPr>
              <w:jc w:val="center"/>
              <w:rPr>
                <w:rFonts w:asciiTheme="minorHAnsi" w:eastAsia="Batang" w:hAnsiTheme="minorHAnsi" w:cstheme="minorHAnsi"/>
                <w:sz w:val="18"/>
                <w:szCs w:val="18"/>
              </w:rPr>
            </w:pPr>
          </w:p>
        </w:tc>
        <w:tc>
          <w:tcPr>
            <w:tcW w:w="594" w:type="pct"/>
            <w:tcBorders>
              <w:bottom w:val="single" w:sz="12" w:space="0" w:color="auto"/>
            </w:tcBorders>
            <w:vAlign w:val="center"/>
          </w:tcPr>
          <w:p w14:paraId="7E80117E" w14:textId="77777777" w:rsidR="000C7210" w:rsidRPr="00102E97" w:rsidRDefault="000C7210" w:rsidP="00CA69DA">
            <w:pPr>
              <w:jc w:val="center"/>
              <w:rPr>
                <w:rFonts w:asciiTheme="minorHAnsi" w:eastAsia="Batang" w:hAnsiTheme="minorHAnsi" w:cstheme="minorHAnsi"/>
                <w:sz w:val="18"/>
                <w:szCs w:val="18"/>
              </w:rPr>
            </w:pPr>
            <w:r w:rsidRPr="00102E97">
              <w:rPr>
                <w:rFonts w:asciiTheme="minorHAnsi" w:eastAsia="Batang" w:hAnsiTheme="minorHAnsi" w:cstheme="minorHAnsi"/>
                <w:sz w:val="18"/>
                <w:szCs w:val="18"/>
              </w:rPr>
              <w:t>3</w:t>
            </w:r>
          </w:p>
        </w:tc>
        <w:tc>
          <w:tcPr>
            <w:tcW w:w="695" w:type="pct"/>
            <w:tcBorders>
              <w:bottom w:val="single" w:sz="12" w:space="0" w:color="auto"/>
            </w:tcBorders>
            <w:vAlign w:val="center"/>
          </w:tcPr>
          <w:p w14:paraId="122C0FBA" w14:textId="77777777" w:rsidR="000C7210" w:rsidRPr="00102E97" w:rsidRDefault="000C7210" w:rsidP="00CA69DA">
            <w:pPr>
              <w:jc w:val="right"/>
              <w:rPr>
                <w:rFonts w:asciiTheme="minorHAnsi" w:eastAsia="Batang" w:hAnsiTheme="minorHAnsi" w:cstheme="minorHAnsi"/>
                <w:color w:val="000000"/>
                <w:sz w:val="18"/>
                <w:szCs w:val="18"/>
              </w:rPr>
            </w:pPr>
            <w:r w:rsidRPr="00102E97">
              <w:rPr>
                <w:rFonts w:asciiTheme="minorHAnsi" w:eastAsia="Batang" w:hAnsiTheme="minorHAnsi" w:cstheme="minorHAnsi"/>
                <w:color w:val="000000"/>
                <w:sz w:val="18"/>
                <w:szCs w:val="18"/>
              </w:rPr>
              <w:t>275 409 240</w:t>
            </w:r>
          </w:p>
        </w:tc>
        <w:tc>
          <w:tcPr>
            <w:tcW w:w="692" w:type="pct"/>
            <w:tcBorders>
              <w:bottom w:val="single" w:sz="12" w:space="0" w:color="auto"/>
            </w:tcBorders>
            <w:vAlign w:val="center"/>
          </w:tcPr>
          <w:p w14:paraId="3F641D46" w14:textId="77777777" w:rsidR="000C7210" w:rsidRPr="00102E97" w:rsidRDefault="000C7210" w:rsidP="00CA69DA">
            <w:pPr>
              <w:jc w:val="right"/>
              <w:rPr>
                <w:rFonts w:asciiTheme="minorHAnsi" w:eastAsia="Batang" w:hAnsiTheme="minorHAnsi" w:cstheme="minorHAnsi"/>
                <w:color w:val="000000"/>
                <w:sz w:val="18"/>
                <w:szCs w:val="18"/>
              </w:rPr>
            </w:pPr>
          </w:p>
        </w:tc>
        <w:tc>
          <w:tcPr>
            <w:tcW w:w="761" w:type="pct"/>
            <w:tcBorders>
              <w:bottom w:val="single" w:sz="12" w:space="0" w:color="auto"/>
              <w:right w:val="single" w:sz="12" w:space="0" w:color="auto"/>
            </w:tcBorders>
            <w:vAlign w:val="center"/>
          </w:tcPr>
          <w:p w14:paraId="7EC3E3F0" w14:textId="77777777" w:rsidR="000C7210" w:rsidRPr="00102E97" w:rsidRDefault="000C7210" w:rsidP="00CA69DA">
            <w:pPr>
              <w:jc w:val="right"/>
              <w:rPr>
                <w:rFonts w:asciiTheme="minorHAnsi" w:eastAsia="Batang" w:hAnsiTheme="minorHAnsi" w:cstheme="minorHAnsi"/>
                <w:color w:val="000000"/>
                <w:sz w:val="18"/>
                <w:szCs w:val="18"/>
              </w:rPr>
            </w:pPr>
          </w:p>
        </w:tc>
      </w:tr>
      <w:tr w:rsidR="003963BA" w:rsidRPr="00102E97" w14:paraId="644EC411" w14:textId="77777777" w:rsidTr="00BD7AA8">
        <w:trPr>
          <w:trHeight w:val="336"/>
        </w:trPr>
        <w:tc>
          <w:tcPr>
            <w:tcW w:w="1803" w:type="pct"/>
            <w:tcBorders>
              <w:top w:val="single" w:sz="12" w:space="0" w:color="auto"/>
              <w:left w:val="single" w:sz="12" w:space="0" w:color="auto"/>
              <w:bottom w:val="single" w:sz="12" w:space="0" w:color="auto"/>
            </w:tcBorders>
            <w:shd w:val="clear" w:color="auto" w:fill="FFFFCC"/>
            <w:vAlign w:val="center"/>
          </w:tcPr>
          <w:p w14:paraId="4227D8C4" w14:textId="77777777" w:rsidR="00BA7DE4" w:rsidRPr="00102E97" w:rsidRDefault="000C7210" w:rsidP="00CA69DA">
            <w:pPr>
              <w:jc w:val="left"/>
              <w:rPr>
                <w:rFonts w:asciiTheme="minorHAnsi" w:eastAsia="Batang" w:hAnsiTheme="minorHAnsi" w:cstheme="minorHAnsi"/>
                <w:sz w:val="18"/>
                <w:szCs w:val="18"/>
              </w:rPr>
            </w:pPr>
            <w:r w:rsidRPr="00102E97">
              <w:rPr>
                <w:rFonts w:asciiTheme="minorHAnsi" w:eastAsia="Batang" w:hAnsiTheme="minorHAnsi" w:cstheme="minorHAnsi"/>
                <w:sz w:val="18"/>
                <w:szCs w:val="18"/>
              </w:rPr>
              <w:t>Oś 2</w:t>
            </w:r>
            <w:r w:rsidRPr="00102E97">
              <w:rPr>
                <w:rFonts w:asciiTheme="minorHAnsi" w:eastAsia="Batang" w:hAnsiTheme="minorHAnsi" w:cstheme="minorHAnsi"/>
                <w:color w:val="000000"/>
                <w:sz w:val="18"/>
                <w:szCs w:val="18"/>
                <w:lang w:eastAsia="pl-PL"/>
              </w:rPr>
              <w:t xml:space="preserve"> Cyfrowy region</w:t>
            </w:r>
          </w:p>
        </w:tc>
        <w:tc>
          <w:tcPr>
            <w:tcW w:w="455" w:type="pct"/>
            <w:tcBorders>
              <w:top w:val="single" w:sz="12" w:space="0" w:color="auto"/>
              <w:bottom w:val="single" w:sz="12" w:space="0" w:color="auto"/>
            </w:tcBorders>
            <w:shd w:val="clear" w:color="auto" w:fill="auto"/>
            <w:vAlign w:val="center"/>
          </w:tcPr>
          <w:p w14:paraId="0DB3BEC2" w14:textId="77777777" w:rsidR="000C7210" w:rsidRPr="00102E97" w:rsidRDefault="000C7210" w:rsidP="00CA69DA">
            <w:pPr>
              <w:jc w:val="center"/>
              <w:rPr>
                <w:rFonts w:asciiTheme="minorHAnsi" w:eastAsia="Batang" w:hAnsiTheme="minorHAnsi" w:cstheme="minorHAnsi"/>
                <w:sz w:val="18"/>
                <w:szCs w:val="18"/>
              </w:rPr>
            </w:pPr>
            <w:r w:rsidRPr="00102E97">
              <w:rPr>
                <w:rFonts w:asciiTheme="minorHAnsi" w:eastAsia="Batang" w:hAnsiTheme="minorHAnsi" w:cstheme="minorHAnsi"/>
                <w:sz w:val="18"/>
                <w:szCs w:val="18"/>
              </w:rPr>
              <w:t>EFRR</w:t>
            </w:r>
          </w:p>
        </w:tc>
        <w:tc>
          <w:tcPr>
            <w:tcW w:w="594" w:type="pct"/>
            <w:tcBorders>
              <w:top w:val="single" w:sz="12" w:space="0" w:color="auto"/>
              <w:bottom w:val="single" w:sz="12" w:space="0" w:color="auto"/>
            </w:tcBorders>
            <w:shd w:val="clear" w:color="auto" w:fill="auto"/>
            <w:vAlign w:val="center"/>
          </w:tcPr>
          <w:p w14:paraId="43A9CD00" w14:textId="77777777" w:rsidR="000C7210" w:rsidRPr="00102E97" w:rsidRDefault="000C7210" w:rsidP="00CA69DA">
            <w:pPr>
              <w:jc w:val="center"/>
              <w:rPr>
                <w:rFonts w:asciiTheme="minorHAnsi" w:eastAsia="Batang" w:hAnsiTheme="minorHAnsi" w:cstheme="minorHAnsi"/>
                <w:sz w:val="18"/>
                <w:szCs w:val="18"/>
              </w:rPr>
            </w:pPr>
            <w:r w:rsidRPr="00102E97">
              <w:rPr>
                <w:rFonts w:asciiTheme="minorHAnsi" w:eastAsia="Batang" w:hAnsiTheme="minorHAnsi" w:cstheme="minorHAnsi"/>
                <w:sz w:val="18"/>
                <w:szCs w:val="18"/>
              </w:rPr>
              <w:t>2</w:t>
            </w:r>
          </w:p>
        </w:tc>
        <w:tc>
          <w:tcPr>
            <w:tcW w:w="695" w:type="pct"/>
            <w:tcBorders>
              <w:top w:val="single" w:sz="12" w:space="0" w:color="auto"/>
              <w:bottom w:val="single" w:sz="12" w:space="0" w:color="auto"/>
            </w:tcBorders>
            <w:shd w:val="clear" w:color="auto" w:fill="auto"/>
            <w:vAlign w:val="center"/>
          </w:tcPr>
          <w:p w14:paraId="642A5F80" w14:textId="77777777" w:rsidR="000C7210" w:rsidRPr="00102E97" w:rsidRDefault="000C7210" w:rsidP="00CA69DA">
            <w:pPr>
              <w:jc w:val="right"/>
              <w:rPr>
                <w:rFonts w:asciiTheme="minorHAnsi" w:eastAsia="Batang" w:hAnsiTheme="minorHAnsi" w:cstheme="minorHAnsi"/>
                <w:color w:val="000000"/>
                <w:sz w:val="18"/>
                <w:szCs w:val="18"/>
              </w:rPr>
            </w:pPr>
            <w:r w:rsidRPr="00102E97">
              <w:rPr>
                <w:rFonts w:asciiTheme="minorHAnsi" w:eastAsia="Batang" w:hAnsiTheme="minorHAnsi" w:cstheme="minorHAnsi"/>
                <w:color w:val="000000"/>
                <w:sz w:val="18"/>
                <w:szCs w:val="18"/>
              </w:rPr>
              <w:t>50 169 580</w:t>
            </w:r>
          </w:p>
        </w:tc>
        <w:tc>
          <w:tcPr>
            <w:tcW w:w="692" w:type="pct"/>
            <w:tcBorders>
              <w:top w:val="single" w:sz="12" w:space="0" w:color="auto"/>
              <w:bottom w:val="single" w:sz="12" w:space="0" w:color="auto"/>
            </w:tcBorders>
            <w:shd w:val="clear" w:color="auto" w:fill="auto"/>
            <w:vAlign w:val="center"/>
          </w:tcPr>
          <w:p w14:paraId="489E9DEC" w14:textId="77777777" w:rsidR="000C7210" w:rsidRPr="00102E97" w:rsidRDefault="000C7210" w:rsidP="00CA69DA">
            <w:pPr>
              <w:jc w:val="right"/>
              <w:rPr>
                <w:rFonts w:asciiTheme="minorHAnsi" w:eastAsia="Batang" w:hAnsiTheme="minorHAnsi" w:cstheme="minorHAnsi"/>
                <w:color w:val="000000"/>
                <w:sz w:val="18"/>
                <w:szCs w:val="18"/>
              </w:rPr>
            </w:pPr>
          </w:p>
        </w:tc>
        <w:tc>
          <w:tcPr>
            <w:tcW w:w="761" w:type="pct"/>
            <w:tcBorders>
              <w:top w:val="single" w:sz="12" w:space="0" w:color="auto"/>
              <w:bottom w:val="single" w:sz="12" w:space="0" w:color="auto"/>
              <w:right w:val="single" w:sz="12" w:space="0" w:color="auto"/>
            </w:tcBorders>
            <w:shd w:val="clear" w:color="auto" w:fill="auto"/>
            <w:vAlign w:val="center"/>
          </w:tcPr>
          <w:p w14:paraId="081D3A35" w14:textId="77777777" w:rsidR="000C7210" w:rsidRPr="00102E97" w:rsidRDefault="000C7210" w:rsidP="00CA69DA">
            <w:pPr>
              <w:jc w:val="right"/>
              <w:rPr>
                <w:rFonts w:asciiTheme="minorHAnsi" w:eastAsia="Batang" w:hAnsiTheme="minorHAnsi" w:cstheme="minorHAnsi"/>
                <w:color w:val="000000"/>
                <w:sz w:val="18"/>
                <w:szCs w:val="18"/>
              </w:rPr>
            </w:pPr>
          </w:p>
        </w:tc>
      </w:tr>
      <w:tr w:rsidR="003963BA" w:rsidRPr="00102E97" w14:paraId="4E7585F3" w14:textId="77777777" w:rsidTr="00BD7AA8">
        <w:trPr>
          <w:trHeight w:val="565"/>
        </w:trPr>
        <w:tc>
          <w:tcPr>
            <w:tcW w:w="1803" w:type="pct"/>
            <w:tcBorders>
              <w:top w:val="single" w:sz="12" w:space="0" w:color="auto"/>
              <w:left w:val="single" w:sz="12" w:space="0" w:color="auto"/>
              <w:bottom w:val="single" w:sz="12" w:space="0" w:color="auto"/>
            </w:tcBorders>
            <w:shd w:val="clear" w:color="auto" w:fill="FFFFCC"/>
            <w:vAlign w:val="center"/>
          </w:tcPr>
          <w:p w14:paraId="3CC49E96" w14:textId="77777777" w:rsidR="00BA7DE4" w:rsidRPr="00102E97" w:rsidRDefault="000C7210" w:rsidP="00CA69DA">
            <w:pPr>
              <w:jc w:val="left"/>
              <w:rPr>
                <w:rFonts w:asciiTheme="minorHAnsi" w:eastAsia="Batang" w:hAnsiTheme="minorHAnsi" w:cstheme="minorHAnsi"/>
                <w:sz w:val="18"/>
                <w:szCs w:val="18"/>
              </w:rPr>
            </w:pPr>
            <w:r w:rsidRPr="00102E97">
              <w:rPr>
                <w:rFonts w:asciiTheme="minorHAnsi" w:eastAsia="Batang" w:hAnsiTheme="minorHAnsi" w:cstheme="minorHAnsi"/>
                <w:sz w:val="18"/>
                <w:szCs w:val="18"/>
              </w:rPr>
              <w:t>Oś 3</w:t>
            </w:r>
            <w:r w:rsidRPr="00102E97">
              <w:rPr>
                <w:rFonts w:asciiTheme="minorHAnsi" w:eastAsia="Batang" w:hAnsiTheme="minorHAnsi" w:cstheme="minorHAnsi"/>
                <w:color w:val="000000"/>
                <w:sz w:val="18"/>
                <w:szCs w:val="18"/>
                <w:lang w:eastAsia="pl-PL"/>
              </w:rPr>
              <w:t xml:space="preserve"> Efektywność energetyczna </w:t>
            </w:r>
            <w:r w:rsidR="0042347F" w:rsidRPr="00102E97">
              <w:rPr>
                <w:rFonts w:asciiTheme="minorHAnsi" w:eastAsia="Batang" w:hAnsiTheme="minorHAnsi" w:cstheme="minorHAnsi"/>
                <w:color w:val="000000"/>
                <w:sz w:val="18"/>
                <w:szCs w:val="18"/>
                <w:lang w:eastAsia="pl-PL"/>
              </w:rPr>
              <w:br/>
            </w:r>
            <w:r w:rsidRPr="00102E97">
              <w:rPr>
                <w:rFonts w:asciiTheme="minorHAnsi" w:eastAsia="Batang" w:hAnsiTheme="minorHAnsi" w:cstheme="minorHAnsi"/>
                <w:color w:val="000000"/>
                <w:sz w:val="18"/>
                <w:szCs w:val="18"/>
                <w:lang w:eastAsia="pl-PL"/>
              </w:rPr>
              <w:t>i gospodarka niskoemisyjna w regionie</w:t>
            </w:r>
          </w:p>
        </w:tc>
        <w:tc>
          <w:tcPr>
            <w:tcW w:w="455" w:type="pct"/>
            <w:tcBorders>
              <w:top w:val="single" w:sz="12" w:space="0" w:color="auto"/>
              <w:bottom w:val="single" w:sz="12" w:space="0" w:color="auto"/>
            </w:tcBorders>
            <w:shd w:val="clear" w:color="auto" w:fill="auto"/>
            <w:vAlign w:val="center"/>
          </w:tcPr>
          <w:p w14:paraId="5E04B53C" w14:textId="77777777" w:rsidR="000C7210" w:rsidRPr="00102E97" w:rsidRDefault="000C7210" w:rsidP="00CA69DA">
            <w:pPr>
              <w:jc w:val="center"/>
              <w:rPr>
                <w:rFonts w:asciiTheme="minorHAnsi" w:eastAsia="Batang" w:hAnsiTheme="minorHAnsi" w:cstheme="minorHAnsi"/>
                <w:sz w:val="18"/>
                <w:szCs w:val="18"/>
              </w:rPr>
            </w:pPr>
            <w:r w:rsidRPr="00102E97">
              <w:rPr>
                <w:rFonts w:asciiTheme="minorHAnsi" w:eastAsia="Batang" w:hAnsiTheme="minorHAnsi" w:cstheme="minorHAnsi"/>
                <w:sz w:val="18"/>
                <w:szCs w:val="18"/>
              </w:rPr>
              <w:t>EFRR</w:t>
            </w:r>
          </w:p>
        </w:tc>
        <w:tc>
          <w:tcPr>
            <w:tcW w:w="594" w:type="pct"/>
            <w:tcBorders>
              <w:top w:val="single" w:sz="12" w:space="0" w:color="auto"/>
              <w:bottom w:val="single" w:sz="12" w:space="0" w:color="auto"/>
            </w:tcBorders>
            <w:shd w:val="clear" w:color="auto" w:fill="auto"/>
            <w:vAlign w:val="center"/>
          </w:tcPr>
          <w:p w14:paraId="75A9A958" w14:textId="77777777" w:rsidR="000C7210" w:rsidRPr="00102E97" w:rsidRDefault="000C7210" w:rsidP="00CA69DA">
            <w:pPr>
              <w:jc w:val="center"/>
              <w:rPr>
                <w:rFonts w:asciiTheme="minorHAnsi" w:eastAsia="Batang" w:hAnsiTheme="minorHAnsi" w:cstheme="minorHAnsi"/>
                <w:sz w:val="18"/>
                <w:szCs w:val="18"/>
              </w:rPr>
            </w:pPr>
            <w:r w:rsidRPr="00102E97">
              <w:rPr>
                <w:rFonts w:asciiTheme="minorHAnsi" w:eastAsia="Batang" w:hAnsiTheme="minorHAnsi" w:cstheme="minorHAnsi"/>
                <w:sz w:val="18"/>
                <w:szCs w:val="18"/>
              </w:rPr>
              <w:t>4</w:t>
            </w:r>
          </w:p>
        </w:tc>
        <w:tc>
          <w:tcPr>
            <w:tcW w:w="695" w:type="pct"/>
            <w:tcBorders>
              <w:top w:val="single" w:sz="12" w:space="0" w:color="auto"/>
              <w:bottom w:val="single" w:sz="12" w:space="0" w:color="auto"/>
            </w:tcBorders>
            <w:shd w:val="clear" w:color="auto" w:fill="auto"/>
            <w:vAlign w:val="center"/>
          </w:tcPr>
          <w:p w14:paraId="08D27A0D" w14:textId="77777777" w:rsidR="000C7210" w:rsidRPr="00102E97" w:rsidRDefault="000C7210" w:rsidP="00CA69DA">
            <w:pPr>
              <w:jc w:val="right"/>
              <w:rPr>
                <w:rFonts w:asciiTheme="minorHAnsi" w:eastAsia="Batang" w:hAnsiTheme="minorHAnsi" w:cstheme="minorHAnsi"/>
                <w:color w:val="000000"/>
                <w:sz w:val="18"/>
                <w:szCs w:val="18"/>
              </w:rPr>
            </w:pPr>
            <w:r w:rsidRPr="00102E97">
              <w:rPr>
                <w:rFonts w:asciiTheme="minorHAnsi" w:eastAsia="Times New Roman" w:hAnsiTheme="minorHAnsi" w:cstheme="minorHAnsi"/>
                <w:color w:val="000000"/>
                <w:sz w:val="18"/>
                <w:szCs w:val="18"/>
                <w:lang w:eastAsia="pl-PL"/>
              </w:rPr>
              <w:t>282 225 573</w:t>
            </w:r>
          </w:p>
        </w:tc>
        <w:tc>
          <w:tcPr>
            <w:tcW w:w="692" w:type="pct"/>
            <w:tcBorders>
              <w:top w:val="single" w:sz="12" w:space="0" w:color="auto"/>
              <w:bottom w:val="single" w:sz="12" w:space="0" w:color="auto"/>
            </w:tcBorders>
            <w:shd w:val="clear" w:color="auto" w:fill="auto"/>
            <w:vAlign w:val="center"/>
          </w:tcPr>
          <w:p w14:paraId="0DA0F98D" w14:textId="77777777" w:rsidR="000C7210" w:rsidRPr="00102E97" w:rsidRDefault="000C7210" w:rsidP="00CA69DA">
            <w:pPr>
              <w:jc w:val="right"/>
              <w:rPr>
                <w:rFonts w:asciiTheme="minorHAnsi" w:eastAsia="Batang" w:hAnsiTheme="minorHAnsi" w:cstheme="minorHAnsi"/>
                <w:color w:val="000000"/>
                <w:sz w:val="18"/>
                <w:szCs w:val="18"/>
              </w:rPr>
            </w:pPr>
            <w:r w:rsidRPr="00102E97">
              <w:rPr>
                <w:rFonts w:asciiTheme="minorHAnsi" w:eastAsia="Batang" w:hAnsiTheme="minorHAnsi" w:cstheme="minorHAnsi"/>
                <w:color w:val="000000"/>
                <w:sz w:val="18"/>
                <w:szCs w:val="18"/>
              </w:rPr>
              <w:t>4c, 4e</w:t>
            </w:r>
          </w:p>
        </w:tc>
        <w:tc>
          <w:tcPr>
            <w:tcW w:w="761" w:type="pct"/>
            <w:tcBorders>
              <w:top w:val="single" w:sz="12" w:space="0" w:color="auto"/>
              <w:bottom w:val="single" w:sz="12" w:space="0" w:color="auto"/>
              <w:right w:val="single" w:sz="12" w:space="0" w:color="auto"/>
            </w:tcBorders>
            <w:shd w:val="clear" w:color="auto" w:fill="auto"/>
            <w:vAlign w:val="center"/>
          </w:tcPr>
          <w:p w14:paraId="73924BDE" w14:textId="77777777" w:rsidR="000C7210" w:rsidRPr="00102E97" w:rsidRDefault="000C7210" w:rsidP="00CA69DA">
            <w:pPr>
              <w:jc w:val="right"/>
              <w:rPr>
                <w:rFonts w:asciiTheme="minorHAnsi" w:eastAsia="Batang" w:hAnsiTheme="minorHAnsi" w:cstheme="minorHAnsi"/>
                <w:color w:val="000000"/>
                <w:sz w:val="18"/>
                <w:szCs w:val="18"/>
              </w:rPr>
            </w:pPr>
            <w:r w:rsidRPr="00102E97">
              <w:rPr>
                <w:rFonts w:asciiTheme="minorHAnsi" w:eastAsia="Batang" w:hAnsiTheme="minorHAnsi" w:cstheme="minorHAnsi"/>
                <w:color w:val="000000"/>
                <w:sz w:val="18"/>
                <w:szCs w:val="18"/>
              </w:rPr>
              <w:t>90 850 306</w:t>
            </w:r>
          </w:p>
        </w:tc>
      </w:tr>
      <w:tr w:rsidR="003963BA" w:rsidRPr="00102E97" w14:paraId="150FEE4B" w14:textId="77777777" w:rsidTr="00BD7AA8">
        <w:trPr>
          <w:trHeight w:val="388"/>
        </w:trPr>
        <w:tc>
          <w:tcPr>
            <w:tcW w:w="1803" w:type="pct"/>
            <w:vMerge w:val="restart"/>
            <w:tcBorders>
              <w:top w:val="single" w:sz="12" w:space="0" w:color="auto"/>
              <w:left w:val="single" w:sz="12" w:space="0" w:color="auto"/>
            </w:tcBorders>
            <w:shd w:val="clear" w:color="auto" w:fill="FFFFCC"/>
            <w:vAlign w:val="center"/>
          </w:tcPr>
          <w:p w14:paraId="0DA09053" w14:textId="77777777" w:rsidR="00BA7DE4" w:rsidRPr="00102E97" w:rsidRDefault="000C7210" w:rsidP="00CA69DA">
            <w:pPr>
              <w:jc w:val="left"/>
              <w:rPr>
                <w:rFonts w:asciiTheme="minorHAnsi" w:eastAsia="Batang" w:hAnsiTheme="minorHAnsi" w:cstheme="minorHAnsi"/>
                <w:sz w:val="18"/>
                <w:szCs w:val="18"/>
              </w:rPr>
            </w:pPr>
            <w:r w:rsidRPr="00102E97">
              <w:rPr>
                <w:rFonts w:asciiTheme="minorHAnsi" w:eastAsia="Batang" w:hAnsiTheme="minorHAnsi" w:cstheme="minorHAnsi"/>
                <w:sz w:val="18"/>
                <w:szCs w:val="18"/>
              </w:rPr>
              <w:t>Oś 4</w:t>
            </w:r>
            <w:r w:rsidRPr="00102E97">
              <w:rPr>
                <w:rFonts w:asciiTheme="minorHAnsi" w:eastAsia="Batang" w:hAnsiTheme="minorHAnsi" w:cstheme="minorHAnsi"/>
                <w:color w:val="000000"/>
                <w:sz w:val="18"/>
                <w:szCs w:val="18"/>
                <w:lang w:eastAsia="pl-PL"/>
              </w:rPr>
              <w:t xml:space="preserve"> Region przyjazny środowisku</w:t>
            </w:r>
          </w:p>
        </w:tc>
        <w:tc>
          <w:tcPr>
            <w:tcW w:w="455" w:type="pct"/>
            <w:vMerge w:val="restart"/>
            <w:tcBorders>
              <w:top w:val="single" w:sz="12" w:space="0" w:color="auto"/>
            </w:tcBorders>
            <w:shd w:val="clear" w:color="auto" w:fill="auto"/>
            <w:vAlign w:val="center"/>
          </w:tcPr>
          <w:p w14:paraId="63CD79D8" w14:textId="77777777" w:rsidR="000C7210" w:rsidRPr="00102E97" w:rsidRDefault="000C7210" w:rsidP="00CA69DA">
            <w:pPr>
              <w:jc w:val="center"/>
              <w:rPr>
                <w:rFonts w:asciiTheme="minorHAnsi" w:eastAsia="Batang" w:hAnsiTheme="minorHAnsi" w:cstheme="minorHAnsi"/>
                <w:sz w:val="18"/>
                <w:szCs w:val="18"/>
              </w:rPr>
            </w:pPr>
            <w:r w:rsidRPr="00102E97">
              <w:rPr>
                <w:rFonts w:asciiTheme="minorHAnsi" w:eastAsia="Batang" w:hAnsiTheme="minorHAnsi" w:cstheme="minorHAnsi"/>
                <w:sz w:val="18"/>
                <w:szCs w:val="18"/>
              </w:rPr>
              <w:t>EFRR</w:t>
            </w:r>
          </w:p>
        </w:tc>
        <w:tc>
          <w:tcPr>
            <w:tcW w:w="594" w:type="pct"/>
            <w:tcBorders>
              <w:top w:val="single" w:sz="12" w:space="0" w:color="auto"/>
            </w:tcBorders>
            <w:shd w:val="clear" w:color="auto" w:fill="auto"/>
            <w:vAlign w:val="center"/>
          </w:tcPr>
          <w:p w14:paraId="5CC84E6D" w14:textId="77777777" w:rsidR="000C7210" w:rsidRPr="00102E97" w:rsidRDefault="000C7210" w:rsidP="00CA69DA">
            <w:pPr>
              <w:jc w:val="center"/>
              <w:rPr>
                <w:rFonts w:asciiTheme="minorHAnsi" w:eastAsia="Batang" w:hAnsiTheme="minorHAnsi" w:cstheme="minorHAnsi"/>
                <w:sz w:val="18"/>
                <w:szCs w:val="18"/>
              </w:rPr>
            </w:pPr>
            <w:r w:rsidRPr="00102E97">
              <w:rPr>
                <w:rFonts w:asciiTheme="minorHAnsi" w:eastAsia="Batang" w:hAnsiTheme="minorHAnsi" w:cstheme="minorHAnsi"/>
                <w:sz w:val="18"/>
                <w:szCs w:val="18"/>
              </w:rPr>
              <w:t>5</w:t>
            </w:r>
          </w:p>
        </w:tc>
        <w:tc>
          <w:tcPr>
            <w:tcW w:w="695" w:type="pct"/>
            <w:tcBorders>
              <w:top w:val="single" w:sz="12" w:space="0" w:color="auto"/>
            </w:tcBorders>
            <w:shd w:val="clear" w:color="auto" w:fill="auto"/>
            <w:vAlign w:val="center"/>
          </w:tcPr>
          <w:p w14:paraId="0B758836" w14:textId="77777777" w:rsidR="000C7210" w:rsidRPr="00102E97" w:rsidRDefault="000C7210" w:rsidP="00CA69DA">
            <w:pPr>
              <w:jc w:val="right"/>
              <w:rPr>
                <w:rFonts w:asciiTheme="minorHAnsi" w:eastAsia="Batang" w:hAnsiTheme="minorHAnsi" w:cstheme="minorHAnsi"/>
                <w:color w:val="000000"/>
                <w:sz w:val="18"/>
                <w:szCs w:val="18"/>
              </w:rPr>
            </w:pPr>
            <w:r w:rsidRPr="00102E97">
              <w:rPr>
                <w:rFonts w:asciiTheme="minorHAnsi" w:eastAsia="Times New Roman" w:hAnsiTheme="minorHAnsi" w:cstheme="minorHAnsi"/>
                <w:color w:val="000000"/>
                <w:sz w:val="18"/>
                <w:szCs w:val="18"/>
                <w:lang w:eastAsia="pl-PL"/>
              </w:rPr>
              <w:t>12 470 212</w:t>
            </w:r>
          </w:p>
        </w:tc>
        <w:tc>
          <w:tcPr>
            <w:tcW w:w="692" w:type="pct"/>
            <w:tcBorders>
              <w:top w:val="single" w:sz="12" w:space="0" w:color="auto"/>
            </w:tcBorders>
            <w:shd w:val="clear" w:color="auto" w:fill="auto"/>
            <w:vAlign w:val="center"/>
          </w:tcPr>
          <w:p w14:paraId="36F74693" w14:textId="77777777" w:rsidR="000C7210" w:rsidRPr="00102E97" w:rsidRDefault="000C7210" w:rsidP="00CA69DA">
            <w:pPr>
              <w:jc w:val="right"/>
              <w:rPr>
                <w:rFonts w:asciiTheme="minorHAnsi" w:eastAsia="Batang" w:hAnsiTheme="minorHAnsi" w:cstheme="minorHAnsi"/>
                <w:color w:val="000000"/>
                <w:sz w:val="18"/>
                <w:szCs w:val="18"/>
              </w:rPr>
            </w:pPr>
          </w:p>
        </w:tc>
        <w:tc>
          <w:tcPr>
            <w:tcW w:w="761" w:type="pct"/>
            <w:tcBorders>
              <w:top w:val="single" w:sz="12" w:space="0" w:color="auto"/>
              <w:right w:val="single" w:sz="12" w:space="0" w:color="auto"/>
            </w:tcBorders>
            <w:shd w:val="clear" w:color="auto" w:fill="auto"/>
            <w:vAlign w:val="center"/>
          </w:tcPr>
          <w:p w14:paraId="475B4FC4" w14:textId="77777777" w:rsidR="000C7210" w:rsidRPr="00102E97" w:rsidRDefault="000C7210" w:rsidP="00CA69DA">
            <w:pPr>
              <w:jc w:val="right"/>
              <w:rPr>
                <w:rFonts w:asciiTheme="minorHAnsi" w:eastAsia="Batang" w:hAnsiTheme="minorHAnsi" w:cstheme="minorHAnsi"/>
                <w:color w:val="000000"/>
                <w:sz w:val="18"/>
                <w:szCs w:val="18"/>
              </w:rPr>
            </w:pPr>
          </w:p>
        </w:tc>
      </w:tr>
      <w:tr w:rsidR="003963BA" w:rsidRPr="00102E97" w14:paraId="126C3301" w14:textId="77777777" w:rsidTr="00BD7AA8">
        <w:trPr>
          <w:trHeight w:val="326"/>
        </w:trPr>
        <w:tc>
          <w:tcPr>
            <w:tcW w:w="1803" w:type="pct"/>
            <w:vMerge/>
            <w:tcBorders>
              <w:left w:val="single" w:sz="12" w:space="0" w:color="auto"/>
              <w:bottom w:val="single" w:sz="12" w:space="0" w:color="auto"/>
            </w:tcBorders>
            <w:shd w:val="clear" w:color="auto" w:fill="FFFFCC"/>
            <w:vAlign w:val="center"/>
          </w:tcPr>
          <w:p w14:paraId="1F356FCA" w14:textId="77777777" w:rsidR="00BA7DE4" w:rsidRPr="00102E97" w:rsidRDefault="00BA7DE4" w:rsidP="00CA69DA">
            <w:pPr>
              <w:jc w:val="left"/>
              <w:rPr>
                <w:rFonts w:asciiTheme="minorHAnsi" w:eastAsia="Batang" w:hAnsiTheme="minorHAnsi" w:cstheme="minorHAnsi"/>
                <w:sz w:val="18"/>
                <w:szCs w:val="18"/>
              </w:rPr>
            </w:pPr>
          </w:p>
        </w:tc>
        <w:tc>
          <w:tcPr>
            <w:tcW w:w="455" w:type="pct"/>
            <w:vMerge/>
            <w:tcBorders>
              <w:bottom w:val="single" w:sz="12" w:space="0" w:color="auto"/>
            </w:tcBorders>
            <w:shd w:val="clear" w:color="auto" w:fill="auto"/>
            <w:vAlign w:val="center"/>
          </w:tcPr>
          <w:p w14:paraId="600E693B" w14:textId="77777777" w:rsidR="000C7210" w:rsidRPr="00102E97" w:rsidRDefault="000C7210" w:rsidP="00CA69DA">
            <w:pPr>
              <w:jc w:val="center"/>
              <w:rPr>
                <w:rFonts w:asciiTheme="minorHAnsi" w:eastAsia="Batang" w:hAnsiTheme="minorHAnsi" w:cstheme="minorHAnsi"/>
                <w:sz w:val="18"/>
                <w:szCs w:val="18"/>
              </w:rPr>
            </w:pPr>
          </w:p>
        </w:tc>
        <w:tc>
          <w:tcPr>
            <w:tcW w:w="594" w:type="pct"/>
            <w:tcBorders>
              <w:bottom w:val="single" w:sz="12" w:space="0" w:color="auto"/>
            </w:tcBorders>
            <w:shd w:val="clear" w:color="auto" w:fill="auto"/>
            <w:vAlign w:val="center"/>
          </w:tcPr>
          <w:p w14:paraId="23E7D5E6" w14:textId="77777777" w:rsidR="000C7210" w:rsidRPr="00102E97" w:rsidRDefault="000C7210" w:rsidP="00CA69DA">
            <w:pPr>
              <w:jc w:val="center"/>
              <w:rPr>
                <w:rFonts w:asciiTheme="minorHAnsi" w:eastAsia="Batang" w:hAnsiTheme="minorHAnsi" w:cstheme="minorHAnsi"/>
                <w:sz w:val="18"/>
                <w:szCs w:val="18"/>
              </w:rPr>
            </w:pPr>
            <w:r w:rsidRPr="00102E97">
              <w:rPr>
                <w:rFonts w:asciiTheme="minorHAnsi" w:eastAsia="Batang" w:hAnsiTheme="minorHAnsi" w:cstheme="minorHAnsi"/>
                <w:sz w:val="18"/>
                <w:szCs w:val="18"/>
              </w:rPr>
              <w:t>6</w:t>
            </w:r>
          </w:p>
        </w:tc>
        <w:tc>
          <w:tcPr>
            <w:tcW w:w="695" w:type="pct"/>
            <w:tcBorders>
              <w:bottom w:val="single" w:sz="12" w:space="0" w:color="auto"/>
            </w:tcBorders>
            <w:shd w:val="clear" w:color="auto" w:fill="auto"/>
            <w:vAlign w:val="center"/>
          </w:tcPr>
          <w:p w14:paraId="1005ADC0" w14:textId="77777777" w:rsidR="000C7210" w:rsidRPr="00102E97" w:rsidRDefault="000C7210" w:rsidP="00CA69DA">
            <w:pPr>
              <w:jc w:val="right"/>
              <w:rPr>
                <w:rFonts w:asciiTheme="minorHAnsi" w:eastAsia="Batang" w:hAnsiTheme="minorHAnsi" w:cstheme="minorHAnsi"/>
                <w:color w:val="000000"/>
                <w:sz w:val="18"/>
                <w:szCs w:val="18"/>
              </w:rPr>
            </w:pPr>
            <w:r w:rsidRPr="00102E97">
              <w:rPr>
                <w:rFonts w:asciiTheme="minorHAnsi" w:eastAsia="Times New Roman" w:hAnsiTheme="minorHAnsi" w:cstheme="minorHAnsi"/>
                <w:color w:val="000000"/>
                <w:sz w:val="18"/>
                <w:szCs w:val="18"/>
                <w:lang w:eastAsia="pl-PL"/>
              </w:rPr>
              <w:t>106 228 067</w:t>
            </w:r>
          </w:p>
        </w:tc>
        <w:tc>
          <w:tcPr>
            <w:tcW w:w="692" w:type="pct"/>
            <w:tcBorders>
              <w:bottom w:val="single" w:sz="12" w:space="0" w:color="auto"/>
            </w:tcBorders>
            <w:shd w:val="clear" w:color="auto" w:fill="auto"/>
            <w:vAlign w:val="center"/>
          </w:tcPr>
          <w:p w14:paraId="44E76662" w14:textId="77777777" w:rsidR="000C7210" w:rsidRPr="00102E97" w:rsidRDefault="000C7210" w:rsidP="00CA69DA">
            <w:pPr>
              <w:jc w:val="right"/>
              <w:rPr>
                <w:rFonts w:asciiTheme="minorHAnsi" w:eastAsia="Batang" w:hAnsiTheme="minorHAnsi" w:cstheme="minorHAnsi"/>
                <w:color w:val="000000"/>
                <w:sz w:val="18"/>
                <w:szCs w:val="18"/>
              </w:rPr>
            </w:pPr>
            <w:r w:rsidRPr="00102E97">
              <w:rPr>
                <w:rFonts w:asciiTheme="minorHAnsi" w:eastAsia="Batang" w:hAnsiTheme="minorHAnsi" w:cstheme="minorHAnsi"/>
                <w:color w:val="000000"/>
                <w:sz w:val="18"/>
                <w:szCs w:val="18"/>
              </w:rPr>
              <w:t>6b, 6c, 6d</w:t>
            </w:r>
          </w:p>
        </w:tc>
        <w:tc>
          <w:tcPr>
            <w:tcW w:w="761" w:type="pct"/>
            <w:tcBorders>
              <w:bottom w:val="single" w:sz="12" w:space="0" w:color="auto"/>
              <w:right w:val="single" w:sz="12" w:space="0" w:color="auto"/>
            </w:tcBorders>
            <w:shd w:val="clear" w:color="auto" w:fill="auto"/>
            <w:vAlign w:val="center"/>
          </w:tcPr>
          <w:p w14:paraId="7C4F89F3" w14:textId="77777777" w:rsidR="000C7210" w:rsidRPr="00102E97" w:rsidRDefault="000C7210" w:rsidP="00CA69DA">
            <w:pPr>
              <w:jc w:val="right"/>
              <w:rPr>
                <w:rFonts w:asciiTheme="minorHAnsi" w:eastAsia="Batang" w:hAnsiTheme="minorHAnsi" w:cstheme="minorHAnsi"/>
                <w:color w:val="000000"/>
                <w:sz w:val="18"/>
                <w:szCs w:val="18"/>
              </w:rPr>
            </w:pPr>
            <w:r w:rsidRPr="00102E97">
              <w:rPr>
                <w:rFonts w:asciiTheme="minorHAnsi" w:eastAsia="Batang" w:hAnsiTheme="minorHAnsi" w:cstheme="minorHAnsi"/>
                <w:color w:val="000000"/>
                <w:sz w:val="18"/>
                <w:szCs w:val="18"/>
              </w:rPr>
              <w:t>16 009 881</w:t>
            </w:r>
          </w:p>
        </w:tc>
      </w:tr>
      <w:tr w:rsidR="003963BA" w:rsidRPr="00102E97" w14:paraId="6E014730" w14:textId="77777777" w:rsidTr="00BD7AA8">
        <w:trPr>
          <w:trHeight w:val="60"/>
        </w:trPr>
        <w:tc>
          <w:tcPr>
            <w:tcW w:w="1803" w:type="pct"/>
            <w:tcBorders>
              <w:top w:val="single" w:sz="12" w:space="0" w:color="auto"/>
              <w:left w:val="single" w:sz="12" w:space="0" w:color="auto"/>
              <w:bottom w:val="single" w:sz="12" w:space="0" w:color="auto"/>
            </w:tcBorders>
            <w:shd w:val="clear" w:color="auto" w:fill="FFFFCC"/>
            <w:vAlign w:val="center"/>
          </w:tcPr>
          <w:p w14:paraId="5BED6D6D" w14:textId="77777777" w:rsidR="00BA7DE4" w:rsidRPr="00102E97" w:rsidRDefault="000C7210" w:rsidP="00CA69DA">
            <w:pPr>
              <w:jc w:val="left"/>
              <w:rPr>
                <w:rFonts w:asciiTheme="minorHAnsi" w:eastAsia="Batang" w:hAnsiTheme="minorHAnsi" w:cstheme="minorHAnsi"/>
                <w:sz w:val="18"/>
                <w:szCs w:val="18"/>
              </w:rPr>
            </w:pPr>
            <w:r w:rsidRPr="00102E97">
              <w:rPr>
                <w:rFonts w:asciiTheme="minorHAnsi" w:eastAsia="Batang" w:hAnsiTheme="minorHAnsi" w:cstheme="minorHAnsi"/>
                <w:sz w:val="18"/>
                <w:szCs w:val="18"/>
              </w:rPr>
              <w:t>Oś 5</w:t>
            </w:r>
            <w:r w:rsidRPr="00102E97">
              <w:rPr>
                <w:rFonts w:asciiTheme="minorHAnsi" w:eastAsia="Batang" w:hAnsiTheme="minorHAnsi" w:cstheme="minorHAnsi"/>
                <w:color w:val="000000"/>
                <w:sz w:val="18"/>
                <w:szCs w:val="18"/>
                <w:lang w:eastAsia="pl-PL"/>
              </w:rPr>
              <w:t xml:space="preserve"> Spójność wewnętrzna </w:t>
            </w:r>
            <w:r w:rsidR="0042347F" w:rsidRPr="00102E97">
              <w:rPr>
                <w:rFonts w:asciiTheme="minorHAnsi" w:eastAsia="Batang" w:hAnsiTheme="minorHAnsi" w:cstheme="minorHAnsi"/>
                <w:color w:val="000000"/>
                <w:sz w:val="18"/>
                <w:szCs w:val="18"/>
                <w:lang w:eastAsia="pl-PL"/>
              </w:rPr>
              <w:br/>
            </w:r>
            <w:r w:rsidRPr="00102E97">
              <w:rPr>
                <w:rFonts w:asciiTheme="minorHAnsi" w:eastAsia="Batang" w:hAnsiTheme="minorHAnsi" w:cstheme="minorHAnsi"/>
                <w:color w:val="000000"/>
                <w:sz w:val="18"/>
                <w:szCs w:val="18"/>
                <w:lang w:eastAsia="pl-PL"/>
              </w:rPr>
              <w:t>i dostępność zewnętrzna regionu</w:t>
            </w:r>
          </w:p>
        </w:tc>
        <w:tc>
          <w:tcPr>
            <w:tcW w:w="455" w:type="pct"/>
            <w:tcBorders>
              <w:top w:val="single" w:sz="12" w:space="0" w:color="auto"/>
              <w:bottom w:val="single" w:sz="12" w:space="0" w:color="auto"/>
            </w:tcBorders>
            <w:shd w:val="clear" w:color="auto" w:fill="auto"/>
            <w:vAlign w:val="center"/>
          </w:tcPr>
          <w:p w14:paraId="3E8BD40D" w14:textId="77777777" w:rsidR="000C7210" w:rsidRPr="00102E97" w:rsidRDefault="000C7210" w:rsidP="00CA69DA">
            <w:pPr>
              <w:jc w:val="center"/>
              <w:rPr>
                <w:rFonts w:asciiTheme="minorHAnsi" w:eastAsia="Batang" w:hAnsiTheme="minorHAnsi" w:cstheme="minorHAnsi"/>
                <w:sz w:val="18"/>
                <w:szCs w:val="18"/>
              </w:rPr>
            </w:pPr>
            <w:r w:rsidRPr="00102E97">
              <w:rPr>
                <w:rFonts w:asciiTheme="minorHAnsi" w:eastAsia="Batang" w:hAnsiTheme="minorHAnsi" w:cstheme="minorHAnsi"/>
                <w:sz w:val="18"/>
                <w:szCs w:val="18"/>
              </w:rPr>
              <w:t>EFRR</w:t>
            </w:r>
          </w:p>
        </w:tc>
        <w:tc>
          <w:tcPr>
            <w:tcW w:w="594" w:type="pct"/>
            <w:tcBorders>
              <w:top w:val="single" w:sz="12" w:space="0" w:color="auto"/>
              <w:bottom w:val="single" w:sz="12" w:space="0" w:color="auto"/>
            </w:tcBorders>
            <w:shd w:val="clear" w:color="auto" w:fill="auto"/>
            <w:vAlign w:val="center"/>
          </w:tcPr>
          <w:p w14:paraId="1552CE51" w14:textId="77777777" w:rsidR="000C7210" w:rsidRPr="00102E97" w:rsidRDefault="000C7210" w:rsidP="00CA69DA">
            <w:pPr>
              <w:jc w:val="center"/>
              <w:rPr>
                <w:rFonts w:asciiTheme="minorHAnsi" w:eastAsia="Batang" w:hAnsiTheme="minorHAnsi" w:cstheme="minorHAnsi"/>
                <w:sz w:val="18"/>
                <w:szCs w:val="18"/>
              </w:rPr>
            </w:pPr>
            <w:r w:rsidRPr="00102E97">
              <w:rPr>
                <w:rFonts w:asciiTheme="minorHAnsi" w:eastAsia="Batang" w:hAnsiTheme="minorHAnsi" w:cstheme="minorHAnsi"/>
                <w:sz w:val="18"/>
                <w:szCs w:val="18"/>
              </w:rPr>
              <w:t>7</w:t>
            </w:r>
          </w:p>
        </w:tc>
        <w:tc>
          <w:tcPr>
            <w:tcW w:w="695" w:type="pct"/>
            <w:tcBorders>
              <w:top w:val="single" w:sz="12" w:space="0" w:color="auto"/>
              <w:bottom w:val="single" w:sz="12" w:space="0" w:color="auto"/>
            </w:tcBorders>
            <w:shd w:val="clear" w:color="auto" w:fill="auto"/>
            <w:vAlign w:val="center"/>
          </w:tcPr>
          <w:p w14:paraId="24C1B9DE" w14:textId="77777777" w:rsidR="000C7210" w:rsidRPr="00102E97" w:rsidRDefault="000C7210" w:rsidP="00CA69DA">
            <w:pPr>
              <w:jc w:val="right"/>
              <w:rPr>
                <w:rFonts w:asciiTheme="minorHAnsi" w:eastAsia="Batang" w:hAnsiTheme="minorHAnsi" w:cstheme="minorHAnsi"/>
                <w:color w:val="000000"/>
                <w:sz w:val="18"/>
                <w:szCs w:val="18"/>
              </w:rPr>
            </w:pPr>
            <w:r w:rsidRPr="00102E97">
              <w:rPr>
                <w:rFonts w:asciiTheme="minorHAnsi" w:eastAsia="Times New Roman" w:hAnsiTheme="minorHAnsi" w:cstheme="minorHAnsi"/>
                <w:color w:val="000000"/>
                <w:sz w:val="18"/>
                <w:szCs w:val="18"/>
                <w:lang w:eastAsia="pl-PL"/>
              </w:rPr>
              <w:t>205 973 078</w:t>
            </w:r>
          </w:p>
        </w:tc>
        <w:tc>
          <w:tcPr>
            <w:tcW w:w="692" w:type="pct"/>
            <w:tcBorders>
              <w:top w:val="single" w:sz="12" w:space="0" w:color="auto"/>
              <w:bottom w:val="single" w:sz="12" w:space="0" w:color="auto"/>
            </w:tcBorders>
            <w:shd w:val="clear" w:color="auto" w:fill="auto"/>
            <w:vAlign w:val="center"/>
          </w:tcPr>
          <w:p w14:paraId="37043538" w14:textId="77777777" w:rsidR="000C7210" w:rsidRPr="00102E97" w:rsidRDefault="000C7210" w:rsidP="00CA69DA">
            <w:pPr>
              <w:jc w:val="right"/>
              <w:rPr>
                <w:rFonts w:asciiTheme="minorHAnsi" w:eastAsia="Times New Roman" w:hAnsiTheme="minorHAnsi" w:cstheme="minorHAnsi"/>
                <w:color w:val="000000"/>
                <w:sz w:val="18"/>
                <w:szCs w:val="18"/>
                <w:lang w:eastAsia="pl-PL"/>
              </w:rPr>
            </w:pPr>
          </w:p>
        </w:tc>
        <w:tc>
          <w:tcPr>
            <w:tcW w:w="761" w:type="pct"/>
            <w:tcBorders>
              <w:top w:val="single" w:sz="12" w:space="0" w:color="auto"/>
              <w:bottom w:val="single" w:sz="12" w:space="0" w:color="auto"/>
              <w:right w:val="single" w:sz="12" w:space="0" w:color="auto"/>
            </w:tcBorders>
            <w:shd w:val="clear" w:color="auto" w:fill="auto"/>
            <w:vAlign w:val="center"/>
          </w:tcPr>
          <w:p w14:paraId="377A6855" w14:textId="77777777" w:rsidR="000C7210" w:rsidRPr="00102E97" w:rsidRDefault="000C7210" w:rsidP="00CA69DA">
            <w:pPr>
              <w:jc w:val="right"/>
              <w:rPr>
                <w:rFonts w:asciiTheme="minorHAnsi" w:eastAsia="Times New Roman" w:hAnsiTheme="minorHAnsi" w:cstheme="minorHAnsi"/>
                <w:color w:val="000000"/>
                <w:sz w:val="18"/>
                <w:szCs w:val="18"/>
                <w:lang w:eastAsia="pl-PL"/>
              </w:rPr>
            </w:pPr>
          </w:p>
        </w:tc>
      </w:tr>
      <w:tr w:rsidR="003963BA" w:rsidRPr="00102E97" w14:paraId="0F0DA0A7" w14:textId="77777777" w:rsidTr="00BD7AA8">
        <w:trPr>
          <w:trHeight w:val="310"/>
        </w:trPr>
        <w:tc>
          <w:tcPr>
            <w:tcW w:w="1803" w:type="pct"/>
            <w:vMerge w:val="restart"/>
            <w:tcBorders>
              <w:top w:val="single" w:sz="12" w:space="0" w:color="auto"/>
              <w:left w:val="single" w:sz="12" w:space="0" w:color="auto"/>
            </w:tcBorders>
            <w:shd w:val="clear" w:color="auto" w:fill="FFFFCC"/>
            <w:vAlign w:val="center"/>
          </w:tcPr>
          <w:p w14:paraId="4214F320" w14:textId="77777777" w:rsidR="00BA7DE4" w:rsidRPr="00102E97" w:rsidRDefault="000C7210" w:rsidP="00CA69DA">
            <w:pPr>
              <w:jc w:val="left"/>
              <w:rPr>
                <w:rFonts w:asciiTheme="minorHAnsi" w:eastAsia="Batang" w:hAnsiTheme="minorHAnsi" w:cstheme="minorHAnsi"/>
                <w:sz w:val="18"/>
                <w:szCs w:val="18"/>
              </w:rPr>
            </w:pPr>
            <w:r w:rsidRPr="00102E97">
              <w:rPr>
                <w:rFonts w:asciiTheme="minorHAnsi" w:eastAsia="Batang" w:hAnsiTheme="minorHAnsi" w:cstheme="minorHAnsi"/>
                <w:sz w:val="18"/>
                <w:szCs w:val="18"/>
              </w:rPr>
              <w:t>Oś 6</w:t>
            </w:r>
            <w:r w:rsidRPr="00102E97">
              <w:rPr>
                <w:rFonts w:asciiTheme="minorHAnsi" w:eastAsia="Batang" w:hAnsiTheme="minorHAnsi" w:cstheme="minorHAnsi"/>
                <w:color w:val="000000"/>
                <w:sz w:val="18"/>
                <w:szCs w:val="18"/>
                <w:lang w:eastAsia="pl-PL"/>
              </w:rPr>
              <w:t xml:space="preserve"> Solidarne społeczeństwo </w:t>
            </w:r>
            <w:r w:rsidRPr="00102E97">
              <w:rPr>
                <w:rFonts w:asciiTheme="minorHAnsi" w:eastAsia="Batang" w:hAnsiTheme="minorHAnsi" w:cstheme="minorHAnsi"/>
                <w:color w:val="000000"/>
                <w:sz w:val="18"/>
                <w:szCs w:val="18"/>
                <w:lang w:eastAsia="pl-PL"/>
              </w:rPr>
              <w:br/>
              <w:t>i konkurencyjne kadry</w:t>
            </w:r>
          </w:p>
        </w:tc>
        <w:tc>
          <w:tcPr>
            <w:tcW w:w="455" w:type="pct"/>
            <w:vMerge w:val="restart"/>
            <w:tcBorders>
              <w:top w:val="single" w:sz="12" w:space="0" w:color="auto"/>
            </w:tcBorders>
            <w:shd w:val="clear" w:color="auto" w:fill="auto"/>
            <w:vAlign w:val="center"/>
          </w:tcPr>
          <w:p w14:paraId="38BFE1AD" w14:textId="77777777" w:rsidR="000C7210" w:rsidRPr="00102E97" w:rsidRDefault="000C7210" w:rsidP="00CA69DA">
            <w:pPr>
              <w:jc w:val="center"/>
              <w:rPr>
                <w:rFonts w:asciiTheme="minorHAnsi" w:eastAsia="Batang" w:hAnsiTheme="minorHAnsi" w:cstheme="minorHAnsi"/>
                <w:sz w:val="18"/>
                <w:szCs w:val="18"/>
              </w:rPr>
            </w:pPr>
            <w:r w:rsidRPr="00102E97">
              <w:rPr>
                <w:rFonts w:asciiTheme="minorHAnsi" w:eastAsia="Batang" w:hAnsiTheme="minorHAnsi" w:cstheme="minorHAnsi"/>
                <w:sz w:val="18"/>
                <w:szCs w:val="18"/>
              </w:rPr>
              <w:t>EFRR</w:t>
            </w:r>
          </w:p>
        </w:tc>
        <w:tc>
          <w:tcPr>
            <w:tcW w:w="594" w:type="pct"/>
            <w:tcBorders>
              <w:top w:val="single" w:sz="12" w:space="0" w:color="auto"/>
            </w:tcBorders>
            <w:shd w:val="clear" w:color="auto" w:fill="auto"/>
            <w:vAlign w:val="center"/>
          </w:tcPr>
          <w:p w14:paraId="34417587" w14:textId="77777777" w:rsidR="000C7210" w:rsidRPr="00102E97" w:rsidRDefault="000C7210" w:rsidP="00CA69DA">
            <w:pPr>
              <w:jc w:val="center"/>
              <w:rPr>
                <w:rFonts w:asciiTheme="minorHAnsi" w:eastAsia="Batang" w:hAnsiTheme="minorHAnsi" w:cstheme="minorHAnsi"/>
                <w:sz w:val="18"/>
                <w:szCs w:val="18"/>
              </w:rPr>
            </w:pPr>
            <w:r w:rsidRPr="00102E97">
              <w:rPr>
                <w:rFonts w:asciiTheme="minorHAnsi" w:eastAsia="Batang" w:hAnsiTheme="minorHAnsi" w:cstheme="minorHAnsi"/>
                <w:sz w:val="18"/>
                <w:szCs w:val="18"/>
              </w:rPr>
              <w:t>9</w:t>
            </w:r>
          </w:p>
        </w:tc>
        <w:tc>
          <w:tcPr>
            <w:tcW w:w="695" w:type="pct"/>
            <w:tcBorders>
              <w:top w:val="single" w:sz="12" w:space="0" w:color="auto"/>
            </w:tcBorders>
            <w:shd w:val="clear" w:color="auto" w:fill="auto"/>
            <w:vAlign w:val="center"/>
          </w:tcPr>
          <w:p w14:paraId="4E46810D" w14:textId="77777777" w:rsidR="000C7210" w:rsidRPr="00102E97" w:rsidRDefault="000C7210" w:rsidP="00CA69DA">
            <w:pPr>
              <w:jc w:val="right"/>
              <w:rPr>
                <w:rFonts w:asciiTheme="minorHAnsi" w:eastAsia="Batang" w:hAnsiTheme="minorHAnsi" w:cstheme="minorHAnsi"/>
                <w:color w:val="000000"/>
                <w:sz w:val="18"/>
                <w:szCs w:val="18"/>
              </w:rPr>
            </w:pPr>
            <w:r w:rsidRPr="00102E97">
              <w:rPr>
                <w:rFonts w:asciiTheme="minorHAnsi" w:eastAsia="Times New Roman" w:hAnsiTheme="minorHAnsi" w:cstheme="minorHAnsi"/>
                <w:color w:val="000000"/>
                <w:sz w:val="18"/>
                <w:szCs w:val="18"/>
                <w:lang w:eastAsia="pl-PL"/>
              </w:rPr>
              <w:t>194 145 889</w:t>
            </w:r>
          </w:p>
        </w:tc>
        <w:tc>
          <w:tcPr>
            <w:tcW w:w="692" w:type="pct"/>
            <w:tcBorders>
              <w:top w:val="single" w:sz="12" w:space="0" w:color="auto"/>
            </w:tcBorders>
            <w:shd w:val="clear" w:color="auto" w:fill="auto"/>
            <w:vAlign w:val="center"/>
          </w:tcPr>
          <w:p w14:paraId="01D1B4BB" w14:textId="77777777" w:rsidR="000C7210" w:rsidRPr="00102E97" w:rsidRDefault="000C7210" w:rsidP="00CA69DA">
            <w:pPr>
              <w:jc w:val="right"/>
              <w:rPr>
                <w:rFonts w:asciiTheme="minorHAnsi" w:eastAsia="Batang" w:hAnsiTheme="minorHAnsi" w:cstheme="minorHAnsi"/>
                <w:color w:val="000000"/>
                <w:sz w:val="18"/>
                <w:szCs w:val="18"/>
              </w:rPr>
            </w:pPr>
            <w:r w:rsidRPr="00102E97">
              <w:rPr>
                <w:rFonts w:asciiTheme="minorHAnsi" w:eastAsia="Batang" w:hAnsiTheme="minorHAnsi" w:cstheme="minorHAnsi"/>
                <w:color w:val="000000"/>
                <w:sz w:val="18"/>
                <w:szCs w:val="18"/>
              </w:rPr>
              <w:t>9b</w:t>
            </w:r>
          </w:p>
        </w:tc>
        <w:tc>
          <w:tcPr>
            <w:tcW w:w="761" w:type="pct"/>
            <w:tcBorders>
              <w:top w:val="single" w:sz="12" w:space="0" w:color="auto"/>
              <w:right w:val="single" w:sz="12" w:space="0" w:color="auto"/>
            </w:tcBorders>
            <w:shd w:val="clear" w:color="auto" w:fill="auto"/>
            <w:vAlign w:val="center"/>
          </w:tcPr>
          <w:p w14:paraId="650F17B6" w14:textId="77777777" w:rsidR="000C7210" w:rsidRPr="00102E97" w:rsidRDefault="000C7210" w:rsidP="00CA69DA">
            <w:pPr>
              <w:jc w:val="right"/>
              <w:rPr>
                <w:rFonts w:asciiTheme="minorHAnsi" w:eastAsia="Batang" w:hAnsiTheme="minorHAnsi" w:cstheme="minorHAnsi"/>
                <w:color w:val="000000"/>
                <w:sz w:val="18"/>
                <w:szCs w:val="18"/>
              </w:rPr>
            </w:pPr>
            <w:r w:rsidRPr="00102E97">
              <w:rPr>
                <w:rFonts w:asciiTheme="minorHAnsi" w:eastAsia="Batang" w:hAnsiTheme="minorHAnsi" w:cstheme="minorHAnsi"/>
                <w:color w:val="000000"/>
                <w:sz w:val="18"/>
                <w:szCs w:val="18"/>
              </w:rPr>
              <w:t>25 399 119</w:t>
            </w:r>
          </w:p>
        </w:tc>
      </w:tr>
      <w:tr w:rsidR="003963BA" w:rsidRPr="00102E97" w14:paraId="0C2C123F" w14:textId="77777777" w:rsidTr="00BD7AA8">
        <w:trPr>
          <w:trHeight w:val="404"/>
        </w:trPr>
        <w:tc>
          <w:tcPr>
            <w:tcW w:w="1803" w:type="pct"/>
            <w:vMerge/>
            <w:tcBorders>
              <w:left w:val="single" w:sz="12" w:space="0" w:color="auto"/>
              <w:bottom w:val="single" w:sz="12" w:space="0" w:color="auto"/>
            </w:tcBorders>
            <w:shd w:val="clear" w:color="auto" w:fill="FFFFCC"/>
            <w:vAlign w:val="center"/>
          </w:tcPr>
          <w:p w14:paraId="18D8D0A1" w14:textId="77777777" w:rsidR="00BA7DE4" w:rsidRPr="00102E97" w:rsidRDefault="00BA7DE4" w:rsidP="00CA69DA">
            <w:pPr>
              <w:jc w:val="left"/>
              <w:rPr>
                <w:rFonts w:asciiTheme="minorHAnsi" w:eastAsia="Batang" w:hAnsiTheme="minorHAnsi" w:cstheme="minorHAnsi"/>
                <w:sz w:val="18"/>
                <w:szCs w:val="18"/>
              </w:rPr>
            </w:pPr>
          </w:p>
        </w:tc>
        <w:tc>
          <w:tcPr>
            <w:tcW w:w="455" w:type="pct"/>
            <w:vMerge/>
            <w:tcBorders>
              <w:bottom w:val="single" w:sz="12" w:space="0" w:color="auto"/>
            </w:tcBorders>
            <w:shd w:val="clear" w:color="auto" w:fill="auto"/>
            <w:vAlign w:val="center"/>
          </w:tcPr>
          <w:p w14:paraId="50C87F89" w14:textId="77777777" w:rsidR="000C7210" w:rsidRPr="00102E97" w:rsidRDefault="000C7210" w:rsidP="00CA69DA">
            <w:pPr>
              <w:jc w:val="center"/>
              <w:rPr>
                <w:rFonts w:asciiTheme="minorHAnsi" w:eastAsia="Batang" w:hAnsiTheme="minorHAnsi" w:cstheme="minorHAnsi"/>
                <w:sz w:val="18"/>
                <w:szCs w:val="18"/>
              </w:rPr>
            </w:pPr>
          </w:p>
        </w:tc>
        <w:tc>
          <w:tcPr>
            <w:tcW w:w="594" w:type="pct"/>
            <w:tcBorders>
              <w:bottom w:val="single" w:sz="12" w:space="0" w:color="auto"/>
            </w:tcBorders>
            <w:shd w:val="clear" w:color="auto" w:fill="auto"/>
            <w:vAlign w:val="center"/>
          </w:tcPr>
          <w:p w14:paraId="36D19CD0" w14:textId="77777777" w:rsidR="000C7210" w:rsidRPr="00102E97" w:rsidRDefault="000C7210" w:rsidP="00CA69DA">
            <w:pPr>
              <w:jc w:val="center"/>
              <w:rPr>
                <w:rFonts w:asciiTheme="minorHAnsi" w:eastAsia="Batang" w:hAnsiTheme="minorHAnsi" w:cstheme="minorHAnsi"/>
                <w:sz w:val="18"/>
                <w:szCs w:val="18"/>
              </w:rPr>
            </w:pPr>
            <w:r w:rsidRPr="00102E97">
              <w:rPr>
                <w:rFonts w:asciiTheme="minorHAnsi" w:eastAsia="Batang" w:hAnsiTheme="minorHAnsi" w:cstheme="minorHAnsi"/>
                <w:sz w:val="18"/>
                <w:szCs w:val="18"/>
              </w:rPr>
              <w:t>10</w:t>
            </w:r>
          </w:p>
        </w:tc>
        <w:tc>
          <w:tcPr>
            <w:tcW w:w="695" w:type="pct"/>
            <w:tcBorders>
              <w:bottom w:val="single" w:sz="12" w:space="0" w:color="auto"/>
            </w:tcBorders>
            <w:shd w:val="clear" w:color="auto" w:fill="auto"/>
            <w:vAlign w:val="center"/>
          </w:tcPr>
          <w:p w14:paraId="22799C93" w14:textId="77777777" w:rsidR="000C7210" w:rsidRPr="00102E97" w:rsidRDefault="000C7210" w:rsidP="00CA69DA">
            <w:pPr>
              <w:jc w:val="right"/>
              <w:rPr>
                <w:rFonts w:asciiTheme="minorHAnsi" w:eastAsia="Batang" w:hAnsiTheme="minorHAnsi" w:cstheme="minorHAnsi"/>
                <w:color w:val="000000"/>
                <w:sz w:val="18"/>
                <w:szCs w:val="18"/>
              </w:rPr>
            </w:pPr>
            <w:r w:rsidRPr="00102E97">
              <w:rPr>
                <w:rFonts w:asciiTheme="minorHAnsi" w:eastAsia="Times New Roman" w:hAnsiTheme="minorHAnsi" w:cstheme="minorHAnsi"/>
                <w:color w:val="000000"/>
                <w:sz w:val="18"/>
                <w:szCs w:val="18"/>
                <w:lang w:eastAsia="pl-PL"/>
              </w:rPr>
              <w:t>47 478 815</w:t>
            </w:r>
          </w:p>
        </w:tc>
        <w:tc>
          <w:tcPr>
            <w:tcW w:w="692" w:type="pct"/>
            <w:tcBorders>
              <w:bottom w:val="single" w:sz="12" w:space="0" w:color="auto"/>
            </w:tcBorders>
            <w:shd w:val="clear" w:color="auto" w:fill="auto"/>
            <w:vAlign w:val="center"/>
          </w:tcPr>
          <w:p w14:paraId="2E78720B" w14:textId="77777777" w:rsidR="000C7210" w:rsidRPr="00102E97" w:rsidRDefault="000C7210" w:rsidP="00CA69DA">
            <w:pPr>
              <w:jc w:val="right"/>
              <w:rPr>
                <w:rFonts w:asciiTheme="minorHAnsi" w:eastAsia="Batang" w:hAnsiTheme="minorHAnsi" w:cstheme="minorHAnsi"/>
                <w:color w:val="000000"/>
                <w:sz w:val="18"/>
                <w:szCs w:val="18"/>
              </w:rPr>
            </w:pPr>
            <w:r w:rsidRPr="00102E97">
              <w:rPr>
                <w:rFonts w:asciiTheme="minorHAnsi" w:eastAsia="Batang" w:hAnsiTheme="minorHAnsi" w:cstheme="minorHAnsi"/>
                <w:color w:val="000000"/>
                <w:sz w:val="18"/>
                <w:szCs w:val="18"/>
              </w:rPr>
              <w:t>10a</w:t>
            </w:r>
          </w:p>
        </w:tc>
        <w:tc>
          <w:tcPr>
            <w:tcW w:w="761" w:type="pct"/>
            <w:tcBorders>
              <w:bottom w:val="single" w:sz="12" w:space="0" w:color="auto"/>
              <w:right w:val="single" w:sz="12" w:space="0" w:color="auto"/>
            </w:tcBorders>
            <w:shd w:val="clear" w:color="auto" w:fill="auto"/>
            <w:vAlign w:val="center"/>
          </w:tcPr>
          <w:p w14:paraId="5DBBE424" w14:textId="77777777" w:rsidR="000C7210" w:rsidRPr="00102E97" w:rsidRDefault="000C7210" w:rsidP="00CA69DA">
            <w:pPr>
              <w:jc w:val="right"/>
              <w:rPr>
                <w:rFonts w:asciiTheme="minorHAnsi" w:eastAsia="Batang" w:hAnsiTheme="minorHAnsi" w:cstheme="minorHAnsi"/>
                <w:color w:val="000000"/>
                <w:sz w:val="18"/>
                <w:szCs w:val="18"/>
              </w:rPr>
            </w:pPr>
            <w:r w:rsidRPr="00102E97">
              <w:rPr>
                <w:rFonts w:asciiTheme="minorHAnsi" w:eastAsia="Batang" w:hAnsiTheme="minorHAnsi" w:cstheme="minorHAnsi"/>
                <w:color w:val="000000"/>
                <w:sz w:val="18"/>
                <w:szCs w:val="18"/>
              </w:rPr>
              <w:t>11 000 000</w:t>
            </w:r>
          </w:p>
        </w:tc>
      </w:tr>
      <w:tr w:rsidR="003963BA" w:rsidRPr="00102E97" w14:paraId="44E6DF1A" w14:textId="77777777" w:rsidTr="00BD7AA8">
        <w:trPr>
          <w:trHeight w:val="60"/>
        </w:trPr>
        <w:tc>
          <w:tcPr>
            <w:tcW w:w="1803" w:type="pct"/>
            <w:tcBorders>
              <w:top w:val="single" w:sz="12" w:space="0" w:color="auto"/>
              <w:left w:val="single" w:sz="12" w:space="0" w:color="auto"/>
              <w:bottom w:val="single" w:sz="12" w:space="0" w:color="auto"/>
            </w:tcBorders>
            <w:shd w:val="clear" w:color="auto" w:fill="FFFFCC"/>
            <w:vAlign w:val="center"/>
          </w:tcPr>
          <w:p w14:paraId="11C4B436" w14:textId="77777777" w:rsidR="00BA7DE4" w:rsidRPr="00102E97" w:rsidRDefault="000C7210" w:rsidP="00CA69DA">
            <w:pPr>
              <w:jc w:val="left"/>
              <w:rPr>
                <w:rFonts w:asciiTheme="minorHAnsi" w:eastAsia="Batang" w:hAnsiTheme="minorHAnsi" w:cstheme="minorHAnsi"/>
                <w:sz w:val="18"/>
                <w:szCs w:val="18"/>
              </w:rPr>
            </w:pPr>
            <w:r w:rsidRPr="00102E97">
              <w:rPr>
                <w:rFonts w:asciiTheme="minorHAnsi" w:eastAsia="Batang" w:hAnsiTheme="minorHAnsi" w:cstheme="minorHAnsi"/>
                <w:sz w:val="18"/>
                <w:szCs w:val="18"/>
              </w:rPr>
              <w:t>Oś 7</w:t>
            </w:r>
            <w:r w:rsidRPr="00102E97">
              <w:rPr>
                <w:rFonts w:asciiTheme="minorHAnsi" w:eastAsia="Batang" w:hAnsiTheme="minorHAnsi" w:cstheme="minorHAnsi"/>
                <w:color w:val="000000"/>
                <w:sz w:val="18"/>
                <w:szCs w:val="18"/>
                <w:lang w:eastAsia="pl-PL"/>
              </w:rPr>
              <w:t xml:space="preserve"> Rozwój lokalny kierowany przez społeczność</w:t>
            </w:r>
          </w:p>
        </w:tc>
        <w:tc>
          <w:tcPr>
            <w:tcW w:w="455" w:type="pct"/>
            <w:tcBorders>
              <w:top w:val="single" w:sz="12" w:space="0" w:color="auto"/>
              <w:bottom w:val="single" w:sz="12" w:space="0" w:color="auto"/>
            </w:tcBorders>
            <w:shd w:val="clear" w:color="auto" w:fill="auto"/>
            <w:vAlign w:val="center"/>
          </w:tcPr>
          <w:p w14:paraId="42422D5F" w14:textId="77777777" w:rsidR="000C7210" w:rsidRPr="00102E97" w:rsidRDefault="000C7210" w:rsidP="00CA69DA">
            <w:pPr>
              <w:jc w:val="center"/>
              <w:rPr>
                <w:rFonts w:asciiTheme="minorHAnsi" w:eastAsia="Batang" w:hAnsiTheme="minorHAnsi" w:cstheme="minorHAnsi"/>
                <w:sz w:val="18"/>
                <w:szCs w:val="18"/>
              </w:rPr>
            </w:pPr>
            <w:r w:rsidRPr="00102E97">
              <w:rPr>
                <w:rFonts w:asciiTheme="minorHAnsi" w:eastAsia="Batang" w:hAnsiTheme="minorHAnsi" w:cstheme="minorHAnsi"/>
                <w:sz w:val="18"/>
                <w:szCs w:val="18"/>
              </w:rPr>
              <w:t>EFRR</w:t>
            </w:r>
          </w:p>
        </w:tc>
        <w:tc>
          <w:tcPr>
            <w:tcW w:w="594" w:type="pct"/>
            <w:tcBorders>
              <w:top w:val="single" w:sz="12" w:space="0" w:color="auto"/>
              <w:bottom w:val="single" w:sz="12" w:space="0" w:color="auto"/>
            </w:tcBorders>
            <w:shd w:val="clear" w:color="auto" w:fill="auto"/>
            <w:vAlign w:val="center"/>
          </w:tcPr>
          <w:p w14:paraId="7FD3605D" w14:textId="77777777" w:rsidR="000C7210" w:rsidRPr="00102E97" w:rsidRDefault="000C7210" w:rsidP="00CA69DA">
            <w:pPr>
              <w:jc w:val="center"/>
              <w:rPr>
                <w:rFonts w:asciiTheme="minorHAnsi" w:eastAsia="Batang" w:hAnsiTheme="minorHAnsi" w:cstheme="minorHAnsi"/>
                <w:sz w:val="18"/>
                <w:szCs w:val="18"/>
              </w:rPr>
            </w:pPr>
            <w:r w:rsidRPr="00102E97">
              <w:rPr>
                <w:rFonts w:asciiTheme="minorHAnsi" w:eastAsia="Batang" w:hAnsiTheme="minorHAnsi" w:cstheme="minorHAnsi"/>
                <w:sz w:val="18"/>
                <w:szCs w:val="18"/>
              </w:rPr>
              <w:t>9</w:t>
            </w:r>
          </w:p>
        </w:tc>
        <w:tc>
          <w:tcPr>
            <w:tcW w:w="695" w:type="pct"/>
            <w:tcBorders>
              <w:top w:val="single" w:sz="12" w:space="0" w:color="auto"/>
              <w:bottom w:val="single" w:sz="12" w:space="0" w:color="auto"/>
            </w:tcBorders>
            <w:shd w:val="clear" w:color="auto" w:fill="auto"/>
            <w:vAlign w:val="center"/>
          </w:tcPr>
          <w:p w14:paraId="6B24BB3B" w14:textId="77777777" w:rsidR="000C7210" w:rsidRPr="00102E97" w:rsidRDefault="000C7210" w:rsidP="00CA69DA">
            <w:pPr>
              <w:jc w:val="right"/>
              <w:rPr>
                <w:rFonts w:asciiTheme="minorHAnsi" w:eastAsia="Batang" w:hAnsiTheme="minorHAnsi" w:cstheme="minorHAnsi"/>
                <w:color w:val="000000"/>
                <w:sz w:val="18"/>
                <w:szCs w:val="18"/>
              </w:rPr>
            </w:pPr>
            <w:r w:rsidRPr="00102E97">
              <w:rPr>
                <w:rFonts w:asciiTheme="minorHAnsi" w:eastAsia="Batang" w:hAnsiTheme="minorHAnsi" w:cstheme="minorHAnsi"/>
                <w:color w:val="000000"/>
                <w:sz w:val="18"/>
                <w:szCs w:val="18"/>
              </w:rPr>
              <w:t>39 768 991</w:t>
            </w:r>
          </w:p>
        </w:tc>
        <w:tc>
          <w:tcPr>
            <w:tcW w:w="692" w:type="pct"/>
            <w:tcBorders>
              <w:top w:val="single" w:sz="12" w:space="0" w:color="auto"/>
              <w:bottom w:val="single" w:sz="12" w:space="0" w:color="auto"/>
            </w:tcBorders>
            <w:shd w:val="clear" w:color="auto" w:fill="auto"/>
            <w:vAlign w:val="center"/>
          </w:tcPr>
          <w:p w14:paraId="7B2FB28D" w14:textId="77777777" w:rsidR="000C7210" w:rsidRPr="00102E97" w:rsidRDefault="000C7210" w:rsidP="00CA69DA">
            <w:pPr>
              <w:jc w:val="right"/>
              <w:rPr>
                <w:rFonts w:asciiTheme="minorHAnsi" w:eastAsia="Times New Roman" w:hAnsiTheme="minorHAnsi" w:cstheme="minorHAnsi"/>
                <w:color w:val="000000"/>
                <w:sz w:val="18"/>
                <w:szCs w:val="18"/>
                <w:lang w:eastAsia="pl-PL"/>
              </w:rPr>
            </w:pPr>
          </w:p>
        </w:tc>
        <w:tc>
          <w:tcPr>
            <w:tcW w:w="761" w:type="pct"/>
            <w:tcBorders>
              <w:top w:val="single" w:sz="12" w:space="0" w:color="auto"/>
              <w:bottom w:val="single" w:sz="12" w:space="0" w:color="auto"/>
              <w:right w:val="single" w:sz="12" w:space="0" w:color="auto"/>
            </w:tcBorders>
            <w:shd w:val="clear" w:color="auto" w:fill="auto"/>
            <w:vAlign w:val="center"/>
          </w:tcPr>
          <w:p w14:paraId="6FE1CF9E" w14:textId="77777777" w:rsidR="000C7210" w:rsidRPr="00102E97" w:rsidRDefault="000C7210" w:rsidP="00CA69DA">
            <w:pPr>
              <w:jc w:val="right"/>
              <w:rPr>
                <w:rFonts w:asciiTheme="minorHAnsi" w:eastAsia="Times New Roman" w:hAnsiTheme="minorHAnsi" w:cstheme="minorHAnsi"/>
                <w:color w:val="000000"/>
                <w:sz w:val="18"/>
                <w:szCs w:val="18"/>
                <w:lang w:eastAsia="pl-PL"/>
              </w:rPr>
            </w:pPr>
          </w:p>
        </w:tc>
      </w:tr>
      <w:tr w:rsidR="003963BA" w:rsidRPr="00102E97" w14:paraId="550B5DBB" w14:textId="77777777" w:rsidTr="00BD7AA8">
        <w:trPr>
          <w:trHeight w:val="370"/>
        </w:trPr>
        <w:tc>
          <w:tcPr>
            <w:tcW w:w="1803" w:type="pct"/>
            <w:tcBorders>
              <w:top w:val="single" w:sz="12" w:space="0" w:color="auto"/>
              <w:left w:val="single" w:sz="12" w:space="0" w:color="auto"/>
              <w:bottom w:val="single" w:sz="12" w:space="0" w:color="auto"/>
            </w:tcBorders>
            <w:shd w:val="clear" w:color="auto" w:fill="FFFFCC"/>
            <w:vAlign w:val="center"/>
          </w:tcPr>
          <w:p w14:paraId="6809C847" w14:textId="77777777" w:rsidR="00BA7DE4" w:rsidRPr="00102E97" w:rsidRDefault="000C7210" w:rsidP="00CA69DA">
            <w:pPr>
              <w:jc w:val="left"/>
              <w:rPr>
                <w:rFonts w:asciiTheme="minorHAnsi" w:eastAsia="Batang" w:hAnsiTheme="minorHAnsi" w:cstheme="minorHAnsi"/>
                <w:sz w:val="18"/>
                <w:szCs w:val="18"/>
              </w:rPr>
            </w:pPr>
            <w:r w:rsidRPr="00102E97">
              <w:rPr>
                <w:rFonts w:asciiTheme="minorHAnsi" w:eastAsia="Batang" w:hAnsiTheme="minorHAnsi" w:cstheme="minorHAnsi"/>
                <w:sz w:val="18"/>
                <w:szCs w:val="18"/>
              </w:rPr>
              <w:t>Oś 8</w:t>
            </w:r>
            <w:r w:rsidRPr="00102E97">
              <w:rPr>
                <w:rFonts w:asciiTheme="minorHAnsi" w:eastAsia="Batang" w:hAnsiTheme="minorHAnsi" w:cstheme="minorHAnsi"/>
                <w:color w:val="000000"/>
                <w:sz w:val="18"/>
                <w:szCs w:val="18"/>
                <w:lang w:eastAsia="pl-PL"/>
              </w:rPr>
              <w:t xml:space="preserve"> Aktywni na rynku pracy</w:t>
            </w:r>
          </w:p>
        </w:tc>
        <w:tc>
          <w:tcPr>
            <w:tcW w:w="455" w:type="pct"/>
            <w:tcBorders>
              <w:top w:val="single" w:sz="12" w:space="0" w:color="auto"/>
              <w:bottom w:val="single" w:sz="12" w:space="0" w:color="auto"/>
            </w:tcBorders>
            <w:shd w:val="clear" w:color="auto" w:fill="auto"/>
            <w:vAlign w:val="center"/>
          </w:tcPr>
          <w:p w14:paraId="5A5531D8" w14:textId="77777777" w:rsidR="000C7210" w:rsidRPr="00102E97" w:rsidRDefault="000C7210" w:rsidP="00CA69DA">
            <w:pPr>
              <w:jc w:val="center"/>
              <w:rPr>
                <w:rFonts w:asciiTheme="minorHAnsi" w:eastAsia="Batang" w:hAnsiTheme="minorHAnsi" w:cstheme="minorHAnsi"/>
                <w:sz w:val="18"/>
                <w:szCs w:val="18"/>
              </w:rPr>
            </w:pPr>
            <w:r w:rsidRPr="00102E97">
              <w:rPr>
                <w:rFonts w:asciiTheme="minorHAnsi" w:eastAsia="Batang" w:hAnsiTheme="minorHAnsi" w:cstheme="minorHAnsi"/>
                <w:sz w:val="18"/>
                <w:szCs w:val="18"/>
              </w:rPr>
              <w:t>EFS</w:t>
            </w:r>
          </w:p>
        </w:tc>
        <w:tc>
          <w:tcPr>
            <w:tcW w:w="594" w:type="pct"/>
            <w:tcBorders>
              <w:top w:val="single" w:sz="12" w:space="0" w:color="auto"/>
              <w:bottom w:val="single" w:sz="12" w:space="0" w:color="auto"/>
            </w:tcBorders>
            <w:shd w:val="clear" w:color="auto" w:fill="auto"/>
            <w:vAlign w:val="center"/>
          </w:tcPr>
          <w:p w14:paraId="11661472" w14:textId="77777777" w:rsidR="000C7210" w:rsidRPr="00102E97" w:rsidRDefault="000C7210" w:rsidP="00CA69DA">
            <w:pPr>
              <w:jc w:val="center"/>
              <w:rPr>
                <w:rFonts w:asciiTheme="minorHAnsi" w:eastAsia="Batang" w:hAnsiTheme="minorHAnsi" w:cstheme="minorHAnsi"/>
                <w:sz w:val="18"/>
                <w:szCs w:val="18"/>
              </w:rPr>
            </w:pPr>
            <w:r w:rsidRPr="00102E97">
              <w:rPr>
                <w:rFonts w:asciiTheme="minorHAnsi" w:eastAsia="Batang" w:hAnsiTheme="minorHAnsi" w:cstheme="minorHAnsi"/>
                <w:sz w:val="18"/>
                <w:szCs w:val="18"/>
              </w:rPr>
              <w:t>8</w:t>
            </w:r>
          </w:p>
        </w:tc>
        <w:tc>
          <w:tcPr>
            <w:tcW w:w="695" w:type="pct"/>
            <w:tcBorders>
              <w:top w:val="single" w:sz="12" w:space="0" w:color="auto"/>
              <w:bottom w:val="single" w:sz="12" w:space="0" w:color="auto"/>
            </w:tcBorders>
            <w:shd w:val="clear" w:color="auto" w:fill="auto"/>
            <w:vAlign w:val="center"/>
          </w:tcPr>
          <w:p w14:paraId="142B1F40" w14:textId="77777777" w:rsidR="000C7210" w:rsidRPr="00102E97" w:rsidRDefault="000C7210" w:rsidP="00CA69DA">
            <w:pPr>
              <w:jc w:val="right"/>
              <w:rPr>
                <w:rFonts w:asciiTheme="minorHAnsi" w:eastAsia="Batang" w:hAnsiTheme="minorHAnsi" w:cstheme="minorHAnsi"/>
                <w:color w:val="000000"/>
                <w:sz w:val="18"/>
                <w:szCs w:val="18"/>
              </w:rPr>
            </w:pPr>
            <w:r w:rsidRPr="00102E97">
              <w:rPr>
                <w:rFonts w:asciiTheme="minorHAnsi" w:eastAsia="Times New Roman" w:hAnsiTheme="minorHAnsi" w:cstheme="minorHAnsi"/>
                <w:color w:val="000000"/>
                <w:sz w:val="18"/>
                <w:szCs w:val="18"/>
                <w:lang w:eastAsia="pl-PL"/>
              </w:rPr>
              <w:t>183 554 649</w:t>
            </w:r>
          </w:p>
        </w:tc>
        <w:tc>
          <w:tcPr>
            <w:tcW w:w="692" w:type="pct"/>
            <w:tcBorders>
              <w:top w:val="single" w:sz="12" w:space="0" w:color="auto"/>
              <w:bottom w:val="single" w:sz="12" w:space="0" w:color="auto"/>
            </w:tcBorders>
            <w:shd w:val="clear" w:color="auto" w:fill="auto"/>
            <w:vAlign w:val="center"/>
          </w:tcPr>
          <w:p w14:paraId="555A98D0" w14:textId="77777777" w:rsidR="000C7210" w:rsidRPr="00102E97" w:rsidRDefault="000C7210" w:rsidP="00CA69DA">
            <w:pPr>
              <w:jc w:val="right"/>
              <w:rPr>
                <w:rFonts w:asciiTheme="minorHAnsi" w:eastAsia="Batang" w:hAnsiTheme="minorHAnsi" w:cstheme="minorHAnsi"/>
                <w:color w:val="000000"/>
                <w:sz w:val="18"/>
                <w:szCs w:val="18"/>
              </w:rPr>
            </w:pPr>
            <w:r w:rsidRPr="00102E97">
              <w:rPr>
                <w:rFonts w:asciiTheme="minorHAnsi" w:eastAsia="Batang" w:hAnsiTheme="minorHAnsi" w:cstheme="minorHAnsi"/>
                <w:color w:val="000000"/>
                <w:sz w:val="18"/>
                <w:szCs w:val="18"/>
              </w:rPr>
              <w:t>8iv</w:t>
            </w:r>
          </w:p>
        </w:tc>
        <w:tc>
          <w:tcPr>
            <w:tcW w:w="761" w:type="pct"/>
            <w:tcBorders>
              <w:top w:val="single" w:sz="12" w:space="0" w:color="auto"/>
              <w:bottom w:val="single" w:sz="12" w:space="0" w:color="auto"/>
              <w:right w:val="single" w:sz="12" w:space="0" w:color="auto"/>
            </w:tcBorders>
            <w:shd w:val="clear" w:color="auto" w:fill="auto"/>
            <w:vAlign w:val="center"/>
          </w:tcPr>
          <w:p w14:paraId="0FA5571B" w14:textId="77777777" w:rsidR="000C7210" w:rsidRPr="00102E97" w:rsidRDefault="000C7210" w:rsidP="00CA69DA">
            <w:pPr>
              <w:jc w:val="right"/>
              <w:rPr>
                <w:rFonts w:asciiTheme="minorHAnsi" w:eastAsia="Batang" w:hAnsiTheme="minorHAnsi" w:cstheme="minorHAnsi"/>
                <w:color w:val="000000"/>
                <w:sz w:val="18"/>
                <w:szCs w:val="18"/>
              </w:rPr>
            </w:pPr>
            <w:r w:rsidRPr="00102E97">
              <w:rPr>
                <w:rFonts w:asciiTheme="minorHAnsi" w:eastAsia="Batang" w:hAnsiTheme="minorHAnsi" w:cstheme="minorHAnsi"/>
                <w:color w:val="000000"/>
                <w:sz w:val="18"/>
                <w:szCs w:val="18"/>
              </w:rPr>
              <w:t>1 400 000</w:t>
            </w:r>
          </w:p>
        </w:tc>
      </w:tr>
      <w:tr w:rsidR="003963BA" w:rsidRPr="00102E97" w14:paraId="270C2EDC" w14:textId="77777777" w:rsidTr="00BD7AA8">
        <w:trPr>
          <w:trHeight w:val="403"/>
        </w:trPr>
        <w:tc>
          <w:tcPr>
            <w:tcW w:w="1803" w:type="pct"/>
            <w:tcBorders>
              <w:top w:val="single" w:sz="12" w:space="0" w:color="auto"/>
              <w:left w:val="single" w:sz="12" w:space="0" w:color="auto"/>
              <w:bottom w:val="single" w:sz="12" w:space="0" w:color="auto"/>
            </w:tcBorders>
            <w:shd w:val="clear" w:color="auto" w:fill="FFFFCC"/>
            <w:vAlign w:val="center"/>
          </w:tcPr>
          <w:p w14:paraId="3017AE3E" w14:textId="77777777" w:rsidR="00BA7DE4" w:rsidRPr="00102E97" w:rsidRDefault="000C7210" w:rsidP="00CA69DA">
            <w:pPr>
              <w:jc w:val="left"/>
              <w:rPr>
                <w:rFonts w:asciiTheme="minorHAnsi" w:eastAsia="Batang" w:hAnsiTheme="minorHAnsi" w:cstheme="minorHAnsi"/>
                <w:sz w:val="18"/>
                <w:szCs w:val="18"/>
              </w:rPr>
            </w:pPr>
            <w:r w:rsidRPr="00102E97">
              <w:rPr>
                <w:rFonts w:asciiTheme="minorHAnsi" w:eastAsia="Batang" w:hAnsiTheme="minorHAnsi" w:cstheme="minorHAnsi"/>
                <w:sz w:val="18"/>
                <w:szCs w:val="18"/>
              </w:rPr>
              <w:t>Oś 9</w:t>
            </w:r>
            <w:r w:rsidRPr="00102E97">
              <w:rPr>
                <w:rFonts w:asciiTheme="minorHAnsi" w:eastAsia="Batang" w:hAnsiTheme="minorHAnsi" w:cstheme="minorHAnsi"/>
                <w:color w:val="000000"/>
                <w:sz w:val="18"/>
                <w:szCs w:val="18"/>
                <w:lang w:eastAsia="pl-PL"/>
              </w:rPr>
              <w:t xml:space="preserve"> Solidarne społeczeństwo</w:t>
            </w:r>
          </w:p>
        </w:tc>
        <w:tc>
          <w:tcPr>
            <w:tcW w:w="455" w:type="pct"/>
            <w:tcBorders>
              <w:top w:val="single" w:sz="12" w:space="0" w:color="auto"/>
              <w:bottom w:val="single" w:sz="12" w:space="0" w:color="auto"/>
            </w:tcBorders>
            <w:shd w:val="clear" w:color="auto" w:fill="auto"/>
            <w:vAlign w:val="center"/>
          </w:tcPr>
          <w:p w14:paraId="17845C2A" w14:textId="77777777" w:rsidR="000C7210" w:rsidRPr="00102E97" w:rsidRDefault="000C7210" w:rsidP="00CA69DA">
            <w:pPr>
              <w:jc w:val="center"/>
              <w:rPr>
                <w:rFonts w:asciiTheme="minorHAnsi" w:eastAsia="Batang" w:hAnsiTheme="minorHAnsi" w:cstheme="minorHAnsi"/>
                <w:sz w:val="18"/>
                <w:szCs w:val="18"/>
              </w:rPr>
            </w:pPr>
            <w:r w:rsidRPr="00102E97">
              <w:rPr>
                <w:rFonts w:asciiTheme="minorHAnsi" w:eastAsia="Batang" w:hAnsiTheme="minorHAnsi" w:cstheme="minorHAnsi"/>
                <w:sz w:val="18"/>
                <w:szCs w:val="18"/>
              </w:rPr>
              <w:t>EFS</w:t>
            </w:r>
          </w:p>
        </w:tc>
        <w:tc>
          <w:tcPr>
            <w:tcW w:w="594" w:type="pct"/>
            <w:tcBorders>
              <w:top w:val="single" w:sz="12" w:space="0" w:color="auto"/>
              <w:bottom w:val="single" w:sz="12" w:space="0" w:color="auto"/>
            </w:tcBorders>
            <w:shd w:val="clear" w:color="auto" w:fill="auto"/>
            <w:vAlign w:val="center"/>
          </w:tcPr>
          <w:p w14:paraId="4BD0705A" w14:textId="77777777" w:rsidR="000C7210" w:rsidRPr="00102E97" w:rsidRDefault="000C7210" w:rsidP="00CA69DA">
            <w:pPr>
              <w:jc w:val="center"/>
              <w:rPr>
                <w:rFonts w:asciiTheme="minorHAnsi" w:eastAsia="Batang" w:hAnsiTheme="minorHAnsi" w:cstheme="minorHAnsi"/>
                <w:sz w:val="18"/>
                <w:szCs w:val="18"/>
              </w:rPr>
            </w:pPr>
            <w:r w:rsidRPr="00102E97">
              <w:rPr>
                <w:rFonts w:asciiTheme="minorHAnsi" w:eastAsia="Batang" w:hAnsiTheme="minorHAnsi" w:cstheme="minorHAnsi"/>
                <w:sz w:val="18"/>
                <w:szCs w:val="18"/>
              </w:rPr>
              <w:t>9</w:t>
            </w:r>
          </w:p>
        </w:tc>
        <w:tc>
          <w:tcPr>
            <w:tcW w:w="695" w:type="pct"/>
            <w:tcBorders>
              <w:top w:val="single" w:sz="12" w:space="0" w:color="auto"/>
              <w:bottom w:val="single" w:sz="12" w:space="0" w:color="auto"/>
            </w:tcBorders>
            <w:shd w:val="clear" w:color="auto" w:fill="auto"/>
            <w:vAlign w:val="center"/>
          </w:tcPr>
          <w:p w14:paraId="16731646" w14:textId="77777777" w:rsidR="000C7210" w:rsidRPr="00102E97" w:rsidRDefault="000C7210" w:rsidP="00CA69DA">
            <w:pPr>
              <w:jc w:val="right"/>
              <w:rPr>
                <w:rFonts w:asciiTheme="minorHAnsi" w:eastAsia="Batang" w:hAnsiTheme="minorHAnsi" w:cstheme="minorHAnsi"/>
                <w:color w:val="000000"/>
                <w:sz w:val="18"/>
                <w:szCs w:val="18"/>
              </w:rPr>
            </w:pPr>
            <w:r w:rsidRPr="00102E97">
              <w:rPr>
                <w:rFonts w:asciiTheme="minorHAnsi" w:eastAsia="Batang" w:hAnsiTheme="minorHAnsi" w:cstheme="minorHAnsi"/>
                <w:color w:val="000000"/>
                <w:sz w:val="18"/>
                <w:szCs w:val="18"/>
              </w:rPr>
              <w:t>124 636 401</w:t>
            </w:r>
          </w:p>
        </w:tc>
        <w:tc>
          <w:tcPr>
            <w:tcW w:w="692" w:type="pct"/>
            <w:tcBorders>
              <w:top w:val="single" w:sz="12" w:space="0" w:color="auto"/>
              <w:bottom w:val="single" w:sz="12" w:space="0" w:color="auto"/>
            </w:tcBorders>
            <w:shd w:val="clear" w:color="auto" w:fill="auto"/>
            <w:vAlign w:val="center"/>
          </w:tcPr>
          <w:p w14:paraId="582A2C48" w14:textId="77777777" w:rsidR="000C7210" w:rsidRPr="00102E97" w:rsidRDefault="000C7210" w:rsidP="00CA69DA">
            <w:pPr>
              <w:jc w:val="right"/>
              <w:rPr>
                <w:rFonts w:asciiTheme="minorHAnsi" w:eastAsia="Times New Roman" w:hAnsiTheme="minorHAnsi" w:cstheme="minorHAnsi"/>
                <w:color w:val="000000"/>
                <w:sz w:val="18"/>
                <w:szCs w:val="18"/>
                <w:lang w:eastAsia="pl-PL"/>
              </w:rPr>
            </w:pPr>
            <w:r w:rsidRPr="00102E97">
              <w:rPr>
                <w:rFonts w:asciiTheme="minorHAnsi" w:eastAsia="Times New Roman" w:hAnsiTheme="minorHAnsi" w:cstheme="minorHAnsi"/>
                <w:color w:val="000000"/>
                <w:sz w:val="18"/>
                <w:szCs w:val="18"/>
                <w:lang w:eastAsia="pl-PL"/>
              </w:rPr>
              <w:t>9i, 9iv</w:t>
            </w:r>
          </w:p>
        </w:tc>
        <w:tc>
          <w:tcPr>
            <w:tcW w:w="761" w:type="pct"/>
            <w:tcBorders>
              <w:top w:val="single" w:sz="12" w:space="0" w:color="auto"/>
              <w:bottom w:val="single" w:sz="12" w:space="0" w:color="auto"/>
              <w:right w:val="single" w:sz="12" w:space="0" w:color="auto"/>
            </w:tcBorders>
            <w:shd w:val="clear" w:color="auto" w:fill="auto"/>
            <w:vAlign w:val="center"/>
          </w:tcPr>
          <w:p w14:paraId="64F1B07A" w14:textId="77777777" w:rsidR="000C7210" w:rsidRPr="00102E97" w:rsidRDefault="000C7210" w:rsidP="00CA69DA">
            <w:pPr>
              <w:jc w:val="right"/>
              <w:rPr>
                <w:rFonts w:asciiTheme="minorHAnsi" w:eastAsia="Times New Roman" w:hAnsiTheme="minorHAnsi" w:cstheme="minorHAnsi"/>
                <w:color w:val="000000"/>
                <w:sz w:val="18"/>
                <w:szCs w:val="18"/>
                <w:lang w:eastAsia="pl-PL"/>
              </w:rPr>
            </w:pPr>
            <w:r w:rsidRPr="00102E97">
              <w:rPr>
                <w:rFonts w:asciiTheme="minorHAnsi" w:eastAsia="Times New Roman" w:hAnsiTheme="minorHAnsi" w:cstheme="minorHAnsi"/>
                <w:color w:val="000000"/>
                <w:sz w:val="18"/>
                <w:szCs w:val="18"/>
                <w:lang w:eastAsia="pl-PL"/>
              </w:rPr>
              <w:t>7 893 413</w:t>
            </w:r>
          </w:p>
        </w:tc>
      </w:tr>
      <w:tr w:rsidR="003963BA" w:rsidRPr="00102E97" w14:paraId="397EE744" w14:textId="77777777" w:rsidTr="00BD7AA8">
        <w:trPr>
          <w:trHeight w:val="396"/>
        </w:trPr>
        <w:tc>
          <w:tcPr>
            <w:tcW w:w="1803" w:type="pct"/>
            <w:tcBorders>
              <w:top w:val="single" w:sz="12" w:space="0" w:color="auto"/>
              <w:left w:val="single" w:sz="12" w:space="0" w:color="auto"/>
              <w:bottom w:val="single" w:sz="12" w:space="0" w:color="auto"/>
            </w:tcBorders>
            <w:shd w:val="clear" w:color="auto" w:fill="FFFFCC"/>
            <w:vAlign w:val="center"/>
          </w:tcPr>
          <w:p w14:paraId="196E6F0A" w14:textId="77777777" w:rsidR="00BA7DE4" w:rsidRPr="00102E97" w:rsidRDefault="000C7210" w:rsidP="00CA69DA">
            <w:pPr>
              <w:jc w:val="left"/>
              <w:rPr>
                <w:rFonts w:asciiTheme="minorHAnsi" w:eastAsia="Batang" w:hAnsiTheme="minorHAnsi" w:cstheme="minorHAnsi"/>
                <w:sz w:val="18"/>
                <w:szCs w:val="18"/>
              </w:rPr>
            </w:pPr>
            <w:r w:rsidRPr="00102E97">
              <w:rPr>
                <w:rFonts w:asciiTheme="minorHAnsi" w:eastAsia="Batang" w:hAnsiTheme="minorHAnsi" w:cstheme="minorHAnsi"/>
                <w:sz w:val="18"/>
                <w:szCs w:val="18"/>
              </w:rPr>
              <w:t>Oś 10</w:t>
            </w:r>
            <w:r w:rsidRPr="00102E97">
              <w:rPr>
                <w:rFonts w:asciiTheme="minorHAnsi" w:eastAsia="Batang" w:hAnsiTheme="minorHAnsi" w:cstheme="minorHAnsi"/>
                <w:color w:val="000000"/>
                <w:sz w:val="18"/>
                <w:szCs w:val="18"/>
                <w:lang w:eastAsia="pl-PL"/>
              </w:rPr>
              <w:t xml:space="preserve"> Innowacyjna edukacja</w:t>
            </w:r>
          </w:p>
        </w:tc>
        <w:tc>
          <w:tcPr>
            <w:tcW w:w="455" w:type="pct"/>
            <w:tcBorders>
              <w:top w:val="single" w:sz="12" w:space="0" w:color="auto"/>
              <w:bottom w:val="single" w:sz="12" w:space="0" w:color="auto"/>
            </w:tcBorders>
            <w:shd w:val="clear" w:color="auto" w:fill="auto"/>
            <w:vAlign w:val="center"/>
          </w:tcPr>
          <w:p w14:paraId="3CA68031" w14:textId="77777777" w:rsidR="000C7210" w:rsidRPr="00102E97" w:rsidRDefault="000C7210" w:rsidP="00CA69DA">
            <w:pPr>
              <w:jc w:val="center"/>
              <w:rPr>
                <w:rFonts w:asciiTheme="minorHAnsi" w:eastAsia="Batang" w:hAnsiTheme="minorHAnsi" w:cstheme="minorHAnsi"/>
                <w:sz w:val="18"/>
                <w:szCs w:val="18"/>
              </w:rPr>
            </w:pPr>
            <w:r w:rsidRPr="00102E97">
              <w:rPr>
                <w:rFonts w:asciiTheme="minorHAnsi" w:eastAsia="Batang" w:hAnsiTheme="minorHAnsi" w:cstheme="minorHAnsi"/>
                <w:sz w:val="18"/>
                <w:szCs w:val="18"/>
              </w:rPr>
              <w:t>EFS</w:t>
            </w:r>
          </w:p>
        </w:tc>
        <w:tc>
          <w:tcPr>
            <w:tcW w:w="594" w:type="pct"/>
            <w:tcBorders>
              <w:top w:val="single" w:sz="12" w:space="0" w:color="auto"/>
              <w:bottom w:val="single" w:sz="12" w:space="0" w:color="auto"/>
            </w:tcBorders>
            <w:shd w:val="clear" w:color="auto" w:fill="auto"/>
            <w:vAlign w:val="center"/>
          </w:tcPr>
          <w:p w14:paraId="5A909C0F" w14:textId="77777777" w:rsidR="000C7210" w:rsidRPr="00102E97" w:rsidRDefault="000C7210" w:rsidP="00CA69DA">
            <w:pPr>
              <w:jc w:val="center"/>
              <w:rPr>
                <w:rFonts w:asciiTheme="minorHAnsi" w:eastAsia="Batang" w:hAnsiTheme="minorHAnsi" w:cstheme="minorHAnsi"/>
                <w:sz w:val="18"/>
                <w:szCs w:val="18"/>
              </w:rPr>
            </w:pPr>
            <w:r w:rsidRPr="00102E97">
              <w:rPr>
                <w:rFonts w:asciiTheme="minorHAnsi" w:eastAsia="Batang" w:hAnsiTheme="minorHAnsi" w:cstheme="minorHAnsi"/>
                <w:sz w:val="18"/>
                <w:szCs w:val="18"/>
              </w:rPr>
              <w:t>10</w:t>
            </w:r>
          </w:p>
        </w:tc>
        <w:tc>
          <w:tcPr>
            <w:tcW w:w="695" w:type="pct"/>
            <w:tcBorders>
              <w:top w:val="single" w:sz="12" w:space="0" w:color="auto"/>
              <w:bottom w:val="single" w:sz="12" w:space="0" w:color="auto"/>
            </w:tcBorders>
            <w:shd w:val="clear" w:color="auto" w:fill="auto"/>
            <w:vAlign w:val="center"/>
          </w:tcPr>
          <w:p w14:paraId="78BFD77E" w14:textId="77777777" w:rsidR="000C7210" w:rsidRPr="00102E97" w:rsidRDefault="000C7210" w:rsidP="00CA69DA">
            <w:pPr>
              <w:jc w:val="right"/>
              <w:rPr>
                <w:rFonts w:asciiTheme="minorHAnsi" w:eastAsia="Batang" w:hAnsiTheme="minorHAnsi" w:cstheme="minorHAnsi"/>
                <w:color w:val="000000"/>
                <w:sz w:val="18"/>
                <w:szCs w:val="18"/>
              </w:rPr>
            </w:pPr>
            <w:r w:rsidRPr="00102E97">
              <w:rPr>
                <w:rFonts w:asciiTheme="minorHAnsi" w:eastAsia="Times New Roman" w:hAnsiTheme="minorHAnsi" w:cstheme="minorHAnsi"/>
                <w:color w:val="000000"/>
                <w:sz w:val="18"/>
                <w:szCs w:val="18"/>
                <w:lang w:eastAsia="pl-PL"/>
              </w:rPr>
              <w:t>131 079 539</w:t>
            </w:r>
          </w:p>
        </w:tc>
        <w:tc>
          <w:tcPr>
            <w:tcW w:w="692" w:type="pct"/>
            <w:tcBorders>
              <w:top w:val="single" w:sz="12" w:space="0" w:color="auto"/>
              <w:bottom w:val="single" w:sz="12" w:space="0" w:color="auto"/>
            </w:tcBorders>
            <w:shd w:val="clear" w:color="auto" w:fill="auto"/>
            <w:vAlign w:val="center"/>
          </w:tcPr>
          <w:p w14:paraId="72BAFA20" w14:textId="77777777" w:rsidR="000C7210" w:rsidRPr="00102E97" w:rsidRDefault="000C7210" w:rsidP="00CA69DA">
            <w:pPr>
              <w:jc w:val="right"/>
              <w:rPr>
                <w:rFonts w:asciiTheme="minorHAnsi" w:eastAsia="Times New Roman" w:hAnsiTheme="minorHAnsi" w:cstheme="minorHAnsi"/>
                <w:color w:val="000000"/>
                <w:sz w:val="18"/>
                <w:szCs w:val="18"/>
                <w:lang w:eastAsia="pl-PL"/>
              </w:rPr>
            </w:pPr>
            <w:r w:rsidRPr="00102E97">
              <w:rPr>
                <w:rFonts w:asciiTheme="minorHAnsi" w:eastAsia="Times New Roman" w:hAnsiTheme="minorHAnsi" w:cstheme="minorHAnsi"/>
                <w:color w:val="000000"/>
                <w:sz w:val="18"/>
                <w:szCs w:val="18"/>
                <w:lang w:eastAsia="pl-PL"/>
              </w:rPr>
              <w:t>10i, 10iv</w:t>
            </w:r>
          </w:p>
        </w:tc>
        <w:tc>
          <w:tcPr>
            <w:tcW w:w="761" w:type="pct"/>
            <w:tcBorders>
              <w:top w:val="single" w:sz="12" w:space="0" w:color="auto"/>
              <w:bottom w:val="single" w:sz="12" w:space="0" w:color="auto"/>
              <w:right w:val="single" w:sz="12" w:space="0" w:color="auto"/>
            </w:tcBorders>
            <w:shd w:val="clear" w:color="auto" w:fill="auto"/>
            <w:vAlign w:val="center"/>
          </w:tcPr>
          <w:p w14:paraId="0A1A997C" w14:textId="77777777" w:rsidR="000C7210" w:rsidRPr="00102E97" w:rsidRDefault="000C7210" w:rsidP="00CA69DA">
            <w:pPr>
              <w:jc w:val="right"/>
              <w:rPr>
                <w:rFonts w:asciiTheme="minorHAnsi" w:eastAsia="Times New Roman" w:hAnsiTheme="minorHAnsi" w:cstheme="minorHAnsi"/>
                <w:color w:val="000000"/>
                <w:sz w:val="18"/>
                <w:szCs w:val="18"/>
                <w:lang w:eastAsia="pl-PL"/>
              </w:rPr>
            </w:pPr>
            <w:r w:rsidRPr="00102E97">
              <w:rPr>
                <w:rFonts w:asciiTheme="minorHAnsi" w:eastAsia="Times New Roman" w:hAnsiTheme="minorHAnsi" w:cstheme="minorHAnsi"/>
                <w:color w:val="000000"/>
                <w:sz w:val="18"/>
                <w:szCs w:val="18"/>
                <w:lang w:eastAsia="pl-PL"/>
              </w:rPr>
              <w:t>14 238 012</w:t>
            </w:r>
          </w:p>
        </w:tc>
      </w:tr>
      <w:tr w:rsidR="003963BA" w:rsidRPr="00102E97" w14:paraId="0EAA8368" w14:textId="77777777" w:rsidTr="00BD7AA8">
        <w:trPr>
          <w:trHeight w:val="530"/>
        </w:trPr>
        <w:tc>
          <w:tcPr>
            <w:tcW w:w="1803" w:type="pct"/>
            <w:tcBorders>
              <w:top w:val="single" w:sz="12" w:space="0" w:color="auto"/>
              <w:left w:val="single" w:sz="12" w:space="0" w:color="auto"/>
              <w:bottom w:val="single" w:sz="12" w:space="0" w:color="auto"/>
            </w:tcBorders>
            <w:shd w:val="clear" w:color="auto" w:fill="FFFFCC"/>
            <w:vAlign w:val="center"/>
          </w:tcPr>
          <w:p w14:paraId="547ADE8A" w14:textId="77777777" w:rsidR="00BA7DE4" w:rsidRPr="00102E97" w:rsidRDefault="000C7210" w:rsidP="00CA69DA">
            <w:pPr>
              <w:jc w:val="left"/>
              <w:rPr>
                <w:rFonts w:asciiTheme="minorHAnsi" w:eastAsia="Batang" w:hAnsiTheme="minorHAnsi" w:cstheme="minorHAnsi"/>
                <w:sz w:val="18"/>
                <w:szCs w:val="18"/>
              </w:rPr>
            </w:pPr>
            <w:r w:rsidRPr="00102E97">
              <w:rPr>
                <w:rFonts w:asciiTheme="minorHAnsi" w:eastAsia="Batang" w:hAnsiTheme="minorHAnsi" w:cstheme="minorHAnsi"/>
                <w:sz w:val="18"/>
                <w:szCs w:val="18"/>
              </w:rPr>
              <w:t>Oś 11</w:t>
            </w:r>
            <w:r w:rsidRPr="00102E97">
              <w:rPr>
                <w:rFonts w:asciiTheme="minorHAnsi" w:eastAsia="Batang" w:hAnsiTheme="minorHAnsi" w:cstheme="minorHAnsi"/>
                <w:color w:val="000000"/>
                <w:sz w:val="18"/>
                <w:szCs w:val="18"/>
                <w:lang w:eastAsia="pl-PL"/>
              </w:rPr>
              <w:t xml:space="preserve"> Rozwój lokalny kierowany przez społeczność</w:t>
            </w:r>
          </w:p>
        </w:tc>
        <w:tc>
          <w:tcPr>
            <w:tcW w:w="455" w:type="pct"/>
            <w:tcBorders>
              <w:top w:val="single" w:sz="12" w:space="0" w:color="auto"/>
              <w:bottom w:val="single" w:sz="12" w:space="0" w:color="auto"/>
            </w:tcBorders>
            <w:shd w:val="clear" w:color="auto" w:fill="auto"/>
            <w:vAlign w:val="center"/>
          </w:tcPr>
          <w:p w14:paraId="08B82EE0" w14:textId="77777777" w:rsidR="000C7210" w:rsidRPr="00102E97" w:rsidRDefault="000C7210" w:rsidP="00CA69DA">
            <w:pPr>
              <w:jc w:val="center"/>
              <w:rPr>
                <w:rFonts w:asciiTheme="minorHAnsi" w:eastAsia="Batang" w:hAnsiTheme="minorHAnsi" w:cstheme="minorHAnsi"/>
                <w:sz w:val="18"/>
                <w:szCs w:val="18"/>
              </w:rPr>
            </w:pPr>
            <w:r w:rsidRPr="00102E97">
              <w:rPr>
                <w:rFonts w:asciiTheme="minorHAnsi" w:eastAsia="Batang" w:hAnsiTheme="minorHAnsi" w:cstheme="minorHAnsi"/>
                <w:sz w:val="18"/>
                <w:szCs w:val="18"/>
              </w:rPr>
              <w:t>EFS</w:t>
            </w:r>
          </w:p>
        </w:tc>
        <w:tc>
          <w:tcPr>
            <w:tcW w:w="594" w:type="pct"/>
            <w:tcBorders>
              <w:top w:val="single" w:sz="12" w:space="0" w:color="auto"/>
              <w:bottom w:val="single" w:sz="12" w:space="0" w:color="auto"/>
            </w:tcBorders>
            <w:shd w:val="clear" w:color="auto" w:fill="auto"/>
            <w:vAlign w:val="center"/>
          </w:tcPr>
          <w:p w14:paraId="1CEAF994" w14:textId="77777777" w:rsidR="000C7210" w:rsidRPr="00102E97" w:rsidRDefault="000C7210" w:rsidP="00CA69DA">
            <w:pPr>
              <w:jc w:val="center"/>
              <w:rPr>
                <w:rFonts w:asciiTheme="minorHAnsi" w:eastAsia="Batang" w:hAnsiTheme="minorHAnsi" w:cstheme="minorHAnsi"/>
                <w:sz w:val="18"/>
                <w:szCs w:val="18"/>
              </w:rPr>
            </w:pPr>
            <w:r w:rsidRPr="00102E97">
              <w:rPr>
                <w:rFonts w:asciiTheme="minorHAnsi" w:eastAsia="Batang" w:hAnsiTheme="minorHAnsi" w:cstheme="minorHAnsi"/>
                <w:sz w:val="18"/>
                <w:szCs w:val="18"/>
              </w:rPr>
              <w:t>9</w:t>
            </w:r>
          </w:p>
        </w:tc>
        <w:tc>
          <w:tcPr>
            <w:tcW w:w="695" w:type="pct"/>
            <w:tcBorders>
              <w:top w:val="single" w:sz="12" w:space="0" w:color="auto"/>
              <w:bottom w:val="single" w:sz="12" w:space="0" w:color="auto"/>
            </w:tcBorders>
            <w:shd w:val="clear" w:color="auto" w:fill="auto"/>
            <w:vAlign w:val="center"/>
          </w:tcPr>
          <w:p w14:paraId="7D757110" w14:textId="77777777" w:rsidR="000C7210" w:rsidRPr="00102E97" w:rsidRDefault="000C7210" w:rsidP="00CA69DA">
            <w:pPr>
              <w:jc w:val="right"/>
              <w:rPr>
                <w:rFonts w:asciiTheme="minorHAnsi" w:eastAsia="Batang" w:hAnsiTheme="minorHAnsi" w:cstheme="minorHAnsi"/>
                <w:color w:val="000000"/>
                <w:sz w:val="18"/>
                <w:szCs w:val="18"/>
              </w:rPr>
            </w:pPr>
            <w:r w:rsidRPr="00102E97">
              <w:rPr>
                <w:rFonts w:asciiTheme="minorHAnsi" w:eastAsia="Batang" w:hAnsiTheme="minorHAnsi" w:cstheme="minorHAnsi"/>
                <w:color w:val="000000"/>
                <w:sz w:val="18"/>
                <w:szCs w:val="18"/>
              </w:rPr>
              <w:t>36 254 560</w:t>
            </w:r>
          </w:p>
        </w:tc>
        <w:tc>
          <w:tcPr>
            <w:tcW w:w="692" w:type="pct"/>
            <w:tcBorders>
              <w:top w:val="single" w:sz="12" w:space="0" w:color="auto"/>
              <w:bottom w:val="single" w:sz="12" w:space="0" w:color="auto"/>
            </w:tcBorders>
            <w:shd w:val="clear" w:color="auto" w:fill="auto"/>
            <w:vAlign w:val="center"/>
          </w:tcPr>
          <w:p w14:paraId="1D7F6BE6" w14:textId="77777777" w:rsidR="000C7210" w:rsidRPr="00102E97" w:rsidRDefault="000C7210" w:rsidP="00CA69DA">
            <w:pPr>
              <w:jc w:val="right"/>
              <w:rPr>
                <w:rFonts w:asciiTheme="minorHAnsi" w:eastAsia="Batang" w:hAnsiTheme="minorHAnsi" w:cstheme="minorHAnsi"/>
                <w:color w:val="000000"/>
                <w:sz w:val="18"/>
                <w:szCs w:val="18"/>
              </w:rPr>
            </w:pPr>
          </w:p>
        </w:tc>
        <w:tc>
          <w:tcPr>
            <w:tcW w:w="761" w:type="pct"/>
            <w:tcBorders>
              <w:top w:val="single" w:sz="12" w:space="0" w:color="auto"/>
              <w:bottom w:val="single" w:sz="12" w:space="0" w:color="auto"/>
              <w:right w:val="single" w:sz="12" w:space="0" w:color="auto"/>
            </w:tcBorders>
            <w:shd w:val="clear" w:color="auto" w:fill="auto"/>
            <w:vAlign w:val="center"/>
          </w:tcPr>
          <w:p w14:paraId="3C5B1E69" w14:textId="77777777" w:rsidR="000C7210" w:rsidRPr="00102E97" w:rsidRDefault="000C7210" w:rsidP="00CA69DA">
            <w:pPr>
              <w:jc w:val="right"/>
              <w:rPr>
                <w:rFonts w:asciiTheme="minorHAnsi" w:eastAsia="Batang" w:hAnsiTheme="minorHAnsi" w:cstheme="minorHAnsi"/>
                <w:color w:val="000000"/>
                <w:sz w:val="18"/>
                <w:szCs w:val="18"/>
              </w:rPr>
            </w:pPr>
          </w:p>
        </w:tc>
      </w:tr>
      <w:tr w:rsidR="003963BA" w:rsidRPr="00102E97" w14:paraId="0B3EFC78" w14:textId="77777777" w:rsidTr="00BD7AA8">
        <w:trPr>
          <w:trHeight w:val="398"/>
        </w:trPr>
        <w:tc>
          <w:tcPr>
            <w:tcW w:w="1803" w:type="pct"/>
            <w:tcBorders>
              <w:top w:val="single" w:sz="12" w:space="0" w:color="auto"/>
              <w:left w:val="single" w:sz="12" w:space="0" w:color="auto"/>
              <w:bottom w:val="single" w:sz="12" w:space="0" w:color="auto"/>
            </w:tcBorders>
            <w:shd w:val="clear" w:color="auto" w:fill="FFFFCC"/>
            <w:vAlign w:val="center"/>
          </w:tcPr>
          <w:p w14:paraId="3E7FD76A" w14:textId="77777777" w:rsidR="00BA7DE4" w:rsidRPr="00102E97" w:rsidRDefault="000C7210" w:rsidP="00CA69DA">
            <w:pPr>
              <w:jc w:val="left"/>
              <w:rPr>
                <w:rFonts w:asciiTheme="minorHAnsi" w:eastAsia="Batang" w:hAnsiTheme="minorHAnsi" w:cstheme="minorHAnsi"/>
                <w:sz w:val="18"/>
                <w:szCs w:val="18"/>
              </w:rPr>
            </w:pPr>
            <w:r w:rsidRPr="00102E97">
              <w:rPr>
                <w:rFonts w:asciiTheme="minorHAnsi" w:eastAsia="Batang" w:hAnsiTheme="minorHAnsi" w:cstheme="minorHAnsi"/>
                <w:sz w:val="18"/>
                <w:szCs w:val="18"/>
              </w:rPr>
              <w:t>Oś 12</w:t>
            </w:r>
            <w:r w:rsidRPr="00102E97">
              <w:rPr>
                <w:rFonts w:asciiTheme="minorHAnsi" w:eastAsia="Batang" w:hAnsiTheme="minorHAnsi" w:cstheme="minorHAnsi"/>
                <w:color w:val="000000"/>
                <w:sz w:val="18"/>
                <w:szCs w:val="18"/>
                <w:lang w:eastAsia="pl-PL"/>
              </w:rPr>
              <w:t xml:space="preserve"> Pomoc techniczna</w:t>
            </w:r>
          </w:p>
        </w:tc>
        <w:tc>
          <w:tcPr>
            <w:tcW w:w="455" w:type="pct"/>
            <w:tcBorders>
              <w:top w:val="single" w:sz="12" w:space="0" w:color="auto"/>
              <w:bottom w:val="single" w:sz="12" w:space="0" w:color="auto"/>
            </w:tcBorders>
            <w:shd w:val="clear" w:color="auto" w:fill="auto"/>
            <w:vAlign w:val="center"/>
          </w:tcPr>
          <w:p w14:paraId="4977E4E9" w14:textId="77777777" w:rsidR="000C7210" w:rsidRPr="00102E97" w:rsidRDefault="000C7210" w:rsidP="00CA69DA">
            <w:pPr>
              <w:jc w:val="center"/>
              <w:rPr>
                <w:rFonts w:asciiTheme="minorHAnsi" w:eastAsia="Batang" w:hAnsiTheme="minorHAnsi" w:cstheme="minorHAnsi"/>
                <w:sz w:val="18"/>
                <w:szCs w:val="18"/>
              </w:rPr>
            </w:pPr>
            <w:r w:rsidRPr="00102E97">
              <w:rPr>
                <w:rFonts w:asciiTheme="minorHAnsi" w:eastAsia="Batang" w:hAnsiTheme="minorHAnsi" w:cstheme="minorHAnsi"/>
                <w:sz w:val="18"/>
                <w:szCs w:val="18"/>
              </w:rPr>
              <w:t>EFS</w:t>
            </w:r>
          </w:p>
        </w:tc>
        <w:tc>
          <w:tcPr>
            <w:tcW w:w="594" w:type="pct"/>
            <w:tcBorders>
              <w:top w:val="single" w:sz="12" w:space="0" w:color="auto"/>
              <w:bottom w:val="single" w:sz="12" w:space="0" w:color="auto"/>
            </w:tcBorders>
            <w:shd w:val="clear" w:color="auto" w:fill="auto"/>
            <w:vAlign w:val="center"/>
          </w:tcPr>
          <w:p w14:paraId="17958B99" w14:textId="77777777" w:rsidR="000C7210" w:rsidRPr="00102E97" w:rsidRDefault="00137F9D" w:rsidP="00CA69DA">
            <w:pPr>
              <w:jc w:val="center"/>
              <w:rPr>
                <w:rFonts w:asciiTheme="minorHAnsi" w:eastAsia="Batang" w:hAnsiTheme="minorHAnsi" w:cstheme="minorHAnsi"/>
                <w:sz w:val="18"/>
                <w:szCs w:val="18"/>
              </w:rPr>
            </w:pPr>
            <w:r>
              <w:rPr>
                <w:rFonts w:asciiTheme="minorHAnsi" w:eastAsia="Batang" w:hAnsiTheme="minorHAnsi" w:cstheme="minorHAnsi"/>
                <w:sz w:val="18"/>
                <w:szCs w:val="18"/>
              </w:rPr>
              <w:t>n/d</w:t>
            </w:r>
          </w:p>
        </w:tc>
        <w:tc>
          <w:tcPr>
            <w:tcW w:w="695" w:type="pct"/>
            <w:tcBorders>
              <w:top w:val="single" w:sz="12" w:space="0" w:color="auto"/>
              <w:bottom w:val="single" w:sz="12" w:space="0" w:color="auto"/>
            </w:tcBorders>
            <w:shd w:val="clear" w:color="auto" w:fill="auto"/>
            <w:vAlign w:val="center"/>
          </w:tcPr>
          <w:p w14:paraId="5F1934F6" w14:textId="77777777" w:rsidR="000C7210" w:rsidRPr="00102E97" w:rsidRDefault="000C7210" w:rsidP="00CA69DA">
            <w:pPr>
              <w:jc w:val="right"/>
              <w:rPr>
                <w:rFonts w:asciiTheme="minorHAnsi" w:eastAsia="Batang" w:hAnsiTheme="minorHAnsi" w:cstheme="minorHAnsi"/>
                <w:color w:val="000000"/>
                <w:sz w:val="18"/>
                <w:szCs w:val="18"/>
              </w:rPr>
            </w:pPr>
            <w:r w:rsidRPr="00102E97">
              <w:rPr>
                <w:rFonts w:asciiTheme="minorHAnsi" w:eastAsia="Batang" w:hAnsiTheme="minorHAnsi" w:cstheme="minorHAnsi"/>
                <w:color w:val="000000"/>
                <w:sz w:val="18"/>
                <w:szCs w:val="18"/>
              </w:rPr>
              <w:t>59 931 546</w:t>
            </w:r>
          </w:p>
        </w:tc>
        <w:tc>
          <w:tcPr>
            <w:tcW w:w="692" w:type="pct"/>
            <w:tcBorders>
              <w:top w:val="single" w:sz="12" w:space="0" w:color="auto"/>
              <w:bottom w:val="single" w:sz="12" w:space="0" w:color="auto"/>
            </w:tcBorders>
            <w:shd w:val="clear" w:color="auto" w:fill="auto"/>
            <w:vAlign w:val="center"/>
          </w:tcPr>
          <w:p w14:paraId="6511AD0A" w14:textId="77777777" w:rsidR="000C7210" w:rsidRPr="00102E97" w:rsidRDefault="000C7210" w:rsidP="00CA69DA">
            <w:pPr>
              <w:jc w:val="right"/>
              <w:rPr>
                <w:rFonts w:asciiTheme="minorHAnsi" w:eastAsia="Batang" w:hAnsiTheme="minorHAnsi" w:cstheme="minorHAnsi"/>
                <w:color w:val="000000"/>
                <w:sz w:val="18"/>
                <w:szCs w:val="18"/>
              </w:rPr>
            </w:pPr>
          </w:p>
        </w:tc>
        <w:tc>
          <w:tcPr>
            <w:tcW w:w="761" w:type="pct"/>
            <w:tcBorders>
              <w:top w:val="single" w:sz="12" w:space="0" w:color="auto"/>
              <w:bottom w:val="single" w:sz="12" w:space="0" w:color="auto"/>
              <w:right w:val="single" w:sz="12" w:space="0" w:color="auto"/>
            </w:tcBorders>
            <w:shd w:val="clear" w:color="auto" w:fill="auto"/>
            <w:vAlign w:val="center"/>
          </w:tcPr>
          <w:p w14:paraId="72283325" w14:textId="77777777" w:rsidR="000C7210" w:rsidRPr="00102E97" w:rsidRDefault="000C7210" w:rsidP="00CA69DA">
            <w:pPr>
              <w:jc w:val="right"/>
              <w:rPr>
                <w:rFonts w:asciiTheme="minorHAnsi" w:eastAsia="Batang" w:hAnsiTheme="minorHAnsi" w:cstheme="minorHAnsi"/>
                <w:color w:val="000000"/>
                <w:sz w:val="18"/>
                <w:szCs w:val="18"/>
              </w:rPr>
            </w:pPr>
          </w:p>
        </w:tc>
      </w:tr>
      <w:tr w:rsidR="003963BA" w:rsidRPr="00102E97" w14:paraId="2D526F02" w14:textId="77777777" w:rsidTr="00BD7AA8">
        <w:trPr>
          <w:trHeight w:val="308"/>
        </w:trPr>
        <w:tc>
          <w:tcPr>
            <w:tcW w:w="1803" w:type="pct"/>
            <w:tcBorders>
              <w:top w:val="single" w:sz="12" w:space="0" w:color="auto"/>
              <w:left w:val="single" w:sz="12" w:space="0" w:color="auto"/>
              <w:bottom w:val="single" w:sz="12" w:space="0" w:color="auto"/>
            </w:tcBorders>
            <w:shd w:val="clear" w:color="auto" w:fill="FFC000"/>
            <w:vAlign w:val="center"/>
          </w:tcPr>
          <w:p w14:paraId="0A683BF9" w14:textId="77777777" w:rsidR="00E0589A" w:rsidRPr="00102E97" w:rsidRDefault="000C7210" w:rsidP="00B720ED">
            <w:pPr>
              <w:jc w:val="center"/>
              <w:rPr>
                <w:rFonts w:asciiTheme="minorHAnsi" w:eastAsia="Batang" w:hAnsiTheme="minorHAnsi" w:cstheme="minorHAnsi"/>
                <w:b/>
                <w:sz w:val="18"/>
                <w:szCs w:val="18"/>
              </w:rPr>
            </w:pPr>
            <w:r w:rsidRPr="00102E97">
              <w:rPr>
                <w:rFonts w:asciiTheme="minorHAnsi" w:eastAsia="Batang" w:hAnsiTheme="minorHAnsi" w:cstheme="minorHAnsi"/>
                <w:b/>
                <w:sz w:val="18"/>
                <w:szCs w:val="18"/>
              </w:rPr>
              <w:t>RAZEM</w:t>
            </w:r>
          </w:p>
        </w:tc>
        <w:tc>
          <w:tcPr>
            <w:tcW w:w="455" w:type="pct"/>
            <w:tcBorders>
              <w:top w:val="single" w:sz="12" w:space="0" w:color="auto"/>
              <w:bottom w:val="single" w:sz="12" w:space="0" w:color="auto"/>
            </w:tcBorders>
            <w:shd w:val="clear" w:color="auto" w:fill="FFC000"/>
            <w:vAlign w:val="center"/>
          </w:tcPr>
          <w:p w14:paraId="5BD171A8" w14:textId="77777777" w:rsidR="000C7210" w:rsidRPr="00102E97" w:rsidRDefault="000C7210" w:rsidP="00B720ED">
            <w:pPr>
              <w:jc w:val="center"/>
              <w:rPr>
                <w:rFonts w:asciiTheme="minorHAnsi" w:eastAsia="Batang" w:hAnsiTheme="minorHAnsi" w:cstheme="minorHAnsi"/>
                <w:b/>
                <w:sz w:val="18"/>
                <w:szCs w:val="18"/>
              </w:rPr>
            </w:pPr>
          </w:p>
        </w:tc>
        <w:tc>
          <w:tcPr>
            <w:tcW w:w="594" w:type="pct"/>
            <w:tcBorders>
              <w:top w:val="single" w:sz="12" w:space="0" w:color="auto"/>
              <w:bottom w:val="single" w:sz="12" w:space="0" w:color="auto"/>
            </w:tcBorders>
            <w:shd w:val="clear" w:color="auto" w:fill="FFC000"/>
            <w:vAlign w:val="center"/>
          </w:tcPr>
          <w:p w14:paraId="0D022EB3" w14:textId="77777777" w:rsidR="000C7210" w:rsidRPr="00102E97" w:rsidRDefault="000C7210" w:rsidP="00B720ED">
            <w:pPr>
              <w:jc w:val="center"/>
              <w:rPr>
                <w:rFonts w:asciiTheme="minorHAnsi" w:eastAsia="Batang" w:hAnsiTheme="minorHAnsi" w:cstheme="minorHAnsi"/>
                <w:b/>
                <w:sz w:val="18"/>
                <w:szCs w:val="18"/>
              </w:rPr>
            </w:pPr>
          </w:p>
        </w:tc>
        <w:tc>
          <w:tcPr>
            <w:tcW w:w="695" w:type="pct"/>
            <w:tcBorders>
              <w:top w:val="single" w:sz="12" w:space="0" w:color="auto"/>
              <w:bottom w:val="single" w:sz="12" w:space="0" w:color="auto"/>
            </w:tcBorders>
            <w:shd w:val="clear" w:color="auto" w:fill="FFC000"/>
            <w:vAlign w:val="center"/>
          </w:tcPr>
          <w:p w14:paraId="27C63563" w14:textId="77777777" w:rsidR="000C7210" w:rsidRPr="00102E97" w:rsidRDefault="000C7210" w:rsidP="00CA69DA">
            <w:pPr>
              <w:jc w:val="right"/>
              <w:rPr>
                <w:rFonts w:asciiTheme="minorHAnsi" w:eastAsia="Times New Roman" w:hAnsiTheme="minorHAnsi" w:cstheme="minorHAnsi"/>
                <w:color w:val="000000"/>
                <w:sz w:val="18"/>
                <w:szCs w:val="18"/>
                <w:lang w:eastAsia="pl-PL"/>
              </w:rPr>
            </w:pPr>
            <w:r w:rsidRPr="00102E97">
              <w:rPr>
                <w:rFonts w:asciiTheme="minorHAnsi" w:eastAsia="Times New Roman" w:hAnsiTheme="minorHAnsi" w:cstheme="minorHAnsi"/>
                <w:color w:val="000000"/>
                <w:sz w:val="18"/>
                <w:szCs w:val="18"/>
                <w:lang w:eastAsia="pl-PL"/>
              </w:rPr>
              <w:t>1 903 540 287</w:t>
            </w:r>
          </w:p>
        </w:tc>
        <w:tc>
          <w:tcPr>
            <w:tcW w:w="692" w:type="pct"/>
            <w:tcBorders>
              <w:top w:val="single" w:sz="12" w:space="0" w:color="auto"/>
              <w:bottom w:val="single" w:sz="12" w:space="0" w:color="auto"/>
            </w:tcBorders>
            <w:shd w:val="clear" w:color="auto" w:fill="FFC000"/>
            <w:vAlign w:val="center"/>
          </w:tcPr>
          <w:p w14:paraId="79FADED1" w14:textId="77777777" w:rsidR="000C7210" w:rsidRPr="00102E97" w:rsidRDefault="000C7210" w:rsidP="00CA69DA">
            <w:pPr>
              <w:jc w:val="right"/>
              <w:rPr>
                <w:rFonts w:asciiTheme="minorHAnsi" w:eastAsia="Times New Roman" w:hAnsiTheme="minorHAnsi" w:cstheme="minorHAnsi"/>
                <w:color w:val="000000"/>
                <w:sz w:val="18"/>
                <w:szCs w:val="18"/>
                <w:lang w:eastAsia="pl-PL"/>
              </w:rPr>
            </w:pPr>
          </w:p>
        </w:tc>
        <w:tc>
          <w:tcPr>
            <w:tcW w:w="761" w:type="pct"/>
            <w:tcBorders>
              <w:top w:val="single" w:sz="12" w:space="0" w:color="auto"/>
              <w:bottom w:val="single" w:sz="12" w:space="0" w:color="auto"/>
              <w:right w:val="single" w:sz="12" w:space="0" w:color="auto"/>
            </w:tcBorders>
            <w:shd w:val="clear" w:color="auto" w:fill="FFC000"/>
            <w:vAlign w:val="center"/>
          </w:tcPr>
          <w:p w14:paraId="2842FF8C" w14:textId="77777777" w:rsidR="000C7210" w:rsidRPr="00102E97" w:rsidRDefault="000C7210" w:rsidP="00CA69DA">
            <w:pPr>
              <w:jc w:val="right"/>
              <w:rPr>
                <w:rFonts w:asciiTheme="minorHAnsi" w:eastAsia="Times New Roman" w:hAnsiTheme="minorHAnsi" w:cstheme="minorHAnsi"/>
                <w:color w:val="000000"/>
                <w:sz w:val="18"/>
                <w:szCs w:val="18"/>
                <w:lang w:eastAsia="pl-PL"/>
              </w:rPr>
            </w:pPr>
            <w:r w:rsidRPr="00102E97">
              <w:rPr>
                <w:rFonts w:asciiTheme="minorHAnsi" w:eastAsia="Times New Roman" w:hAnsiTheme="minorHAnsi" w:cstheme="minorHAnsi"/>
                <w:color w:val="000000"/>
                <w:sz w:val="18"/>
                <w:szCs w:val="18"/>
                <w:lang w:eastAsia="pl-PL"/>
              </w:rPr>
              <w:t xml:space="preserve">166 790 732  </w:t>
            </w:r>
          </w:p>
        </w:tc>
      </w:tr>
    </w:tbl>
    <w:p w14:paraId="4E796EB3" w14:textId="77777777" w:rsidR="00C21B89" w:rsidRDefault="00C37B3D" w:rsidP="00102E97">
      <w:pPr>
        <w:rPr>
          <w:rFonts w:eastAsia="Times New Roman" w:cs="Arial"/>
          <w:sz w:val="18"/>
          <w:szCs w:val="23"/>
          <w:lang w:eastAsia="pl-PL"/>
        </w:rPr>
      </w:pPr>
      <w:r w:rsidRPr="00964683">
        <w:rPr>
          <w:rFonts w:eastAsia="Batang"/>
          <w:sz w:val="18"/>
        </w:rPr>
        <w:t xml:space="preserve">Źródło: Opracowanie własne na podstawie RPO WK-P na lata 2014-2020, </w:t>
      </w:r>
      <w:r w:rsidRPr="00964683">
        <w:rPr>
          <w:rFonts w:eastAsia="Times New Roman" w:cs="Arial"/>
          <w:sz w:val="18"/>
          <w:szCs w:val="23"/>
          <w:lang w:eastAsia="pl-PL"/>
        </w:rPr>
        <w:t xml:space="preserve">Decyzja Wykonawcza Komisji nr C(2014) 10021 </w:t>
      </w:r>
      <w:r w:rsidR="0042347F">
        <w:rPr>
          <w:rFonts w:eastAsia="Times New Roman" w:cs="Arial"/>
          <w:sz w:val="18"/>
          <w:szCs w:val="23"/>
          <w:lang w:eastAsia="pl-PL"/>
        </w:rPr>
        <w:br/>
      </w:r>
      <w:r w:rsidRPr="00964683">
        <w:rPr>
          <w:rFonts w:eastAsia="Times New Roman" w:cs="Arial"/>
          <w:sz w:val="18"/>
          <w:szCs w:val="23"/>
          <w:lang w:eastAsia="pl-PL"/>
        </w:rPr>
        <w:t>z dnia</w:t>
      </w:r>
      <w:r w:rsidR="0042347F">
        <w:rPr>
          <w:rFonts w:eastAsia="Times New Roman" w:cs="Arial"/>
          <w:sz w:val="18"/>
          <w:szCs w:val="23"/>
          <w:lang w:eastAsia="pl-PL"/>
        </w:rPr>
        <w:t xml:space="preserve"> </w:t>
      </w:r>
      <w:r w:rsidRPr="00964683">
        <w:rPr>
          <w:rFonts w:eastAsia="Times New Roman" w:cs="Arial"/>
          <w:sz w:val="18"/>
          <w:szCs w:val="23"/>
          <w:lang w:eastAsia="pl-PL"/>
        </w:rPr>
        <w:t xml:space="preserve">16 grudnia 2014 r. przyjmująca niektóre elementy programu operacyjnego „Regionalny Program Operacyjny Województwa Kujawsko-Pomorskiego na lata 2014-2020” do wsparcia z Europejskiego Funduszu Rozwoju Regionalnego </w:t>
      </w:r>
      <w:r w:rsidR="0042347F">
        <w:rPr>
          <w:rFonts w:eastAsia="Times New Roman" w:cs="Arial"/>
          <w:sz w:val="18"/>
          <w:szCs w:val="23"/>
          <w:lang w:eastAsia="pl-PL"/>
        </w:rPr>
        <w:br/>
      </w:r>
      <w:r w:rsidRPr="00964683">
        <w:rPr>
          <w:rFonts w:eastAsia="Times New Roman" w:cs="Arial"/>
          <w:sz w:val="18"/>
          <w:szCs w:val="23"/>
          <w:lang w:eastAsia="pl-PL"/>
        </w:rPr>
        <w:t>i Europejskiego Funduszu Społecznego w ramach celu „Inwestycje na rzecz wzrostu i zatrudnienia” dla regionu kujawsko-pomorskiego w Polsce</w:t>
      </w:r>
      <w:r w:rsidR="00926117">
        <w:rPr>
          <w:rFonts w:eastAsia="Times New Roman" w:cs="Arial"/>
          <w:sz w:val="18"/>
          <w:szCs w:val="23"/>
          <w:lang w:eastAsia="pl-PL"/>
        </w:rPr>
        <w:t>.</w:t>
      </w:r>
      <w:r w:rsidR="00102E97">
        <w:rPr>
          <w:rFonts w:eastAsia="Times New Roman" w:cs="Arial"/>
          <w:sz w:val="18"/>
          <w:szCs w:val="23"/>
          <w:lang w:eastAsia="pl-PL"/>
        </w:rPr>
        <w:t xml:space="preserve"> </w:t>
      </w:r>
    </w:p>
    <w:p w14:paraId="2398B41A" w14:textId="77777777" w:rsidR="00102E97" w:rsidRDefault="00102E97" w:rsidP="00102E97">
      <w:pPr>
        <w:rPr>
          <w:rFonts w:eastAsia="Times New Roman" w:cs="Arial"/>
          <w:sz w:val="18"/>
          <w:szCs w:val="23"/>
          <w:lang w:eastAsia="pl-PL"/>
        </w:rPr>
      </w:pPr>
    </w:p>
    <w:p w14:paraId="34421294" w14:textId="77777777" w:rsidR="00BD7AA8" w:rsidRDefault="00BD7AA8" w:rsidP="00102E97">
      <w:pPr>
        <w:rPr>
          <w:rFonts w:eastAsia="Times New Roman" w:cs="Arial"/>
          <w:sz w:val="18"/>
          <w:szCs w:val="23"/>
          <w:lang w:eastAsia="pl-PL"/>
        </w:rPr>
      </w:pPr>
    </w:p>
    <w:p w14:paraId="65CF7607" w14:textId="77777777" w:rsidR="00BD7AA8" w:rsidRDefault="00BD7AA8" w:rsidP="00102E97">
      <w:pPr>
        <w:rPr>
          <w:rFonts w:eastAsia="Times New Roman" w:cs="Arial"/>
          <w:sz w:val="18"/>
          <w:szCs w:val="23"/>
          <w:lang w:eastAsia="pl-PL"/>
        </w:rPr>
      </w:pPr>
    </w:p>
    <w:p w14:paraId="62EFE892" w14:textId="77777777" w:rsidR="00BD7AA8" w:rsidRPr="00102E97" w:rsidRDefault="00BD7AA8" w:rsidP="00102E97">
      <w:pPr>
        <w:rPr>
          <w:rFonts w:eastAsia="Times New Roman" w:cs="Arial"/>
          <w:sz w:val="18"/>
          <w:szCs w:val="23"/>
          <w:lang w:eastAsia="pl-PL"/>
        </w:rPr>
      </w:pPr>
    </w:p>
    <w:p w14:paraId="28BA16D0" w14:textId="62D9A565" w:rsidR="000C7210" w:rsidRPr="00102E97" w:rsidRDefault="000C7210" w:rsidP="00964683">
      <w:pPr>
        <w:jc w:val="left"/>
        <w:rPr>
          <w:rFonts w:eastAsia="Batang"/>
          <w:b/>
        </w:rPr>
      </w:pPr>
      <w:r w:rsidRPr="00102E97">
        <w:rPr>
          <w:rFonts w:eastAsia="Batang"/>
          <w:b/>
        </w:rPr>
        <w:t>Tab.</w:t>
      </w:r>
      <w:r w:rsidR="00C37B3D" w:rsidRPr="00102E97">
        <w:rPr>
          <w:rFonts w:eastAsia="Batang"/>
          <w:b/>
        </w:rPr>
        <w:t>2.</w:t>
      </w:r>
      <w:r w:rsidRPr="00102E97">
        <w:rPr>
          <w:rFonts w:eastAsia="Batang"/>
          <w:b/>
        </w:rPr>
        <w:t xml:space="preserve"> Wskaźniki rezultatu strategicznego w zakresie osi priorytetowych finansowanych </w:t>
      </w:r>
      <w:r w:rsidR="00137F9D">
        <w:rPr>
          <w:rFonts w:eastAsia="Batang"/>
          <w:b/>
        </w:rPr>
        <w:br/>
      </w:r>
      <w:r w:rsidRPr="00102E97">
        <w:rPr>
          <w:rFonts w:eastAsia="Batang"/>
          <w:b/>
        </w:rPr>
        <w:t xml:space="preserve">z EFRR (1-7) w ramach RPO WK-P 2014-2020 </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7"/>
        <w:gridCol w:w="531"/>
        <w:gridCol w:w="437"/>
        <w:gridCol w:w="2408"/>
        <w:gridCol w:w="1659"/>
        <w:gridCol w:w="1195"/>
        <w:gridCol w:w="790"/>
        <w:gridCol w:w="1082"/>
        <w:gridCol w:w="1082"/>
      </w:tblGrid>
      <w:tr w:rsidR="003963BA" w:rsidRPr="00AB3EED" w14:paraId="3EFE06D6" w14:textId="77777777" w:rsidTr="00333985">
        <w:trPr>
          <w:trHeight w:val="628"/>
          <w:tblHeader/>
          <w:jc w:val="center"/>
        </w:trPr>
        <w:tc>
          <w:tcPr>
            <w:tcW w:w="517" w:type="dxa"/>
            <w:shd w:val="clear" w:color="auto" w:fill="FFC000"/>
            <w:vAlign w:val="center"/>
          </w:tcPr>
          <w:p w14:paraId="0609E103" w14:textId="77777777" w:rsidR="000C7210" w:rsidRPr="00AB3EED" w:rsidRDefault="000C7210" w:rsidP="000C7210">
            <w:pPr>
              <w:jc w:val="center"/>
              <w:rPr>
                <w:rFonts w:asciiTheme="minorHAnsi" w:eastAsia="Batang" w:hAnsiTheme="minorHAnsi" w:cstheme="minorHAnsi"/>
                <w:b/>
                <w:bCs/>
                <w:sz w:val="18"/>
                <w:szCs w:val="18"/>
                <w:lang w:eastAsia="pl-PL"/>
              </w:rPr>
            </w:pPr>
            <w:r w:rsidRPr="00AB3EED">
              <w:rPr>
                <w:rFonts w:asciiTheme="minorHAnsi" w:eastAsia="Batang" w:hAnsiTheme="minorHAnsi" w:cstheme="minorHAnsi"/>
                <w:b/>
                <w:bCs/>
                <w:sz w:val="18"/>
                <w:szCs w:val="18"/>
                <w:lang w:eastAsia="pl-PL"/>
              </w:rPr>
              <w:t>OP</w:t>
            </w:r>
          </w:p>
        </w:tc>
        <w:tc>
          <w:tcPr>
            <w:tcW w:w="0" w:type="auto"/>
            <w:shd w:val="clear" w:color="auto" w:fill="FFC000"/>
            <w:vAlign w:val="center"/>
          </w:tcPr>
          <w:p w14:paraId="4409F373" w14:textId="77777777" w:rsidR="000C7210" w:rsidRPr="00AB3EED" w:rsidRDefault="000C7210" w:rsidP="000C7210">
            <w:pPr>
              <w:jc w:val="center"/>
              <w:rPr>
                <w:rFonts w:asciiTheme="minorHAnsi" w:eastAsia="Batang" w:hAnsiTheme="minorHAnsi" w:cstheme="minorHAnsi"/>
                <w:b/>
                <w:bCs/>
                <w:sz w:val="18"/>
                <w:szCs w:val="18"/>
                <w:lang w:eastAsia="pl-PL"/>
              </w:rPr>
            </w:pPr>
            <w:r w:rsidRPr="00AB3EED">
              <w:rPr>
                <w:rFonts w:asciiTheme="minorHAnsi" w:eastAsia="Batang" w:hAnsiTheme="minorHAnsi" w:cstheme="minorHAnsi"/>
                <w:b/>
                <w:bCs/>
                <w:sz w:val="18"/>
                <w:szCs w:val="18"/>
                <w:lang w:eastAsia="pl-PL"/>
              </w:rPr>
              <w:t>PI</w:t>
            </w:r>
          </w:p>
        </w:tc>
        <w:tc>
          <w:tcPr>
            <w:tcW w:w="0" w:type="auto"/>
            <w:shd w:val="clear" w:color="auto" w:fill="FFC000"/>
            <w:vAlign w:val="center"/>
          </w:tcPr>
          <w:p w14:paraId="4CCD67EE" w14:textId="77777777" w:rsidR="000C7210" w:rsidRPr="00AB3EED" w:rsidRDefault="000C7210" w:rsidP="000C7210">
            <w:pPr>
              <w:jc w:val="center"/>
              <w:rPr>
                <w:rFonts w:asciiTheme="minorHAnsi" w:eastAsia="Batang" w:hAnsiTheme="minorHAnsi" w:cstheme="minorHAnsi"/>
                <w:b/>
                <w:bCs/>
                <w:sz w:val="18"/>
                <w:szCs w:val="18"/>
                <w:lang w:eastAsia="pl-PL"/>
              </w:rPr>
            </w:pPr>
            <w:r w:rsidRPr="00AB3EED">
              <w:rPr>
                <w:rFonts w:asciiTheme="minorHAnsi" w:eastAsia="Batang" w:hAnsiTheme="minorHAnsi" w:cstheme="minorHAnsi"/>
                <w:b/>
                <w:bCs/>
                <w:sz w:val="18"/>
                <w:szCs w:val="18"/>
                <w:lang w:eastAsia="pl-PL"/>
              </w:rPr>
              <w:t>Lp.</w:t>
            </w:r>
          </w:p>
        </w:tc>
        <w:tc>
          <w:tcPr>
            <w:tcW w:w="2992" w:type="dxa"/>
            <w:shd w:val="clear" w:color="auto" w:fill="FFC000"/>
            <w:vAlign w:val="center"/>
          </w:tcPr>
          <w:p w14:paraId="7F18F78A" w14:textId="77777777" w:rsidR="000C7210" w:rsidRPr="00AB3EED" w:rsidRDefault="0042347F" w:rsidP="000C7210">
            <w:pPr>
              <w:jc w:val="center"/>
              <w:rPr>
                <w:rFonts w:asciiTheme="minorHAnsi" w:eastAsia="Batang" w:hAnsiTheme="minorHAnsi" w:cstheme="minorHAnsi"/>
                <w:b/>
                <w:bCs/>
                <w:sz w:val="18"/>
                <w:szCs w:val="18"/>
                <w:lang w:eastAsia="pl-PL"/>
              </w:rPr>
            </w:pPr>
            <w:r w:rsidRPr="00AB3EED">
              <w:rPr>
                <w:rFonts w:asciiTheme="minorHAnsi" w:eastAsia="Batang" w:hAnsiTheme="minorHAnsi" w:cstheme="minorHAnsi"/>
                <w:b/>
                <w:bCs/>
                <w:sz w:val="18"/>
                <w:szCs w:val="18"/>
                <w:lang w:eastAsia="pl-PL"/>
              </w:rPr>
              <w:t>N</w:t>
            </w:r>
            <w:r w:rsidR="000C7210" w:rsidRPr="00AB3EED">
              <w:rPr>
                <w:rFonts w:asciiTheme="minorHAnsi" w:eastAsia="Batang" w:hAnsiTheme="minorHAnsi" w:cstheme="minorHAnsi"/>
                <w:b/>
                <w:bCs/>
                <w:sz w:val="18"/>
                <w:szCs w:val="18"/>
                <w:lang w:eastAsia="pl-PL"/>
              </w:rPr>
              <w:t>azwa wskaźnika</w:t>
            </w:r>
          </w:p>
        </w:tc>
        <w:tc>
          <w:tcPr>
            <w:tcW w:w="1499" w:type="dxa"/>
            <w:shd w:val="clear" w:color="auto" w:fill="FFC000"/>
            <w:vAlign w:val="center"/>
          </w:tcPr>
          <w:p w14:paraId="7BDD606A" w14:textId="77777777" w:rsidR="000C7210" w:rsidRPr="00AB3EED" w:rsidRDefault="0042347F" w:rsidP="000C7210">
            <w:pPr>
              <w:jc w:val="center"/>
              <w:rPr>
                <w:rFonts w:asciiTheme="minorHAnsi" w:eastAsia="Batang" w:hAnsiTheme="minorHAnsi" w:cstheme="minorHAnsi"/>
                <w:b/>
                <w:bCs/>
                <w:sz w:val="18"/>
                <w:szCs w:val="18"/>
                <w:lang w:eastAsia="pl-PL"/>
              </w:rPr>
            </w:pPr>
            <w:r w:rsidRPr="00AB3EED">
              <w:rPr>
                <w:rFonts w:asciiTheme="minorHAnsi" w:eastAsia="Batang" w:hAnsiTheme="minorHAnsi" w:cstheme="minorHAnsi"/>
                <w:b/>
                <w:bCs/>
                <w:sz w:val="18"/>
                <w:szCs w:val="18"/>
                <w:lang w:eastAsia="pl-PL"/>
              </w:rPr>
              <w:t>Ź</w:t>
            </w:r>
            <w:r w:rsidR="000C7210" w:rsidRPr="00AB3EED">
              <w:rPr>
                <w:rFonts w:asciiTheme="minorHAnsi" w:eastAsia="Batang" w:hAnsiTheme="minorHAnsi" w:cstheme="minorHAnsi"/>
                <w:b/>
                <w:bCs/>
                <w:sz w:val="18"/>
                <w:szCs w:val="18"/>
                <w:lang w:eastAsia="pl-PL"/>
              </w:rPr>
              <w:t>ródło danych</w:t>
            </w:r>
          </w:p>
        </w:tc>
        <w:tc>
          <w:tcPr>
            <w:tcW w:w="1086" w:type="dxa"/>
            <w:shd w:val="clear" w:color="auto" w:fill="FFC000"/>
            <w:vAlign w:val="center"/>
          </w:tcPr>
          <w:p w14:paraId="76C8C94D" w14:textId="77777777" w:rsidR="000C7210" w:rsidRPr="00AB3EED" w:rsidRDefault="0042347F" w:rsidP="000C7210">
            <w:pPr>
              <w:jc w:val="center"/>
              <w:rPr>
                <w:rFonts w:asciiTheme="minorHAnsi" w:eastAsia="Batang" w:hAnsiTheme="minorHAnsi" w:cstheme="minorHAnsi"/>
                <w:b/>
                <w:bCs/>
                <w:sz w:val="18"/>
                <w:szCs w:val="18"/>
                <w:lang w:eastAsia="pl-PL"/>
              </w:rPr>
            </w:pPr>
            <w:r w:rsidRPr="00AB3EED">
              <w:rPr>
                <w:rFonts w:asciiTheme="minorHAnsi" w:eastAsia="Batang" w:hAnsiTheme="minorHAnsi" w:cstheme="minorHAnsi"/>
                <w:b/>
                <w:bCs/>
                <w:sz w:val="18"/>
                <w:szCs w:val="18"/>
                <w:lang w:eastAsia="pl-PL"/>
              </w:rPr>
              <w:t>J</w:t>
            </w:r>
            <w:r w:rsidR="000C7210" w:rsidRPr="00AB3EED">
              <w:rPr>
                <w:rFonts w:asciiTheme="minorHAnsi" w:eastAsia="Batang" w:hAnsiTheme="minorHAnsi" w:cstheme="minorHAnsi"/>
                <w:b/>
                <w:bCs/>
                <w:sz w:val="18"/>
                <w:szCs w:val="18"/>
                <w:lang w:eastAsia="pl-PL"/>
              </w:rPr>
              <w:t>ednostka</w:t>
            </w:r>
          </w:p>
        </w:tc>
        <w:tc>
          <w:tcPr>
            <w:tcW w:w="726" w:type="dxa"/>
            <w:shd w:val="clear" w:color="auto" w:fill="FFC000"/>
            <w:vAlign w:val="center"/>
          </w:tcPr>
          <w:p w14:paraId="0FDF867D" w14:textId="77777777" w:rsidR="000C7210" w:rsidRPr="00AB3EED" w:rsidRDefault="0042347F" w:rsidP="000C7210">
            <w:pPr>
              <w:jc w:val="center"/>
              <w:rPr>
                <w:rFonts w:asciiTheme="minorHAnsi" w:eastAsia="Batang" w:hAnsiTheme="minorHAnsi" w:cstheme="minorHAnsi"/>
                <w:b/>
                <w:bCs/>
                <w:sz w:val="18"/>
                <w:szCs w:val="18"/>
                <w:lang w:eastAsia="pl-PL"/>
              </w:rPr>
            </w:pPr>
            <w:r w:rsidRPr="00AB3EED">
              <w:rPr>
                <w:rFonts w:asciiTheme="minorHAnsi" w:eastAsia="Batang" w:hAnsiTheme="minorHAnsi" w:cstheme="minorHAnsi"/>
                <w:b/>
                <w:bCs/>
                <w:sz w:val="18"/>
                <w:szCs w:val="18"/>
                <w:lang w:eastAsia="pl-PL"/>
              </w:rPr>
              <w:t>R</w:t>
            </w:r>
            <w:r w:rsidR="000C7210" w:rsidRPr="00AB3EED">
              <w:rPr>
                <w:rFonts w:asciiTheme="minorHAnsi" w:eastAsia="Batang" w:hAnsiTheme="minorHAnsi" w:cstheme="minorHAnsi"/>
                <w:b/>
                <w:bCs/>
                <w:sz w:val="18"/>
                <w:szCs w:val="18"/>
                <w:lang w:eastAsia="pl-PL"/>
              </w:rPr>
              <w:t>ok bazowy</w:t>
            </w:r>
          </w:p>
        </w:tc>
        <w:tc>
          <w:tcPr>
            <w:tcW w:w="986" w:type="dxa"/>
            <w:shd w:val="clear" w:color="auto" w:fill="FFC000"/>
            <w:vAlign w:val="center"/>
          </w:tcPr>
          <w:p w14:paraId="0D37121A" w14:textId="77777777" w:rsidR="000C7210" w:rsidRPr="00AB3EED" w:rsidRDefault="0042347F" w:rsidP="000C7210">
            <w:pPr>
              <w:jc w:val="center"/>
              <w:rPr>
                <w:rFonts w:asciiTheme="minorHAnsi" w:eastAsia="Batang" w:hAnsiTheme="minorHAnsi" w:cstheme="minorHAnsi"/>
                <w:b/>
                <w:bCs/>
                <w:sz w:val="18"/>
                <w:szCs w:val="18"/>
                <w:lang w:eastAsia="pl-PL"/>
              </w:rPr>
            </w:pPr>
            <w:r w:rsidRPr="00AB3EED">
              <w:rPr>
                <w:rFonts w:asciiTheme="minorHAnsi" w:eastAsia="Batang" w:hAnsiTheme="minorHAnsi" w:cstheme="minorHAnsi"/>
                <w:b/>
                <w:bCs/>
                <w:sz w:val="18"/>
                <w:szCs w:val="18"/>
                <w:lang w:eastAsia="pl-PL"/>
              </w:rPr>
              <w:t>W</w:t>
            </w:r>
            <w:r w:rsidR="000C7210" w:rsidRPr="00AB3EED">
              <w:rPr>
                <w:rFonts w:asciiTheme="minorHAnsi" w:eastAsia="Batang" w:hAnsiTheme="minorHAnsi" w:cstheme="minorHAnsi"/>
                <w:b/>
                <w:bCs/>
                <w:sz w:val="18"/>
                <w:szCs w:val="18"/>
                <w:lang w:eastAsia="pl-PL"/>
              </w:rPr>
              <w:t>artość bazowa</w:t>
            </w:r>
          </w:p>
        </w:tc>
        <w:tc>
          <w:tcPr>
            <w:tcW w:w="986" w:type="dxa"/>
            <w:shd w:val="clear" w:color="auto" w:fill="FFC000"/>
            <w:vAlign w:val="center"/>
          </w:tcPr>
          <w:p w14:paraId="14BE14C3" w14:textId="77777777" w:rsidR="000C7210" w:rsidRPr="00AB3EED" w:rsidRDefault="0042347F" w:rsidP="000C7210">
            <w:pPr>
              <w:jc w:val="center"/>
              <w:rPr>
                <w:rFonts w:asciiTheme="minorHAnsi" w:eastAsia="Batang" w:hAnsiTheme="minorHAnsi" w:cstheme="minorHAnsi"/>
                <w:b/>
                <w:bCs/>
                <w:sz w:val="18"/>
                <w:szCs w:val="18"/>
                <w:lang w:eastAsia="pl-PL"/>
              </w:rPr>
            </w:pPr>
            <w:r w:rsidRPr="00AB3EED">
              <w:rPr>
                <w:rFonts w:asciiTheme="minorHAnsi" w:eastAsia="Batang" w:hAnsiTheme="minorHAnsi" w:cstheme="minorHAnsi"/>
                <w:b/>
                <w:bCs/>
                <w:sz w:val="18"/>
                <w:szCs w:val="18"/>
                <w:lang w:eastAsia="pl-PL"/>
              </w:rPr>
              <w:t>W</w:t>
            </w:r>
            <w:r w:rsidR="000C7210" w:rsidRPr="00AB3EED">
              <w:rPr>
                <w:rFonts w:asciiTheme="minorHAnsi" w:eastAsia="Batang" w:hAnsiTheme="minorHAnsi" w:cstheme="minorHAnsi"/>
                <w:b/>
                <w:bCs/>
                <w:sz w:val="18"/>
                <w:szCs w:val="18"/>
                <w:lang w:eastAsia="pl-PL"/>
              </w:rPr>
              <w:t>artość docelowa</w:t>
            </w:r>
          </w:p>
          <w:p w14:paraId="5B2F41D9" w14:textId="77777777" w:rsidR="000C7210" w:rsidRPr="00AB3EED" w:rsidRDefault="000C7210" w:rsidP="000C7210">
            <w:pPr>
              <w:jc w:val="center"/>
              <w:rPr>
                <w:rFonts w:asciiTheme="minorHAnsi" w:eastAsia="Batang" w:hAnsiTheme="minorHAnsi" w:cstheme="minorHAnsi"/>
                <w:b/>
                <w:bCs/>
                <w:sz w:val="18"/>
                <w:szCs w:val="18"/>
                <w:lang w:eastAsia="pl-PL"/>
              </w:rPr>
            </w:pPr>
            <w:r w:rsidRPr="00AB3EED">
              <w:rPr>
                <w:rFonts w:asciiTheme="minorHAnsi" w:eastAsia="Batang" w:hAnsiTheme="minorHAnsi" w:cstheme="minorHAnsi"/>
                <w:b/>
                <w:bCs/>
                <w:sz w:val="18"/>
                <w:szCs w:val="18"/>
                <w:lang w:eastAsia="pl-PL"/>
              </w:rPr>
              <w:t>(2023)</w:t>
            </w:r>
          </w:p>
        </w:tc>
      </w:tr>
      <w:tr w:rsidR="000C7210" w:rsidRPr="00AB3EED" w14:paraId="26B0CBA3" w14:textId="77777777" w:rsidTr="00333985">
        <w:trPr>
          <w:trHeight w:val="420"/>
          <w:jc w:val="center"/>
        </w:trPr>
        <w:tc>
          <w:tcPr>
            <w:tcW w:w="517" w:type="dxa"/>
            <w:noWrap/>
          </w:tcPr>
          <w:p w14:paraId="325913E3"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1</w:t>
            </w:r>
          </w:p>
        </w:tc>
        <w:tc>
          <w:tcPr>
            <w:tcW w:w="0" w:type="auto"/>
            <w:noWrap/>
          </w:tcPr>
          <w:p w14:paraId="1E5CC4A2"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1.a</w:t>
            </w:r>
          </w:p>
        </w:tc>
        <w:tc>
          <w:tcPr>
            <w:tcW w:w="0" w:type="auto"/>
            <w:noWrap/>
          </w:tcPr>
          <w:p w14:paraId="67F0342B" w14:textId="77777777" w:rsidR="00E763AE" w:rsidRPr="00AB3EED" w:rsidRDefault="00E763AE" w:rsidP="009371D7">
            <w:pPr>
              <w:numPr>
                <w:ilvl w:val="0"/>
                <w:numId w:val="30"/>
              </w:numPr>
              <w:spacing w:after="200" w:line="276" w:lineRule="auto"/>
              <w:ind w:left="0" w:firstLine="0"/>
              <w:contextualSpacing/>
              <w:jc w:val="center"/>
              <w:rPr>
                <w:rFonts w:asciiTheme="minorHAnsi" w:hAnsiTheme="minorHAnsi" w:cstheme="minorHAnsi"/>
                <w:sz w:val="18"/>
                <w:szCs w:val="18"/>
                <w:lang w:eastAsia="pl-PL"/>
              </w:rPr>
            </w:pPr>
          </w:p>
        </w:tc>
        <w:tc>
          <w:tcPr>
            <w:tcW w:w="2992" w:type="dxa"/>
          </w:tcPr>
          <w:p w14:paraId="050E541B" w14:textId="77777777" w:rsidR="000C7210" w:rsidRPr="00AB3EED" w:rsidRDefault="000C7210" w:rsidP="000C7210">
            <w:pPr>
              <w:jc w:val="left"/>
              <w:rPr>
                <w:rFonts w:asciiTheme="minorHAnsi" w:eastAsia="Batang" w:hAnsiTheme="minorHAnsi" w:cstheme="minorHAnsi"/>
                <w:iCs/>
                <w:sz w:val="18"/>
                <w:szCs w:val="18"/>
                <w:lang w:eastAsia="pl-PL"/>
              </w:rPr>
            </w:pPr>
            <w:r w:rsidRPr="00AB3EED">
              <w:rPr>
                <w:rFonts w:asciiTheme="minorHAnsi" w:eastAsia="Batang" w:hAnsiTheme="minorHAnsi" w:cstheme="minorHAnsi"/>
                <w:iCs/>
                <w:sz w:val="18"/>
                <w:szCs w:val="18"/>
                <w:lang w:eastAsia="pl-PL"/>
              </w:rPr>
              <w:t xml:space="preserve">Nakłady na działalność B+R </w:t>
            </w:r>
            <w:r w:rsidR="00137F9D">
              <w:rPr>
                <w:rFonts w:asciiTheme="minorHAnsi" w:eastAsia="Batang" w:hAnsiTheme="minorHAnsi" w:cstheme="minorHAnsi"/>
                <w:iCs/>
                <w:sz w:val="18"/>
                <w:szCs w:val="18"/>
                <w:lang w:eastAsia="pl-PL"/>
              </w:rPr>
              <w:br/>
            </w:r>
            <w:r w:rsidRPr="00AB3EED">
              <w:rPr>
                <w:rFonts w:asciiTheme="minorHAnsi" w:eastAsia="Batang" w:hAnsiTheme="minorHAnsi" w:cstheme="minorHAnsi"/>
                <w:iCs/>
                <w:sz w:val="18"/>
                <w:szCs w:val="18"/>
                <w:lang w:eastAsia="pl-PL"/>
              </w:rPr>
              <w:t>w relacji do PKB</w:t>
            </w:r>
          </w:p>
        </w:tc>
        <w:tc>
          <w:tcPr>
            <w:tcW w:w="1499" w:type="dxa"/>
            <w:noWrap/>
          </w:tcPr>
          <w:p w14:paraId="11BD344D"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GUS</w:t>
            </w:r>
          </w:p>
          <w:p w14:paraId="228C330F"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STRATEG</w:t>
            </w:r>
          </w:p>
        </w:tc>
        <w:tc>
          <w:tcPr>
            <w:tcW w:w="1086" w:type="dxa"/>
            <w:noWrap/>
          </w:tcPr>
          <w:p w14:paraId="778F8C0E"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w:t>
            </w:r>
          </w:p>
        </w:tc>
        <w:tc>
          <w:tcPr>
            <w:tcW w:w="726" w:type="dxa"/>
            <w:noWrap/>
          </w:tcPr>
          <w:p w14:paraId="58FCEB79"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2011</w:t>
            </w:r>
          </w:p>
        </w:tc>
        <w:tc>
          <w:tcPr>
            <w:tcW w:w="986" w:type="dxa"/>
            <w:noWrap/>
          </w:tcPr>
          <w:p w14:paraId="79E25A7E"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0,27</w:t>
            </w:r>
          </w:p>
        </w:tc>
        <w:tc>
          <w:tcPr>
            <w:tcW w:w="986" w:type="dxa"/>
            <w:noWrap/>
          </w:tcPr>
          <w:p w14:paraId="7BB6964C"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0,89</w:t>
            </w:r>
          </w:p>
        </w:tc>
      </w:tr>
      <w:tr w:rsidR="000C7210" w:rsidRPr="00AB3EED" w14:paraId="53543982" w14:textId="77777777" w:rsidTr="00333985">
        <w:trPr>
          <w:trHeight w:val="426"/>
          <w:jc w:val="center"/>
        </w:trPr>
        <w:tc>
          <w:tcPr>
            <w:tcW w:w="517" w:type="dxa"/>
            <w:noWrap/>
          </w:tcPr>
          <w:p w14:paraId="6780E096"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 </w:t>
            </w:r>
          </w:p>
        </w:tc>
        <w:tc>
          <w:tcPr>
            <w:tcW w:w="0" w:type="auto"/>
            <w:noWrap/>
          </w:tcPr>
          <w:p w14:paraId="5634D96B"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1.b</w:t>
            </w:r>
          </w:p>
        </w:tc>
        <w:tc>
          <w:tcPr>
            <w:tcW w:w="0" w:type="auto"/>
            <w:noWrap/>
          </w:tcPr>
          <w:p w14:paraId="4485D289" w14:textId="77777777" w:rsidR="00E763AE" w:rsidRPr="00AB3EED" w:rsidRDefault="00E763AE" w:rsidP="009371D7">
            <w:pPr>
              <w:numPr>
                <w:ilvl w:val="0"/>
                <w:numId w:val="30"/>
              </w:numPr>
              <w:spacing w:after="200" w:line="276" w:lineRule="auto"/>
              <w:ind w:left="0" w:firstLine="0"/>
              <w:contextualSpacing/>
              <w:jc w:val="center"/>
              <w:rPr>
                <w:rFonts w:asciiTheme="minorHAnsi" w:hAnsiTheme="minorHAnsi" w:cstheme="minorHAnsi"/>
                <w:sz w:val="18"/>
                <w:szCs w:val="18"/>
                <w:lang w:eastAsia="pl-PL"/>
              </w:rPr>
            </w:pPr>
          </w:p>
        </w:tc>
        <w:tc>
          <w:tcPr>
            <w:tcW w:w="2992" w:type="dxa"/>
          </w:tcPr>
          <w:p w14:paraId="5CEAA47D" w14:textId="77777777" w:rsidR="000C7210" w:rsidRPr="00AB3EED" w:rsidRDefault="000C7210" w:rsidP="000C7210">
            <w:pPr>
              <w:jc w:val="left"/>
              <w:rPr>
                <w:rFonts w:asciiTheme="minorHAnsi" w:eastAsia="Batang" w:hAnsiTheme="minorHAnsi" w:cstheme="minorHAnsi"/>
                <w:iCs/>
                <w:sz w:val="18"/>
                <w:szCs w:val="18"/>
                <w:lang w:eastAsia="pl-PL"/>
              </w:rPr>
            </w:pPr>
            <w:r w:rsidRPr="00AB3EED">
              <w:rPr>
                <w:rFonts w:asciiTheme="minorHAnsi" w:eastAsia="Batang" w:hAnsiTheme="minorHAnsi" w:cstheme="minorHAnsi"/>
                <w:iCs/>
                <w:sz w:val="18"/>
                <w:szCs w:val="18"/>
                <w:lang w:eastAsia="pl-PL"/>
              </w:rPr>
              <w:t>Nakłady sektora przedsiębiorstw na działalność B+R w relacji do PKB</w:t>
            </w:r>
          </w:p>
        </w:tc>
        <w:tc>
          <w:tcPr>
            <w:tcW w:w="1499" w:type="dxa"/>
            <w:noWrap/>
          </w:tcPr>
          <w:p w14:paraId="30B53DA2"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GUS</w:t>
            </w:r>
          </w:p>
          <w:p w14:paraId="340A2ABF"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STRATEG</w:t>
            </w:r>
          </w:p>
        </w:tc>
        <w:tc>
          <w:tcPr>
            <w:tcW w:w="1086" w:type="dxa"/>
            <w:noWrap/>
          </w:tcPr>
          <w:p w14:paraId="0516B263"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w:t>
            </w:r>
          </w:p>
        </w:tc>
        <w:tc>
          <w:tcPr>
            <w:tcW w:w="726" w:type="dxa"/>
            <w:noWrap/>
          </w:tcPr>
          <w:p w14:paraId="52C64100"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2011</w:t>
            </w:r>
          </w:p>
        </w:tc>
        <w:tc>
          <w:tcPr>
            <w:tcW w:w="986" w:type="dxa"/>
            <w:noWrap/>
          </w:tcPr>
          <w:p w14:paraId="1AB89051"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0,08</w:t>
            </w:r>
          </w:p>
        </w:tc>
        <w:tc>
          <w:tcPr>
            <w:tcW w:w="986" w:type="dxa"/>
            <w:noWrap/>
          </w:tcPr>
          <w:p w14:paraId="35853BCF"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0,41</w:t>
            </w:r>
          </w:p>
        </w:tc>
      </w:tr>
      <w:tr w:rsidR="000C7210" w:rsidRPr="00AB3EED" w14:paraId="55E6DE1D" w14:textId="77777777" w:rsidTr="00333985">
        <w:trPr>
          <w:trHeight w:val="649"/>
          <w:jc w:val="center"/>
        </w:trPr>
        <w:tc>
          <w:tcPr>
            <w:tcW w:w="517" w:type="dxa"/>
            <w:noWrap/>
          </w:tcPr>
          <w:p w14:paraId="612F0ABD" w14:textId="77777777" w:rsidR="000C7210" w:rsidRPr="00AB3EED" w:rsidRDefault="000C7210" w:rsidP="000C7210">
            <w:pPr>
              <w:jc w:val="left"/>
              <w:rPr>
                <w:rFonts w:asciiTheme="minorHAnsi" w:eastAsia="Batang" w:hAnsiTheme="minorHAnsi" w:cstheme="minorHAnsi"/>
                <w:sz w:val="18"/>
                <w:szCs w:val="18"/>
                <w:lang w:eastAsia="pl-PL"/>
              </w:rPr>
            </w:pPr>
          </w:p>
        </w:tc>
        <w:tc>
          <w:tcPr>
            <w:tcW w:w="0" w:type="auto"/>
            <w:noWrap/>
          </w:tcPr>
          <w:p w14:paraId="64BBDEAF"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1.b</w:t>
            </w:r>
          </w:p>
        </w:tc>
        <w:tc>
          <w:tcPr>
            <w:tcW w:w="0" w:type="auto"/>
            <w:noWrap/>
          </w:tcPr>
          <w:p w14:paraId="165ABA3E" w14:textId="77777777" w:rsidR="00E763AE" w:rsidRPr="00AB3EED" w:rsidRDefault="00E763AE" w:rsidP="009371D7">
            <w:pPr>
              <w:numPr>
                <w:ilvl w:val="0"/>
                <w:numId w:val="30"/>
              </w:numPr>
              <w:spacing w:after="200" w:line="276" w:lineRule="auto"/>
              <w:ind w:left="0" w:firstLine="0"/>
              <w:contextualSpacing/>
              <w:jc w:val="center"/>
              <w:rPr>
                <w:rFonts w:asciiTheme="minorHAnsi" w:hAnsiTheme="minorHAnsi" w:cstheme="minorHAnsi"/>
                <w:sz w:val="18"/>
                <w:szCs w:val="18"/>
                <w:lang w:eastAsia="pl-PL"/>
              </w:rPr>
            </w:pPr>
          </w:p>
        </w:tc>
        <w:tc>
          <w:tcPr>
            <w:tcW w:w="2992" w:type="dxa"/>
          </w:tcPr>
          <w:p w14:paraId="31A787C2" w14:textId="77777777" w:rsidR="000C7210" w:rsidRPr="00AB3EED" w:rsidRDefault="000C7210" w:rsidP="000C7210">
            <w:pPr>
              <w:jc w:val="left"/>
              <w:rPr>
                <w:rFonts w:asciiTheme="minorHAnsi" w:eastAsia="Batang" w:hAnsiTheme="minorHAnsi" w:cstheme="minorHAnsi"/>
                <w:sz w:val="18"/>
                <w:szCs w:val="18"/>
              </w:rPr>
            </w:pPr>
            <w:r w:rsidRPr="00AB3EED">
              <w:rPr>
                <w:rFonts w:asciiTheme="minorHAnsi" w:eastAsia="Batang" w:hAnsiTheme="minorHAnsi" w:cstheme="minorHAnsi"/>
                <w:sz w:val="18"/>
                <w:szCs w:val="18"/>
              </w:rPr>
              <w:t>Odsetek przedsiębiorstw przemysłowych, które współpracowały w zakresie działalności innowacyjnej</w:t>
            </w:r>
          </w:p>
        </w:tc>
        <w:tc>
          <w:tcPr>
            <w:tcW w:w="1499" w:type="dxa"/>
            <w:noWrap/>
          </w:tcPr>
          <w:p w14:paraId="030FEFE7"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GUS</w:t>
            </w:r>
          </w:p>
          <w:p w14:paraId="15731CE7"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STRATEG</w:t>
            </w:r>
          </w:p>
        </w:tc>
        <w:tc>
          <w:tcPr>
            <w:tcW w:w="1086" w:type="dxa"/>
            <w:noWrap/>
          </w:tcPr>
          <w:p w14:paraId="7C28954B"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w:t>
            </w:r>
          </w:p>
        </w:tc>
        <w:tc>
          <w:tcPr>
            <w:tcW w:w="726" w:type="dxa"/>
            <w:noWrap/>
          </w:tcPr>
          <w:p w14:paraId="3BF46B1D"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2012</w:t>
            </w:r>
          </w:p>
        </w:tc>
        <w:tc>
          <w:tcPr>
            <w:tcW w:w="986" w:type="dxa"/>
            <w:noWrap/>
          </w:tcPr>
          <w:p w14:paraId="2ABDFD98"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4,7</w:t>
            </w:r>
          </w:p>
        </w:tc>
        <w:tc>
          <w:tcPr>
            <w:tcW w:w="986" w:type="dxa"/>
            <w:noWrap/>
          </w:tcPr>
          <w:p w14:paraId="55B683B0"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7,3</w:t>
            </w:r>
          </w:p>
        </w:tc>
      </w:tr>
      <w:tr w:rsidR="000C7210" w:rsidRPr="00AB3EED" w14:paraId="24B65FAA" w14:textId="77777777" w:rsidTr="00333985">
        <w:trPr>
          <w:trHeight w:val="283"/>
          <w:jc w:val="center"/>
        </w:trPr>
        <w:tc>
          <w:tcPr>
            <w:tcW w:w="517" w:type="dxa"/>
            <w:noWrap/>
          </w:tcPr>
          <w:p w14:paraId="14E3DCF3"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 </w:t>
            </w:r>
          </w:p>
        </w:tc>
        <w:tc>
          <w:tcPr>
            <w:tcW w:w="0" w:type="auto"/>
            <w:noWrap/>
          </w:tcPr>
          <w:p w14:paraId="04A004A9"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3.a</w:t>
            </w:r>
          </w:p>
        </w:tc>
        <w:tc>
          <w:tcPr>
            <w:tcW w:w="0" w:type="auto"/>
            <w:noWrap/>
          </w:tcPr>
          <w:p w14:paraId="09DF8B95" w14:textId="77777777" w:rsidR="00E763AE" w:rsidRPr="00AB3EED" w:rsidRDefault="00E763AE" w:rsidP="009371D7">
            <w:pPr>
              <w:numPr>
                <w:ilvl w:val="0"/>
                <w:numId w:val="30"/>
              </w:numPr>
              <w:spacing w:after="200" w:line="276" w:lineRule="auto"/>
              <w:ind w:left="0" w:firstLine="0"/>
              <w:contextualSpacing/>
              <w:jc w:val="center"/>
              <w:rPr>
                <w:rFonts w:asciiTheme="minorHAnsi" w:hAnsiTheme="minorHAnsi" w:cstheme="minorHAnsi"/>
                <w:sz w:val="18"/>
                <w:szCs w:val="18"/>
                <w:lang w:eastAsia="pl-PL"/>
              </w:rPr>
            </w:pPr>
          </w:p>
        </w:tc>
        <w:tc>
          <w:tcPr>
            <w:tcW w:w="2992" w:type="dxa"/>
          </w:tcPr>
          <w:p w14:paraId="5FFA91D8"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rPr>
              <w:t xml:space="preserve">Nakłady inwestycyjne </w:t>
            </w:r>
            <w:r w:rsidR="00137F9D">
              <w:rPr>
                <w:rFonts w:asciiTheme="minorHAnsi" w:eastAsia="Batang" w:hAnsiTheme="minorHAnsi" w:cstheme="minorHAnsi"/>
                <w:sz w:val="18"/>
                <w:szCs w:val="18"/>
              </w:rPr>
              <w:br/>
            </w:r>
            <w:r w:rsidRPr="00AB3EED">
              <w:rPr>
                <w:rFonts w:asciiTheme="minorHAnsi" w:eastAsia="Batang" w:hAnsiTheme="minorHAnsi" w:cstheme="minorHAnsi"/>
                <w:sz w:val="18"/>
                <w:szCs w:val="18"/>
              </w:rPr>
              <w:t xml:space="preserve">w przedsiębiorstwach </w:t>
            </w:r>
            <w:r w:rsidR="00137F9D">
              <w:rPr>
                <w:rFonts w:asciiTheme="minorHAnsi" w:eastAsia="Batang" w:hAnsiTheme="minorHAnsi" w:cstheme="minorHAnsi"/>
                <w:sz w:val="18"/>
                <w:szCs w:val="18"/>
              </w:rPr>
              <w:br/>
            </w:r>
            <w:r w:rsidRPr="00AB3EED">
              <w:rPr>
                <w:rFonts w:asciiTheme="minorHAnsi" w:eastAsia="Batang" w:hAnsiTheme="minorHAnsi" w:cstheme="minorHAnsi"/>
                <w:sz w:val="18"/>
                <w:szCs w:val="18"/>
              </w:rPr>
              <w:t>w stosunku do PKB</w:t>
            </w:r>
          </w:p>
        </w:tc>
        <w:tc>
          <w:tcPr>
            <w:tcW w:w="1499" w:type="dxa"/>
            <w:noWrap/>
          </w:tcPr>
          <w:p w14:paraId="2AB9E695"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GUS</w:t>
            </w:r>
          </w:p>
          <w:p w14:paraId="38CFB72C"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STRATEG</w:t>
            </w:r>
          </w:p>
        </w:tc>
        <w:tc>
          <w:tcPr>
            <w:tcW w:w="1086" w:type="dxa"/>
            <w:noWrap/>
          </w:tcPr>
          <w:p w14:paraId="13B2F30C"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w:t>
            </w:r>
          </w:p>
        </w:tc>
        <w:tc>
          <w:tcPr>
            <w:tcW w:w="726" w:type="dxa"/>
            <w:noWrap/>
          </w:tcPr>
          <w:p w14:paraId="5322C197"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2011</w:t>
            </w:r>
          </w:p>
        </w:tc>
        <w:tc>
          <w:tcPr>
            <w:tcW w:w="986" w:type="dxa"/>
            <w:noWrap/>
          </w:tcPr>
          <w:p w14:paraId="77699A77"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9,20</w:t>
            </w:r>
          </w:p>
        </w:tc>
        <w:tc>
          <w:tcPr>
            <w:tcW w:w="986" w:type="dxa"/>
            <w:noWrap/>
          </w:tcPr>
          <w:p w14:paraId="2957B48D"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10,25</w:t>
            </w:r>
          </w:p>
        </w:tc>
      </w:tr>
      <w:tr w:rsidR="000C7210" w:rsidRPr="00AB3EED" w14:paraId="22C74073" w14:textId="77777777" w:rsidTr="00333985">
        <w:trPr>
          <w:trHeight w:val="420"/>
          <w:jc w:val="center"/>
        </w:trPr>
        <w:tc>
          <w:tcPr>
            <w:tcW w:w="517" w:type="dxa"/>
            <w:noWrap/>
          </w:tcPr>
          <w:p w14:paraId="0380B974"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 </w:t>
            </w:r>
          </w:p>
        </w:tc>
        <w:tc>
          <w:tcPr>
            <w:tcW w:w="0" w:type="auto"/>
            <w:noWrap/>
          </w:tcPr>
          <w:p w14:paraId="7C574F8F"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3.b</w:t>
            </w:r>
          </w:p>
        </w:tc>
        <w:tc>
          <w:tcPr>
            <w:tcW w:w="0" w:type="auto"/>
            <w:noWrap/>
          </w:tcPr>
          <w:p w14:paraId="3C941889" w14:textId="77777777" w:rsidR="00E763AE" w:rsidRPr="00AB3EED" w:rsidRDefault="00E763AE" w:rsidP="009371D7">
            <w:pPr>
              <w:numPr>
                <w:ilvl w:val="0"/>
                <w:numId w:val="30"/>
              </w:numPr>
              <w:spacing w:after="200" w:line="276" w:lineRule="auto"/>
              <w:ind w:left="0" w:firstLine="0"/>
              <w:contextualSpacing/>
              <w:jc w:val="center"/>
              <w:rPr>
                <w:rFonts w:asciiTheme="minorHAnsi" w:hAnsiTheme="minorHAnsi" w:cstheme="minorHAnsi"/>
                <w:sz w:val="18"/>
                <w:szCs w:val="18"/>
                <w:lang w:eastAsia="pl-PL"/>
              </w:rPr>
            </w:pPr>
          </w:p>
        </w:tc>
        <w:tc>
          <w:tcPr>
            <w:tcW w:w="2992" w:type="dxa"/>
          </w:tcPr>
          <w:p w14:paraId="187E15B7"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Wartość eksportu w regionie</w:t>
            </w:r>
          </w:p>
        </w:tc>
        <w:tc>
          <w:tcPr>
            <w:tcW w:w="1499" w:type="dxa"/>
          </w:tcPr>
          <w:p w14:paraId="3813CE12"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Izba Celna w Toruniu</w:t>
            </w:r>
          </w:p>
        </w:tc>
        <w:tc>
          <w:tcPr>
            <w:tcW w:w="1086" w:type="dxa"/>
            <w:noWrap/>
          </w:tcPr>
          <w:p w14:paraId="6AD5520B"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zł</w:t>
            </w:r>
          </w:p>
        </w:tc>
        <w:tc>
          <w:tcPr>
            <w:tcW w:w="726" w:type="dxa"/>
            <w:noWrap/>
          </w:tcPr>
          <w:p w14:paraId="14B9511B"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2013</w:t>
            </w:r>
          </w:p>
        </w:tc>
        <w:tc>
          <w:tcPr>
            <w:tcW w:w="986" w:type="dxa"/>
            <w:noWrap/>
          </w:tcPr>
          <w:p w14:paraId="24693BDF"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3</w:t>
            </w:r>
            <w:r w:rsidR="007A66E2" w:rsidRPr="00AB3EED">
              <w:rPr>
                <w:rFonts w:asciiTheme="minorHAnsi" w:eastAsia="Batang" w:hAnsiTheme="minorHAnsi" w:cstheme="minorHAnsi"/>
                <w:sz w:val="18"/>
                <w:szCs w:val="18"/>
                <w:lang w:eastAsia="pl-PL"/>
              </w:rPr>
              <w:t>,</w:t>
            </w:r>
            <w:r w:rsidRPr="00AB3EED">
              <w:rPr>
                <w:rFonts w:asciiTheme="minorHAnsi" w:eastAsia="Batang" w:hAnsiTheme="minorHAnsi" w:cstheme="minorHAnsi"/>
                <w:sz w:val="18"/>
                <w:szCs w:val="18"/>
                <w:lang w:eastAsia="pl-PL"/>
              </w:rPr>
              <w:t>900 000 000</w:t>
            </w:r>
          </w:p>
        </w:tc>
        <w:tc>
          <w:tcPr>
            <w:tcW w:w="986" w:type="dxa"/>
            <w:noWrap/>
          </w:tcPr>
          <w:p w14:paraId="742AA34A" w14:textId="77777777" w:rsidR="000C7210" w:rsidRPr="00AB3EED" w:rsidRDefault="000C7210" w:rsidP="007A66E2">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4 680 000 000</w:t>
            </w:r>
          </w:p>
        </w:tc>
      </w:tr>
      <w:tr w:rsidR="000C7210" w:rsidRPr="00AB3EED" w14:paraId="2BEBB938" w14:textId="77777777" w:rsidTr="00333985">
        <w:trPr>
          <w:trHeight w:val="628"/>
          <w:jc w:val="center"/>
        </w:trPr>
        <w:tc>
          <w:tcPr>
            <w:tcW w:w="517" w:type="dxa"/>
            <w:noWrap/>
          </w:tcPr>
          <w:p w14:paraId="51004B47"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 </w:t>
            </w:r>
          </w:p>
        </w:tc>
        <w:tc>
          <w:tcPr>
            <w:tcW w:w="0" w:type="auto"/>
            <w:noWrap/>
          </w:tcPr>
          <w:p w14:paraId="1354B1EC"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3.c</w:t>
            </w:r>
          </w:p>
        </w:tc>
        <w:tc>
          <w:tcPr>
            <w:tcW w:w="0" w:type="auto"/>
            <w:noWrap/>
          </w:tcPr>
          <w:p w14:paraId="333A5705" w14:textId="77777777" w:rsidR="00E763AE" w:rsidRPr="00AB3EED" w:rsidRDefault="00E763AE" w:rsidP="009371D7">
            <w:pPr>
              <w:numPr>
                <w:ilvl w:val="0"/>
                <w:numId w:val="30"/>
              </w:numPr>
              <w:spacing w:after="200" w:line="276" w:lineRule="auto"/>
              <w:ind w:left="0" w:firstLine="0"/>
              <w:contextualSpacing/>
              <w:jc w:val="center"/>
              <w:rPr>
                <w:rFonts w:asciiTheme="minorHAnsi" w:hAnsiTheme="minorHAnsi" w:cstheme="minorHAnsi"/>
                <w:sz w:val="18"/>
                <w:szCs w:val="18"/>
                <w:lang w:eastAsia="pl-PL"/>
              </w:rPr>
            </w:pPr>
          </w:p>
        </w:tc>
        <w:tc>
          <w:tcPr>
            <w:tcW w:w="2992" w:type="dxa"/>
          </w:tcPr>
          <w:p w14:paraId="60291BB4" w14:textId="77777777" w:rsidR="000C7210" w:rsidRPr="00AB3EED" w:rsidRDefault="000C7210" w:rsidP="000C7210">
            <w:pPr>
              <w:jc w:val="left"/>
              <w:rPr>
                <w:rFonts w:asciiTheme="minorHAnsi" w:eastAsia="Batang" w:hAnsiTheme="minorHAnsi" w:cstheme="minorHAnsi"/>
                <w:iCs/>
                <w:sz w:val="18"/>
                <w:szCs w:val="18"/>
                <w:lang w:eastAsia="pl-PL"/>
              </w:rPr>
            </w:pPr>
            <w:r w:rsidRPr="00AB3EED">
              <w:rPr>
                <w:rFonts w:asciiTheme="minorHAnsi" w:eastAsia="Batang" w:hAnsiTheme="minorHAnsi" w:cstheme="minorHAnsi"/>
                <w:sz w:val="18"/>
                <w:szCs w:val="18"/>
              </w:rPr>
              <w:t>Średni udział przedsiębiorstw innowacyjnych - w ogólnej liczbie przedsiębiorstw przemysłowych i z sektora usług</w:t>
            </w:r>
          </w:p>
        </w:tc>
        <w:tc>
          <w:tcPr>
            <w:tcW w:w="1499" w:type="dxa"/>
            <w:noWrap/>
          </w:tcPr>
          <w:p w14:paraId="2418ADC5"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GUS</w:t>
            </w:r>
          </w:p>
        </w:tc>
        <w:tc>
          <w:tcPr>
            <w:tcW w:w="1086" w:type="dxa"/>
            <w:noWrap/>
          </w:tcPr>
          <w:p w14:paraId="61CF2F30"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w:t>
            </w:r>
          </w:p>
        </w:tc>
        <w:tc>
          <w:tcPr>
            <w:tcW w:w="726" w:type="dxa"/>
            <w:noWrap/>
          </w:tcPr>
          <w:p w14:paraId="64522F5C"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2013</w:t>
            </w:r>
          </w:p>
        </w:tc>
        <w:tc>
          <w:tcPr>
            <w:tcW w:w="986" w:type="dxa"/>
            <w:noWrap/>
          </w:tcPr>
          <w:p w14:paraId="3FEFBDFB"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11,01</w:t>
            </w:r>
          </w:p>
        </w:tc>
        <w:tc>
          <w:tcPr>
            <w:tcW w:w="986" w:type="dxa"/>
            <w:noWrap/>
          </w:tcPr>
          <w:p w14:paraId="6B580CB0"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12,87</w:t>
            </w:r>
          </w:p>
        </w:tc>
      </w:tr>
      <w:tr w:rsidR="000C7210" w:rsidRPr="00AB3EED" w14:paraId="1C77125E" w14:textId="77777777" w:rsidTr="00333985">
        <w:trPr>
          <w:trHeight w:val="394"/>
          <w:jc w:val="center"/>
        </w:trPr>
        <w:tc>
          <w:tcPr>
            <w:tcW w:w="517" w:type="dxa"/>
            <w:noWrap/>
          </w:tcPr>
          <w:p w14:paraId="0D2D67CC"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2</w:t>
            </w:r>
          </w:p>
        </w:tc>
        <w:tc>
          <w:tcPr>
            <w:tcW w:w="0" w:type="auto"/>
            <w:noWrap/>
          </w:tcPr>
          <w:p w14:paraId="21F3B768"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2c</w:t>
            </w:r>
          </w:p>
        </w:tc>
        <w:tc>
          <w:tcPr>
            <w:tcW w:w="0" w:type="auto"/>
            <w:noWrap/>
          </w:tcPr>
          <w:p w14:paraId="1DCFD066" w14:textId="77777777" w:rsidR="00E763AE" w:rsidRPr="00AB3EED" w:rsidRDefault="00E763AE" w:rsidP="009371D7">
            <w:pPr>
              <w:numPr>
                <w:ilvl w:val="0"/>
                <w:numId w:val="30"/>
              </w:numPr>
              <w:spacing w:after="200" w:line="276" w:lineRule="auto"/>
              <w:ind w:left="0" w:firstLine="0"/>
              <w:contextualSpacing/>
              <w:jc w:val="center"/>
              <w:rPr>
                <w:rFonts w:asciiTheme="minorHAnsi" w:hAnsiTheme="minorHAnsi" w:cstheme="minorHAnsi"/>
                <w:sz w:val="18"/>
                <w:szCs w:val="18"/>
                <w:lang w:eastAsia="pl-PL"/>
              </w:rPr>
            </w:pPr>
          </w:p>
        </w:tc>
        <w:tc>
          <w:tcPr>
            <w:tcW w:w="2992" w:type="dxa"/>
          </w:tcPr>
          <w:p w14:paraId="487A94B3" w14:textId="77777777" w:rsidR="000C7210" w:rsidRPr="00AB3EED" w:rsidRDefault="000C7210" w:rsidP="000C7210">
            <w:pPr>
              <w:jc w:val="left"/>
              <w:rPr>
                <w:rFonts w:asciiTheme="minorHAnsi" w:eastAsia="Batang" w:hAnsiTheme="minorHAnsi" w:cstheme="minorHAnsi"/>
                <w:color w:val="000000"/>
                <w:sz w:val="18"/>
                <w:szCs w:val="18"/>
              </w:rPr>
            </w:pPr>
            <w:r w:rsidRPr="00AB3EED">
              <w:rPr>
                <w:rFonts w:asciiTheme="minorHAnsi" w:eastAsia="Batang" w:hAnsiTheme="minorHAnsi" w:cstheme="minorHAnsi"/>
                <w:sz w:val="18"/>
                <w:szCs w:val="18"/>
              </w:rPr>
              <w:t xml:space="preserve">Odsetek obywateli korzystających </w:t>
            </w:r>
            <w:r w:rsidR="00137F9D">
              <w:rPr>
                <w:rFonts w:asciiTheme="minorHAnsi" w:eastAsia="Batang" w:hAnsiTheme="minorHAnsi" w:cstheme="minorHAnsi"/>
                <w:sz w:val="18"/>
                <w:szCs w:val="18"/>
              </w:rPr>
              <w:br/>
            </w:r>
            <w:r w:rsidRPr="00AB3EED">
              <w:rPr>
                <w:rFonts w:asciiTheme="minorHAnsi" w:eastAsia="Batang" w:hAnsiTheme="minorHAnsi" w:cstheme="minorHAnsi"/>
                <w:sz w:val="18"/>
                <w:szCs w:val="18"/>
              </w:rPr>
              <w:t>z e-administracji (EAC)</w:t>
            </w:r>
            <w:r w:rsidR="00733E66" w:rsidRPr="00AB3EED">
              <w:rPr>
                <w:rStyle w:val="Odwoanieprzypisudolnego"/>
                <w:rFonts w:asciiTheme="minorHAnsi" w:eastAsia="Batang" w:hAnsiTheme="minorHAnsi" w:cstheme="minorHAnsi"/>
                <w:sz w:val="18"/>
                <w:szCs w:val="18"/>
              </w:rPr>
              <w:footnoteReference w:id="6"/>
            </w:r>
          </w:p>
        </w:tc>
        <w:tc>
          <w:tcPr>
            <w:tcW w:w="1499" w:type="dxa"/>
            <w:noWrap/>
          </w:tcPr>
          <w:p w14:paraId="21A760FC"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GUS</w:t>
            </w:r>
          </w:p>
        </w:tc>
        <w:tc>
          <w:tcPr>
            <w:tcW w:w="1086" w:type="dxa"/>
            <w:noWrap/>
          </w:tcPr>
          <w:p w14:paraId="2D4061BD"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w:t>
            </w:r>
          </w:p>
        </w:tc>
        <w:tc>
          <w:tcPr>
            <w:tcW w:w="726" w:type="dxa"/>
            <w:noWrap/>
          </w:tcPr>
          <w:p w14:paraId="19F2605C"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2014</w:t>
            </w:r>
          </w:p>
        </w:tc>
        <w:tc>
          <w:tcPr>
            <w:tcW w:w="986" w:type="dxa"/>
          </w:tcPr>
          <w:p w14:paraId="026774F4" w14:textId="77777777" w:rsidR="000C7210" w:rsidRPr="00AB3EED" w:rsidRDefault="00733E66"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23,7</w:t>
            </w:r>
          </w:p>
        </w:tc>
        <w:tc>
          <w:tcPr>
            <w:tcW w:w="986" w:type="dxa"/>
          </w:tcPr>
          <w:p w14:paraId="55FE6BB6" w14:textId="77777777" w:rsidR="000C7210" w:rsidRPr="00AB3EED" w:rsidRDefault="00733E66"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rPr>
              <w:t>37,3</w:t>
            </w:r>
          </w:p>
        </w:tc>
      </w:tr>
      <w:tr w:rsidR="000C7210" w:rsidRPr="00AB3EED" w14:paraId="5CC24DE4" w14:textId="77777777" w:rsidTr="00333985">
        <w:trPr>
          <w:trHeight w:val="531"/>
          <w:jc w:val="center"/>
        </w:trPr>
        <w:tc>
          <w:tcPr>
            <w:tcW w:w="517" w:type="dxa"/>
            <w:noWrap/>
          </w:tcPr>
          <w:p w14:paraId="1F086430"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3</w:t>
            </w:r>
          </w:p>
        </w:tc>
        <w:tc>
          <w:tcPr>
            <w:tcW w:w="0" w:type="auto"/>
            <w:noWrap/>
          </w:tcPr>
          <w:p w14:paraId="1FF83638"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4.a</w:t>
            </w:r>
          </w:p>
        </w:tc>
        <w:tc>
          <w:tcPr>
            <w:tcW w:w="0" w:type="auto"/>
            <w:noWrap/>
          </w:tcPr>
          <w:p w14:paraId="1044BF57" w14:textId="77777777" w:rsidR="00E763AE" w:rsidRPr="00AB3EED" w:rsidRDefault="00E763AE" w:rsidP="009371D7">
            <w:pPr>
              <w:numPr>
                <w:ilvl w:val="0"/>
                <w:numId w:val="30"/>
              </w:numPr>
              <w:spacing w:after="200" w:line="276" w:lineRule="auto"/>
              <w:ind w:left="0" w:firstLine="0"/>
              <w:contextualSpacing/>
              <w:jc w:val="center"/>
              <w:rPr>
                <w:rFonts w:asciiTheme="minorHAnsi" w:hAnsiTheme="minorHAnsi" w:cstheme="minorHAnsi"/>
                <w:sz w:val="18"/>
                <w:szCs w:val="18"/>
                <w:lang w:eastAsia="pl-PL"/>
              </w:rPr>
            </w:pPr>
          </w:p>
        </w:tc>
        <w:tc>
          <w:tcPr>
            <w:tcW w:w="2992" w:type="dxa"/>
          </w:tcPr>
          <w:p w14:paraId="386D1A8A" w14:textId="77777777" w:rsidR="000C7210" w:rsidRPr="00AB3EED" w:rsidRDefault="000C7210" w:rsidP="000C7210">
            <w:pPr>
              <w:jc w:val="left"/>
              <w:rPr>
                <w:rFonts w:asciiTheme="minorHAnsi" w:eastAsia="Batang" w:hAnsiTheme="minorHAnsi" w:cstheme="minorHAnsi"/>
                <w:iCs/>
                <w:sz w:val="18"/>
                <w:szCs w:val="18"/>
                <w:lang w:eastAsia="pl-PL"/>
              </w:rPr>
            </w:pPr>
            <w:r w:rsidRPr="00AB3EED">
              <w:rPr>
                <w:rFonts w:asciiTheme="minorHAnsi" w:eastAsia="Batang" w:hAnsiTheme="minorHAnsi" w:cstheme="minorHAnsi"/>
                <w:iCs/>
                <w:sz w:val="18"/>
                <w:szCs w:val="18"/>
                <w:lang w:eastAsia="pl-PL"/>
              </w:rPr>
              <w:t xml:space="preserve">Udział produkcji energii elektrycznej produkowanej ze źródeł odnawialnych </w:t>
            </w:r>
            <w:r w:rsidR="00137F9D">
              <w:rPr>
                <w:rFonts w:asciiTheme="minorHAnsi" w:eastAsia="Batang" w:hAnsiTheme="minorHAnsi" w:cstheme="minorHAnsi"/>
                <w:iCs/>
                <w:sz w:val="18"/>
                <w:szCs w:val="18"/>
                <w:lang w:eastAsia="pl-PL"/>
              </w:rPr>
              <w:br/>
            </w:r>
            <w:r w:rsidRPr="00AB3EED">
              <w:rPr>
                <w:rFonts w:asciiTheme="minorHAnsi" w:eastAsia="Batang" w:hAnsiTheme="minorHAnsi" w:cstheme="minorHAnsi"/>
                <w:iCs/>
                <w:sz w:val="18"/>
                <w:szCs w:val="18"/>
                <w:lang w:eastAsia="pl-PL"/>
              </w:rPr>
              <w:t>w produkcji energii elektrycznej ogółem</w:t>
            </w:r>
          </w:p>
        </w:tc>
        <w:tc>
          <w:tcPr>
            <w:tcW w:w="1499" w:type="dxa"/>
            <w:noWrap/>
          </w:tcPr>
          <w:p w14:paraId="4C9FE0DF"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GUS</w:t>
            </w:r>
          </w:p>
          <w:p w14:paraId="2C82A274"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STRATEG</w:t>
            </w:r>
          </w:p>
        </w:tc>
        <w:tc>
          <w:tcPr>
            <w:tcW w:w="1086" w:type="dxa"/>
            <w:noWrap/>
          </w:tcPr>
          <w:p w14:paraId="2A9F1502"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w:t>
            </w:r>
          </w:p>
        </w:tc>
        <w:tc>
          <w:tcPr>
            <w:tcW w:w="726" w:type="dxa"/>
            <w:noWrap/>
          </w:tcPr>
          <w:p w14:paraId="33F5B18A"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2013</w:t>
            </w:r>
          </w:p>
        </w:tc>
        <w:tc>
          <w:tcPr>
            <w:tcW w:w="986" w:type="dxa"/>
            <w:noWrap/>
          </w:tcPr>
          <w:p w14:paraId="73A8BD5E"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58,70</w:t>
            </w:r>
          </w:p>
        </w:tc>
        <w:tc>
          <w:tcPr>
            <w:tcW w:w="986" w:type="dxa"/>
            <w:noWrap/>
          </w:tcPr>
          <w:p w14:paraId="2B75AEDE"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64,07</w:t>
            </w:r>
          </w:p>
        </w:tc>
      </w:tr>
      <w:tr w:rsidR="000C7210" w:rsidRPr="00AB3EED" w14:paraId="4F4E8C7F" w14:textId="77777777" w:rsidTr="00333985">
        <w:trPr>
          <w:trHeight w:val="288"/>
          <w:jc w:val="center"/>
        </w:trPr>
        <w:tc>
          <w:tcPr>
            <w:tcW w:w="517" w:type="dxa"/>
            <w:noWrap/>
          </w:tcPr>
          <w:p w14:paraId="25331C77"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 </w:t>
            </w:r>
          </w:p>
        </w:tc>
        <w:tc>
          <w:tcPr>
            <w:tcW w:w="0" w:type="auto"/>
            <w:noWrap/>
          </w:tcPr>
          <w:p w14:paraId="34D7C5A4"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4.b</w:t>
            </w:r>
          </w:p>
        </w:tc>
        <w:tc>
          <w:tcPr>
            <w:tcW w:w="0" w:type="auto"/>
            <w:noWrap/>
          </w:tcPr>
          <w:p w14:paraId="54C5F832" w14:textId="77777777" w:rsidR="00E763AE" w:rsidRPr="00AB3EED" w:rsidRDefault="00E763AE" w:rsidP="009371D7">
            <w:pPr>
              <w:numPr>
                <w:ilvl w:val="0"/>
                <w:numId w:val="30"/>
              </w:numPr>
              <w:spacing w:after="200" w:line="276" w:lineRule="auto"/>
              <w:ind w:left="0" w:firstLine="0"/>
              <w:contextualSpacing/>
              <w:jc w:val="center"/>
              <w:rPr>
                <w:rFonts w:asciiTheme="minorHAnsi" w:hAnsiTheme="minorHAnsi" w:cstheme="minorHAnsi"/>
                <w:sz w:val="18"/>
                <w:szCs w:val="18"/>
                <w:lang w:eastAsia="pl-PL"/>
              </w:rPr>
            </w:pPr>
          </w:p>
        </w:tc>
        <w:tc>
          <w:tcPr>
            <w:tcW w:w="2992" w:type="dxa"/>
          </w:tcPr>
          <w:p w14:paraId="49CF8B47"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Zużycie energii elektrycznej na 1 mln zł PKB</w:t>
            </w:r>
          </w:p>
        </w:tc>
        <w:tc>
          <w:tcPr>
            <w:tcW w:w="1499" w:type="dxa"/>
            <w:noWrap/>
          </w:tcPr>
          <w:p w14:paraId="3A1EF8F6"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GUS</w:t>
            </w:r>
          </w:p>
          <w:p w14:paraId="5141CADC"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STRATEG</w:t>
            </w:r>
          </w:p>
        </w:tc>
        <w:tc>
          <w:tcPr>
            <w:tcW w:w="1086" w:type="dxa"/>
            <w:noWrap/>
          </w:tcPr>
          <w:p w14:paraId="64103D6D"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GWh</w:t>
            </w:r>
          </w:p>
        </w:tc>
        <w:tc>
          <w:tcPr>
            <w:tcW w:w="726" w:type="dxa"/>
            <w:noWrap/>
          </w:tcPr>
          <w:p w14:paraId="5E1160D4"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2011</w:t>
            </w:r>
          </w:p>
        </w:tc>
        <w:tc>
          <w:tcPr>
            <w:tcW w:w="986" w:type="dxa"/>
            <w:noWrap/>
          </w:tcPr>
          <w:p w14:paraId="5BBC83E0"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0,11</w:t>
            </w:r>
          </w:p>
        </w:tc>
        <w:tc>
          <w:tcPr>
            <w:tcW w:w="986" w:type="dxa"/>
            <w:noWrap/>
          </w:tcPr>
          <w:p w14:paraId="6A1C0090"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0,09</w:t>
            </w:r>
          </w:p>
        </w:tc>
      </w:tr>
      <w:tr w:rsidR="000C7210" w:rsidRPr="00AB3EED" w14:paraId="22C14D52" w14:textId="77777777" w:rsidTr="00333985">
        <w:trPr>
          <w:trHeight w:val="427"/>
          <w:jc w:val="center"/>
        </w:trPr>
        <w:tc>
          <w:tcPr>
            <w:tcW w:w="517" w:type="dxa"/>
            <w:noWrap/>
          </w:tcPr>
          <w:p w14:paraId="1370CB77"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 </w:t>
            </w:r>
          </w:p>
        </w:tc>
        <w:tc>
          <w:tcPr>
            <w:tcW w:w="0" w:type="auto"/>
            <w:noWrap/>
          </w:tcPr>
          <w:p w14:paraId="693A5A36"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4c</w:t>
            </w:r>
          </w:p>
        </w:tc>
        <w:tc>
          <w:tcPr>
            <w:tcW w:w="0" w:type="auto"/>
            <w:noWrap/>
          </w:tcPr>
          <w:p w14:paraId="7EA3BC7B" w14:textId="77777777" w:rsidR="00E763AE" w:rsidRPr="00AB3EED" w:rsidRDefault="00E763AE" w:rsidP="009371D7">
            <w:pPr>
              <w:numPr>
                <w:ilvl w:val="0"/>
                <w:numId w:val="30"/>
              </w:numPr>
              <w:spacing w:after="200" w:line="276" w:lineRule="auto"/>
              <w:ind w:left="0" w:firstLine="0"/>
              <w:contextualSpacing/>
              <w:jc w:val="center"/>
              <w:rPr>
                <w:rFonts w:asciiTheme="minorHAnsi" w:hAnsiTheme="minorHAnsi" w:cstheme="minorHAnsi"/>
                <w:sz w:val="18"/>
                <w:szCs w:val="18"/>
                <w:lang w:eastAsia="pl-PL"/>
              </w:rPr>
            </w:pPr>
          </w:p>
        </w:tc>
        <w:tc>
          <w:tcPr>
            <w:tcW w:w="2992" w:type="dxa"/>
          </w:tcPr>
          <w:p w14:paraId="6A82A5FB"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Sprzedaż energii cieplnej na cele komunalno-bytowe ogółem</w:t>
            </w:r>
          </w:p>
        </w:tc>
        <w:tc>
          <w:tcPr>
            <w:tcW w:w="1499" w:type="dxa"/>
            <w:noWrap/>
          </w:tcPr>
          <w:p w14:paraId="31266C38"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GUS</w:t>
            </w:r>
          </w:p>
        </w:tc>
        <w:tc>
          <w:tcPr>
            <w:tcW w:w="1086" w:type="dxa"/>
            <w:noWrap/>
          </w:tcPr>
          <w:p w14:paraId="2A12789C"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GJ/ rocznie</w:t>
            </w:r>
          </w:p>
        </w:tc>
        <w:tc>
          <w:tcPr>
            <w:tcW w:w="726" w:type="dxa"/>
            <w:noWrap/>
          </w:tcPr>
          <w:p w14:paraId="21A9D177"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2012</w:t>
            </w:r>
          </w:p>
        </w:tc>
        <w:tc>
          <w:tcPr>
            <w:tcW w:w="986" w:type="dxa"/>
            <w:noWrap/>
          </w:tcPr>
          <w:p w14:paraId="0AD57F13"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9989713,30</w:t>
            </w:r>
          </w:p>
        </w:tc>
        <w:tc>
          <w:tcPr>
            <w:tcW w:w="986" w:type="dxa"/>
            <w:noWrap/>
          </w:tcPr>
          <w:p w14:paraId="3B78C243"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7907725,17</w:t>
            </w:r>
          </w:p>
        </w:tc>
      </w:tr>
      <w:tr w:rsidR="000C7210" w:rsidRPr="00AB3EED" w14:paraId="1453E123" w14:textId="77777777" w:rsidTr="00333985">
        <w:trPr>
          <w:trHeight w:val="462"/>
          <w:jc w:val="center"/>
        </w:trPr>
        <w:tc>
          <w:tcPr>
            <w:tcW w:w="517" w:type="dxa"/>
            <w:noWrap/>
          </w:tcPr>
          <w:p w14:paraId="6CC0197B"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 </w:t>
            </w:r>
          </w:p>
        </w:tc>
        <w:tc>
          <w:tcPr>
            <w:tcW w:w="0" w:type="auto"/>
            <w:noWrap/>
          </w:tcPr>
          <w:p w14:paraId="209E6398"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4.e</w:t>
            </w:r>
          </w:p>
        </w:tc>
        <w:tc>
          <w:tcPr>
            <w:tcW w:w="0" w:type="auto"/>
            <w:noWrap/>
          </w:tcPr>
          <w:p w14:paraId="775F84E0" w14:textId="77777777" w:rsidR="00E763AE" w:rsidRPr="00AB3EED" w:rsidRDefault="00E763AE" w:rsidP="009371D7">
            <w:pPr>
              <w:numPr>
                <w:ilvl w:val="0"/>
                <w:numId w:val="30"/>
              </w:numPr>
              <w:spacing w:after="200" w:line="276" w:lineRule="auto"/>
              <w:ind w:left="0" w:firstLine="0"/>
              <w:contextualSpacing/>
              <w:jc w:val="center"/>
              <w:rPr>
                <w:rFonts w:asciiTheme="minorHAnsi" w:hAnsiTheme="minorHAnsi" w:cstheme="minorHAnsi"/>
                <w:sz w:val="18"/>
                <w:szCs w:val="18"/>
                <w:lang w:eastAsia="pl-PL"/>
              </w:rPr>
            </w:pPr>
          </w:p>
        </w:tc>
        <w:tc>
          <w:tcPr>
            <w:tcW w:w="2992" w:type="dxa"/>
          </w:tcPr>
          <w:p w14:paraId="26796A3B"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 xml:space="preserve">Liczba przewozów pasażerów komunikacją miejską na </w:t>
            </w:r>
            <w:r w:rsidR="00137F9D">
              <w:rPr>
                <w:rFonts w:asciiTheme="minorHAnsi" w:eastAsia="Batang" w:hAnsiTheme="minorHAnsi" w:cstheme="minorHAnsi"/>
                <w:sz w:val="18"/>
                <w:szCs w:val="18"/>
                <w:lang w:eastAsia="pl-PL"/>
              </w:rPr>
              <w:br/>
            </w:r>
            <w:r w:rsidRPr="00AB3EED">
              <w:rPr>
                <w:rFonts w:asciiTheme="minorHAnsi" w:eastAsia="Batang" w:hAnsiTheme="minorHAnsi" w:cstheme="minorHAnsi"/>
                <w:sz w:val="18"/>
                <w:szCs w:val="18"/>
                <w:lang w:eastAsia="pl-PL"/>
              </w:rPr>
              <w:t>1 mieszkańca obszarów miejskich</w:t>
            </w:r>
          </w:p>
        </w:tc>
        <w:tc>
          <w:tcPr>
            <w:tcW w:w="1499" w:type="dxa"/>
          </w:tcPr>
          <w:p w14:paraId="1AED1FCB"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obliczenia IZ na podstawie GUS</w:t>
            </w:r>
          </w:p>
        </w:tc>
        <w:tc>
          <w:tcPr>
            <w:tcW w:w="1086" w:type="dxa"/>
            <w:noWrap/>
          </w:tcPr>
          <w:p w14:paraId="15E977BB"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szt.</w:t>
            </w:r>
          </w:p>
        </w:tc>
        <w:tc>
          <w:tcPr>
            <w:tcW w:w="726" w:type="dxa"/>
            <w:noWrap/>
          </w:tcPr>
          <w:p w14:paraId="38A2F143"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2013</w:t>
            </w:r>
          </w:p>
        </w:tc>
        <w:tc>
          <w:tcPr>
            <w:tcW w:w="986" w:type="dxa"/>
            <w:noWrap/>
          </w:tcPr>
          <w:p w14:paraId="5E0E773F"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138,19</w:t>
            </w:r>
          </w:p>
        </w:tc>
        <w:tc>
          <w:tcPr>
            <w:tcW w:w="986" w:type="dxa"/>
            <w:noWrap/>
          </w:tcPr>
          <w:p w14:paraId="6C0198E8"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148,02</w:t>
            </w:r>
          </w:p>
        </w:tc>
      </w:tr>
      <w:tr w:rsidR="000C7210" w:rsidRPr="00AB3EED" w14:paraId="7279E296" w14:textId="77777777" w:rsidTr="00333985">
        <w:trPr>
          <w:trHeight w:val="425"/>
          <w:jc w:val="center"/>
        </w:trPr>
        <w:tc>
          <w:tcPr>
            <w:tcW w:w="517" w:type="dxa"/>
            <w:noWrap/>
          </w:tcPr>
          <w:p w14:paraId="70F0C212"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4</w:t>
            </w:r>
          </w:p>
        </w:tc>
        <w:tc>
          <w:tcPr>
            <w:tcW w:w="0" w:type="auto"/>
            <w:noWrap/>
          </w:tcPr>
          <w:p w14:paraId="5F521BE2"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5.b</w:t>
            </w:r>
          </w:p>
        </w:tc>
        <w:tc>
          <w:tcPr>
            <w:tcW w:w="0" w:type="auto"/>
            <w:noWrap/>
          </w:tcPr>
          <w:p w14:paraId="6C0483F1" w14:textId="77777777" w:rsidR="00E763AE" w:rsidRPr="00AB3EED" w:rsidRDefault="00E763AE" w:rsidP="009371D7">
            <w:pPr>
              <w:numPr>
                <w:ilvl w:val="0"/>
                <w:numId w:val="30"/>
              </w:numPr>
              <w:spacing w:after="200" w:line="276" w:lineRule="auto"/>
              <w:ind w:left="0" w:firstLine="0"/>
              <w:contextualSpacing/>
              <w:jc w:val="center"/>
              <w:rPr>
                <w:rFonts w:asciiTheme="minorHAnsi" w:hAnsiTheme="minorHAnsi" w:cstheme="minorHAnsi"/>
                <w:sz w:val="18"/>
                <w:szCs w:val="18"/>
                <w:lang w:eastAsia="pl-PL"/>
              </w:rPr>
            </w:pPr>
          </w:p>
        </w:tc>
        <w:tc>
          <w:tcPr>
            <w:tcW w:w="2992" w:type="dxa"/>
          </w:tcPr>
          <w:p w14:paraId="0446A266" w14:textId="77777777" w:rsidR="000C7210" w:rsidRPr="00AB3EED" w:rsidRDefault="000C7210" w:rsidP="000C7210">
            <w:pPr>
              <w:jc w:val="left"/>
              <w:rPr>
                <w:rFonts w:asciiTheme="minorHAnsi" w:eastAsia="Batang" w:hAnsiTheme="minorHAnsi" w:cstheme="minorHAnsi"/>
                <w:iCs/>
                <w:sz w:val="18"/>
                <w:szCs w:val="18"/>
                <w:lang w:eastAsia="pl-PL"/>
              </w:rPr>
            </w:pPr>
            <w:r w:rsidRPr="00AB3EED">
              <w:rPr>
                <w:rFonts w:asciiTheme="minorHAnsi" w:eastAsia="Batang" w:hAnsiTheme="minorHAnsi" w:cstheme="minorHAnsi"/>
                <w:iCs/>
                <w:sz w:val="18"/>
                <w:szCs w:val="18"/>
                <w:lang w:eastAsia="pl-PL"/>
              </w:rPr>
              <w:t>Pojemność obiektów małej retencji wodnej</w:t>
            </w:r>
          </w:p>
        </w:tc>
        <w:tc>
          <w:tcPr>
            <w:tcW w:w="1499" w:type="dxa"/>
            <w:noWrap/>
          </w:tcPr>
          <w:p w14:paraId="24D0E19F"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GUS</w:t>
            </w:r>
          </w:p>
          <w:p w14:paraId="7C6C5DEF"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STRATEG</w:t>
            </w:r>
          </w:p>
        </w:tc>
        <w:tc>
          <w:tcPr>
            <w:tcW w:w="1086" w:type="dxa"/>
            <w:noWrap/>
          </w:tcPr>
          <w:p w14:paraId="645C9D79"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dam</w:t>
            </w:r>
            <w:r w:rsidRPr="00AB3EED">
              <w:rPr>
                <w:rFonts w:asciiTheme="minorHAnsi" w:eastAsia="Batang" w:hAnsiTheme="minorHAnsi" w:cstheme="minorHAnsi"/>
                <w:sz w:val="18"/>
                <w:szCs w:val="18"/>
                <w:vertAlign w:val="superscript"/>
                <w:lang w:eastAsia="pl-PL"/>
              </w:rPr>
              <w:t>3</w:t>
            </w:r>
          </w:p>
        </w:tc>
        <w:tc>
          <w:tcPr>
            <w:tcW w:w="726" w:type="dxa"/>
            <w:noWrap/>
          </w:tcPr>
          <w:p w14:paraId="50120A57"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2012</w:t>
            </w:r>
          </w:p>
        </w:tc>
        <w:tc>
          <w:tcPr>
            <w:tcW w:w="986" w:type="dxa"/>
            <w:noWrap/>
          </w:tcPr>
          <w:p w14:paraId="5F238E36"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14 209,90</w:t>
            </w:r>
          </w:p>
        </w:tc>
        <w:tc>
          <w:tcPr>
            <w:tcW w:w="986" w:type="dxa"/>
            <w:noWrap/>
          </w:tcPr>
          <w:p w14:paraId="721388F4"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15 047,62</w:t>
            </w:r>
          </w:p>
        </w:tc>
      </w:tr>
      <w:tr w:rsidR="000C7210" w:rsidRPr="00AB3EED" w14:paraId="28EDEF8F" w14:textId="77777777" w:rsidTr="00333985">
        <w:trPr>
          <w:trHeight w:val="322"/>
          <w:jc w:val="center"/>
        </w:trPr>
        <w:tc>
          <w:tcPr>
            <w:tcW w:w="517" w:type="dxa"/>
            <w:noWrap/>
          </w:tcPr>
          <w:p w14:paraId="48F68EB3"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 </w:t>
            </w:r>
          </w:p>
        </w:tc>
        <w:tc>
          <w:tcPr>
            <w:tcW w:w="0" w:type="auto"/>
            <w:noWrap/>
          </w:tcPr>
          <w:p w14:paraId="35CD4CC2"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6.a</w:t>
            </w:r>
          </w:p>
        </w:tc>
        <w:tc>
          <w:tcPr>
            <w:tcW w:w="0" w:type="auto"/>
            <w:noWrap/>
          </w:tcPr>
          <w:p w14:paraId="20067F40" w14:textId="77777777" w:rsidR="00E763AE" w:rsidRPr="00AB3EED" w:rsidRDefault="00E763AE" w:rsidP="009371D7">
            <w:pPr>
              <w:numPr>
                <w:ilvl w:val="0"/>
                <w:numId w:val="30"/>
              </w:numPr>
              <w:spacing w:after="200" w:line="276" w:lineRule="auto"/>
              <w:ind w:left="0" w:firstLine="0"/>
              <w:contextualSpacing/>
              <w:jc w:val="center"/>
              <w:rPr>
                <w:rFonts w:asciiTheme="minorHAnsi" w:hAnsiTheme="minorHAnsi" w:cstheme="minorHAnsi"/>
                <w:sz w:val="18"/>
                <w:szCs w:val="18"/>
                <w:lang w:eastAsia="pl-PL"/>
              </w:rPr>
            </w:pPr>
          </w:p>
        </w:tc>
        <w:tc>
          <w:tcPr>
            <w:tcW w:w="2992" w:type="dxa"/>
          </w:tcPr>
          <w:p w14:paraId="344C8CBF" w14:textId="77777777" w:rsidR="000C7210" w:rsidRPr="00AB3EED" w:rsidRDefault="000C7210" w:rsidP="000C7210">
            <w:pPr>
              <w:jc w:val="left"/>
              <w:rPr>
                <w:rFonts w:asciiTheme="minorHAnsi" w:eastAsia="Batang" w:hAnsiTheme="minorHAnsi" w:cstheme="minorHAnsi"/>
                <w:iCs/>
                <w:sz w:val="18"/>
                <w:szCs w:val="18"/>
                <w:lang w:eastAsia="pl-PL"/>
              </w:rPr>
            </w:pPr>
            <w:r w:rsidRPr="00AB3EED">
              <w:rPr>
                <w:rFonts w:asciiTheme="minorHAnsi" w:eastAsia="Batang" w:hAnsiTheme="minorHAnsi" w:cstheme="minorHAnsi"/>
                <w:iCs/>
                <w:sz w:val="18"/>
                <w:szCs w:val="18"/>
                <w:lang w:eastAsia="pl-PL"/>
              </w:rPr>
              <w:t>Odsetek odpadów komunalnych zbieranych selektywnie</w:t>
            </w:r>
          </w:p>
        </w:tc>
        <w:tc>
          <w:tcPr>
            <w:tcW w:w="1499" w:type="dxa"/>
            <w:noWrap/>
          </w:tcPr>
          <w:p w14:paraId="77C054B3"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GUS</w:t>
            </w:r>
          </w:p>
        </w:tc>
        <w:tc>
          <w:tcPr>
            <w:tcW w:w="1086" w:type="dxa"/>
            <w:noWrap/>
          </w:tcPr>
          <w:p w14:paraId="287E44A6"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w:t>
            </w:r>
          </w:p>
        </w:tc>
        <w:tc>
          <w:tcPr>
            <w:tcW w:w="726" w:type="dxa"/>
            <w:noWrap/>
          </w:tcPr>
          <w:p w14:paraId="0F1C6442"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2012</w:t>
            </w:r>
          </w:p>
        </w:tc>
        <w:tc>
          <w:tcPr>
            <w:tcW w:w="986" w:type="dxa"/>
            <w:noWrap/>
          </w:tcPr>
          <w:p w14:paraId="4F3EE42F"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9,7</w:t>
            </w:r>
          </w:p>
        </w:tc>
        <w:tc>
          <w:tcPr>
            <w:tcW w:w="986" w:type="dxa"/>
            <w:noWrap/>
          </w:tcPr>
          <w:p w14:paraId="3AC4BF5C"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50,0</w:t>
            </w:r>
          </w:p>
        </w:tc>
      </w:tr>
      <w:tr w:rsidR="000C7210" w:rsidRPr="00AB3EED" w14:paraId="564E64D9" w14:textId="77777777" w:rsidTr="00333985">
        <w:trPr>
          <w:trHeight w:val="416"/>
          <w:jc w:val="center"/>
        </w:trPr>
        <w:tc>
          <w:tcPr>
            <w:tcW w:w="517" w:type="dxa"/>
            <w:noWrap/>
          </w:tcPr>
          <w:p w14:paraId="4B0C1132"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 </w:t>
            </w:r>
          </w:p>
        </w:tc>
        <w:tc>
          <w:tcPr>
            <w:tcW w:w="0" w:type="auto"/>
            <w:noWrap/>
          </w:tcPr>
          <w:p w14:paraId="28FC999C"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6.b</w:t>
            </w:r>
          </w:p>
        </w:tc>
        <w:tc>
          <w:tcPr>
            <w:tcW w:w="0" w:type="auto"/>
            <w:noWrap/>
          </w:tcPr>
          <w:p w14:paraId="7D9DC578" w14:textId="77777777" w:rsidR="00E763AE" w:rsidRPr="00AB3EED" w:rsidRDefault="00E763AE" w:rsidP="009371D7">
            <w:pPr>
              <w:numPr>
                <w:ilvl w:val="0"/>
                <w:numId w:val="30"/>
              </w:numPr>
              <w:spacing w:after="200" w:line="276" w:lineRule="auto"/>
              <w:ind w:left="0" w:firstLine="0"/>
              <w:contextualSpacing/>
              <w:jc w:val="center"/>
              <w:rPr>
                <w:rFonts w:asciiTheme="minorHAnsi" w:hAnsiTheme="minorHAnsi" w:cstheme="minorHAnsi"/>
                <w:sz w:val="18"/>
                <w:szCs w:val="18"/>
                <w:lang w:eastAsia="pl-PL"/>
              </w:rPr>
            </w:pPr>
          </w:p>
        </w:tc>
        <w:tc>
          <w:tcPr>
            <w:tcW w:w="2992" w:type="dxa"/>
          </w:tcPr>
          <w:p w14:paraId="28AD7798"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Odsetek ludności korzystającej z oczyszczalni ścieków</w:t>
            </w:r>
          </w:p>
        </w:tc>
        <w:tc>
          <w:tcPr>
            <w:tcW w:w="1499" w:type="dxa"/>
            <w:noWrap/>
          </w:tcPr>
          <w:p w14:paraId="21D1C462"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GUS</w:t>
            </w:r>
          </w:p>
          <w:p w14:paraId="0767A5FE"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STRATEG</w:t>
            </w:r>
          </w:p>
        </w:tc>
        <w:tc>
          <w:tcPr>
            <w:tcW w:w="1086" w:type="dxa"/>
            <w:noWrap/>
          </w:tcPr>
          <w:p w14:paraId="2E57B234"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w:t>
            </w:r>
          </w:p>
        </w:tc>
        <w:tc>
          <w:tcPr>
            <w:tcW w:w="726" w:type="dxa"/>
            <w:noWrap/>
          </w:tcPr>
          <w:p w14:paraId="755C3FD1"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2012</w:t>
            </w:r>
          </w:p>
        </w:tc>
        <w:tc>
          <w:tcPr>
            <w:tcW w:w="986" w:type="dxa"/>
            <w:noWrap/>
          </w:tcPr>
          <w:p w14:paraId="6F092757"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71,0</w:t>
            </w:r>
          </w:p>
        </w:tc>
        <w:tc>
          <w:tcPr>
            <w:tcW w:w="986" w:type="dxa"/>
            <w:noWrap/>
          </w:tcPr>
          <w:p w14:paraId="4D371C88"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80,47</w:t>
            </w:r>
          </w:p>
        </w:tc>
      </w:tr>
      <w:tr w:rsidR="000C7210" w:rsidRPr="00AB3EED" w14:paraId="2215A0AF" w14:textId="77777777" w:rsidTr="00333985">
        <w:trPr>
          <w:trHeight w:val="141"/>
          <w:jc w:val="center"/>
        </w:trPr>
        <w:tc>
          <w:tcPr>
            <w:tcW w:w="517" w:type="dxa"/>
            <w:noWrap/>
          </w:tcPr>
          <w:p w14:paraId="187FB1B3"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 </w:t>
            </w:r>
          </w:p>
        </w:tc>
        <w:tc>
          <w:tcPr>
            <w:tcW w:w="0" w:type="auto"/>
            <w:noWrap/>
          </w:tcPr>
          <w:p w14:paraId="75D0E3D6"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6.c</w:t>
            </w:r>
          </w:p>
        </w:tc>
        <w:tc>
          <w:tcPr>
            <w:tcW w:w="0" w:type="auto"/>
            <w:noWrap/>
          </w:tcPr>
          <w:p w14:paraId="69C17157" w14:textId="77777777" w:rsidR="00E763AE" w:rsidRPr="00AB3EED" w:rsidRDefault="00E763AE" w:rsidP="009371D7">
            <w:pPr>
              <w:numPr>
                <w:ilvl w:val="0"/>
                <w:numId w:val="30"/>
              </w:numPr>
              <w:spacing w:after="200" w:line="276" w:lineRule="auto"/>
              <w:ind w:left="0" w:firstLine="0"/>
              <w:contextualSpacing/>
              <w:jc w:val="center"/>
              <w:rPr>
                <w:rFonts w:asciiTheme="minorHAnsi" w:hAnsiTheme="minorHAnsi" w:cstheme="minorHAnsi"/>
                <w:sz w:val="18"/>
                <w:szCs w:val="18"/>
                <w:lang w:eastAsia="pl-PL"/>
              </w:rPr>
            </w:pPr>
          </w:p>
        </w:tc>
        <w:tc>
          <w:tcPr>
            <w:tcW w:w="2992" w:type="dxa"/>
          </w:tcPr>
          <w:p w14:paraId="3D260653" w14:textId="77777777" w:rsidR="000C7210" w:rsidRPr="00AB3EED" w:rsidRDefault="000C7210" w:rsidP="000C7210">
            <w:pPr>
              <w:jc w:val="left"/>
              <w:rPr>
                <w:rFonts w:asciiTheme="minorHAnsi" w:eastAsia="Batang" w:hAnsiTheme="minorHAnsi" w:cstheme="minorHAnsi"/>
                <w:iCs/>
                <w:sz w:val="18"/>
                <w:szCs w:val="18"/>
                <w:lang w:eastAsia="pl-PL"/>
              </w:rPr>
            </w:pPr>
            <w:r w:rsidRPr="00AB3EED">
              <w:rPr>
                <w:rFonts w:asciiTheme="minorHAnsi" w:eastAsia="Batang" w:hAnsiTheme="minorHAnsi" w:cstheme="minorHAnsi"/>
                <w:iCs/>
                <w:sz w:val="18"/>
                <w:szCs w:val="18"/>
                <w:lang w:eastAsia="pl-PL"/>
              </w:rPr>
              <w:t>Zwiedzający muzea i oddziały w gestii samorządu gmin, powiatów i miast na prawach powiatu na 1 000 mieszkańców</w:t>
            </w:r>
          </w:p>
        </w:tc>
        <w:tc>
          <w:tcPr>
            <w:tcW w:w="1499" w:type="dxa"/>
            <w:noWrap/>
          </w:tcPr>
          <w:p w14:paraId="76CD7152"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GUS</w:t>
            </w:r>
          </w:p>
        </w:tc>
        <w:tc>
          <w:tcPr>
            <w:tcW w:w="1086" w:type="dxa"/>
          </w:tcPr>
          <w:p w14:paraId="42814875"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osoby/1000 mieszkańców</w:t>
            </w:r>
          </w:p>
        </w:tc>
        <w:tc>
          <w:tcPr>
            <w:tcW w:w="726" w:type="dxa"/>
            <w:noWrap/>
          </w:tcPr>
          <w:p w14:paraId="74C5791B"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2012</w:t>
            </w:r>
          </w:p>
        </w:tc>
        <w:tc>
          <w:tcPr>
            <w:tcW w:w="986" w:type="dxa"/>
            <w:noWrap/>
          </w:tcPr>
          <w:p w14:paraId="56C40162"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230,68</w:t>
            </w:r>
          </w:p>
        </w:tc>
        <w:tc>
          <w:tcPr>
            <w:tcW w:w="986" w:type="dxa"/>
            <w:noWrap/>
          </w:tcPr>
          <w:p w14:paraId="3876011E"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339,90</w:t>
            </w:r>
          </w:p>
        </w:tc>
      </w:tr>
      <w:tr w:rsidR="000C7210" w:rsidRPr="00AB3EED" w14:paraId="601E4CD2" w14:textId="77777777" w:rsidTr="00333985">
        <w:trPr>
          <w:trHeight w:val="442"/>
          <w:jc w:val="center"/>
        </w:trPr>
        <w:tc>
          <w:tcPr>
            <w:tcW w:w="517" w:type="dxa"/>
            <w:noWrap/>
          </w:tcPr>
          <w:p w14:paraId="32C229AC"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 </w:t>
            </w:r>
          </w:p>
        </w:tc>
        <w:tc>
          <w:tcPr>
            <w:tcW w:w="0" w:type="auto"/>
            <w:noWrap/>
          </w:tcPr>
          <w:p w14:paraId="5DC58BFE"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6.d</w:t>
            </w:r>
          </w:p>
        </w:tc>
        <w:tc>
          <w:tcPr>
            <w:tcW w:w="0" w:type="auto"/>
            <w:noWrap/>
          </w:tcPr>
          <w:p w14:paraId="7E986750" w14:textId="77777777" w:rsidR="00E763AE" w:rsidRPr="00AB3EED" w:rsidRDefault="00E763AE" w:rsidP="009371D7">
            <w:pPr>
              <w:numPr>
                <w:ilvl w:val="0"/>
                <w:numId w:val="30"/>
              </w:numPr>
              <w:spacing w:after="200" w:line="276" w:lineRule="auto"/>
              <w:ind w:left="0" w:firstLine="0"/>
              <w:contextualSpacing/>
              <w:jc w:val="center"/>
              <w:rPr>
                <w:rFonts w:asciiTheme="minorHAnsi" w:hAnsiTheme="minorHAnsi" w:cstheme="minorHAnsi"/>
                <w:sz w:val="18"/>
                <w:szCs w:val="18"/>
                <w:lang w:eastAsia="pl-PL"/>
              </w:rPr>
            </w:pPr>
          </w:p>
        </w:tc>
        <w:tc>
          <w:tcPr>
            <w:tcW w:w="2992" w:type="dxa"/>
          </w:tcPr>
          <w:p w14:paraId="37C05250" w14:textId="77777777" w:rsidR="000C7210" w:rsidRPr="00AB3EED" w:rsidRDefault="000C7210" w:rsidP="000C7210">
            <w:pPr>
              <w:jc w:val="left"/>
              <w:rPr>
                <w:rFonts w:asciiTheme="minorHAnsi" w:eastAsia="Batang" w:hAnsiTheme="minorHAnsi" w:cstheme="minorHAnsi"/>
                <w:iCs/>
                <w:sz w:val="18"/>
                <w:szCs w:val="18"/>
                <w:lang w:eastAsia="pl-PL"/>
              </w:rPr>
            </w:pPr>
            <w:r w:rsidRPr="00AB3EED">
              <w:rPr>
                <w:rFonts w:asciiTheme="minorHAnsi" w:eastAsia="Batang" w:hAnsiTheme="minorHAnsi" w:cstheme="minorHAnsi"/>
                <w:iCs/>
                <w:sz w:val="18"/>
                <w:szCs w:val="18"/>
                <w:lang w:eastAsia="pl-PL"/>
              </w:rPr>
              <w:t>Udział powierzchni obszarów chronionych w powierzchni ogółem</w:t>
            </w:r>
          </w:p>
        </w:tc>
        <w:tc>
          <w:tcPr>
            <w:tcW w:w="1499" w:type="dxa"/>
            <w:noWrap/>
          </w:tcPr>
          <w:p w14:paraId="6822906A"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GUS</w:t>
            </w:r>
          </w:p>
          <w:p w14:paraId="110B2C0B"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STRATEG</w:t>
            </w:r>
          </w:p>
        </w:tc>
        <w:tc>
          <w:tcPr>
            <w:tcW w:w="1086" w:type="dxa"/>
          </w:tcPr>
          <w:p w14:paraId="74A56D4C"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w:t>
            </w:r>
          </w:p>
        </w:tc>
        <w:tc>
          <w:tcPr>
            <w:tcW w:w="726" w:type="dxa"/>
            <w:noWrap/>
          </w:tcPr>
          <w:p w14:paraId="095EEB82"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2012</w:t>
            </w:r>
          </w:p>
        </w:tc>
        <w:tc>
          <w:tcPr>
            <w:tcW w:w="986" w:type="dxa"/>
            <w:noWrap/>
          </w:tcPr>
          <w:p w14:paraId="197D871C"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31,8</w:t>
            </w:r>
          </w:p>
        </w:tc>
        <w:tc>
          <w:tcPr>
            <w:tcW w:w="986" w:type="dxa"/>
            <w:noWrap/>
          </w:tcPr>
          <w:p w14:paraId="7FB50F71"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32,0</w:t>
            </w:r>
          </w:p>
        </w:tc>
      </w:tr>
      <w:tr w:rsidR="000C7210" w:rsidRPr="00AB3EED" w14:paraId="26490CEC" w14:textId="77777777" w:rsidTr="00333985">
        <w:trPr>
          <w:trHeight w:val="419"/>
          <w:jc w:val="center"/>
        </w:trPr>
        <w:tc>
          <w:tcPr>
            <w:tcW w:w="517" w:type="dxa"/>
            <w:noWrap/>
          </w:tcPr>
          <w:p w14:paraId="05760E5A"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5</w:t>
            </w:r>
          </w:p>
        </w:tc>
        <w:tc>
          <w:tcPr>
            <w:tcW w:w="0" w:type="auto"/>
            <w:noWrap/>
          </w:tcPr>
          <w:p w14:paraId="1D11420D"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7.b</w:t>
            </w:r>
          </w:p>
        </w:tc>
        <w:tc>
          <w:tcPr>
            <w:tcW w:w="0" w:type="auto"/>
            <w:noWrap/>
          </w:tcPr>
          <w:p w14:paraId="3A1FBEC5" w14:textId="77777777" w:rsidR="00E763AE" w:rsidRPr="00AB3EED" w:rsidRDefault="00E763AE" w:rsidP="009371D7">
            <w:pPr>
              <w:numPr>
                <w:ilvl w:val="0"/>
                <w:numId w:val="30"/>
              </w:numPr>
              <w:spacing w:after="200" w:line="276" w:lineRule="auto"/>
              <w:ind w:left="0" w:firstLine="0"/>
              <w:contextualSpacing/>
              <w:jc w:val="center"/>
              <w:rPr>
                <w:rFonts w:asciiTheme="minorHAnsi" w:hAnsiTheme="minorHAnsi" w:cstheme="minorHAnsi"/>
                <w:sz w:val="18"/>
                <w:szCs w:val="18"/>
                <w:lang w:eastAsia="pl-PL"/>
              </w:rPr>
            </w:pPr>
          </w:p>
        </w:tc>
        <w:tc>
          <w:tcPr>
            <w:tcW w:w="2992" w:type="dxa"/>
          </w:tcPr>
          <w:p w14:paraId="6EE6616F" w14:textId="77777777" w:rsidR="000C7210" w:rsidRPr="00AB3EED" w:rsidRDefault="000C7210" w:rsidP="000C7210">
            <w:pPr>
              <w:jc w:val="left"/>
              <w:rPr>
                <w:rFonts w:asciiTheme="minorHAnsi" w:eastAsia="Batang" w:hAnsiTheme="minorHAnsi" w:cstheme="minorHAnsi"/>
                <w:iCs/>
                <w:sz w:val="18"/>
                <w:szCs w:val="18"/>
                <w:lang w:eastAsia="pl-PL"/>
              </w:rPr>
            </w:pPr>
            <w:r w:rsidRPr="00AB3EED">
              <w:rPr>
                <w:rFonts w:asciiTheme="minorHAnsi" w:eastAsia="Batang" w:hAnsiTheme="minorHAnsi" w:cstheme="minorHAnsi"/>
                <w:iCs/>
                <w:sz w:val="18"/>
                <w:szCs w:val="18"/>
                <w:lang w:eastAsia="pl-PL"/>
              </w:rPr>
              <w:t>Liczba wypadków drogowych na 100 tys. ludności</w:t>
            </w:r>
          </w:p>
        </w:tc>
        <w:tc>
          <w:tcPr>
            <w:tcW w:w="1499" w:type="dxa"/>
            <w:noWrap/>
          </w:tcPr>
          <w:p w14:paraId="1734BF4F"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GUS</w:t>
            </w:r>
          </w:p>
          <w:p w14:paraId="5D9C0766"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STRATEG</w:t>
            </w:r>
          </w:p>
        </w:tc>
        <w:tc>
          <w:tcPr>
            <w:tcW w:w="1086" w:type="dxa"/>
          </w:tcPr>
          <w:p w14:paraId="45D4BBC1"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szt.</w:t>
            </w:r>
          </w:p>
        </w:tc>
        <w:tc>
          <w:tcPr>
            <w:tcW w:w="726" w:type="dxa"/>
            <w:noWrap/>
          </w:tcPr>
          <w:p w14:paraId="0D33C3F1"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2012</w:t>
            </w:r>
          </w:p>
        </w:tc>
        <w:tc>
          <w:tcPr>
            <w:tcW w:w="986" w:type="dxa"/>
            <w:noWrap/>
          </w:tcPr>
          <w:p w14:paraId="15F0AC73"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62,90</w:t>
            </w:r>
          </w:p>
        </w:tc>
        <w:tc>
          <w:tcPr>
            <w:tcW w:w="986" w:type="dxa"/>
            <w:noWrap/>
          </w:tcPr>
          <w:p w14:paraId="4D147E96"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50,37</w:t>
            </w:r>
          </w:p>
        </w:tc>
      </w:tr>
      <w:tr w:rsidR="000C7210" w:rsidRPr="00AB3EED" w14:paraId="218804D9" w14:textId="77777777" w:rsidTr="00333985">
        <w:trPr>
          <w:trHeight w:val="450"/>
          <w:jc w:val="center"/>
        </w:trPr>
        <w:tc>
          <w:tcPr>
            <w:tcW w:w="517" w:type="dxa"/>
            <w:noWrap/>
          </w:tcPr>
          <w:p w14:paraId="5B8177B3"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 </w:t>
            </w:r>
          </w:p>
        </w:tc>
        <w:tc>
          <w:tcPr>
            <w:tcW w:w="0" w:type="auto"/>
            <w:noWrap/>
          </w:tcPr>
          <w:p w14:paraId="10D9F030"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7.b</w:t>
            </w:r>
          </w:p>
        </w:tc>
        <w:tc>
          <w:tcPr>
            <w:tcW w:w="0" w:type="auto"/>
            <w:noWrap/>
          </w:tcPr>
          <w:p w14:paraId="13E012F8" w14:textId="77777777" w:rsidR="00E763AE" w:rsidRPr="00AB3EED" w:rsidRDefault="00E763AE" w:rsidP="009371D7">
            <w:pPr>
              <w:numPr>
                <w:ilvl w:val="0"/>
                <w:numId w:val="30"/>
              </w:numPr>
              <w:spacing w:after="200" w:line="276" w:lineRule="auto"/>
              <w:ind w:left="0" w:firstLine="0"/>
              <w:contextualSpacing/>
              <w:jc w:val="center"/>
              <w:rPr>
                <w:rFonts w:asciiTheme="minorHAnsi" w:hAnsiTheme="minorHAnsi" w:cstheme="minorHAnsi"/>
                <w:sz w:val="18"/>
                <w:szCs w:val="18"/>
                <w:lang w:eastAsia="pl-PL"/>
              </w:rPr>
            </w:pPr>
          </w:p>
        </w:tc>
        <w:tc>
          <w:tcPr>
            <w:tcW w:w="2992" w:type="dxa"/>
          </w:tcPr>
          <w:p w14:paraId="16446A0C" w14:textId="77777777" w:rsidR="000C7210" w:rsidRPr="00AB3EED" w:rsidRDefault="000C7210" w:rsidP="000C7210">
            <w:pPr>
              <w:jc w:val="left"/>
              <w:rPr>
                <w:rFonts w:asciiTheme="minorHAnsi" w:eastAsia="Batang" w:hAnsiTheme="minorHAnsi" w:cstheme="minorHAnsi"/>
                <w:bCs/>
                <w:iCs/>
                <w:color w:val="4F81BD"/>
                <w:sz w:val="18"/>
                <w:szCs w:val="18"/>
                <w:lang w:eastAsia="pl-PL"/>
              </w:rPr>
            </w:pPr>
            <w:r w:rsidRPr="00AB3EED">
              <w:rPr>
                <w:rFonts w:asciiTheme="minorHAnsi" w:eastAsia="Batang" w:hAnsiTheme="minorHAnsi" w:cstheme="minorHAnsi"/>
                <w:sz w:val="18"/>
                <w:szCs w:val="18"/>
              </w:rPr>
              <w:t>WDDT II (wskaźnik drogowej dostępności transportowej</w:t>
            </w:r>
            <w:r w:rsidRPr="00AB3EED">
              <w:rPr>
                <w:rFonts w:asciiTheme="minorHAnsi" w:eastAsia="Batang" w:hAnsiTheme="minorHAnsi" w:cstheme="minorHAnsi"/>
                <w:bCs/>
                <w:sz w:val="18"/>
                <w:szCs w:val="18"/>
              </w:rPr>
              <w:t xml:space="preserve"> – liczony na bazie WMDT)</w:t>
            </w:r>
          </w:p>
        </w:tc>
        <w:tc>
          <w:tcPr>
            <w:tcW w:w="1499" w:type="dxa"/>
          </w:tcPr>
          <w:p w14:paraId="59A4F971"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MI</w:t>
            </w:r>
            <w:r w:rsidR="00242C77" w:rsidRPr="00AB3EED">
              <w:rPr>
                <w:rFonts w:asciiTheme="minorHAnsi" w:eastAsia="Batang" w:hAnsiTheme="minorHAnsi" w:cstheme="minorHAnsi"/>
                <w:sz w:val="18"/>
                <w:szCs w:val="18"/>
                <w:lang w:eastAsia="pl-PL"/>
              </w:rPr>
              <w:t>i</w:t>
            </w:r>
            <w:r w:rsidRPr="00AB3EED">
              <w:rPr>
                <w:rFonts w:asciiTheme="minorHAnsi" w:eastAsia="Batang" w:hAnsiTheme="minorHAnsi" w:cstheme="minorHAnsi"/>
                <w:sz w:val="18"/>
                <w:szCs w:val="18"/>
                <w:lang w:eastAsia="pl-PL"/>
              </w:rPr>
              <w:t>R</w:t>
            </w:r>
          </w:p>
        </w:tc>
        <w:tc>
          <w:tcPr>
            <w:tcW w:w="1086" w:type="dxa"/>
          </w:tcPr>
          <w:p w14:paraId="29024EE6"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n</w:t>
            </w:r>
            <w:r w:rsidR="0050658B">
              <w:rPr>
                <w:rFonts w:asciiTheme="minorHAnsi" w:eastAsia="Batang" w:hAnsiTheme="minorHAnsi" w:cstheme="minorHAnsi"/>
                <w:sz w:val="18"/>
                <w:szCs w:val="18"/>
                <w:lang w:eastAsia="pl-PL"/>
              </w:rPr>
              <w:t>/</w:t>
            </w:r>
            <w:r w:rsidRPr="00AB3EED">
              <w:rPr>
                <w:rFonts w:asciiTheme="minorHAnsi" w:eastAsia="Batang" w:hAnsiTheme="minorHAnsi" w:cstheme="minorHAnsi"/>
                <w:sz w:val="18"/>
                <w:szCs w:val="18"/>
                <w:lang w:eastAsia="pl-PL"/>
              </w:rPr>
              <w:t>d</w:t>
            </w:r>
          </w:p>
        </w:tc>
        <w:tc>
          <w:tcPr>
            <w:tcW w:w="726" w:type="dxa"/>
            <w:noWrap/>
          </w:tcPr>
          <w:p w14:paraId="5899A824"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2013</w:t>
            </w:r>
          </w:p>
          <w:p w14:paraId="19D45E13" w14:textId="77777777" w:rsidR="000C7210" w:rsidRPr="00AB3EED" w:rsidRDefault="000C7210" w:rsidP="000C7210">
            <w:pPr>
              <w:jc w:val="left"/>
              <w:rPr>
                <w:rFonts w:asciiTheme="minorHAnsi" w:eastAsia="Batang" w:hAnsiTheme="minorHAnsi" w:cstheme="minorHAnsi"/>
                <w:sz w:val="18"/>
                <w:szCs w:val="18"/>
                <w:lang w:eastAsia="pl-PL"/>
              </w:rPr>
            </w:pPr>
          </w:p>
        </w:tc>
        <w:tc>
          <w:tcPr>
            <w:tcW w:w="986" w:type="dxa"/>
            <w:noWrap/>
          </w:tcPr>
          <w:p w14:paraId="0329AF16"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26,89</w:t>
            </w:r>
          </w:p>
        </w:tc>
        <w:tc>
          <w:tcPr>
            <w:tcW w:w="986" w:type="dxa"/>
            <w:noWrap/>
          </w:tcPr>
          <w:p w14:paraId="712E8A99"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 32,46</w:t>
            </w:r>
          </w:p>
        </w:tc>
      </w:tr>
      <w:tr w:rsidR="000C7210" w:rsidRPr="00AB3EED" w14:paraId="0816CB7D" w14:textId="77777777" w:rsidTr="00333985">
        <w:trPr>
          <w:trHeight w:val="828"/>
          <w:jc w:val="center"/>
        </w:trPr>
        <w:tc>
          <w:tcPr>
            <w:tcW w:w="517" w:type="dxa"/>
            <w:noWrap/>
          </w:tcPr>
          <w:p w14:paraId="7A2ECD93"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 </w:t>
            </w:r>
          </w:p>
        </w:tc>
        <w:tc>
          <w:tcPr>
            <w:tcW w:w="0" w:type="auto"/>
            <w:noWrap/>
          </w:tcPr>
          <w:p w14:paraId="70916AF3"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7.c</w:t>
            </w:r>
          </w:p>
        </w:tc>
        <w:tc>
          <w:tcPr>
            <w:tcW w:w="0" w:type="auto"/>
            <w:noWrap/>
          </w:tcPr>
          <w:p w14:paraId="15C0D182" w14:textId="77777777" w:rsidR="00E763AE" w:rsidRPr="00AB3EED" w:rsidRDefault="00E763AE" w:rsidP="009371D7">
            <w:pPr>
              <w:numPr>
                <w:ilvl w:val="0"/>
                <w:numId w:val="30"/>
              </w:numPr>
              <w:spacing w:after="200" w:line="276" w:lineRule="auto"/>
              <w:ind w:left="0" w:firstLine="0"/>
              <w:contextualSpacing/>
              <w:jc w:val="center"/>
              <w:rPr>
                <w:rFonts w:asciiTheme="minorHAnsi" w:hAnsiTheme="minorHAnsi" w:cstheme="minorHAnsi"/>
                <w:sz w:val="18"/>
                <w:szCs w:val="18"/>
                <w:lang w:eastAsia="pl-PL"/>
              </w:rPr>
            </w:pPr>
          </w:p>
        </w:tc>
        <w:tc>
          <w:tcPr>
            <w:tcW w:w="2992" w:type="dxa"/>
          </w:tcPr>
          <w:p w14:paraId="21322AFD" w14:textId="77777777" w:rsidR="000C7210" w:rsidRPr="00AB3EED" w:rsidRDefault="000C7210" w:rsidP="000C7210">
            <w:pPr>
              <w:jc w:val="left"/>
              <w:rPr>
                <w:rFonts w:asciiTheme="minorHAnsi" w:eastAsia="Batang" w:hAnsiTheme="minorHAnsi" w:cstheme="minorHAnsi"/>
                <w:iCs/>
                <w:sz w:val="18"/>
                <w:szCs w:val="18"/>
                <w:lang w:eastAsia="pl-PL"/>
              </w:rPr>
            </w:pPr>
            <w:r w:rsidRPr="00AB3EED">
              <w:rPr>
                <w:rFonts w:asciiTheme="minorHAnsi" w:eastAsia="Batang" w:hAnsiTheme="minorHAnsi" w:cstheme="minorHAnsi"/>
                <w:iCs/>
                <w:sz w:val="18"/>
                <w:szCs w:val="18"/>
                <w:lang w:eastAsia="pl-PL"/>
              </w:rPr>
              <w:t xml:space="preserve">Podróże zbiorową komunikacją publiczną </w:t>
            </w:r>
            <w:r w:rsidR="00137F9D">
              <w:rPr>
                <w:rFonts w:asciiTheme="minorHAnsi" w:eastAsia="Batang" w:hAnsiTheme="minorHAnsi" w:cstheme="minorHAnsi"/>
                <w:iCs/>
                <w:sz w:val="18"/>
                <w:szCs w:val="18"/>
                <w:lang w:eastAsia="pl-PL"/>
              </w:rPr>
              <w:br/>
            </w:r>
            <w:r w:rsidRPr="00AB3EED">
              <w:rPr>
                <w:rFonts w:asciiTheme="minorHAnsi" w:eastAsia="Batang" w:hAnsiTheme="minorHAnsi" w:cstheme="minorHAnsi"/>
                <w:iCs/>
                <w:sz w:val="18"/>
                <w:szCs w:val="18"/>
                <w:lang w:eastAsia="pl-PL"/>
              </w:rPr>
              <w:t>w ciągu roku na 1 mieszkańca obszarów wiejskich</w:t>
            </w:r>
          </w:p>
        </w:tc>
        <w:tc>
          <w:tcPr>
            <w:tcW w:w="1499" w:type="dxa"/>
            <w:noWrap/>
          </w:tcPr>
          <w:p w14:paraId="1CA7FFAF"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obliczenia IZ</w:t>
            </w:r>
          </w:p>
          <w:p w14:paraId="740892E5"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 xml:space="preserve">na podstawie </w:t>
            </w:r>
            <w:r w:rsidRPr="00AB3EED">
              <w:rPr>
                <w:rFonts w:asciiTheme="minorHAnsi" w:eastAsia="Batang" w:hAnsiTheme="minorHAnsi" w:cstheme="minorHAnsi"/>
                <w:sz w:val="18"/>
                <w:szCs w:val="18"/>
              </w:rPr>
              <w:t>modelu transportowego dla województwa</w:t>
            </w:r>
          </w:p>
        </w:tc>
        <w:tc>
          <w:tcPr>
            <w:tcW w:w="1086" w:type="dxa"/>
          </w:tcPr>
          <w:p w14:paraId="07F84F7C"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szt.</w:t>
            </w:r>
          </w:p>
        </w:tc>
        <w:tc>
          <w:tcPr>
            <w:tcW w:w="726" w:type="dxa"/>
            <w:noWrap/>
          </w:tcPr>
          <w:p w14:paraId="5C0DF7ED"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2012</w:t>
            </w:r>
          </w:p>
        </w:tc>
        <w:tc>
          <w:tcPr>
            <w:tcW w:w="986" w:type="dxa"/>
            <w:noWrap/>
          </w:tcPr>
          <w:p w14:paraId="1EED1B90"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20,36</w:t>
            </w:r>
          </w:p>
        </w:tc>
        <w:tc>
          <w:tcPr>
            <w:tcW w:w="986" w:type="dxa"/>
            <w:noWrap/>
          </w:tcPr>
          <w:p w14:paraId="09471C56"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18,48</w:t>
            </w:r>
          </w:p>
        </w:tc>
      </w:tr>
      <w:tr w:rsidR="000C7210" w:rsidRPr="00AB3EED" w14:paraId="6EA4D7DE" w14:textId="77777777" w:rsidTr="00F04E77">
        <w:trPr>
          <w:trHeight w:val="507"/>
          <w:jc w:val="center"/>
        </w:trPr>
        <w:tc>
          <w:tcPr>
            <w:tcW w:w="517" w:type="dxa"/>
            <w:noWrap/>
          </w:tcPr>
          <w:p w14:paraId="6D892F62" w14:textId="77777777" w:rsidR="000C7210" w:rsidRPr="00AB3EED" w:rsidRDefault="000C7210" w:rsidP="000C7210">
            <w:pPr>
              <w:jc w:val="left"/>
              <w:rPr>
                <w:rFonts w:asciiTheme="minorHAnsi" w:eastAsia="Batang" w:hAnsiTheme="minorHAnsi" w:cstheme="minorHAnsi"/>
                <w:sz w:val="18"/>
                <w:szCs w:val="18"/>
                <w:lang w:eastAsia="pl-PL"/>
              </w:rPr>
            </w:pPr>
          </w:p>
        </w:tc>
        <w:tc>
          <w:tcPr>
            <w:tcW w:w="0" w:type="auto"/>
            <w:noWrap/>
          </w:tcPr>
          <w:p w14:paraId="42EBAC8D"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 xml:space="preserve">7d. </w:t>
            </w:r>
          </w:p>
        </w:tc>
        <w:tc>
          <w:tcPr>
            <w:tcW w:w="0" w:type="auto"/>
            <w:noWrap/>
          </w:tcPr>
          <w:p w14:paraId="66477111" w14:textId="77777777" w:rsidR="00E763AE" w:rsidRPr="00AB3EED" w:rsidRDefault="00E763AE" w:rsidP="009371D7">
            <w:pPr>
              <w:numPr>
                <w:ilvl w:val="0"/>
                <w:numId w:val="30"/>
              </w:numPr>
              <w:spacing w:after="200" w:line="276" w:lineRule="auto"/>
              <w:ind w:left="0" w:firstLine="0"/>
              <w:contextualSpacing/>
              <w:jc w:val="center"/>
              <w:rPr>
                <w:rFonts w:asciiTheme="minorHAnsi" w:hAnsiTheme="minorHAnsi" w:cstheme="minorHAnsi"/>
                <w:sz w:val="18"/>
                <w:szCs w:val="18"/>
                <w:lang w:eastAsia="pl-PL"/>
              </w:rPr>
            </w:pPr>
          </w:p>
        </w:tc>
        <w:tc>
          <w:tcPr>
            <w:tcW w:w="2992" w:type="dxa"/>
          </w:tcPr>
          <w:p w14:paraId="5DC97CD4" w14:textId="77777777" w:rsidR="00BA7DE4" w:rsidRPr="00AB3EED" w:rsidRDefault="000C7210" w:rsidP="00F04E77">
            <w:pPr>
              <w:autoSpaceDE w:val="0"/>
              <w:autoSpaceDN w:val="0"/>
              <w:adjustRightInd w:val="0"/>
              <w:jc w:val="left"/>
              <w:rPr>
                <w:rFonts w:asciiTheme="minorHAnsi" w:eastAsia="Batang" w:hAnsiTheme="minorHAnsi" w:cstheme="minorHAnsi"/>
                <w:iCs/>
                <w:sz w:val="18"/>
                <w:szCs w:val="18"/>
                <w:lang w:eastAsia="pl-PL"/>
              </w:rPr>
            </w:pPr>
            <w:r w:rsidRPr="00AB3EED">
              <w:rPr>
                <w:rFonts w:asciiTheme="minorHAnsi" w:eastAsia="Batang" w:hAnsiTheme="minorHAnsi" w:cstheme="minorHAnsi"/>
                <w:sz w:val="18"/>
                <w:szCs w:val="18"/>
              </w:rPr>
              <w:t>WKDT II (wskaźnik kolejowej dostępności transportowej –</w:t>
            </w:r>
            <w:r w:rsidR="006C12F1" w:rsidRPr="00AB3EED">
              <w:rPr>
                <w:rFonts w:asciiTheme="minorHAnsi" w:eastAsia="Batang" w:hAnsiTheme="minorHAnsi" w:cstheme="minorHAnsi"/>
                <w:sz w:val="18"/>
                <w:szCs w:val="18"/>
              </w:rPr>
              <w:t xml:space="preserve"> </w:t>
            </w:r>
            <w:r w:rsidRPr="00AB3EED">
              <w:rPr>
                <w:rFonts w:asciiTheme="minorHAnsi" w:eastAsia="Batang" w:hAnsiTheme="minorHAnsi" w:cstheme="minorHAnsi"/>
                <w:sz w:val="18"/>
                <w:szCs w:val="18"/>
              </w:rPr>
              <w:t>liczony na bazie WMDT)</w:t>
            </w:r>
          </w:p>
        </w:tc>
        <w:tc>
          <w:tcPr>
            <w:tcW w:w="1499" w:type="dxa"/>
            <w:noWrap/>
          </w:tcPr>
          <w:p w14:paraId="15C6C130"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MI</w:t>
            </w:r>
            <w:r w:rsidR="00242C77" w:rsidRPr="00AB3EED">
              <w:rPr>
                <w:rFonts w:asciiTheme="minorHAnsi" w:eastAsia="Batang" w:hAnsiTheme="minorHAnsi" w:cstheme="minorHAnsi"/>
                <w:sz w:val="18"/>
                <w:szCs w:val="18"/>
                <w:lang w:eastAsia="pl-PL"/>
              </w:rPr>
              <w:t>i</w:t>
            </w:r>
            <w:r w:rsidRPr="00AB3EED">
              <w:rPr>
                <w:rFonts w:asciiTheme="minorHAnsi" w:eastAsia="Batang" w:hAnsiTheme="minorHAnsi" w:cstheme="minorHAnsi"/>
                <w:sz w:val="18"/>
                <w:szCs w:val="18"/>
                <w:lang w:eastAsia="pl-PL"/>
              </w:rPr>
              <w:t>R</w:t>
            </w:r>
          </w:p>
        </w:tc>
        <w:tc>
          <w:tcPr>
            <w:tcW w:w="1086" w:type="dxa"/>
          </w:tcPr>
          <w:p w14:paraId="04EDFEB2"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n</w:t>
            </w:r>
            <w:r w:rsidR="0050658B">
              <w:rPr>
                <w:rFonts w:asciiTheme="minorHAnsi" w:eastAsia="Batang" w:hAnsiTheme="minorHAnsi" w:cstheme="minorHAnsi"/>
                <w:sz w:val="18"/>
                <w:szCs w:val="18"/>
                <w:lang w:eastAsia="pl-PL"/>
              </w:rPr>
              <w:t>/</w:t>
            </w:r>
            <w:r w:rsidRPr="00AB3EED">
              <w:rPr>
                <w:rFonts w:asciiTheme="minorHAnsi" w:eastAsia="Batang" w:hAnsiTheme="minorHAnsi" w:cstheme="minorHAnsi"/>
                <w:sz w:val="18"/>
                <w:szCs w:val="18"/>
                <w:lang w:eastAsia="pl-PL"/>
              </w:rPr>
              <w:t>d</w:t>
            </w:r>
          </w:p>
        </w:tc>
        <w:tc>
          <w:tcPr>
            <w:tcW w:w="726" w:type="dxa"/>
            <w:noWrap/>
          </w:tcPr>
          <w:p w14:paraId="3950A53E"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2013</w:t>
            </w:r>
          </w:p>
        </w:tc>
        <w:tc>
          <w:tcPr>
            <w:tcW w:w="986" w:type="dxa"/>
            <w:noWrap/>
          </w:tcPr>
          <w:p w14:paraId="65E0064D"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25,62</w:t>
            </w:r>
          </w:p>
        </w:tc>
        <w:tc>
          <w:tcPr>
            <w:tcW w:w="986" w:type="dxa"/>
            <w:noWrap/>
          </w:tcPr>
          <w:p w14:paraId="5E5E9C73"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38,03</w:t>
            </w:r>
          </w:p>
        </w:tc>
      </w:tr>
      <w:tr w:rsidR="003963BA" w:rsidRPr="00AB3EED" w14:paraId="1CBED744" w14:textId="77777777" w:rsidTr="00333985">
        <w:trPr>
          <w:trHeight w:val="664"/>
          <w:jc w:val="center"/>
        </w:trPr>
        <w:tc>
          <w:tcPr>
            <w:tcW w:w="517" w:type="dxa"/>
            <w:noWrap/>
          </w:tcPr>
          <w:p w14:paraId="44FA55A9" w14:textId="77777777" w:rsidR="000C7210" w:rsidRPr="00AB3EED" w:rsidRDefault="000C7210" w:rsidP="000C7210">
            <w:pPr>
              <w:contextualSpacing/>
              <w:jc w:val="left"/>
              <w:rPr>
                <w:rFonts w:asciiTheme="minorHAnsi" w:hAnsiTheme="minorHAnsi" w:cstheme="minorHAnsi"/>
                <w:sz w:val="18"/>
                <w:szCs w:val="18"/>
                <w:lang w:eastAsia="pl-PL"/>
              </w:rPr>
            </w:pPr>
            <w:r w:rsidRPr="00AB3EED">
              <w:rPr>
                <w:rFonts w:asciiTheme="minorHAnsi" w:hAnsiTheme="minorHAnsi" w:cstheme="minorHAnsi"/>
                <w:sz w:val="18"/>
                <w:szCs w:val="18"/>
                <w:lang w:eastAsia="pl-PL"/>
              </w:rPr>
              <w:t>6</w:t>
            </w:r>
          </w:p>
        </w:tc>
        <w:tc>
          <w:tcPr>
            <w:tcW w:w="0" w:type="auto"/>
            <w:noWrap/>
          </w:tcPr>
          <w:p w14:paraId="52B51188"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9a</w:t>
            </w:r>
          </w:p>
        </w:tc>
        <w:tc>
          <w:tcPr>
            <w:tcW w:w="0" w:type="auto"/>
            <w:noWrap/>
          </w:tcPr>
          <w:p w14:paraId="076E5FC8" w14:textId="77777777" w:rsidR="00E763AE" w:rsidRPr="00AB3EED" w:rsidRDefault="00E763AE" w:rsidP="009371D7">
            <w:pPr>
              <w:numPr>
                <w:ilvl w:val="0"/>
                <w:numId w:val="30"/>
              </w:numPr>
              <w:spacing w:after="200" w:line="276" w:lineRule="auto"/>
              <w:ind w:left="0" w:firstLine="0"/>
              <w:contextualSpacing/>
              <w:jc w:val="center"/>
              <w:rPr>
                <w:rFonts w:asciiTheme="minorHAnsi" w:hAnsiTheme="minorHAnsi" w:cstheme="minorHAnsi"/>
                <w:sz w:val="18"/>
                <w:szCs w:val="18"/>
                <w:lang w:eastAsia="pl-PL"/>
              </w:rPr>
            </w:pPr>
          </w:p>
        </w:tc>
        <w:tc>
          <w:tcPr>
            <w:tcW w:w="2992" w:type="dxa"/>
            <w:shd w:val="clear" w:color="auto" w:fill="FFFFFF"/>
          </w:tcPr>
          <w:p w14:paraId="305D392C" w14:textId="77777777" w:rsidR="000C7210" w:rsidRPr="00AB3EED" w:rsidRDefault="000C7210" w:rsidP="000C7210">
            <w:pPr>
              <w:autoSpaceDE w:val="0"/>
              <w:autoSpaceDN w:val="0"/>
              <w:adjustRightInd w:val="0"/>
              <w:jc w:val="left"/>
              <w:rPr>
                <w:rFonts w:asciiTheme="minorHAnsi" w:eastAsia="Times New Roman" w:hAnsiTheme="minorHAnsi" w:cstheme="minorHAnsi"/>
                <w:color w:val="000000"/>
                <w:sz w:val="18"/>
                <w:szCs w:val="18"/>
              </w:rPr>
            </w:pPr>
            <w:r w:rsidRPr="00AB3EED">
              <w:rPr>
                <w:rFonts w:asciiTheme="minorHAnsi" w:eastAsia="Times New Roman" w:hAnsiTheme="minorHAnsi" w:cstheme="minorHAnsi"/>
                <w:color w:val="000000"/>
                <w:sz w:val="18"/>
                <w:szCs w:val="18"/>
              </w:rPr>
              <w:t xml:space="preserve">Liczba porad udzielonych </w:t>
            </w:r>
            <w:r w:rsidR="00137F9D">
              <w:rPr>
                <w:rFonts w:asciiTheme="minorHAnsi" w:eastAsia="Times New Roman" w:hAnsiTheme="minorHAnsi" w:cstheme="minorHAnsi"/>
                <w:color w:val="000000"/>
                <w:sz w:val="18"/>
                <w:szCs w:val="18"/>
              </w:rPr>
              <w:br/>
            </w:r>
            <w:r w:rsidRPr="00AB3EED">
              <w:rPr>
                <w:rFonts w:asciiTheme="minorHAnsi" w:eastAsia="Times New Roman" w:hAnsiTheme="minorHAnsi" w:cstheme="minorHAnsi"/>
                <w:color w:val="000000"/>
                <w:sz w:val="18"/>
                <w:szCs w:val="18"/>
              </w:rPr>
              <w:t>w ambulatoryjnej opiece zdrowotnej na 1 mieszkańca</w:t>
            </w:r>
          </w:p>
        </w:tc>
        <w:tc>
          <w:tcPr>
            <w:tcW w:w="1499" w:type="dxa"/>
          </w:tcPr>
          <w:p w14:paraId="03672BB3"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rPr>
              <w:t>obliczenia IZ na podstawie danych GUS</w:t>
            </w:r>
          </w:p>
        </w:tc>
        <w:tc>
          <w:tcPr>
            <w:tcW w:w="1086" w:type="dxa"/>
          </w:tcPr>
          <w:p w14:paraId="280415EB"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szt.</w:t>
            </w:r>
          </w:p>
        </w:tc>
        <w:tc>
          <w:tcPr>
            <w:tcW w:w="726" w:type="dxa"/>
            <w:noWrap/>
          </w:tcPr>
          <w:p w14:paraId="3FC9B26F"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2013</w:t>
            </w:r>
          </w:p>
        </w:tc>
        <w:tc>
          <w:tcPr>
            <w:tcW w:w="986" w:type="dxa"/>
            <w:noWrap/>
          </w:tcPr>
          <w:p w14:paraId="37CF32E7"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7,09</w:t>
            </w:r>
          </w:p>
        </w:tc>
        <w:tc>
          <w:tcPr>
            <w:tcW w:w="986" w:type="dxa"/>
            <w:noWrap/>
          </w:tcPr>
          <w:p w14:paraId="22E094F2"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8,0</w:t>
            </w:r>
          </w:p>
        </w:tc>
      </w:tr>
      <w:tr w:rsidR="003963BA" w:rsidRPr="00AB3EED" w14:paraId="346E1462" w14:textId="77777777" w:rsidTr="00333985">
        <w:trPr>
          <w:trHeight w:val="450"/>
          <w:jc w:val="center"/>
        </w:trPr>
        <w:tc>
          <w:tcPr>
            <w:tcW w:w="517" w:type="dxa"/>
            <w:noWrap/>
          </w:tcPr>
          <w:p w14:paraId="60550CE4" w14:textId="77777777" w:rsidR="000C7210" w:rsidRPr="00AB3EED" w:rsidRDefault="000C7210" w:rsidP="000C7210">
            <w:pPr>
              <w:contextualSpacing/>
              <w:jc w:val="left"/>
              <w:rPr>
                <w:rFonts w:asciiTheme="minorHAnsi" w:hAnsiTheme="minorHAnsi" w:cstheme="minorHAnsi"/>
                <w:sz w:val="18"/>
                <w:szCs w:val="18"/>
                <w:lang w:eastAsia="pl-PL"/>
              </w:rPr>
            </w:pPr>
          </w:p>
        </w:tc>
        <w:tc>
          <w:tcPr>
            <w:tcW w:w="0" w:type="auto"/>
            <w:noWrap/>
          </w:tcPr>
          <w:p w14:paraId="39DC61B8"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9a</w:t>
            </w:r>
          </w:p>
        </w:tc>
        <w:tc>
          <w:tcPr>
            <w:tcW w:w="0" w:type="auto"/>
            <w:noWrap/>
          </w:tcPr>
          <w:p w14:paraId="569D8FFB" w14:textId="77777777" w:rsidR="00E763AE" w:rsidRPr="00AB3EED" w:rsidRDefault="00E763AE" w:rsidP="009371D7">
            <w:pPr>
              <w:numPr>
                <w:ilvl w:val="0"/>
                <w:numId w:val="30"/>
              </w:numPr>
              <w:spacing w:after="200" w:line="276" w:lineRule="auto"/>
              <w:ind w:left="0" w:firstLine="0"/>
              <w:contextualSpacing/>
              <w:jc w:val="center"/>
              <w:rPr>
                <w:rFonts w:asciiTheme="minorHAnsi" w:hAnsiTheme="minorHAnsi" w:cstheme="minorHAnsi"/>
                <w:sz w:val="18"/>
                <w:szCs w:val="18"/>
                <w:lang w:eastAsia="pl-PL"/>
              </w:rPr>
            </w:pPr>
          </w:p>
        </w:tc>
        <w:tc>
          <w:tcPr>
            <w:tcW w:w="2992" w:type="dxa"/>
            <w:shd w:val="clear" w:color="auto" w:fill="FFFFFF"/>
          </w:tcPr>
          <w:p w14:paraId="75A97C9A" w14:textId="77777777" w:rsidR="000C7210" w:rsidRPr="00AB3EED" w:rsidRDefault="000C7210" w:rsidP="000C7210">
            <w:pPr>
              <w:autoSpaceDE w:val="0"/>
              <w:autoSpaceDN w:val="0"/>
              <w:adjustRightInd w:val="0"/>
              <w:jc w:val="left"/>
              <w:rPr>
                <w:rFonts w:asciiTheme="minorHAnsi" w:eastAsia="Times New Roman" w:hAnsiTheme="minorHAnsi" w:cstheme="minorHAnsi"/>
                <w:color w:val="000000"/>
                <w:sz w:val="18"/>
                <w:szCs w:val="18"/>
              </w:rPr>
            </w:pPr>
            <w:r w:rsidRPr="00AB3EED">
              <w:rPr>
                <w:rFonts w:asciiTheme="minorHAnsi" w:eastAsia="Times New Roman" w:hAnsiTheme="minorHAnsi" w:cstheme="minorHAnsi"/>
                <w:color w:val="000000"/>
                <w:sz w:val="18"/>
                <w:szCs w:val="18"/>
              </w:rPr>
              <w:t>Liczba gospodarstw domowych korzystających ze środowiskowej pomocy społecznej</w:t>
            </w:r>
          </w:p>
        </w:tc>
        <w:tc>
          <w:tcPr>
            <w:tcW w:w="1499" w:type="dxa"/>
          </w:tcPr>
          <w:p w14:paraId="021E19C8" w14:textId="77777777" w:rsidR="000C7210" w:rsidRPr="00AB3EED" w:rsidRDefault="000C7210" w:rsidP="000C7210">
            <w:pPr>
              <w:jc w:val="left"/>
              <w:rPr>
                <w:rFonts w:asciiTheme="minorHAnsi" w:eastAsia="Batang" w:hAnsiTheme="minorHAnsi" w:cstheme="minorHAnsi"/>
                <w:sz w:val="18"/>
                <w:szCs w:val="18"/>
              </w:rPr>
            </w:pPr>
            <w:r w:rsidRPr="00AB3EED">
              <w:rPr>
                <w:rFonts w:asciiTheme="minorHAnsi" w:eastAsia="Batang" w:hAnsiTheme="minorHAnsi" w:cstheme="minorHAnsi"/>
                <w:sz w:val="18"/>
                <w:szCs w:val="18"/>
              </w:rPr>
              <w:t>GUS</w:t>
            </w:r>
          </w:p>
        </w:tc>
        <w:tc>
          <w:tcPr>
            <w:tcW w:w="1086" w:type="dxa"/>
          </w:tcPr>
          <w:p w14:paraId="57CFCE9E"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 xml:space="preserve">szt. </w:t>
            </w:r>
          </w:p>
        </w:tc>
        <w:tc>
          <w:tcPr>
            <w:tcW w:w="726" w:type="dxa"/>
            <w:noWrap/>
          </w:tcPr>
          <w:p w14:paraId="5A366FBF"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2013</w:t>
            </w:r>
          </w:p>
        </w:tc>
        <w:tc>
          <w:tcPr>
            <w:tcW w:w="986" w:type="dxa"/>
            <w:noWrap/>
          </w:tcPr>
          <w:p w14:paraId="7569D5E3"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92 153</w:t>
            </w:r>
          </w:p>
        </w:tc>
        <w:tc>
          <w:tcPr>
            <w:tcW w:w="986" w:type="dxa"/>
            <w:noWrap/>
          </w:tcPr>
          <w:p w14:paraId="783F6E0E"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87 900</w:t>
            </w:r>
          </w:p>
        </w:tc>
      </w:tr>
      <w:tr w:rsidR="000C7210" w:rsidRPr="00AB3EED" w14:paraId="7A7A704B" w14:textId="77777777" w:rsidTr="00333985">
        <w:trPr>
          <w:trHeight w:val="664"/>
          <w:jc w:val="center"/>
        </w:trPr>
        <w:tc>
          <w:tcPr>
            <w:tcW w:w="517" w:type="dxa"/>
            <w:noWrap/>
          </w:tcPr>
          <w:p w14:paraId="7E10D2D5" w14:textId="77777777" w:rsidR="000C7210" w:rsidRPr="00AB3EED" w:rsidRDefault="000C7210" w:rsidP="000C7210">
            <w:pPr>
              <w:contextualSpacing/>
              <w:jc w:val="left"/>
              <w:rPr>
                <w:rFonts w:asciiTheme="minorHAnsi" w:hAnsiTheme="minorHAnsi" w:cstheme="minorHAnsi"/>
                <w:sz w:val="18"/>
                <w:szCs w:val="18"/>
                <w:lang w:eastAsia="pl-PL"/>
              </w:rPr>
            </w:pPr>
            <w:r w:rsidRPr="00AB3EED">
              <w:rPr>
                <w:rFonts w:asciiTheme="minorHAnsi" w:hAnsiTheme="minorHAnsi" w:cstheme="minorHAnsi"/>
                <w:sz w:val="18"/>
                <w:szCs w:val="18"/>
                <w:lang w:eastAsia="pl-PL"/>
              </w:rPr>
              <w:t> </w:t>
            </w:r>
          </w:p>
        </w:tc>
        <w:tc>
          <w:tcPr>
            <w:tcW w:w="0" w:type="auto"/>
            <w:noWrap/>
          </w:tcPr>
          <w:p w14:paraId="66753069"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9.b</w:t>
            </w:r>
          </w:p>
        </w:tc>
        <w:tc>
          <w:tcPr>
            <w:tcW w:w="0" w:type="auto"/>
            <w:noWrap/>
          </w:tcPr>
          <w:p w14:paraId="38CF0FE0" w14:textId="77777777" w:rsidR="00E763AE" w:rsidRPr="00AB3EED" w:rsidRDefault="00E763AE" w:rsidP="009371D7">
            <w:pPr>
              <w:numPr>
                <w:ilvl w:val="0"/>
                <w:numId w:val="30"/>
              </w:numPr>
              <w:spacing w:after="200" w:line="276" w:lineRule="auto"/>
              <w:ind w:left="0" w:firstLine="0"/>
              <w:contextualSpacing/>
              <w:jc w:val="center"/>
              <w:rPr>
                <w:rFonts w:asciiTheme="minorHAnsi" w:hAnsiTheme="minorHAnsi" w:cstheme="minorHAnsi"/>
                <w:sz w:val="18"/>
                <w:szCs w:val="18"/>
                <w:lang w:eastAsia="pl-PL"/>
              </w:rPr>
            </w:pPr>
          </w:p>
        </w:tc>
        <w:tc>
          <w:tcPr>
            <w:tcW w:w="2992" w:type="dxa"/>
          </w:tcPr>
          <w:p w14:paraId="7AA0D525" w14:textId="77777777" w:rsidR="000C7210" w:rsidRPr="00AB3EED" w:rsidRDefault="000C7210" w:rsidP="000C7210">
            <w:pPr>
              <w:autoSpaceDE w:val="0"/>
              <w:autoSpaceDN w:val="0"/>
              <w:adjustRightInd w:val="0"/>
              <w:jc w:val="left"/>
              <w:rPr>
                <w:rFonts w:asciiTheme="minorHAnsi" w:eastAsia="Times New Roman" w:hAnsiTheme="minorHAnsi" w:cstheme="minorHAnsi"/>
                <w:color w:val="000000"/>
                <w:sz w:val="18"/>
                <w:szCs w:val="18"/>
              </w:rPr>
            </w:pPr>
            <w:r w:rsidRPr="00AB3EED">
              <w:rPr>
                <w:rFonts w:asciiTheme="minorHAnsi" w:eastAsia="Times New Roman" w:hAnsiTheme="minorHAnsi" w:cstheme="minorHAnsi"/>
                <w:color w:val="000000"/>
                <w:sz w:val="18"/>
                <w:szCs w:val="18"/>
              </w:rPr>
              <w:t>Wskaźnik ożywienia społeczno-gospodarczego na obszarach miejskich</w:t>
            </w:r>
          </w:p>
        </w:tc>
        <w:tc>
          <w:tcPr>
            <w:tcW w:w="1499" w:type="dxa"/>
          </w:tcPr>
          <w:p w14:paraId="071DE54E"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obliczenia IZ na podstawie danych GUS</w:t>
            </w:r>
          </w:p>
        </w:tc>
        <w:tc>
          <w:tcPr>
            <w:tcW w:w="1086" w:type="dxa"/>
          </w:tcPr>
          <w:p w14:paraId="20F2945D"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w:t>
            </w:r>
          </w:p>
        </w:tc>
        <w:tc>
          <w:tcPr>
            <w:tcW w:w="726" w:type="dxa"/>
            <w:noWrap/>
          </w:tcPr>
          <w:p w14:paraId="15328203"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2013</w:t>
            </w:r>
          </w:p>
        </w:tc>
        <w:tc>
          <w:tcPr>
            <w:tcW w:w="986" w:type="dxa"/>
            <w:noWrap/>
          </w:tcPr>
          <w:p w14:paraId="4DB278D8"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21</w:t>
            </w:r>
          </w:p>
        </w:tc>
        <w:tc>
          <w:tcPr>
            <w:tcW w:w="986" w:type="dxa"/>
            <w:noWrap/>
          </w:tcPr>
          <w:p w14:paraId="52D2C272"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30</w:t>
            </w:r>
          </w:p>
        </w:tc>
      </w:tr>
      <w:tr w:rsidR="000C7210" w:rsidRPr="00AB3EED" w14:paraId="2533D813" w14:textId="77777777" w:rsidTr="00333985">
        <w:trPr>
          <w:trHeight w:val="274"/>
          <w:jc w:val="center"/>
        </w:trPr>
        <w:tc>
          <w:tcPr>
            <w:tcW w:w="517" w:type="dxa"/>
            <w:noWrap/>
          </w:tcPr>
          <w:p w14:paraId="4632E821" w14:textId="77777777" w:rsidR="000C7210" w:rsidRPr="00AB3EED" w:rsidRDefault="000C7210" w:rsidP="000C7210">
            <w:pPr>
              <w:contextualSpacing/>
              <w:jc w:val="left"/>
              <w:rPr>
                <w:rFonts w:asciiTheme="minorHAnsi" w:hAnsiTheme="minorHAnsi" w:cstheme="minorHAnsi"/>
                <w:sz w:val="18"/>
                <w:szCs w:val="18"/>
                <w:lang w:eastAsia="pl-PL"/>
              </w:rPr>
            </w:pPr>
            <w:r w:rsidRPr="00AB3EED">
              <w:rPr>
                <w:rFonts w:asciiTheme="minorHAnsi" w:hAnsiTheme="minorHAnsi" w:cstheme="minorHAnsi"/>
                <w:sz w:val="18"/>
                <w:szCs w:val="18"/>
                <w:lang w:eastAsia="pl-PL"/>
              </w:rPr>
              <w:t> </w:t>
            </w:r>
          </w:p>
        </w:tc>
        <w:tc>
          <w:tcPr>
            <w:tcW w:w="0" w:type="auto"/>
            <w:noWrap/>
          </w:tcPr>
          <w:p w14:paraId="2A000FA2"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10.a</w:t>
            </w:r>
          </w:p>
        </w:tc>
        <w:tc>
          <w:tcPr>
            <w:tcW w:w="0" w:type="auto"/>
            <w:noWrap/>
          </w:tcPr>
          <w:p w14:paraId="5F6484EE" w14:textId="77777777" w:rsidR="00E763AE" w:rsidRPr="00AB3EED" w:rsidRDefault="00E763AE" w:rsidP="009371D7">
            <w:pPr>
              <w:numPr>
                <w:ilvl w:val="0"/>
                <w:numId w:val="30"/>
              </w:numPr>
              <w:spacing w:after="200" w:line="276" w:lineRule="auto"/>
              <w:ind w:left="0" w:firstLine="0"/>
              <w:contextualSpacing/>
              <w:jc w:val="center"/>
              <w:rPr>
                <w:rFonts w:asciiTheme="minorHAnsi" w:hAnsiTheme="minorHAnsi" w:cstheme="minorHAnsi"/>
                <w:sz w:val="18"/>
                <w:szCs w:val="18"/>
                <w:lang w:eastAsia="pl-PL"/>
              </w:rPr>
            </w:pPr>
          </w:p>
        </w:tc>
        <w:tc>
          <w:tcPr>
            <w:tcW w:w="2992" w:type="dxa"/>
          </w:tcPr>
          <w:p w14:paraId="2E4C7874" w14:textId="77777777" w:rsidR="000C7210" w:rsidRPr="00AB3EED" w:rsidRDefault="000C7210" w:rsidP="000C7210">
            <w:pPr>
              <w:jc w:val="left"/>
              <w:rPr>
                <w:rFonts w:asciiTheme="minorHAnsi" w:eastAsia="Batang" w:hAnsiTheme="minorHAnsi" w:cstheme="minorHAnsi"/>
                <w:iCs/>
                <w:sz w:val="18"/>
                <w:szCs w:val="18"/>
                <w:lang w:eastAsia="pl-PL"/>
              </w:rPr>
            </w:pPr>
            <w:r w:rsidRPr="00AB3EED">
              <w:rPr>
                <w:rFonts w:asciiTheme="minorHAnsi" w:eastAsia="Batang" w:hAnsiTheme="minorHAnsi" w:cstheme="minorHAnsi"/>
                <w:iCs/>
                <w:sz w:val="18"/>
                <w:szCs w:val="18"/>
                <w:lang w:eastAsia="pl-PL"/>
              </w:rPr>
              <w:t>Zdawalność egzaminów potwierdzających kwalifikacje zawodowe wśród uczniów ZSZ</w:t>
            </w:r>
          </w:p>
        </w:tc>
        <w:tc>
          <w:tcPr>
            <w:tcW w:w="1499" w:type="dxa"/>
            <w:noWrap/>
          </w:tcPr>
          <w:p w14:paraId="46B5B363"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rPr>
              <w:t>Dane z CKE i OKE</w:t>
            </w:r>
          </w:p>
        </w:tc>
        <w:tc>
          <w:tcPr>
            <w:tcW w:w="1086" w:type="dxa"/>
            <w:noWrap/>
          </w:tcPr>
          <w:p w14:paraId="43AFAE1D"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w:t>
            </w:r>
          </w:p>
        </w:tc>
        <w:tc>
          <w:tcPr>
            <w:tcW w:w="726" w:type="dxa"/>
            <w:noWrap/>
          </w:tcPr>
          <w:p w14:paraId="45B75D82"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2013</w:t>
            </w:r>
          </w:p>
        </w:tc>
        <w:tc>
          <w:tcPr>
            <w:tcW w:w="986" w:type="dxa"/>
            <w:noWrap/>
          </w:tcPr>
          <w:p w14:paraId="268B2F4D"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51,70</w:t>
            </w:r>
          </w:p>
        </w:tc>
        <w:tc>
          <w:tcPr>
            <w:tcW w:w="986" w:type="dxa"/>
            <w:noWrap/>
          </w:tcPr>
          <w:p w14:paraId="44A2661A"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70,32</w:t>
            </w:r>
          </w:p>
        </w:tc>
      </w:tr>
      <w:tr w:rsidR="000C7210" w:rsidRPr="00AB3EED" w14:paraId="4EF80DF5" w14:textId="77777777" w:rsidTr="00333985">
        <w:trPr>
          <w:trHeight w:val="472"/>
          <w:jc w:val="center"/>
        </w:trPr>
        <w:tc>
          <w:tcPr>
            <w:tcW w:w="517" w:type="dxa"/>
            <w:noWrap/>
          </w:tcPr>
          <w:p w14:paraId="50F52891"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 </w:t>
            </w:r>
          </w:p>
        </w:tc>
        <w:tc>
          <w:tcPr>
            <w:tcW w:w="0" w:type="auto"/>
            <w:noWrap/>
          </w:tcPr>
          <w:p w14:paraId="68223072"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10.a</w:t>
            </w:r>
          </w:p>
        </w:tc>
        <w:tc>
          <w:tcPr>
            <w:tcW w:w="0" w:type="auto"/>
            <w:noWrap/>
          </w:tcPr>
          <w:p w14:paraId="02A9633A" w14:textId="77777777" w:rsidR="00E763AE" w:rsidRPr="00AB3EED" w:rsidRDefault="00E763AE" w:rsidP="009371D7">
            <w:pPr>
              <w:numPr>
                <w:ilvl w:val="0"/>
                <w:numId w:val="30"/>
              </w:numPr>
              <w:spacing w:after="200" w:line="276" w:lineRule="auto"/>
              <w:ind w:left="0" w:firstLine="0"/>
              <w:contextualSpacing/>
              <w:jc w:val="center"/>
              <w:rPr>
                <w:rFonts w:asciiTheme="minorHAnsi" w:hAnsiTheme="minorHAnsi" w:cstheme="minorHAnsi"/>
                <w:sz w:val="18"/>
                <w:szCs w:val="18"/>
                <w:lang w:eastAsia="pl-PL"/>
              </w:rPr>
            </w:pPr>
          </w:p>
        </w:tc>
        <w:tc>
          <w:tcPr>
            <w:tcW w:w="2992" w:type="dxa"/>
          </w:tcPr>
          <w:p w14:paraId="37506B6F" w14:textId="77777777" w:rsidR="000C7210" w:rsidRPr="00AB3EED" w:rsidRDefault="000C7210" w:rsidP="000C7210">
            <w:pPr>
              <w:jc w:val="left"/>
              <w:rPr>
                <w:rFonts w:asciiTheme="minorHAnsi" w:eastAsia="Batang" w:hAnsiTheme="minorHAnsi" w:cstheme="minorHAnsi"/>
                <w:iCs/>
                <w:sz w:val="18"/>
                <w:szCs w:val="18"/>
                <w:lang w:eastAsia="pl-PL"/>
              </w:rPr>
            </w:pPr>
            <w:r w:rsidRPr="00AB3EED">
              <w:rPr>
                <w:rFonts w:asciiTheme="minorHAnsi" w:eastAsia="Batang" w:hAnsiTheme="minorHAnsi" w:cstheme="minorHAnsi"/>
                <w:iCs/>
                <w:sz w:val="18"/>
                <w:szCs w:val="18"/>
                <w:lang w:eastAsia="pl-PL"/>
              </w:rPr>
              <w:t>Odsetek dzieci w wieku 3-4 lata objętych wychowaniem przedszkolnym</w:t>
            </w:r>
          </w:p>
        </w:tc>
        <w:tc>
          <w:tcPr>
            <w:tcW w:w="1499" w:type="dxa"/>
          </w:tcPr>
          <w:p w14:paraId="2336401E"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GUS</w:t>
            </w:r>
          </w:p>
          <w:p w14:paraId="7346919E"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STRATEG</w:t>
            </w:r>
          </w:p>
        </w:tc>
        <w:tc>
          <w:tcPr>
            <w:tcW w:w="1086" w:type="dxa"/>
            <w:noWrap/>
          </w:tcPr>
          <w:p w14:paraId="754D489D"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w:t>
            </w:r>
          </w:p>
        </w:tc>
        <w:tc>
          <w:tcPr>
            <w:tcW w:w="726" w:type="dxa"/>
            <w:noWrap/>
          </w:tcPr>
          <w:p w14:paraId="30E7B6BB"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2013</w:t>
            </w:r>
          </w:p>
        </w:tc>
        <w:tc>
          <w:tcPr>
            <w:tcW w:w="986" w:type="dxa"/>
            <w:noWrap/>
          </w:tcPr>
          <w:p w14:paraId="4459FBF9"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55,0</w:t>
            </w:r>
          </w:p>
        </w:tc>
        <w:tc>
          <w:tcPr>
            <w:tcW w:w="986" w:type="dxa"/>
            <w:noWrap/>
          </w:tcPr>
          <w:p w14:paraId="4B2469B4"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75,0</w:t>
            </w:r>
          </w:p>
        </w:tc>
      </w:tr>
      <w:tr w:rsidR="000C7210" w:rsidRPr="00AB3EED" w14:paraId="192DCFB1" w14:textId="77777777" w:rsidTr="00333985">
        <w:trPr>
          <w:trHeight w:val="283"/>
          <w:jc w:val="center"/>
        </w:trPr>
        <w:tc>
          <w:tcPr>
            <w:tcW w:w="517" w:type="dxa"/>
            <w:noWrap/>
          </w:tcPr>
          <w:p w14:paraId="1D3C5B9A"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7</w:t>
            </w:r>
          </w:p>
        </w:tc>
        <w:tc>
          <w:tcPr>
            <w:tcW w:w="0" w:type="auto"/>
            <w:noWrap/>
          </w:tcPr>
          <w:p w14:paraId="2F92F67E"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9.d</w:t>
            </w:r>
          </w:p>
        </w:tc>
        <w:tc>
          <w:tcPr>
            <w:tcW w:w="0" w:type="auto"/>
            <w:noWrap/>
          </w:tcPr>
          <w:p w14:paraId="3407078E" w14:textId="77777777" w:rsidR="00E763AE" w:rsidRPr="00AB3EED" w:rsidRDefault="00E763AE" w:rsidP="009371D7">
            <w:pPr>
              <w:numPr>
                <w:ilvl w:val="0"/>
                <w:numId w:val="30"/>
              </w:numPr>
              <w:spacing w:after="200" w:line="276" w:lineRule="auto"/>
              <w:ind w:left="0" w:firstLine="0"/>
              <w:contextualSpacing/>
              <w:jc w:val="center"/>
              <w:rPr>
                <w:rFonts w:asciiTheme="minorHAnsi" w:hAnsiTheme="minorHAnsi" w:cstheme="minorHAnsi"/>
                <w:sz w:val="18"/>
                <w:szCs w:val="18"/>
                <w:lang w:eastAsia="pl-PL"/>
              </w:rPr>
            </w:pPr>
          </w:p>
        </w:tc>
        <w:tc>
          <w:tcPr>
            <w:tcW w:w="2992" w:type="dxa"/>
          </w:tcPr>
          <w:p w14:paraId="0CB9ACE1" w14:textId="77777777" w:rsidR="000C7210" w:rsidRPr="00AB3EED" w:rsidRDefault="000C7210" w:rsidP="000C7210">
            <w:pPr>
              <w:jc w:val="left"/>
              <w:rPr>
                <w:rFonts w:asciiTheme="minorHAnsi" w:eastAsia="Batang" w:hAnsiTheme="minorHAnsi" w:cstheme="minorHAnsi"/>
                <w:iCs/>
                <w:sz w:val="18"/>
                <w:szCs w:val="18"/>
                <w:lang w:eastAsia="pl-PL"/>
              </w:rPr>
            </w:pPr>
            <w:r w:rsidRPr="00AB3EED">
              <w:rPr>
                <w:rFonts w:asciiTheme="minorHAnsi" w:eastAsia="Batang" w:hAnsiTheme="minorHAnsi" w:cstheme="minorHAnsi"/>
                <w:iCs/>
                <w:sz w:val="18"/>
                <w:szCs w:val="18"/>
                <w:lang w:eastAsia="pl-PL"/>
              </w:rPr>
              <w:t>Wskaźnik ożywienia społeczno-gospodarczego poza obszarami miejskimi</w:t>
            </w:r>
          </w:p>
        </w:tc>
        <w:tc>
          <w:tcPr>
            <w:tcW w:w="1499" w:type="dxa"/>
          </w:tcPr>
          <w:p w14:paraId="4A29E27E"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obliczenia IZ na podstawie danych GUS</w:t>
            </w:r>
          </w:p>
        </w:tc>
        <w:tc>
          <w:tcPr>
            <w:tcW w:w="1086" w:type="dxa"/>
          </w:tcPr>
          <w:p w14:paraId="43E2E2CD"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 xml:space="preserve"> %</w:t>
            </w:r>
          </w:p>
        </w:tc>
        <w:tc>
          <w:tcPr>
            <w:tcW w:w="726" w:type="dxa"/>
            <w:noWrap/>
          </w:tcPr>
          <w:p w14:paraId="7223A2F1"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2013</w:t>
            </w:r>
          </w:p>
        </w:tc>
        <w:tc>
          <w:tcPr>
            <w:tcW w:w="986" w:type="dxa"/>
            <w:noWrap/>
          </w:tcPr>
          <w:p w14:paraId="5C2EFAE6"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33</w:t>
            </w:r>
          </w:p>
        </w:tc>
        <w:tc>
          <w:tcPr>
            <w:tcW w:w="986" w:type="dxa"/>
            <w:noWrap/>
          </w:tcPr>
          <w:p w14:paraId="115C336E" w14:textId="77777777" w:rsidR="000C7210" w:rsidRPr="00AB3EED" w:rsidRDefault="000C7210" w:rsidP="000C7210">
            <w:pPr>
              <w:jc w:val="left"/>
              <w:rPr>
                <w:rFonts w:asciiTheme="minorHAnsi" w:eastAsia="Batang" w:hAnsiTheme="minorHAnsi" w:cstheme="minorHAnsi"/>
                <w:sz w:val="18"/>
                <w:szCs w:val="18"/>
                <w:lang w:eastAsia="pl-PL"/>
              </w:rPr>
            </w:pPr>
            <w:r w:rsidRPr="00AB3EED">
              <w:rPr>
                <w:rFonts w:asciiTheme="minorHAnsi" w:eastAsia="Batang" w:hAnsiTheme="minorHAnsi" w:cstheme="minorHAnsi"/>
                <w:sz w:val="18"/>
                <w:szCs w:val="18"/>
                <w:lang w:eastAsia="pl-PL"/>
              </w:rPr>
              <w:t>40</w:t>
            </w:r>
          </w:p>
        </w:tc>
      </w:tr>
    </w:tbl>
    <w:p w14:paraId="0D856CC8" w14:textId="77777777" w:rsidR="00333985" w:rsidRDefault="00333985" w:rsidP="00333985">
      <w:pPr>
        <w:rPr>
          <w:rFonts w:eastAsia="Times New Roman" w:cs="Arial"/>
          <w:sz w:val="18"/>
          <w:szCs w:val="23"/>
          <w:lang w:eastAsia="pl-PL"/>
        </w:rPr>
      </w:pPr>
      <w:r w:rsidRPr="00964683">
        <w:rPr>
          <w:rFonts w:eastAsia="Batang"/>
          <w:sz w:val="18"/>
        </w:rPr>
        <w:t xml:space="preserve">Źródło: Opracowanie własne na podstawie RPO WK-P na lata 2014-2020, </w:t>
      </w:r>
      <w:r w:rsidRPr="00964683">
        <w:rPr>
          <w:rFonts w:eastAsia="Times New Roman" w:cs="Arial"/>
          <w:sz w:val="18"/>
          <w:szCs w:val="23"/>
          <w:lang w:eastAsia="pl-PL"/>
        </w:rPr>
        <w:t xml:space="preserve">Decyzja Wykonawcza Komisji nr C(2014) 10021 </w:t>
      </w:r>
      <w:r>
        <w:rPr>
          <w:rFonts w:eastAsia="Times New Roman" w:cs="Arial"/>
          <w:sz w:val="18"/>
          <w:szCs w:val="23"/>
          <w:lang w:eastAsia="pl-PL"/>
        </w:rPr>
        <w:br/>
      </w:r>
      <w:r w:rsidRPr="00964683">
        <w:rPr>
          <w:rFonts w:eastAsia="Times New Roman" w:cs="Arial"/>
          <w:sz w:val="18"/>
          <w:szCs w:val="23"/>
          <w:lang w:eastAsia="pl-PL"/>
        </w:rPr>
        <w:t>z dnia</w:t>
      </w:r>
      <w:r>
        <w:rPr>
          <w:rFonts w:eastAsia="Times New Roman" w:cs="Arial"/>
          <w:sz w:val="18"/>
          <w:szCs w:val="23"/>
          <w:lang w:eastAsia="pl-PL"/>
        </w:rPr>
        <w:t xml:space="preserve"> </w:t>
      </w:r>
      <w:r w:rsidRPr="00964683">
        <w:rPr>
          <w:rFonts w:eastAsia="Times New Roman" w:cs="Arial"/>
          <w:sz w:val="18"/>
          <w:szCs w:val="23"/>
          <w:lang w:eastAsia="pl-PL"/>
        </w:rPr>
        <w:t xml:space="preserve">16 grudnia 2014 r. przyjmująca niektóre elementy programu operacyjnego „Regionalny Program Operacyjny Województwa Kujawsko-Pomorskiego na lata 2014-2020” do wsparcia z Europejskiego Funduszu Rozwoju Regionalnego </w:t>
      </w:r>
      <w:r>
        <w:rPr>
          <w:rFonts w:eastAsia="Times New Roman" w:cs="Arial"/>
          <w:sz w:val="18"/>
          <w:szCs w:val="23"/>
          <w:lang w:eastAsia="pl-PL"/>
        </w:rPr>
        <w:br/>
      </w:r>
      <w:r w:rsidRPr="00964683">
        <w:rPr>
          <w:rFonts w:eastAsia="Times New Roman" w:cs="Arial"/>
          <w:sz w:val="18"/>
          <w:szCs w:val="23"/>
          <w:lang w:eastAsia="pl-PL"/>
        </w:rPr>
        <w:t>i Europejskiego Funduszu Społecznego w ramach celu „Inwestycje na rzecz wzrostu i zatrudnienia” dla regionu kujawsko-pomorskiego w Polsce</w:t>
      </w:r>
      <w:r>
        <w:rPr>
          <w:rFonts w:eastAsia="Times New Roman" w:cs="Arial"/>
          <w:sz w:val="18"/>
          <w:szCs w:val="23"/>
          <w:lang w:eastAsia="pl-PL"/>
        </w:rPr>
        <w:t>.</w:t>
      </w:r>
      <w:r w:rsidRPr="00964683">
        <w:rPr>
          <w:rFonts w:eastAsia="Times New Roman" w:cs="Arial"/>
          <w:sz w:val="18"/>
          <w:szCs w:val="23"/>
          <w:lang w:eastAsia="pl-PL"/>
        </w:rPr>
        <w:t xml:space="preserve"> </w:t>
      </w:r>
    </w:p>
    <w:p w14:paraId="52AADFF7" w14:textId="77777777" w:rsidR="00333985" w:rsidRDefault="00333985" w:rsidP="00333985">
      <w:pPr>
        <w:rPr>
          <w:rFonts w:eastAsia="Times New Roman" w:cs="Arial"/>
          <w:sz w:val="18"/>
          <w:szCs w:val="23"/>
          <w:lang w:eastAsia="pl-PL"/>
        </w:rPr>
      </w:pPr>
    </w:p>
    <w:p w14:paraId="005EE020" w14:textId="77777777" w:rsidR="000C7210" w:rsidRPr="00AB3EED" w:rsidRDefault="000C7210" w:rsidP="00964683">
      <w:pPr>
        <w:jc w:val="left"/>
        <w:rPr>
          <w:rFonts w:eastAsia="Batang"/>
          <w:b/>
          <w:spacing w:val="-2"/>
          <w:szCs w:val="24"/>
        </w:rPr>
      </w:pPr>
      <w:r w:rsidRPr="00AB3EED">
        <w:rPr>
          <w:rFonts w:eastAsia="Batang"/>
          <w:b/>
          <w:spacing w:val="-2"/>
          <w:szCs w:val="24"/>
        </w:rPr>
        <w:t>Tab.</w:t>
      </w:r>
      <w:r w:rsidR="00964683" w:rsidRPr="00AB3EED">
        <w:rPr>
          <w:rFonts w:eastAsia="Batang"/>
          <w:b/>
          <w:spacing w:val="-2"/>
          <w:szCs w:val="24"/>
        </w:rPr>
        <w:t>3.</w:t>
      </w:r>
      <w:r w:rsidRPr="00AB3EED">
        <w:rPr>
          <w:rFonts w:eastAsia="Batang"/>
          <w:b/>
          <w:spacing w:val="-2"/>
          <w:szCs w:val="24"/>
        </w:rPr>
        <w:t xml:space="preserve"> Wskaźniki rezultatu w zakresie osi priorytetowych finansowanych z EFS (8-11) </w:t>
      </w:r>
      <w:r w:rsidR="00137F9D">
        <w:rPr>
          <w:rFonts w:eastAsia="Batang"/>
          <w:b/>
          <w:spacing w:val="-2"/>
          <w:szCs w:val="24"/>
        </w:rPr>
        <w:br/>
      </w:r>
      <w:r w:rsidRPr="00AB3EED">
        <w:rPr>
          <w:rFonts w:eastAsia="Batang"/>
          <w:b/>
          <w:spacing w:val="-2"/>
          <w:szCs w:val="24"/>
        </w:rPr>
        <w:t xml:space="preserve">w ramach RPO WK-P 2014-2020 </w:t>
      </w:r>
    </w:p>
    <w:tbl>
      <w:tblPr>
        <w:tblW w:w="5618"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612"/>
        <w:gridCol w:w="405"/>
        <w:gridCol w:w="1519"/>
        <w:gridCol w:w="829"/>
        <w:gridCol w:w="1307"/>
        <w:gridCol w:w="12"/>
        <w:gridCol w:w="236"/>
        <w:gridCol w:w="236"/>
        <w:gridCol w:w="303"/>
        <w:gridCol w:w="892"/>
        <w:gridCol w:w="743"/>
        <w:gridCol w:w="236"/>
        <w:gridCol w:w="259"/>
        <w:gridCol w:w="206"/>
        <w:gridCol w:w="31"/>
        <w:gridCol w:w="806"/>
        <w:gridCol w:w="1096"/>
      </w:tblGrid>
      <w:tr w:rsidR="00F36160" w:rsidRPr="00B90028" w14:paraId="481944EE" w14:textId="77777777" w:rsidTr="00A40A49">
        <w:trPr>
          <w:trHeight w:val="734"/>
          <w:tblHeader/>
        </w:trPr>
        <w:tc>
          <w:tcPr>
            <w:tcW w:w="223" w:type="pct"/>
            <w:vMerge w:val="restart"/>
            <w:shd w:val="clear" w:color="auto" w:fill="FFC000"/>
            <w:vAlign w:val="center"/>
          </w:tcPr>
          <w:p w14:paraId="52C8D37C" w14:textId="77777777" w:rsidR="004551DA" w:rsidRDefault="00B90028" w:rsidP="004916F6">
            <w:pPr>
              <w:jc w:val="center"/>
              <w:rPr>
                <w:rFonts w:eastAsia="Batang"/>
                <w:b/>
                <w:bCs/>
                <w:spacing w:val="-8"/>
                <w:sz w:val="16"/>
                <w:szCs w:val="16"/>
              </w:rPr>
            </w:pPr>
            <w:r w:rsidRPr="00B90028">
              <w:rPr>
                <w:rFonts w:eastAsia="Batang"/>
                <w:b/>
                <w:bCs/>
                <w:spacing w:val="-8"/>
                <w:sz w:val="16"/>
                <w:szCs w:val="16"/>
              </w:rPr>
              <w:t>OP</w:t>
            </w:r>
          </w:p>
        </w:tc>
        <w:tc>
          <w:tcPr>
            <w:tcW w:w="300" w:type="pct"/>
            <w:vMerge w:val="restart"/>
            <w:shd w:val="clear" w:color="auto" w:fill="FFC000"/>
            <w:vAlign w:val="center"/>
          </w:tcPr>
          <w:p w14:paraId="7D662E29" w14:textId="77777777" w:rsidR="004551DA" w:rsidRDefault="00B90028" w:rsidP="004916F6">
            <w:pPr>
              <w:jc w:val="center"/>
              <w:rPr>
                <w:rFonts w:eastAsia="Batang"/>
                <w:b/>
                <w:bCs/>
                <w:spacing w:val="-8"/>
                <w:sz w:val="16"/>
                <w:szCs w:val="16"/>
              </w:rPr>
            </w:pPr>
            <w:r w:rsidRPr="00B90028">
              <w:rPr>
                <w:rFonts w:eastAsia="Batang"/>
                <w:b/>
                <w:bCs/>
                <w:spacing w:val="-8"/>
                <w:sz w:val="16"/>
                <w:szCs w:val="16"/>
              </w:rPr>
              <w:t>PI</w:t>
            </w:r>
          </w:p>
        </w:tc>
        <w:tc>
          <w:tcPr>
            <w:tcW w:w="199" w:type="pct"/>
            <w:vMerge w:val="restart"/>
            <w:shd w:val="clear" w:color="auto" w:fill="FFC000"/>
            <w:vAlign w:val="center"/>
          </w:tcPr>
          <w:p w14:paraId="5405DB9F" w14:textId="77777777" w:rsidR="004551DA" w:rsidRDefault="00B90028" w:rsidP="004916F6">
            <w:pPr>
              <w:jc w:val="center"/>
              <w:rPr>
                <w:rFonts w:eastAsia="Batang"/>
                <w:b/>
                <w:bCs/>
                <w:spacing w:val="-8"/>
                <w:sz w:val="16"/>
                <w:szCs w:val="16"/>
              </w:rPr>
            </w:pPr>
            <w:r w:rsidRPr="00B90028">
              <w:rPr>
                <w:rFonts w:eastAsia="Batang"/>
                <w:b/>
                <w:bCs/>
                <w:spacing w:val="-8"/>
                <w:sz w:val="16"/>
                <w:szCs w:val="16"/>
              </w:rPr>
              <w:t>Lp.</w:t>
            </w:r>
          </w:p>
        </w:tc>
        <w:tc>
          <w:tcPr>
            <w:tcW w:w="746" w:type="pct"/>
            <w:vMerge w:val="restart"/>
            <w:shd w:val="clear" w:color="auto" w:fill="FFC000"/>
            <w:vAlign w:val="center"/>
          </w:tcPr>
          <w:p w14:paraId="7FC73EFF" w14:textId="77777777" w:rsidR="004551DA" w:rsidRDefault="00B90028" w:rsidP="004916F6">
            <w:pPr>
              <w:jc w:val="center"/>
              <w:rPr>
                <w:rFonts w:eastAsia="Batang"/>
                <w:b/>
                <w:bCs/>
                <w:spacing w:val="-8"/>
                <w:sz w:val="16"/>
                <w:szCs w:val="16"/>
              </w:rPr>
            </w:pPr>
            <w:r w:rsidRPr="00B90028">
              <w:rPr>
                <w:rFonts w:eastAsia="Batang"/>
                <w:b/>
                <w:bCs/>
                <w:spacing w:val="-8"/>
                <w:sz w:val="16"/>
                <w:szCs w:val="16"/>
              </w:rPr>
              <w:t>Wskaźniki rezultatu</w:t>
            </w:r>
          </w:p>
        </w:tc>
        <w:tc>
          <w:tcPr>
            <w:tcW w:w="407" w:type="pct"/>
            <w:vMerge w:val="restart"/>
            <w:shd w:val="clear" w:color="auto" w:fill="FFC000"/>
            <w:vAlign w:val="center"/>
          </w:tcPr>
          <w:p w14:paraId="19C8AD7B" w14:textId="77777777" w:rsidR="004551DA" w:rsidRDefault="00B90028" w:rsidP="004916F6">
            <w:pPr>
              <w:jc w:val="center"/>
              <w:rPr>
                <w:rFonts w:eastAsia="Batang"/>
                <w:b/>
                <w:bCs/>
                <w:spacing w:val="-8"/>
                <w:sz w:val="16"/>
                <w:szCs w:val="16"/>
              </w:rPr>
            </w:pPr>
            <w:r w:rsidRPr="00B90028">
              <w:rPr>
                <w:rFonts w:eastAsia="Batang"/>
                <w:b/>
                <w:bCs/>
                <w:spacing w:val="-8"/>
                <w:sz w:val="16"/>
                <w:szCs w:val="16"/>
              </w:rPr>
              <w:t>Jednostka pomiaru wskaźnika</w:t>
            </w:r>
          </w:p>
        </w:tc>
        <w:tc>
          <w:tcPr>
            <w:tcW w:w="648" w:type="pct"/>
            <w:gridSpan w:val="2"/>
            <w:vMerge w:val="restart"/>
            <w:shd w:val="clear" w:color="auto" w:fill="FFC000"/>
            <w:vAlign w:val="center"/>
          </w:tcPr>
          <w:p w14:paraId="42B41070" w14:textId="77777777" w:rsidR="004551DA" w:rsidRDefault="00B90028" w:rsidP="004916F6">
            <w:pPr>
              <w:jc w:val="center"/>
              <w:rPr>
                <w:rFonts w:eastAsia="Batang"/>
                <w:b/>
                <w:bCs/>
                <w:spacing w:val="-8"/>
                <w:sz w:val="16"/>
                <w:szCs w:val="16"/>
              </w:rPr>
            </w:pPr>
            <w:r w:rsidRPr="00B90028">
              <w:rPr>
                <w:rFonts w:eastAsia="Batang"/>
                <w:b/>
                <w:bCs/>
                <w:spacing w:val="-8"/>
                <w:sz w:val="16"/>
                <w:szCs w:val="16"/>
              </w:rPr>
              <w:t>Wspólny wskaźnik produktu stosowany jako podstawa do ustalania celów</w:t>
            </w:r>
          </w:p>
        </w:tc>
        <w:tc>
          <w:tcPr>
            <w:tcW w:w="381" w:type="pct"/>
            <w:gridSpan w:val="3"/>
            <w:shd w:val="clear" w:color="auto" w:fill="FFC000"/>
            <w:vAlign w:val="center"/>
          </w:tcPr>
          <w:p w14:paraId="10E780D7" w14:textId="77777777" w:rsidR="004551DA" w:rsidRDefault="00B90028" w:rsidP="004916F6">
            <w:pPr>
              <w:jc w:val="center"/>
              <w:rPr>
                <w:rFonts w:eastAsia="Batang"/>
                <w:b/>
                <w:bCs/>
                <w:spacing w:val="-8"/>
                <w:sz w:val="16"/>
                <w:szCs w:val="16"/>
              </w:rPr>
            </w:pPr>
            <w:r w:rsidRPr="00B90028">
              <w:rPr>
                <w:rFonts w:eastAsia="Batang"/>
                <w:b/>
                <w:bCs/>
                <w:spacing w:val="-8"/>
                <w:sz w:val="16"/>
                <w:szCs w:val="16"/>
              </w:rPr>
              <w:t>Wartość bazowa</w:t>
            </w:r>
          </w:p>
        </w:tc>
        <w:tc>
          <w:tcPr>
            <w:tcW w:w="438" w:type="pct"/>
            <w:shd w:val="clear" w:color="auto" w:fill="FFC000"/>
            <w:vAlign w:val="center"/>
          </w:tcPr>
          <w:p w14:paraId="1C467E04" w14:textId="77777777" w:rsidR="004551DA" w:rsidRDefault="00B90028" w:rsidP="004916F6">
            <w:pPr>
              <w:jc w:val="center"/>
              <w:rPr>
                <w:rFonts w:eastAsia="Batang"/>
                <w:b/>
                <w:bCs/>
                <w:spacing w:val="-8"/>
                <w:sz w:val="16"/>
                <w:szCs w:val="16"/>
              </w:rPr>
            </w:pPr>
            <w:r w:rsidRPr="00B90028">
              <w:rPr>
                <w:rFonts w:eastAsia="Batang"/>
                <w:b/>
                <w:bCs/>
                <w:spacing w:val="-8"/>
                <w:sz w:val="16"/>
                <w:szCs w:val="16"/>
              </w:rPr>
              <w:t>Jednostka pomiaru dla wartości bazowej i docelowej</w:t>
            </w:r>
          </w:p>
        </w:tc>
        <w:tc>
          <w:tcPr>
            <w:tcW w:w="365" w:type="pct"/>
            <w:shd w:val="clear" w:color="auto" w:fill="FFC000"/>
            <w:vAlign w:val="center"/>
          </w:tcPr>
          <w:p w14:paraId="575D24FC" w14:textId="77777777" w:rsidR="004551DA" w:rsidRDefault="00B90028" w:rsidP="004916F6">
            <w:pPr>
              <w:jc w:val="center"/>
              <w:rPr>
                <w:rFonts w:eastAsia="Batang"/>
                <w:b/>
                <w:bCs/>
                <w:spacing w:val="-8"/>
                <w:sz w:val="16"/>
                <w:szCs w:val="16"/>
              </w:rPr>
            </w:pPr>
            <w:r w:rsidRPr="00B90028">
              <w:rPr>
                <w:rFonts w:eastAsia="Batang"/>
                <w:b/>
                <w:bCs/>
                <w:spacing w:val="-8"/>
                <w:sz w:val="16"/>
                <w:szCs w:val="16"/>
              </w:rPr>
              <w:t>Rok bazowy</w:t>
            </w:r>
          </w:p>
        </w:tc>
        <w:tc>
          <w:tcPr>
            <w:tcW w:w="344" w:type="pct"/>
            <w:gridSpan w:val="3"/>
            <w:shd w:val="clear" w:color="auto" w:fill="FFC000"/>
            <w:vAlign w:val="center"/>
          </w:tcPr>
          <w:p w14:paraId="2B60C6F8" w14:textId="77777777" w:rsidR="004551DA" w:rsidRDefault="00B90028" w:rsidP="004916F6">
            <w:pPr>
              <w:jc w:val="center"/>
              <w:rPr>
                <w:rFonts w:eastAsia="Batang"/>
                <w:b/>
                <w:bCs/>
                <w:spacing w:val="-8"/>
                <w:sz w:val="16"/>
                <w:szCs w:val="16"/>
              </w:rPr>
            </w:pPr>
            <w:r w:rsidRPr="00B90028">
              <w:rPr>
                <w:rFonts w:eastAsia="Batang"/>
                <w:b/>
                <w:bCs/>
                <w:spacing w:val="-8"/>
                <w:sz w:val="16"/>
                <w:szCs w:val="16"/>
              </w:rPr>
              <w:t>Wartość docelowa (2023)</w:t>
            </w:r>
          </w:p>
        </w:tc>
        <w:tc>
          <w:tcPr>
            <w:tcW w:w="411" w:type="pct"/>
            <w:gridSpan w:val="2"/>
            <w:shd w:val="clear" w:color="auto" w:fill="FFC000"/>
            <w:vAlign w:val="center"/>
          </w:tcPr>
          <w:p w14:paraId="3ABDCF64" w14:textId="77777777" w:rsidR="004551DA" w:rsidRDefault="00B90028" w:rsidP="004916F6">
            <w:pPr>
              <w:jc w:val="center"/>
              <w:rPr>
                <w:rFonts w:eastAsia="Batang"/>
                <w:b/>
                <w:bCs/>
                <w:spacing w:val="-8"/>
                <w:sz w:val="16"/>
                <w:szCs w:val="16"/>
              </w:rPr>
            </w:pPr>
            <w:r w:rsidRPr="00B90028">
              <w:rPr>
                <w:rFonts w:eastAsia="Batang"/>
                <w:b/>
                <w:bCs/>
                <w:spacing w:val="-8"/>
                <w:sz w:val="16"/>
                <w:szCs w:val="16"/>
              </w:rPr>
              <w:t>Źródło danych</w:t>
            </w:r>
          </w:p>
        </w:tc>
        <w:tc>
          <w:tcPr>
            <w:tcW w:w="538" w:type="pct"/>
            <w:shd w:val="clear" w:color="auto" w:fill="FFC000"/>
            <w:vAlign w:val="center"/>
          </w:tcPr>
          <w:p w14:paraId="1ECA0B1E" w14:textId="77777777" w:rsidR="004551DA" w:rsidRDefault="00B90028" w:rsidP="004916F6">
            <w:pPr>
              <w:jc w:val="center"/>
              <w:rPr>
                <w:rFonts w:eastAsia="Batang"/>
                <w:b/>
                <w:bCs/>
                <w:spacing w:val="-8"/>
                <w:sz w:val="16"/>
                <w:szCs w:val="16"/>
              </w:rPr>
            </w:pPr>
            <w:r w:rsidRPr="00B90028">
              <w:rPr>
                <w:rFonts w:eastAsia="Batang"/>
                <w:b/>
                <w:bCs/>
                <w:spacing w:val="-8"/>
                <w:sz w:val="16"/>
                <w:szCs w:val="16"/>
              </w:rPr>
              <w:t>Częstotliwość raportowania</w:t>
            </w:r>
          </w:p>
        </w:tc>
      </w:tr>
      <w:tr w:rsidR="001153A9" w:rsidRPr="00B90028" w14:paraId="3E0DB3D2" w14:textId="77777777" w:rsidTr="00A40A49">
        <w:trPr>
          <w:trHeight w:val="216"/>
          <w:tblHeader/>
        </w:trPr>
        <w:tc>
          <w:tcPr>
            <w:tcW w:w="223" w:type="pct"/>
            <w:vMerge/>
            <w:shd w:val="clear" w:color="auto" w:fill="DBE5F1"/>
            <w:textDirection w:val="btLr"/>
          </w:tcPr>
          <w:p w14:paraId="0C763FCC" w14:textId="77777777" w:rsidR="00B90028" w:rsidRPr="00554974" w:rsidRDefault="00B90028" w:rsidP="00554974">
            <w:pPr>
              <w:rPr>
                <w:rFonts w:eastAsia="Batang"/>
                <w:b/>
                <w:bCs/>
                <w:spacing w:val="-8"/>
                <w:sz w:val="18"/>
              </w:rPr>
            </w:pPr>
          </w:p>
        </w:tc>
        <w:tc>
          <w:tcPr>
            <w:tcW w:w="300" w:type="pct"/>
            <w:vMerge/>
            <w:shd w:val="clear" w:color="auto" w:fill="DBE5F1"/>
            <w:textDirection w:val="btLr"/>
          </w:tcPr>
          <w:p w14:paraId="2F7A26B7" w14:textId="77777777" w:rsidR="00B90028" w:rsidRPr="00554974" w:rsidRDefault="00B90028" w:rsidP="00554974">
            <w:pPr>
              <w:rPr>
                <w:rFonts w:eastAsia="Batang"/>
                <w:b/>
                <w:bCs/>
                <w:spacing w:val="-8"/>
                <w:sz w:val="18"/>
              </w:rPr>
            </w:pPr>
          </w:p>
        </w:tc>
        <w:tc>
          <w:tcPr>
            <w:tcW w:w="199" w:type="pct"/>
            <w:vMerge/>
            <w:shd w:val="clear" w:color="auto" w:fill="DBE5F1"/>
            <w:textDirection w:val="btLr"/>
          </w:tcPr>
          <w:p w14:paraId="7C2BF765" w14:textId="77777777" w:rsidR="00B90028" w:rsidRPr="00554974" w:rsidRDefault="00B90028" w:rsidP="00554974">
            <w:pPr>
              <w:rPr>
                <w:rFonts w:eastAsia="Batang"/>
                <w:b/>
                <w:bCs/>
                <w:spacing w:val="-8"/>
                <w:sz w:val="18"/>
              </w:rPr>
            </w:pPr>
          </w:p>
        </w:tc>
        <w:tc>
          <w:tcPr>
            <w:tcW w:w="746" w:type="pct"/>
            <w:vMerge/>
            <w:shd w:val="clear" w:color="auto" w:fill="DBE5F1"/>
            <w:textDirection w:val="btLr"/>
          </w:tcPr>
          <w:p w14:paraId="3DBED162" w14:textId="77777777" w:rsidR="00B90028" w:rsidRPr="00554974" w:rsidRDefault="00B90028" w:rsidP="00554974">
            <w:pPr>
              <w:rPr>
                <w:rFonts w:eastAsia="Batang"/>
                <w:b/>
                <w:bCs/>
                <w:spacing w:val="-8"/>
                <w:sz w:val="18"/>
              </w:rPr>
            </w:pPr>
          </w:p>
        </w:tc>
        <w:tc>
          <w:tcPr>
            <w:tcW w:w="407" w:type="pct"/>
            <w:vMerge/>
            <w:shd w:val="clear" w:color="auto" w:fill="DBE5F1"/>
            <w:textDirection w:val="btLr"/>
          </w:tcPr>
          <w:p w14:paraId="5C736176" w14:textId="77777777" w:rsidR="00B90028" w:rsidRPr="00554974" w:rsidRDefault="00B90028" w:rsidP="00554974">
            <w:pPr>
              <w:rPr>
                <w:rFonts w:eastAsia="Batang"/>
                <w:b/>
                <w:bCs/>
                <w:spacing w:val="-8"/>
                <w:sz w:val="18"/>
              </w:rPr>
            </w:pPr>
          </w:p>
        </w:tc>
        <w:tc>
          <w:tcPr>
            <w:tcW w:w="648" w:type="pct"/>
            <w:gridSpan w:val="2"/>
            <w:vMerge/>
            <w:shd w:val="clear" w:color="auto" w:fill="DBE5F1"/>
            <w:textDirection w:val="btLr"/>
          </w:tcPr>
          <w:p w14:paraId="516EC2EF" w14:textId="77777777" w:rsidR="00B90028" w:rsidRPr="00554974" w:rsidRDefault="00B90028" w:rsidP="00554974">
            <w:pPr>
              <w:rPr>
                <w:rFonts w:eastAsia="Batang"/>
                <w:b/>
                <w:bCs/>
                <w:spacing w:val="-8"/>
                <w:sz w:val="18"/>
              </w:rPr>
            </w:pPr>
          </w:p>
        </w:tc>
        <w:tc>
          <w:tcPr>
            <w:tcW w:w="116" w:type="pct"/>
            <w:shd w:val="clear" w:color="auto" w:fill="FFC000"/>
            <w:vAlign w:val="center"/>
          </w:tcPr>
          <w:p w14:paraId="21392737" w14:textId="77777777" w:rsidR="00D90AEF" w:rsidRPr="00E17C31" w:rsidRDefault="00C748FC" w:rsidP="00E17C31">
            <w:pPr>
              <w:ind w:left="-38"/>
              <w:jc w:val="left"/>
              <w:rPr>
                <w:rFonts w:eastAsia="Batang"/>
                <w:b/>
                <w:bCs/>
                <w:spacing w:val="-8"/>
                <w:sz w:val="14"/>
                <w:szCs w:val="14"/>
              </w:rPr>
            </w:pPr>
            <w:r w:rsidRPr="00E17C31">
              <w:rPr>
                <w:rFonts w:eastAsia="Batang"/>
                <w:b/>
                <w:bCs/>
                <w:spacing w:val="-8"/>
                <w:sz w:val="14"/>
                <w:szCs w:val="14"/>
              </w:rPr>
              <w:t>M</w:t>
            </w:r>
          </w:p>
        </w:tc>
        <w:tc>
          <w:tcPr>
            <w:tcW w:w="116" w:type="pct"/>
            <w:shd w:val="clear" w:color="auto" w:fill="FFC000"/>
            <w:vAlign w:val="center"/>
          </w:tcPr>
          <w:p w14:paraId="28A21B09" w14:textId="77777777" w:rsidR="00D90AEF" w:rsidRPr="00E17C31" w:rsidRDefault="00C748FC" w:rsidP="00E17C31">
            <w:pPr>
              <w:ind w:left="-38"/>
              <w:jc w:val="left"/>
              <w:rPr>
                <w:rFonts w:eastAsia="Batang"/>
                <w:b/>
                <w:bCs/>
                <w:spacing w:val="-8"/>
                <w:sz w:val="14"/>
                <w:szCs w:val="14"/>
              </w:rPr>
            </w:pPr>
            <w:r w:rsidRPr="00E17C31">
              <w:rPr>
                <w:rFonts w:eastAsia="Batang"/>
                <w:b/>
                <w:bCs/>
                <w:spacing w:val="-8"/>
                <w:sz w:val="14"/>
                <w:szCs w:val="14"/>
              </w:rPr>
              <w:t>K</w:t>
            </w:r>
          </w:p>
        </w:tc>
        <w:tc>
          <w:tcPr>
            <w:tcW w:w="149" w:type="pct"/>
            <w:shd w:val="clear" w:color="auto" w:fill="FFC000"/>
            <w:vAlign w:val="center"/>
          </w:tcPr>
          <w:p w14:paraId="6DF3E8A1" w14:textId="77777777" w:rsidR="00D90AEF" w:rsidRPr="00E17C31" w:rsidRDefault="00C748FC" w:rsidP="00E17C31">
            <w:pPr>
              <w:ind w:left="-38"/>
              <w:jc w:val="left"/>
              <w:rPr>
                <w:rFonts w:eastAsia="Batang"/>
                <w:b/>
                <w:bCs/>
                <w:spacing w:val="-8"/>
                <w:sz w:val="14"/>
                <w:szCs w:val="14"/>
              </w:rPr>
            </w:pPr>
            <w:r w:rsidRPr="00E17C31">
              <w:rPr>
                <w:rFonts w:eastAsia="Batang"/>
                <w:b/>
                <w:bCs/>
                <w:spacing w:val="-8"/>
                <w:sz w:val="14"/>
                <w:szCs w:val="14"/>
              </w:rPr>
              <w:t>O</w:t>
            </w:r>
          </w:p>
        </w:tc>
        <w:tc>
          <w:tcPr>
            <w:tcW w:w="438" w:type="pct"/>
            <w:shd w:val="clear" w:color="auto" w:fill="FFC000"/>
            <w:textDirection w:val="btLr"/>
          </w:tcPr>
          <w:p w14:paraId="413069D1" w14:textId="77777777" w:rsidR="00D90AEF" w:rsidRPr="00E17C31" w:rsidRDefault="00D90AEF" w:rsidP="00E17C31">
            <w:pPr>
              <w:ind w:left="-38"/>
              <w:jc w:val="left"/>
              <w:rPr>
                <w:rFonts w:eastAsia="Batang"/>
                <w:b/>
                <w:bCs/>
                <w:spacing w:val="-8"/>
                <w:sz w:val="14"/>
                <w:szCs w:val="14"/>
              </w:rPr>
            </w:pPr>
          </w:p>
        </w:tc>
        <w:tc>
          <w:tcPr>
            <w:tcW w:w="365" w:type="pct"/>
            <w:shd w:val="clear" w:color="auto" w:fill="FFC000"/>
            <w:textDirection w:val="btLr"/>
          </w:tcPr>
          <w:p w14:paraId="79583E2E" w14:textId="77777777" w:rsidR="00D90AEF" w:rsidRPr="00E17C31" w:rsidRDefault="00D90AEF" w:rsidP="00E17C31">
            <w:pPr>
              <w:ind w:left="-38"/>
              <w:jc w:val="left"/>
              <w:rPr>
                <w:rFonts w:eastAsia="Batang"/>
                <w:b/>
                <w:bCs/>
                <w:spacing w:val="-8"/>
                <w:sz w:val="14"/>
                <w:szCs w:val="14"/>
              </w:rPr>
            </w:pPr>
          </w:p>
        </w:tc>
        <w:tc>
          <w:tcPr>
            <w:tcW w:w="116" w:type="pct"/>
            <w:shd w:val="clear" w:color="auto" w:fill="FFC000"/>
            <w:vAlign w:val="center"/>
          </w:tcPr>
          <w:p w14:paraId="495660F3" w14:textId="77777777" w:rsidR="00D90AEF" w:rsidRPr="00E17C31" w:rsidRDefault="00C748FC" w:rsidP="00E17C31">
            <w:pPr>
              <w:ind w:left="-38"/>
              <w:jc w:val="left"/>
              <w:rPr>
                <w:rFonts w:eastAsia="Batang"/>
                <w:b/>
                <w:bCs/>
                <w:spacing w:val="-8"/>
                <w:sz w:val="14"/>
                <w:szCs w:val="14"/>
              </w:rPr>
            </w:pPr>
            <w:r w:rsidRPr="00E17C31">
              <w:rPr>
                <w:rFonts w:eastAsia="Batang"/>
                <w:b/>
                <w:bCs/>
                <w:spacing w:val="-8"/>
                <w:sz w:val="14"/>
                <w:szCs w:val="14"/>
              </w:rPr>
              <w:t>M</w:t>
            </w:r>
          </w:p>
        </w:tc>
        <w:tc>
          <w:tcPr>
            <w:tcW w:w="127" w:type="pct"/>
            <w:shd w:val="clear" w:color="auto" w:fill="FFC000"/>
            <w:vAlign w:val="center"/>
          </w:tcPr>
          <w:p w14:paraId="11D21608" w14:textId="77777777" w:rsidR="00D90AEF" w:rsidRPr="00E17C31" w:rsidRDefault="00C748FC" w:rsidP="00E17C31">
            <w:pPr>
              <w:ind w:left="-38"/>
              <w:jc w:val="left"/>
              <w:rPr>
                <w:rFonts w:eastAsia="Batang"/>
                <w:b/>
                <w:bCs/>
                <w:spacing w:val="-8"/>
                <w:sz w:val="14"/>
                <w:szCs w:val="14"/>
              </w:rPr>
            </w:pPr>
            <w:r w:rsidRPr="00E17C31">
              <w:rPr>
                <w:rFonts w:eastAsia="Batang"/>
                <w:b/>
                <w:bCs/>
                <w:spacing w:val="-8"/>
                <w:sz w:val="14"/>
                <w:szCs w:val="14"/>
              </w:rPr>
              <w:t>K</w:t>
            </w:r>
          </w:p>
        </w:tc>
        <w:tc>
          <w:tcPr>
            <w:tcW w:w="116" w:type="pct"/>
            <w:gridSpan w:val="2"/>
            <w:shd w:val="clear" w:color="auto" w:fill="FFC000"/>
            <w:vAlign w:val="center"/>
          </w:tcPr>
          <w:p w14:paraId="43A3FCE2" w14:textId="77777777" w:rsidR="00D90AEF" w:rsidRPr="00E17C31" w:rsidRDefault="00C748FC" w:rsidP="00E17C31">
            <w:pPr>
              <w:ind w:left="-38"/>
              <w:jc w:val="left"/>
              <w:rPr>
                <w:rFonts w:eastAsia="Batang"/>
                <w:b/>
                <w:bCs/>
                <w:spacing w:val="-8"/>
                <w:sz w:val="14"/>
                <w:szCs w:val="14"/>
              </w:rPr>
            </w:pPr>
            <w:r w:rsidRPr="00E17C31">
              <w:rPr>
                <w:rFonts w:eastAsia="Batang"/>
                <w:b/>
                <w:bCs/>
                <w:spacing w:val="-8"/>
                <w:sz w:val="14"/>
                <w:szCs w:val="14"/>
              </w:rPr>
              <w:t>O</w:t>
            </w:r>
          </w:p>
        </w:tc>
        <w:tc>
          <w:tcPr>
            <w:tcW w:w="396" w:type="pct"/>
            <w:shd w:val="clear" w:color="auto" w:fill="FFC000"/>
            <w:textDirection w:val="btLr"/>
          </w:tcPr>
          <w:p w14:paraId="05294AFD" w14:textId="77777777" w:rsidR="004551DA" w:rsidRDefault="004551DA" w:rsidP="004916F6">
            <w:pPr>
              <w:jc w:val="center"/>
              <w:rPr>
                <w:rFonts w:eastAsia="Batang"/>
                <w:b/>
                <w:bCs/>
                <w:spacing w:val="-8"/>
                <w:sz w:val="18"/>
              </w:rPr>
            </w:pPr>
          </w:p>
        </w:tc>
        <w:tc>
          <w:tcPr>
            <w:tcW w:w="538" w:type="pct"/>
            <w:shd w:val="clear" w:color="auto" w:fill="FFC000"/>
            <w:textDirection w:val="btLr"/>
          </w:tcPr>
          <w:p w14:paraId="1C2E7A12" w14:textId="77777777" w:rsidR="00B90028" w:rsidRPr="00554974" w:rsidRDefault="00B90028" w:rsidP="00B45F14">
            <w:pPr>
              <w:rPr>
                <w:rFonts w:eastAsia="Batang"/>
                <w:b/>
                <w:bCs/>
                <w:spacing w:val="-8"/>
                <w:sz w:val="18"/>
              </w:rPr>
            </w:pPr>
          </w:p>
        </w:tc>
      </w:tr>
      <w:tr w:rsidR="00B90028" w:rsidRPr="00B90028" w14:paraId="3DE2094D" w14:textId="77777777" w:rsidTr="004916F6">
        <w:trPr>
          <w:trHeight w:val="216"/>
        </w:trPr>
        <w:tc>
          <w:tcPr>
            <w:tcW w:w="223" w:type="pct"/>
            <w:shd w:val="clear" w:color="auto" w:fill="auto"/>
          </w:tcPr>
          <w:p w14:paraId="2EB84A5E" w14:textId="77777777" w:rsidR="00B90028" w:rsidRPr="00B90028" w:rsidRDefault="00B90028" w:rsidP="00B45F14">
            <w:pPr>
              <w:spacing w:line="276" w:lineRule="auto"/>
              <w:rPr>
                <w:rFonts w:eastAsia="Batang"/>
                <w:b/>
                <w:bCs/>
                <w:sz w:val="18"/>
              </w:rPr>
            </w:pPr>
            <w:r w:rsidRPr="00B90028">
              <w:rPr>
                <w:rFonts w:eastAsia="Batang"/>
                <w:b/>
                <w:bCs/>
                <w:sz w:val="18"/>
              </w:rPr>
              <w:t>8</w:t>
            </w:r>
          </w:p>
        </w:tc>
        <w:tc>
          <w:tcPr>
            <w:tcW w:w="300" w:type="pct"/>
            <w:shd w:val="clear" w:color="auto" w:fill="auto"/>
          </w:tcPr>
          <w:p w14:paraId="6F09D223" w14:textId="77777777" w:rsidR="00B90028" w:rsidRPr="00B90028" w:rsidRDefault="00B90028" w:rsidP="00B45F14">
            <w:pPr>
              <w:spacing w:line="276" w:lineRule="auto"/>
              <w:rPr>
                <w:rFonts w:eastAsia="Batang"/>
                <w:b/>
                <w:bCs/>
                <w:sz w:val="18"/>
              </w:rPr>
            </w:pPr>
            <w:r w:rsidRPr="00B90028">
              <w:rPr>
                <w:rFonts w:eastAsia="Batang"/>
                <w:b/>
                <w:bCs/>
                <w:sz w:val="18"/>
              </w:rPr>
              <w:t>8i</w:t>
            </w:r>
          </w:p>
        </w:tc>
        <w:tc>
          <w:tcPr>
            <w:tcW w:w="4477" w:type="pct"/>
            <w:gridSpan w:val="16"/>
            <w:shd w:val="clear" w:color="auto" w:fill="auto"/>
          </w:tcPr>
          <w:p w14:paraId="66CF6852" w14:textId="77777777" w:rsidR="00B90028" w:rsidRPr="00B90028" w:rsidRDefault="00B90028" w:rsidP="00B45F14">
            <w:pPr>
              <w:spacing w:line="276" w:lineRule="auto"/>
              <w:rPr>
                <w:rFonts w:eastAsia="Batang"/>
                <w:bCs/>
                <w:sz w:val="18"/>
              </w:rPr>
            </w:pPr>
            <w:r w:rsidRPr="00B90028">
              <w:rPr>
                <w:rFonts w:eastAsia="Batang"/>
                <w:b/>
                <w:bCs/>
                <w:sz w:val="18"/>
              </w:rPr>
              <w:t xml:space="preserve">Cel szczegółowy </w:t>
            </w:r>
            <w:r w:rsidR="007B2B26" w:rsidRPr="004916F6">
              <w:rPr>
                <w:rFonts w:eastAsia="Batang"/>
                <w:bCs/>
                <w:sz w:val="18"/>
              </w:rPr>
              <w:t xml:space="preserve">nr </w:t>
            </w:r>
            <w:r w:rsidRPr="00137F9D">
              <w:rPr>
                <w:rFonts w:eastAsia="Batang"/>
                <w:sz w:val="18"/>
              </w:rPr>
              <w:t>1.</w:t>
            </w:r>
            <w:r w:rsidRPr="00B90028">
              <w:rPr>
                <w:rFonts w:eastAsia="Batang"/>
                <w:sz w:val="18"/>
              </w:rPr>
              <w:t xml:space="preserve"> Zwiększenie zatrudnienia osób powyżej 29 r. ż. znajdujących się w trudnej sytuacji na rynku pracy, </w:t>
            </w:r>
            <w:r w:rsidR="00137F9D">
              <w:rPr>
                <w:rFonts w:eastAsia="Batang"/>
                <w:sz w:val="18"/>
              </w:rPr>
              <w:br/>
            </w:r>
            <w:r w:rsidRPr="00B90028">
              <w:rPr>
                <w:rFonts w:eastAsia="Batang"/>
                <w:sz w:val="18"/>
              </w:rPr>
              <w:t>w tym osób powyżej 50 r.</w:t>
            </w:r>
            <w:r w:rsidR="00D46E3D">
              <w:rPr>
                <w:rFonts w:eastAsia="Batang"/>
                <w:sz w:val="18"/>
              </w:rPr>
              <w:t xml:space="preserve"> </w:t>
            </w:r>
            <w:r w:rsidRPr="00B90028">
              <w:rPr>
                <w:rFonts w:eastAsia="Batang"/>
                <w:sz w:val="18"/>
              </w:rPr>
              <w:t xml:space="preserve">ż., osób z niepełnosprawnościami, długotrwale bezrobotnych i o niskich kwalifikacjach.  </w:t>
            </w:r>
          </w:p>
        </w:tc>
      </w:tr>
      <w:tr w:rsidR="00B45F14" w:rsidRPr="00B90028" w14:paraId="6A2A3F37" w14:textId="77777777" w:rsidTr="00A40A49">
        <w:trPr>
          <w:trHeight w:val="20"/>
        </w:trPr>
        <w:tc>
          <w:tcPr>
            <w:tcW w:w="223" w:type="pct"/>
          </w:tcPr>
          <w:p w14:paraId="238B9DF3" w14:textId="77777777" w:rsidR="00B90028" w:rsidRPr="00B90028" w:rsidRDefault="00B90028" w:rsidP="00B45F14">
            <w:pPr>
              <w:spacing w:line="276" w:lineRule="auto"/>
              <w:rPr>
                <w:rFonts w:eastAsia="Batang"/>
                <w:b/>
                <w:bCs/>
                <w:sz w:val="18"/>
              </w:rPr>
            </w:pPr>
          </w:p>
        </w:tc>
        <w:tc>
          <w:tcPr>
            <w:tcW w:w="300" w:type="pct"/>
          </w:tcPr>
          <w:p w14:paraId="3E3737FD" w14:textId="77777777" w:rsidR="00B90028" w:rsidRPr="00B90028" w:rsidRDefault="00B90028" w:rsidP="00B45F14">
            <w:pPr>
              <w:spacing w:line="276" w:lineRule="auto"/>
              <w:rPr>
                <w:rFonts w:eastAsia="Batang"/>
                <w:b/>
                <w:bCs/>
                <w:sz w:val="18"/>
              </w:rPr>
            </w:pPr>
          </w:p>
        </w:tc>
        <w:tc>
          <w:tcPr>
            <w:tcW w:w="199" w:type="pct"/>
            <w:vMerge w:val="restart"/>
            <w:vAlign w:val="center"/>
          </w:tcPr>
          <w:p w14:paraId="676BAE0A" w14:textId="77777777" w:rsidR="00B90028" w:rsidRPr="00B90028" w:rsidRDefault="00B90028" w:rsidP="00B45F14">
            <w:pPr>
              <w:numPr>
                <w:ilvl w:val="0"/>
                <w:numId w:val="31"/>
              </w:numPr>
              <w:spacing w:line="276" w:lineRule="auto"/>
              <w:rPr>
                <w:rFonts w:eastAsia="Batang"/>
                <w:bCs/>
                <w:sz w:val="18"/>
              </w:rPr>
            </w:pPr>
          </w:p>
        </w:tc>
        <w:tc>
          <w:tcPr>
            <w:tcW w:w="746" w:type="pct"/>
            <w:vMerge w:val="restart"/>
            <w:vAlign w:val="center"/>
          </w:tcPr>
          <w:p w14:paraId="29009A43" w14:textId="77777777" w:rsidR="004551DA" w:rsidRDefault="00B90028" w:rsidP="004916F6">
            <w:pPr>
              <w:spacing w:line="276" w:lineRule="auto"/>
              <w:jc w:val="left"/>
              <w:rPr>
                <w:rFonts w:eastAsia="Batang"/>
                <w:sz w:val="18"/>
              </w:rPr>
            </w:pPr>
            <w:r w:rsidRPr="00B90028">
              <w:rPr>
                <w:rFonts w:eastAsia="Batang"/>
                <w:sz w:val="18"/>
              </w:rPr>
              <w:t xml:space="preserve">Liczba osób pracujących, łącznie </w:t>
            </w:r>
            <w:r w:rsidR="00137F9D">
              <w:rPr>
                <w:rFonts w:eastAsia="Batang"/>
                <w:sz w:val="18"/>
              </w:rPr>
              <w:br/>
            </w:r>
            <w:r w:rsidRPr="00B90028">
              <w:rPr>
                <w:rFonts w:eastAsia="Batang"/>
                <w:sz w:val="18"/>
              </w:rPr>
              <w:t xml:space="preserve">z pracującymi na własny rachunek, po opuszczeniu programu  (C) </w:t>
            </w:r>
          </w:p>
        </w:tc>
        <w:tc>
          <w:tcPr>
            <w:tcW w:w="407" w:type="pct"/>
            <w:vMerge w:val="restart"/>
            <w:vAlign w:val="center"/>
          </w:tcPr>
          <w:p w14:paraId="172AD402" w14:textId="77777777" w:rsidR="00B90028" w:rsidRPr="00B90028" w:rsidRDefault="00B90028" w:rsidP="00B45F14">
            <w:pPr>
              <w:spacing w:line="276" w:lineRule="auto"/>
              <w:rPr>
                <w:rFonts w:eastAsia="Batang"/>
                <w:sz w:val="18"/>
              </w:rPr>
            </w:pPr>
            <w:r w:rsidRPr="00B90028">
              <w:rPr>
                <w:rFonts w:eastAsia="Batang"/>
                <w:sz w:val="18"/>
              </w:rPr>
              <w:t>os.</w:t>
            </w:r>
          </w:p>
        </w:tc>
        <w:tc>
          <w:tcPr>
            <w:tcW w:w="648" w:type="pct"/>
            <w:gridSpan w:val="2"/>
          </w:tcPr>
          <w:p w14:paraId="61141822" w14:textId="77777777" w:rsidR="00B90028" w:rsidRPr="00B90028" w:rsidRDefault="00B90028" w:rsidP="00B45F14">
            <w:pPr>
              <w:spacing w:line="276" w:lineRule="auto"/>
              <w:jc w:val="left"/>
              <w:rPr>
                <w:rFonts w:eastAsia="Batang"/>
                <w:sz w:val="18"/>
              </w:rPr>
            </w:pPr>
            <w:r w:rsidRPr="00B90028">
              <w:rPr>
                <w:rFonts w:eastAsia="Batang"/>
                <w:sz w:val="18"/>
              </w:rPr>
              <w:t>Liczba osób bezrobotnych, w tym długotrwale bezrobotnych, objętych wsparciem w programie (C)</w:t>
            </w:r>
          </w:p>
        </w:tc>
        <w:tc>
          <w:tcPr>
            <w:tcW w:w="381" w:type="pct"/>
            <w:gridSpan w:val="3"/>
          </w:tcPr>
          <w:p w14:paraId="5AEEAE29" w14:textId="77777777" w:rsidR="00B90028" w:rsidRPr="00B90028" w:rsidRDefault="00B90028" w:rsidP="00B45F14">
            <w:pPr>
              <w:spacing w:line="276" w:lineRule="auto"/>
              <w:rPr>
                <w:rFonts w:eastAsia="Batang"/>
                <w:sz w:val="18"/>
              </w:rPr>
            </w:pPr>
            <w:r w:rsidRPr="00B90028">
              <w:rPr>
                <w:rFonts w:eastAsia="Batang"/>
                <w:sz w:val="18"/>
              </w:rPr>
              <w:t>58%</w:t>
            </w:r>
          </w:p>
        </w:tc>
        <w:tc>
          <w:tcPr>
            <w:tcW w:w="438" w:type="pct"/>
          </w:tcPr>
          <w:p w14:paraId="119C449F" w14:textId="77777777" w:rsidR="00B90028" w:rsidRPr="00B90028" w:rsidRDefault="00B90028" w:rsidP="00B45F14">
            <w:pPr>
              <w:spacing w:line="276" w:lineRule="auto"/>
              <w:rPr>
                <w:rFonts w:eastAsia="Batang"/>
                <w:sz w:val="18"/>
              </w:rPr>
            </w:pPr>
            <w:r w:rsidRPr="00B90028">
              <w:rPr>
                <w:rFonts w:eastAsia="Batang"/>
                <w:sz w:val="18"/>
              </w:rPr>
              <w:t>proc.</w:t>
            </w:r>
          </w:p>
        </w:tc>
        <w:tc>
          <w:tcPr>
            <w:tcW w:w="365" w:type="pct"/>
          </w:tcPr>
          <w:p w14:paraId="3301468E" w14:textId="77777777" w:rsidR="00B90028" w:rsidRPr="00B90028" w:rsidRDefault="00B90028" w:rsidP="00B45F14">
            <w:pPr>
              <w:spacing w:line="276" w:lineRule="auto"/>
              <w:rPr>
                <w:rFonts w:eastAsia="Batang"/>
                <w:b/>
                <w:sz w:val="18"/>
              </w:rPr>
            </w:pPr>
            <w:r w:rsidRPr="00B90028">
              <w:rPr>
                <w:rFonts w:eastAsia="Batang"/>
                <w:sz w:val="18"/>
              </w:rPr>
              <w:t>2014</w:t>
            </w:r>
          </w:p>
        </w:tc>
        <w:tc>
          <w:tcPr>
            <w:tcW w:w="344" w:type="pct"/>
            <w:gridSpan w:val="3"/>
          </w:tcPr>
          <w:p w14:paraId="52FC714E" w14:textId="77777777" w:rsidR="00B90028" w:rsidRPr="00B90028" w:rsidRDefault="00B90028" w:rsidP="00B45F14">
            <w:pPr>
              <w:spacing w:line="276" w:lineRule="auto"/>
              <w:rPr>
                <w:rFonts w:eastAsia="Batang"/>
                <w:sz w:val="18"/>
              </w:rPr>
            </w:pPr>
            <w:r w:rsidRPr="00B90028">
              <w:rPr>
                <w:rFonts w:eastAsia="Batang"/>
                <w:sz w:val="18"/>
              </w:rPr>
              <w:t>43%</w:t>
            </w:r>
          </w:p>
        </w:tc>
        <w:tc>
          <w:tcPr>
            <w:tcW w:w="411" w:type="pct"/>
            <w:gridSpan w:val="2"/>
          </w:tcPr>
          <w:p w14:paraId="39938E42" w14:textId="77777777" w:rsidR="00B90028" w:rsidRPr="00B90028" w:rsidRDefault="00B90028" w:rsidP="00B45F14">
            <w:pPr>
              <w:spacing w:line="276" w:lineRule="auto"/>
              <w:rPr>
                <w:rFonts w:eastAsia="Batang"/>
                <w:sz w:val="18"/>
              </w:rPr>
            </w:pPr>
            <w:r w:rsidRPr="00B90028">
              <w:rPr>
                <w:rFonts w:eastAsia="Batang"/>
                <w:sz w:val="18"/>
              </w:rPr>
              <w:t>SL2014</w:t>
            </w:r>
          </w:p>
        </w:tc>
        <w:tc>
          <w:tcPr>
            <w:tcW w:w="538" w:type="pct"/>
          </w:tcPr>
          <w:p w14:paraId="6CC55A68" w14:textId="77777777" w:rsidR="00B90028" w:rsidRPr="00B90028" w:rsidRDefault="00B90028" w:rsidP="00B45F14">
            <w:pPr>
              <w:spacing w:line="276" w:lineRule="auto"/>
              <w:rPr>
                <w:rFonts w:eastAsia="Batang"/>
                <w:sz w:val="18"/>
              </w:rPr>
            </w:pPr>
            <w:r w:rsidRPr="00B90028">
              <w:rPr>
                <w:rFonts w:eastAsia="Batang"/>
                <w:sz w:val="18"/>
              </w:rPr>
              <w:t>rocznie</w:t>
            </w:r>
          </w:p>
        </w:tc>
      </w:tr>
      <w:tr w:rsidR="00B45F14" w:rsidRPr="00B90028" w14:paraId="40AE9382" w14:textId="77777777" w:rsidTr="00A40A49">
        <w:trPr>
          <w:trHeight w:val="20"/>
        </w:trPr>
        <w:tc>
          <w:tcPr>
            <w:tcW w:w="223" w:type="pct"/>
          </w:tcPr>
          <w:p w14:paraId="71C80F7F" w14:textId="77777777" w:rsidR="00B90028" w:rsidRPr="00B90028" w:rsidRDefault="00B90028" w:rsidP="00B45F14">
            <w:pPr>
              <w:spacing w:line="276" w:lineRule="auto"/>
              <w:rPr>
                <w:rFonts w:eastAsia="Batang"/>
                <w:bCs/>
                <w:sz w:val="18"/>
              </w:rPr>
            </w:pPr>
          </w:p>
        </w:tc>
        <w:tc>
          <w:tcPr>
            <w:tcW w:w="300" w:type="pct"/>
          </w:tcPr>
          <w:p w14:paraId="23077845" w14:textId="77777777" w:rsidR="00B90028" w:rsidRPr="00B90028" w:rsidRDefault="00B90028" w:rsidP="00B45F14">
            <w:pPr>
              <w:spacing w:line="276" w:lineRule="auto"/>
              <w:rPr>
                <w:rFonts w:eastAsia="Batang"/>
                <w:bCs/>
                <w:sz w:val="18"/>
              </w:rPr>
            </w:pPr>
          </w:p>
        </w:tc>
        <w:tc>
          <w:tcPr>
            <w:tcW w:w="199" w:type="pct"/>
            <w:vMerge/>
          </w:tcPr>
          <w:p w14:paraId="709DAFBA" w14:textId="77777777" w:rsidR="00B90028" w:rsidRPr="00B90028" w:rsidRDefault="00B90028" w:rsidP="00B45F14">
            <w:pPr>
              <w:numPr>
                <w:ilvl w:val="0"/>
                <w:numId w:val="31"/>
              </w:numPr>
              <w:spacing w:line="276" w:lineRule="auto"/>
              <w:rPr>
                <w:rFonts w:eastAsia="Batang"/>
                <w:bCs/>
                <w:sz w:val="18"/>
              </w:rPr>
            </w:pPr>
          </w:p>
        </w:tc>
        <w:tc>
          <w:tcPr>
            <w:tcW w:w="746" w:type="pct"/>
            <w:vMerge/>
          </w:tcPr>
          <w:p w14:paraId="6C6B6967" w14:textId="77777777" w:rsidR="00B90028" w:rsidRPr="00B90028" w:rsidRDefault="00B90028" w:rsidP="00B45F14">
            <w:pPr>
              <w:spacing w:line="276" w:lineRule="auto"/>
              <w:rPr>
                <w:rFonts w:eastAsia="Batang"/>
                <w:sz w:val="18"/>
              </w:rPr>
            </w:pPr>
          </w:p>
        </w:tc>
        <w:tc>
          <w:tcPr>
            <w:tcW w:w="407" w:type="pct"/>
            <w:vMerge/>
          </w:tcPr>
          <w:p w14:paraId="6FB797EA" w14:textId="77777777" w:rsidR="00B90028" w:rsidRPr="00B90028" w:rsidRDefault="00B90028" w:rsidP="00B45F14">
            <w:pPr>
              <w:spacing w:line="276" w:lineRule="auto"/>
              <w:rPr>
                <w:rFonts w:eastAsia="Batang"/>
                <w:sz w:val="18"/>
              </w:rPr>
            </w:pPr>
          </w:p>
        </w:tc>
        <w:tc>
          <w:tcPr>
            <w:tcW w:w="648" w:type="pct"/>
            <w:gridSpan w:val="2"/>
          </w:tcPr>
          <w:p w14:paraId="714BE3D1" w14:textId="77777777" w:rsidR="00B90028" w:rsidRPr="00B90028" w:rsidRDefault="00B90028" w:rsidP="00B45F14">
            <w:pPr>
              <w:spacing w:line="276" w:lineRule="auto"/>
              <w:jc w:val="left"/>
              <w:rPr>
                <w:rFonts w:eastAsia="Batang"/>
                <w:sz w:val="18"/>
              </w:rPr>
            </w:pPr>
            <w:r w:rsidRPr="00B90028">
              <w:rPr>
                <w:rFonts w:eastAsia="Batang"/>
                <w:sz w:val="18"/>
              </w:rPr>
              <w:t>Liczba osób długotrwale bezrobotnych objętych wsparciem w programie (C)</w:t>
            </w:r>
          </w:p>
        </w:tc>
        <w:tc>
          <w:tcPr>
            <w:tcW w:w="381" w:type="pct"/>
            <w:gridSpan w:val="3"/>
          </w:tcPr>
          <w:p w14:paraId="076FB3DA" w14:textId="77777777" w:rsidR="00B90028" w:rsidRPr="00B90028" w:rsidRDefault="00B90028" w:rsidP="00B45F14">
            <w:pPr>
              <w:spacing w:line="276" w:lineRule="auto"/>
              <w:rPr>
                <w:rFonts w:eastAsia="Batang"/>
                <w:sz w:val="18"/>
              </w:rPr>
            </w:pPr>
            <w:r w:rsidRPr="00B90028">
              <w:rPr>
                <w:rFonts w:eastAsia="Batang"/>
                <w:sz w:val="18"/>
              </w:rPr>
              <w:t>51%</w:t>
            </w:r>
          </w:p>
        </w:tc>
        <w:tc>
          <w:tcPr>
            <w:tcW w:w="438" w:type="pct"/>
          </w:tcPr>
          <w:p w14:paraId="63536D76" w14:textId="77777777" w:rsidR="00B90028" w:rsidRPr="00B90028" w:rsidRDefault="00B90028" w:rsidP="00B45F14">
            <w:pPr>
              <w:spacing w:line="276" w:lineRule="auto"/>
              <w:rPr>
                <w:rFonts w:eastAsia="Batang"/>
                <w:sz w:val="18"/>
              </w:rPr>
            </w:pPr>
            <w:r w:rsidRPr="00B90028">
              <w:rPr>
                <w:rFonts w:eastAsia="Batang"/>
                <w:sz w:val="18"/>
              </w:rPr>
              <w:t>proc.</w:t>
            </w:r>
          </w:p>
        </w:tc>
        <w:tc>
          <w:tcPr>
            <w:tcW w:w="365" w:type="pct"/>
          </w:tcPr>
          <w:p w14:paraId="129B3BB6" w14:textId="77777777" w:rsidR="00B90028" w:rsidRPr="00B90028" w:rsidRDefault="00B90028" w:rsidP="00B45F14">
            <w:pPr>
              <w:spacing w:line="276" w:lineRule="auto"/>
              <w:rPr>
                <w:rFonts w:eastAsia="Batang"/>
                <w:sz w:val="18"/>
              </w:rPr>
            </w:pPr>
            <w:r w:rsidRPr="00B90028">
              <w:rPr>
                <w:rFonts w:eastAsia="Batang"/>
                <w:sz w:val="18"/>
              </w:rPr>
              <w:t>2014</w:t>
            </w:r>
          </w:p>
        </w:tc>
        <w:tc>
          <w:tcPr>
            <w:tcW w:w="344" w:type="pct"/>
            <w:gridSpan w:val="3"/>
          </w:tcPr>
          <w:p w14:paraId="684E618C" w14:textId="77777777" w:rsidR="00B90028" w:rsidRPr="00B90028" w:rsidRDefault="00B90028" w:rsidP="00B45F14">
            <w:pPr>
              <w:spacing w:line="276" w:lineRule="auto"/>
              <w:rPr>
                <w:rFonts w:eastAsia="Batang"/>
                <w:sz w:val="18"/>
              </w:rPr>
            </w:pPr>
            <w:r w:rsidRPr="00B90028">
              <w:rPr>
                <w:rFonts w:eastAsia="Batang"/>
                <w:sz w:val="18"/>
              </w:rPr>
              <w:t>35%</w:t>
            </w:r>
          </w:p>
        </w:tc>
        <w:tc>
          <w:tcPr>
            <w:tcW w:w="411" w:type="pct"/>
            <w:gridSpan w:val="2"/>
          </w:tcPr>
          <w:p w14:paraId="22012D0D" w14:textId="77777777" w:rsidR="00B90028" w:rsidRPr="00B90028" w:rsidRDefault="00B90028" w:rsidP="00B45F14">
            <w:pPr>
              <w:spacing w:line="276" w:lineRule="auto"/>
              <w:rPr>
                <w:rFonts w:eastAsia="Batang"/>
                <w:sz w:val="18"/>
              </w:rPr>
            </w:pPr>
            <w:r w:rsidRPr="00B90028">
              <w:rPr>
                <w:rFonts w:eastAsia="Batang"/>
                <w:sz w:val="18"/>
              </w:rPr>
              <w:t>SL2014</w:t>
            </w:r>
          </w:p>
        </w:tc>
        <w:tc>
          <w:tcPr>
            <w:tcW w:w="538" w:type="pct"/>
          </w:tcPr>
          <w:p w14:paraId="222A027F" w14:textId="77777777" w:rsidR="00B90028" w:rsidRPr="00B90028" w:rsidRDefault="00B90028" w:rsidP="00B45F14">
            <w:pPr>
              <w:spacing w:line="276" w:lineRule="auto"/>
              <w:rPr>
                <w:rFonts w:eastAsia="Batang"/>
                <w:sz w:val="18"/>
              </w:rPr>
            </w:pPr>
            <w:r w:rsidRPr="00B90028">
              <w:rPr>
                <w:rFonts w:eastAsia="Batang"/>
                <w:sz w:val="18"/>
              </w:rPr>
              <w:t>rocznie</w:t>
            </w:r>
          </w:p>
        </w:tc>
      </w:tr>
      <w:tr w:rsidR="00B45F14" w:rsidRPr="00B90028" w14:paraId="6B3E559C" w14:textId="77777777" w:rsidTr="00A40A49">
        <w:trPr>
          <w:trHeight w:val="20"/>
        </w:trPr>
        <w:tc>
          <w:tcPr>
            <w:tcW w:w="223" w:type="pct"/>
          </w:tcPr>
          <w:p w14:paraId="045DC61C" w14:textId="77777777" w:rsidR="00B90028" w:rsidRPr="00B90028" w:rsidRDefault="00B90028" w:rsidP="00B45F14">
            <w:pPr>
              <w:spacing w:line="276" w:lineRule="auto"/>
              <w:rPr>
                <w:rFonts w:eastAsia="Batang"/>
                <w:bCs/>
                <w:sz w:val="18"/>
              </w:rPr>
            </w:pPr>
          </w:p>
        </w:tc>
        <w:tc>
          <w:tcPr>
            <w:tcW w:w="300" w:type="pct"/>
          </w:tcPr>
          <w:p w14:paraId="1C85D885" w14:textId="77777777" w:rsidR="00B90028" w:rsidRPr="00B90028" w:rsidRDefault="00B90028" w:rsidP="00B45F14">
            <w:pPr>
              <w:spacing w:line="276" w:lineRule="auto"/>
              <w:rPr>
                <w:rFonts w:eastAsia="Batang"/>
                <w:bCs/>
                <w:sz w:val="18"/>
              </w:rPr>
            </w:pPr>
          </w:p>
        </w:tc>
        <w:tc>
          <w:tcPr>
            <w:tcW w:w="199" w:type="pct"/>
            <w:vMerge/>
          </w:tcPr>
          <w:p w14:paraId="55D03092" w14:textId="77777777" w:rsidR="00B90028" w:rsidRPr="00B90028" w:rsidRDefault="00B90028" w:rsidP="00B45F14">
            <w:pPr>
              <w:numPr>
                <w:ilvl w:val="0"/>
                <w:numId w:val="31"/>
              </w:numPr>
              <w:spacing w:line="276" w:lineRule="auto"/>
              <w:rPr>
                <w:rFonts w:eastAsia="Batang"/>
                <w:bCs/>
                <w:sz w:val="18"/>
              </w:rPr>
            </w:pPr>
          </w:p>
        </w:tc>
        <w:tc>
          <w:tcPr>
            <w:tcW w:w="746" w:type="pct"/>
            <w:vMerge/>
          </w:tcPr>
          <w:p w14:paraId="2EE42B1B" w14:textId="77777777" w:rsidR="00B90028" w:rsidRPr="00B90028" w:rsidRDefault="00B90028" w:rsidP="00B45F14">
            <w:pPr>
              <w:spacing w:line="276" w:lineRule="auto"/>
              <w:rPr>
                <w:rFonts w:eastAsia="Batang"/>
                <w:sz w:val="18"/>
              </w:rPr>
            </w:pPr>
          </w:p>
        </w:tc>
        <w:tc>
          <w:tcPr>
            <w:tcW w:w="407" w:type="pct"/>
            <w:vMerge/>
          </w:tcPr>
          <w:p w14:paraId="02566B07" w14:textId="77777777" w:rsidR="00B90028" w:rsidRPr="00B90028" w:rsidRDefault="00B90028" w:rsidP="00B45F14">
            <w:pPr>
              <w:spacing w:line="276" w:lineRule="auto"/>
              <w:rPr>
                <w:rFonts w:eastAsia="Batang"/>
                <w:sz w:val="18"/>
              </w:rPr>
            </w:pPr>
          </w:p>
        </w:tc>
        <w:tc>
          <w:tcPr>
            <w:tcW w:w="648" w:type="pct"/>
            <w:gridSpan w:val="2"/>
          </w:tcPr>
          <w:p w14:paraId="48549235" w14:textId="77777777" w:rsidR="00B90028" w:rsidRPr="00B90028" w:rsidRDefault="00B90028" w:rsidP="00B45F14">
            <w:pPr>
              <w:spacing w:line="276" w:lineRule="auto"/>
              <w:jc w:val="left"/>
              <w:rPr>
                <w:rFonts w:eastAsia="Batang"/>
                <w:sz w:val="18"/>
              </w:rPr>
            </w:pPr>
            <w:r w:rsidRPr="00B90028">
              <w:rPr>
                <w:rFonts w:eastAsia="Batang"/>
                <w:sz w:val="18"/>
              </w:rPr>
              <w:t>Liczba osób biernych zawodowo objętych wsparciem w programie (C)</w:t>
            </w:r>
          </w:p>
        </w:tc>
        <w:tc>
          <w:tcPr>
            <w:tcW w:w="381" w:type="pct"/>
            <w:gridSpan w:val="3"/>
          </w:tcPr>
          <w:p w14:paraId="6F79CA9A" w14:textId="77777777" w:rsidR="00B90028" w:rsidRPr="00B90028" w:rsidRDefault="00B90028" w:rsidP="00B45F14">
            <w:pPr>
              <w:spacing w:line="276" w:lineRule="auto"/>
              <w:rPr>
                <w:rFonts w:eastAsia="Batang"/>
                <w:sz w:val="18"/>
              </w:rPr>
            </w:pPr>
            <w:r w:rsidRPr="00B90028">
              <w:rPr>
                <w:rFonts w:eastAsia="Batang"/>
                <w:sz w:val="18"/>
              </w:rPr>
              <w:t>58%</w:t>
            </w:r>
          </w:p>
        </w:tc>
        <w:tc>
          <w:tcPr>
            <w:tcW w:w="438" w:type="pct"/>
          </w:tcPr>
          <w:p w14:paraId="2E5E7480" w14:textId="77777777" w:rsidR="00B90028" w:rsidRPr="00B90028" w:rsidRDefault="00B90028" w:rsidP="00B45F14">
            <w:pPr>
              <w:spacing w:line="276" w:lineRule="auto"/>
              <w:rPr>
                <w:rFonts w:eastAsia="Batang"/>
                <w:sz w:val="18"/>
              </w:rPr>
            </w:pPr>
            <w:r w:rsidRPr="00B90028">
              <w:rPr>
                <w:rFonts w:eastAsia="Batang"/>
                <w:sz w:val="18"/>
              </w:rPr>
              <w:t>proc.</w:t>
            </w:r>
          </w:p>
        </w:tc>
        <w:tc>
          <w:tcPr>
            <w:tcW w:w="365" w:type="pct"/>
          </w:tcPr>
          <w:p w14:paraId="78A82465" w14:textId="77777777" w:rsidR="00B90028" w:rsidRPr="00B90028" w:rsidRDefault="00B90028" w:rsidP="00B45F14">
            <w:pPr>
              <w:spacing w:line="276" w:lineRule="auto"/>
              <w:rPr>
                <w:rFonts w:eastAsia="Batang"/>
                <w:sz w:val="18"/>
              </w:rPr>
            </w:pPr>
            <w:r w:rsidRPr="00B90028">
              <w:rPr>
                <w:rFonts w:eastAsia="Batang"/>
                <w:sz w:val="18"/>
              </w:rPr>
              <w:t>2014</w:t>
            </w:r>
          </w:p>
        </w:tc>
        <w:tc>
          <w:tcPr>
            <w:tcW w:w="344" w:type="pct"/>
            <w:gridSpan w:val="3"/>
          </w:tcPr>
          <w:p w14:paraId="658924FC" w14:textId="77777777" w:rsidR="00B90028" w:rsidRPr="00B90028" w:rsidRDefault="00B90028" w:rsidP="00B45F14">
            <w:pPr>
              <w:spacing w:line="276" w:lineRule="auto"/>
              <w:rPr>
                <w:rFonts w:eastAsia="Batang"/>
                <w:sz w:val="18"/>
              </w:rPr>
            </w:pPr>
            <w:r w:rsidRPr="00B90028">
              <w:rPr>
                <w:rFonts w:eastAsia="Batang"/>
                <w:sz w:val="18"/>
              </w:rPr>
              <w:t>40%</w:t>
            </w:r>
          </w:p>
        </w:tc>
        <w:tc>
          <w:tcPr>
            <w:tcW w:w="411" w:type="pct"/>
            <w:gridSpan w:val="2"/>
          </w:tcPr>
          <w:p w14:paraId="595CBFC5" w14:textId="77777777" w:rsidR="00B90028" w:rsidRPr="00B90028" w:rsidRDefault="00B90028" w:rsidP="00B45F14">
            <w:pPr>
              <w:spacing w:line="276" w:lineRule="auto"/>
              <w:rPr>
                <w:rFonts w:eastAsia="Batang"/>
                <w:sz w:val="18"/>
              </w:rPr>
            </w:pPr>
            <w:r w:rsidRPr="00B90028">
              <w:rPr>
                <w:rFonts w:eastAsia="Batang"/>
                <w:sz w:val="18"/>
              </w:rPr>
              <w:t>SL2014</w:t>
            </w:r>
          </w:p>
        </w:tc>
        <w:tc>
          <w:tcPr>
            <w:tcW w:w="538" w:type="pct"/>
          </w:tcPr>
          <w:p w14:paraId="5635DBCE" w14:textId="77777777" w:rsidR="00B90028" w:rsidRPr="00B90028" w:rsidRDefault="00B90028" w:rsidP="00B45F14">
            <w:pPr>
              <w:spacing w:line="276" w:lineRule="auto"/>
              <w:rPr>
                <w:rFonts w:eastAsia="Batang"/>
                <w:sz w:val="18"/>
              </w:rPr>
            </w:pPr>
            <w:r w:rsidRPr="00B90028">
              <w:rPr>
                <w:rFonts w:eastAsia="Batang"/>
                <w:sz w:val="18"/>
              </w:rPr>
              <w:t>rocznie</w:t>
            </w:r>
          </w:p>
        </w:tc>
      </w:tr>
      <w:tr w:rsidR="00B45F14" w:rsidRPr="00B90028" w14:paraId="0965817A" w14:textId="77777777" w:rsidTr="00A40A49">
        <w:trPr>
          <w:trHeight w:val="20"/>
        </w:trPr>
        <w:tc>
          <w:tcPr>
            <w:tcW w:w="223" w:type="pct"/>
          </w:tcPr>
          <w:p w14:paraId="51673177" w14:textId="77777777" w:rsidR="00B90028" w:rsidRPr="00B90028" w:rsidRDefault="00B90028" w:rsidP="00B45F14">
            <w:pPr>
              <w:spacing w:line="276" w:lineRule="auto"/>
              <w:rPr>
                <w:rFonts w:eastAsia="Batang"/>
                <w:bCs/>
                <w:sz w:val="18"/>
              </w:rPr>
            </w:pPr>
          </w:p>
        </w:tc>
        <w:tc>
          <w:tcPr>
            <w:tcW w:w="300" w:type="pct"/>
          </w:tcPr>
          <w:p w14:paraId="7EE17C5E" w14:textId="77777777" w:rsidR="00B90028" w:rsidRPr="00B90028" w:rsidRDefault="00B90028" w:rsidP="00B45F14">
            <w:pPr>
              <w:spacing w:line="276" w:lineRule="auto"/>
              <w:rPr>
                <w:rFonts w:eastAsia="Batang"/>
                <w:bCs/>
                <w:sz w:val="18"/>
              </w:rPr>
            </w:pPr>
          </w:p>
        </w:tc>
        <w:tc>
          <w:tcPr>
            <w:tcW w:w="199" w:type="pct"/>
            <w:vMerge/>
          </w:tcPr>
          <w:p w14:paraId="2B6D0FB2" w14:textId="77777777" w:rsidR="00B90028" w:rsidRPr="00B90028" w:rsidRDefault="00B90028" w:rsidP="00B45F14">
            <w:pPr>
              <w:numPr>
                <w:ilvl w:val="0"/>
                <w:numId w:val="31"/>
              </w:numPr>
              <w:spacing w:line="276" w:lineRule="auto"/>
              <w:rPr>
                <w:rFonts w:eastAsia="Batang"/>
                <w:bCs/>
                <w:sz w:val="18"/>
              </w:rPr>
            </w:pPr>
          </w:p>
        </w:tc>
        <w:tc>
          <w:tcPr>
            <w:tcW w:w="746" w:type="pct"/>
            <w:vMerge/>
          </w:tcPr>
          <w:p w14:paraId="11FFE8B9" w14:textId="77777777" w:rsidR="00B90028" w:rsidRPr="00B90028" w:rsidRDefault="00B90028" w:rsidP="00B45F14">
            <w:pPr>
              <w:spacing w:line="276" w:lineRule="auto"/>
              <w:rPr>
                <w:rFonts w:eastAsia="Batang"/>
                <w:sz w:val="18"/>
              </w:rPr>
            </w:pPr>
          </w:p>
        </w:tc>
        <w:tc>
          <w:tcPr>
            <w:tcW w:w="407" w:type="pct"/>
            <w:vMerge/>
          </w:tcPr>
          <w:p w14:paraId="218FB882" w14:textId="77777777" w:rsidR="00B90028" w:rsidRPr="00B90028" w:rsidRDefault="00B90028" w:rsidP="00B45F14">
            <w:pPr>
              <w:spacing w:line="276" w:lineRule="auto"/>
              <w:rPr>
                <w:rFonts w:eastAsia="Batang"/>
                <w:sz w:val="18"/>
              </w:rPr>
            </w:pPr>
          </w:p>
        </w:tc>
        <w:tc>
          <w:tcPr>
            <w:tcW w:w="648" w:type="pct"/>
            <w:gridSpan w:val="2"/>
          </w:tcPr>
          <w:p w14:paraId="21A608A7" w14:textId="77777777" w:rsidR="00B90028" w:rsidRPr="00B90028" w:rsidRDefault="00B90028" w:rsidP="00B45F14">
            <w:pPr>
              <w:spacing w:line="276" w:lineRule="auto"/>
              <w:jc w:val="left"/>
              <w:rPr>
                <w:rFonts w:eastAsia="Batang"/>
                <w:sz w:val="18"/>
              </w:rPr>
            </w:pPr>
            <w:r w:rsidRPr="00B90028">
              <w:rPr>
                <w:rFonts w:eastAsia="Batang"/>
                <w:sz w:val="18"/>
              </w:rPr>
              <w:t>Liczba osób z niepełnosprawnościami objętych wsparciem w programie (C)</w:t>
            </w:r>
          </w:p>
        </w:tc>
        <w:tc>
          <w:tcPr>
            <w:tcW w:w="381" w:type="pct"/>
            <w:gridSpan w:val="3"/>
          </w:tcPr>
          <w:p w14:paraId="79A6B5B2" w14:textId="77777777" w:rsidR="00B90028" w:rsidRPr="00B90028" w:rsidRDefault="00B90028" w:rsidP="00B45F14">
            <w:pPr>
              <w:spacing w:line="276" w:lineRule="auto"/>
              <w:rPr>
                <w:rFonts w:eastAsia="Batang"/>
                <w:sz w:val="18"/>
              </w:rPr>
            </w:pPr>
            <w:r w:rsidRPr="00B90028">
              <w:rPr>
                <w:rFonts w:eastAsia="Batang"/>
                <w:sz w:val="18"/>
              </w:rPr>
              <w:t>45%</w:t>
            </w:r>
          </w:p>
        </w:tc>
        <w:tc>
          <w:tcPr>
            <w:tcW w:w="438" w:type="pct"/>
          </w:tcPr>
          <w:p w14:paraId="0B95755D" w14:textId="77777777" w:rsidR="00B90028" w:rsidRPr="00B90028" w:rsidRDefault="00B90028" w:rsidP="00B45F14">
            <w:pPr>
              <w:spacing w:line="276" w:lineRule="auto"/>
              <w:rPr>
                <w:rFonts w:eastAsia="Batang"/>
                <w:sz w:val="18"/>
              </w:rPr>
            </w:pPr>
            <w:r w:rsidRPr="00B90028">
              <w:rPr>
                <w:rFonts w:eastAsia="Batang"/>
                <w:sz w:val="18"/>
              </w:rPr>
              <w:t>proc.</w:t>
            </w:r>
          </w:p>
        </w:tc>
        <w:tc>
          <w:tcPr>
            <w:tcW w:w="365" w:type="pct"/>
          </w:tcPr>
          <w:p w14:paraId="7FC42276" w14:textId="77777777" w:rsidR="00B90028" w:rsidRPr="00B90028" w:rsidRDefault="00B90028" w:rsidP="00B45F14">
            <w:pPr>
              <w:spacing w:line="276" w:lineRule="auto"/>
              <w:rPr>
                <w:rFonts w:eastAsia="Batang"/>
                <w:sz w:val="18"/>
              </w:rPr>
            </w:pPr>
            <w:r w:rsidRPr="00B90028">
              <w:rPr>
                <w:rFonts w:eastAsia="Batang"/>
                <w:sz w:val="18"/>
              </w:rPr>
              <w:t>2014</w:t>
            </w:r>
          </w:p>
        </w:tc>
        <w:tc>
          <w:tcPr>
            <w:tcW w:w="344" w:type="pct"/>
            <w:gridSpan w:val="3"/>
          </w:tcPr>
          <w:p w14:paraId="226AF31E" w14:textId="77777777" w:rsidR="00B90028" w:rsidRPr="00B90028" w:rsidRDefault="00B90028" w:rsidP="00B45F14">
            <w:pPr>
              <w:spacing w:line="276" w:lineRule="auto"/>
              <w:rPr>
                <w:rFonts w:eastAsia="Batang"/>
                <w:sz w:val="18"/>
              </w:rPr>
            </w:pPr>
            <w:r w:rsidRPr="00B90028">
              <w:rPr>
                <w:rFonts w:eastAsia="Batang"/>
                <w:sz w:val="18"/>
              </w:rPr>
              <w:t>30%</w:t>
            </w:r>
          </w:p>
        </w:tc>
        <w:tc>
          <w:tcPr>
            <w:tcW w:w="411" w:type="pct"/>
            <w:gridSpan w:val="2"/>
          </w:tcPr>
          <w:p w14:paraId="7BFD8F40" w14:textId="77777777" w:rsidR="00B90028" w:rsidRPr="00B90028" w:rsidRDefault="00B90028" w:rsidP="00B45F14">
            <w:pPr>
              <w:spacing w:line="276" w:lineRule="auto"/>
              <w:rPr>
                <w:rFonts w:eastAsia="Batang"/>
                <w:sz w:val="18"/>
              </w:rPr>
            </w:pPr>
            <w:r w:rsidRPr="00B90028">
              <w:rPr>
                <w:rFonts w:eastAsia="Batang"/>
                <w:sz w:val="18"/>
              </w:rPr>
              <w:t>SL2014</w:t>
            </w:r>
          </w:p>
        </w:tc>
        <w:tc>
          <w:tcPr>
            <w:tcW w:w="538" w:type="pct"/>
          </w:tcPr>
          <w:p w14:paraId="496D83C9" w14:textId="77777777" w:rsidR="00B90028" w:rsidRPr="00B90028" w:rsidRDefault="00B90028" w:rsidP="00B45F14">
            <w:pPr>
              <w:spacing w:line="276" w:lineRule="auto"/>
              <w:rPr>
                <w:rFonts w:eastAsia="Batang"/>
                <w:sz w:val="18"/>
              </w:rPr>
            </w:pPr>
            <w:r w:rsidRPr="00B90028">
              <w:rPr>
                <w:rFonts w:eastAsia="Batang"/>
                <w:sz w:val="18"/>
              </w:rPr>
              <w:t>rocznie</w:t>
            </w:r>
          </w:p>
        </w:tc>
      </w:tr>
      <w:tr w:rsidR="00F36160" w:rsidRPr="00B90028" w14:paraId="64E35EDF" w14:textId="77777777" w:rsidTr="00A40A49">
        <w:trPr>
          <w:trHeight w:val="20"/>
        </w:trPr>
        <w:tc>
          <w:tcPr>
            <w:tcW w:w="223" w:type="pct"/>
            <w:shd w:val="clear" w:color="auto" w:fill="FFE599" w:themeFill="accent4" w:themeFillTint="66"/>
          </w:tcPr>
          <w:p w14:paraId="1624D56D" w14:textId="77777777" w:rsidR="00B90028" w:rsidRPr="00B90028" w:rsidRDefault="00B90028" w:rsidP="00B45F14">
            <w:pPr>
              <w:spacing w:line="276" w:lineRule="auto"/>
              <w:rPr>
                <w:rFonts w:eastAsia="Batang"/>
                <w:b/>
                <w:bCs/>
                <w:sz w:val="18"/>
              </w:rPr>
            </w:pPr>
            <w:r w:rsidRPr="00B90028">
              <w:rPr>
                <w:rFonts w:eastAsia="Batang"/>
                <w:b/>
                <w:bCs/>
                <w:sz w:val="18"/>
              </w:rPr>
              <w:t>8</w:t>
            </w:r>
          </w:p>
        </w:tc>
        <w:tc>
          <w:tcPr>
            <w:tcW w:w="300" w:type="pct"/>
            <w:shd w:val="clear" w:color="auto" w:fill="FFE599" w:themeFill="accent4" w:themeFillTint="66"/>
          </w:tcPr>
          <w:p w14:paraId="1E1C819A" w14:textId="77777777" w:rsidR="00B90028" w:rsidRPr="00B90028" w:rsidRDefault="00B90028" w:rsidP="00B45F14">
            <w:pPr>
              <w:spacing w:line="276" w:lineRule="auto"/>
              <w:rPr>
                <w:rFonts w:eastAsia="Batang"/>
                <w:b/>
                <w:bCs/>
                <w:sz w:val="18"/>
              </w:rPr>
            </w:pPr>
            <w:r w:rsidRPr="00B90028">
              <w:rPr>
                <w:rFonts w:eastAsia="Batang"/>
                <w:b/>
                <w:bCs/>
                <w:sz w:val="18"/>
              </w:rPr>
              <w:t>8i</w:t>
            </w:r>
          </w:p>
        </w:tc>
        <w:tc>
          <w:tcPr>
            <w:tcW w:w="199" w:type="pct"/>
            <w:vMerge w:val="restart"/>
            <w:shd w:val="clear" w:color="auto" w:fill="FFE599" w:themeFill="accent4" w:themeFillTint="66"/>
            <w:vAlign w:val="center"/>
          </w:tcPr>
          <w:p w14:paraId="46A4C3F7" w14:textId="77777777" w:rsidR="00B90028" w:rsidRPr="00B90028" w:rsidRDefault="00B90028" w:rsidP="00B45F14">
            <w:pPr>
              <w:numPr>
                <w:ilvl w:val="0"/>
                <w:numId w:val="31"/>
              </w:numPr>
              <w:spacing w:line="276" w:lineRule="auto"/>
              <w:rPr>
                <w:rFonts w:eastAsia="Batang"/>
                <w:bCs/>
                <w:sz w:val="18"/>
              </w:rPr>
            </w:pPr>
          </w:p>
        </w:tc>
        <w:tc>
          <w:tcPr>
            <w:tcW w:w="746" w:type="pct"/>
            <w:vMerge w:val="restart"/>
            <w:shd w:val="clear" w:color="auto" w:fill="FFE599" w:themeFill="accent4" w:themeFillTint="66"/>
            <w:vAlign w:val="center"/>
          </w:tcPr>
          <w:p w14:paraId="39FEBE76" w14:textId="77777777" w:rsidR="004551DA" w:rsidRDefault="00B90028" w:rsidP="004916F6">
            <w:pPr>
              <w:spacing w:line="276" w:lineRule="auto"/>
              <w:jc w:val="left"/>
              <w:rPr>
                <w:rFonts w:eastAsia="Batang"/>
                <w:sz w:val="18"/>
              </w:rPr>
            </w:pPr>
            <w:r w:rsidRPr="00B90028">
              <w:rPr>
                <w:rFonts w:eastAsia="Batang"/>
                <w:sz w:val="18"/>
              </w:rPr>
              <w:t xml:space="preserve">Liczba osób pracujących, łącznie </w:t>
            </w:r>
            <w:r w:rsidR="00137F9D">
              <w:rPr>
                <w:rFonts w:eastAsia="Batang"/>
                <w:sz w:val="18"/>
              </w:rPr>
              <w:br/>
            </w:r>
            <w:r w:rsidRPr="00B90028">
              <w:rPr>
                <w:rFonts w:eastAsia="Batang"/>
                <w:sz w:val="18"/>
              </w:rPr>
              <w:t xml:space="preserve">z pracującymi na własny rachunek,  sześć miesięcy po opuszczeniu programu (C) </w:t>
            </w:r>
          </w:p>
        </w:tc>
        <w:tc>
          <w:tcPr>
            <w:tcW w:w="407" w:type="pct"/>
            <w:vMerge w:val="restart"/>
            <w:shd w:val="clear" w:color="auto" w:fill="FFE599" w:themeFill="accent4" w:themeFillTint="66"/>
            <w:vAlign w:val="center"/>
          </w:tcPr>
          <w:p w14:paraId="7CDD85A3" w14:textId="77777777" w:rsidR="00B90028" w:rsidRPr="00B90028" w:rsidRDefault="00B90028" w:rsidP="00B45F14">
            <w:pPr>
              <w:spacing w:line="276" w:lineRule="auto"/>
              <w:rPr>
                <w:rFonts w:eastAsia="Batang"/>
                <w:sz w:val="18"/>
              </w:rPr>
            </w:pPr>
            <w:r w:rsidRPr="00B90028">
              <w:rPr>
                <w:rFonts w:eastAsia="Batang"/>
                <w:sz w:val="18"/>
              </w:rPr>
              <w:t>os.</w:t>
            </w:r>
          </w:p>
        </w:tc>
        <w:tc>
          <w:tcPr>
            <w:tcW w:w="648" w:type="pct"/>
            <w:gridSpan w:val="2"/>
            <w:shd w:val="clear" w:color="auto" w:fill="FFE599" w:themeFill="accent4" w:themeFillTint="66"/>
          </w:tcPr>
          <w:p w14:paraId="595CB713" w14:textId="77777777" w:rsidR="00B90028" w:rsidRPr="00B90028" w:rsidRDefault="00B90028" w:rsidP="00B45F14">
            <w:pPr>
              <w:spacing w:line="276" w:lineRule="auto"/>
              <w:jc w:val="left"/>
              <w:rPr>
                <w:rFonts w:eastAsia="Batang"/>
                <w:sz w:val="18"/>
              </w:rPr>
            </w:pPr>
            <w:r w:rsidRPr="00B90028">
              <w:rPr>
                <w:rFonts w:eastAsia="Batang"/>
                <w:sz w:val="18"/>
              </w:rPr>
              <w:t>Liczba osób bezrobotnych, w tym długotrwale bezrobotnych, objętych wsparciem w programie (C)</w:t>
            </w:r>
          </w:p>
        </w:tc>
        <w:tc>
          <w:tcPr>
            <w:tcW w:w="381" w:type="pct"/>
            <w:gridSpan w:val="3"/>
            <w:shd w:val="clear" w:color="auto" w:fill="FFE599" w:themeFill="accent4" w:themeFillTint="66"/>
          </w:tcPr>
          <w:p w14:paraId="54E82D4A" w14:textId="77777777" w:rsidR="00B90028" w:rsidRPr="00B90028" w:rsidRDefault="00B90028" w:rsidP="00B45F14">
            <w:pPr>
              <w:spacing w:line="276" w:lineRule="auto"/>
              <w:rPr>
                <w:rFonts w:eastAsia="Batang"/>
                <w:sz w:val="18"/>
              </w:rPr>
            </w:pPr>
            <w:r w:rsidRPr="00B90028">
              <w:rPr>
                <w:rFonts w:eastAsia="Batang"/>
                <w:sz w:val="18"/>
              </w:rPr>
              <w:t>59%</w:t>
            </w:r>
          </w:p>
        </w:tc>
        <w:tc>
          <w:tcPr>
            <w:tcW w:w="438" w:type="pct"/>
            <w:shd w:val="clear" w:color="auto" w:fill="FFE599" w:themeFill="accent4" w:themeFillTint="66"/>
          </w:tcPr>
          <w:p w14:paraId="6A1E6478" w14:textId="77777777" w:rsidR="00B90028" w:rsidRPr="00B90028" w:rsidRDefault="00B90028" w:rsidP="00B45F14">
            <w:pPr>
              <w:spacing w:line="276" w:lineRule="auto"/>
              <w:rPr>
                <w:rFonts w:eastAsia="Batang"/>
                <w:sz w:val="18"/>
              </w:rPr>
            </w:pPr>
            <w:r w:rsidRPr="00B90028">
              <w:rPr>
                <w:rFonts w:eastAsia="Batang"/>
                <w:sz w:val="18"/>
              </w:rPr>
              <w:t>proc.</w:t>
            </w:r>
          </w:p>
        </w:tc>
        <w:tc>
          <w:tcPr>
            <w:tcW w:w="365" w:type="pct"/>
            <w:shd w:val="clear" w:color="auto" w:fill="FFE599" w:themeFill="accent4" w:themeFillTint="66"/>
          </w:tcPr>
          <w:p w14:paraId="2B0141B6" w14:textId="77777777" w:rsidR="00B90028" w:rsidRPr="00B90028" w:rsidRDefault="00B90028" w:rsidP="00B45F14">
            <w:pPr>
              <w:spacing w:line="276" w:lineRule="auto"/>
              <w:rPr>
                <w:rFonts w:eastAsia="Batang"/>
                <w:sz w:val="18"/>
              </w:rPr>
            </w:pPr>
            <w:r w:rsidRPr="00B90028">
              <w:rPr>
                <w:rFonts w:eastAsia="Batang"/>
                <w:sz w:val="18"/>
              </w:rPr>
              <w:t>2014</w:t>
            </w:r>
          </w:p>
        </w:tc>
        <w:tc>
          <w:tcPr>
            <w:tcW w:w="344" w:type="pct"/>
            <w:gridSpan w:val="3"/>
            <w:shd w:val="clear" w:color="auto" w:fill="FFE599" w:themeFill="accent4" w:themeFillTint="66"/>
          </w:tcPr>
          <w:p w14:paraId="6A42AF18" w14:textId="77777777" w:rsidR="00B90028" w:rsidRPr="00B90028" w:rsidRDefault="00B90028" w:rsidP="00B45F14">
            <w:pPr>
              <w:spacing w:line="276" w:lineRule="auto"/>
              <w:rPr>
                <w:rFonts w:eastAsia="Batang"/>
                <w:sz w:val="18"/>
              </w:rPr>
            </w:pPr>
            <w:r w:rsidRPr="00B90028">
              <w:rPr>
                <w:rFonts w:eastAsia="Batang"/>
                <w:sz w:val="18"/>
              </w:rPr>
              <w:t>47%</w:t>
            </w:r>
          </w:p>
        </w:tc>
        <w:tc>
          <w:tcPr>
            <w:tcW w:w="411" w:type="pct"/>
            <w:gridSpan w:val="2"/>
            <w:shd w:val="clear" w:color="auto" w:fill="FFE599" w:themeFill="accent4" w:themeFillTint="66"/>
          </w:tcPr>
          <w:p w14:paraId="1B440C9B" w14:textId="77777777" w:rsidR="00B90028" w:rsidRPr="00B90028" w:rsidRDefault="00B90028" w:rsidP="00B45F14">
            <w:pPr>
              <w:spacing w:line="276" w:lineRule="auto"/>
              <w:rPr>
                <w:rFonts w:eastAsia="Batang"/>
                <w:sz w:val="18"/>
              </w:rPr>
            </w:pPr>
            <w:r w:rsidRPr="00B90028">
              <w:rPr>
                <w:rFonts w:eastAsia="Batang"/>
                <w:sz w:val="18"/>
              </w:rPr>
              <w:t>badanie ewaluacyjne</w:t>
            </w:r>
          </w:p>
        </w:tc>
        <w:tc>
          <w:tcPr>
            <w:tcW w:w="538" w:type="pct"/>
            <w:shd w:val="clear" w:color="auto" w:fill="FFE599" w:themeFill="accent4" w:themeFillTint="66"/>
          </w:tcPr>
          <w:p w14:paraId="1CA44478" w14:textId="77777777" w:rsidR="00B90028" w:rsidRPr="00B90028" w:rsidRDefault="00B90028" w:rsidP="00B45F14">
            <w:pPr>
              <w:spacing w:line="276" w:lineRule="auto"/>
              <w:rPr>
                <w:rFonts w:eastAsia="Batang"/>
                <w:sz w:val="18"/>
              </w:rPr>
            </w:pPr>
            <w:r w:rsidRPr="00B90028">
              <w:rPr>
                <w:rFonts w:eastAsia="Batang"/>
                <w:sz w:val="18"/>
              </w:rPr>
              <w:t>cztery razy w okresie programowania</w:t>
            </w:r>
          </w:p>
        </w:tc>
      </w:tr>
      <w:tr w:rsidR="00F36160" w:rsidRPr="00B90028" w14:paraId="57FFE44F" w14:textId="77777777" w:rsidTr="00A40A49">
        <w:trPr>
          <w:trHeight w:val="20"/>
        </w:trPr>
        <w:tc>
          <w:tcPr>
            <w:tcW w:w="223" w:type="pct"/>
            <w:shd w:val="clear" w:color="auto" w:fill="FFE599" w:themeFill="accent4" w:themeFillTint="66"/>
          </w:tcPr>
          <w:p w14:paraId="01BB8275" w14:textId="77777777" w:rsidR="00B90028" w:rsidRPr="00B90028" w:rsidRDefault="00B90028" w:rsidP="00B45F14">
            <w:pPr>
              <w:spacing w:line="276" w:lineRule="auto"/>
              <w:rPr>
                <w:rFonts w:eastAsia="Batang"/>
                <w:bCs/>
                <w:sz w:val="18"/>
              </w:rPr>
            </w:pPr>
          </w:p>
        </w:tc>
        <w:tc>
          <w:tcPr>
            <w:tcW w:w="300" w:type="pct"/>
            <w:shd w:val="clear" w:color="auto" w:fill="FFE599" w:themeFill="accent4" w:themeFillTint="66"/>
          </w:tcPr>
          <w:p w14:paraId="11887622" w14:textId="77777777" w:rsidR="00B90028" w:rsidRPr="00B90028" w:rsidRDefault="00B90028" w:rsidP="00B45F14">
            <w:pPr>
              <w:spacing w:line="276" w:lineRule="auto"/>
              <w:rPr>
                <w:rFonts w:eastAsia="Batang"/>
                <w:bCs/>
                <w:sz w:val="18"/>
              </w:rPr>
            </w:pPr>
          </w:p>
        </w:tc>
        <w:tc>
          <w:tcPr>
            <w:tcW w:w="199" w:type="pct"/>
            <w:vMerge/>
            <w:shd w:val="clear" w:color="auto" w:fill="FFE599" w:themeFill="accent4" w:themeFillTint="66"/>
          </w:tcPr>
          <w:p w14:paraId="3B28AF9A" w14:textId="77777777" w:rsidR="00B90028" w:rsidRPr="00B90028" w:rsidRDefault="00B90028" w:rsidP="00B45F14">
            <w:pPr>
              <w:numPr>
                <w:ilvl w:val="0"/>
                <w:numId w:val="31"/>
              </w:numPr>
              <w:spacing w:line="276" w:lineRule="auto"/>
              <w:rPr>
                <w:rFonts w:eastAsia="Batang"/>
                <w:bCs/>
                <w:sz w:val="18"/>
              </w:rPr>
            </w:pPr>
          </w:p>
        </w:tc>
        <w:tc>
          <w:tcPr>
            <w:tcW w:w="746" w:type="pct"/>
            <w:vMerge/>
            <w:shd w:val="clear" w:color="auto" w:fill="FFE599" w:themeFill="accent4" w:themeFillTint="66"/>
          </w:tcPr>
          <w:p w14:paraId="22E568BC" w14:textId="77777777" w:rsidR="00B90028" w:rsidRPr="00B90028" w:rsidRDefault="00B90028" w:rsidP="00B45F14">
            <w:pPr>
              <w:spacing w:line="276" w:lineRule="auto"/>
              <w:rPr>
                <w:rFonts w:eastAsia="Batang"/>
                <w:sz w:val="18"/>
              </w:rPr>
            </w:pPr>
          </w:p>
        </w:tc>
        <w:tc>
          <w:tcPr>
            <w:tcW w:w="407" w:type="pct"/>
            <w:vMerge/>
            <w:shd w:val="clear" w:color="auto" w:fill="FFE599" w:themeFill="accent4" w:themeFillTint="66"/>
          </w:tcPr>
          <w:p w14:paraId="55EFBA34" w14:textId="77777777" w:rsidR="00B90028" w:rsidRPr="00B90028" w:rsidRDefault="00B90028" w:rsidP="00B45F14">
            <w:pPr>
              <w:spacing w:line="276" w:lineRule="auto"/>
              <w:rPr>
                <w:rFonts w:eastAsia="Batang"/>
                <w:sz w:val="18"/>
              </w:rPr>
            </w:pPr>
          </w:p>
        </w:tc>
        <w:tc>
          <w:tcPr>
            <w:tcW w:w="648" w:type="pct"/>
            <w:gridSpan w:val="2"/>
            <w:shd w:val="clear" w:color="auto" w:fill="FFE599" w:themeFill="accent4" w:themeFillTint="66"/>
          </w:tcPr>
          <w:p w14:paraId="68C748C9" w14:textId="77777777" w:rsidR="00B90028" w:rsidRPr="00B90028" w:rsidRDefault="00B90028" w:rsidP="00B45F14">
            <w:pPr>
              <w:spacing w:line="276" w:lineRule="auto"/>
              <w:jc w:val="left"/>
              <w:rPr>
                <w:rFonts w:eastAsia="Batang"/>
                <w:sz w:val="18"/>
              </w:rPr>
            </w:pPr>
            <w:r w:rsidRPr="00B90028">
              <w:rPr>
                <w:rFonts w:eastAsia="Batang"/>
                <w:sz w:val="18"/>
              </w:rPr>
              <w:t>Liczba osób długotrwale bezrobotnych objętych wsparciem w programie (C)</w:t>
            </w:r>
          </w:p>
        </w:tc>
        <w:tc>
          <w:tcPr>
            <w:tcW w:w="381" w:type="pct"/>
            <w:gridSpan w:val="3"/>
            <w:shd w:val="clear" w:color="auto" w:fill="FFE599" w:themeFill="accent4" w:themeFillTint="66"/>
          </w:tcPr>
          <w:p w14:paraId="40403670" w14:textId="77777777" w:rsidR="00B90028" w:rsidRPr="00B90028" w:rsidRDefault="00B90028" w:rsidP="00B45F14">
            <w:pPr>
              <w:spacing w:line="276" w:lineRule="auto"/>
              <w:rPr>
                <w:rFonts w:eastAsia="Batang"/>
                <w:sz w:val="18"/>
              </w:rPr>
            </w:pPr>
            <w:r w:rsidRPr="00B90028">
              <w:rPr>
                <w:rFonts w:eastAsia="Batang"/>
                <w:sz w:val="18"/>
              </w:rPr>
              <w:t>57%</w:t>
            </w:r>
          </w:p>
        </w:tc>
        <w:tc>
          <w:tcPr>
            <w:tcW w:w="438" w:type="pct"/>
            <w:shd w:val="clear" w:color="auto" w:fill="FFE599" w:themeFill="accent4" w:themeFillTint="66"/>
          </w:tcPr>
          <w:p w14:paraId="7A754458" w14:textId="77777777" w:rsidR="00B90028" w:rsidRPr="00B90028" w:rsidRDefault="00B90028" w:rsidP="00B45F14">
            <w:pPr>
              <w:spacing w:line="276" w:lineRule="auto"/>
              <w:rPr>
                <w:rFonts w:eastAsia="Batang"/>
                <w:sz w:val="18"/>
              </w:rPr>
            </w:pPr>
            <w:r w:rsidRPr="00B90028">
              <w:rPr>
                <w:rFonts w:eastAsia="Batang"/>
                <w:sz w:val="18"/>
              </w:rPr>
              <w:t>proc.</w:t>
            </w:r>
          </w:p>
        </w:tc>
        <w:tc>
          <w:tcPr>
            <w:tcW w:w="365" w:type="pct"/>
            <w:shd w:val="clear" w:color="auto" w:fill="FFE599" w:themeFill="accent4" w:themeFillTint="66"/>
          </w:tcPr>
          <w:p w14:paraId="7FCBE61E" w14:textId="77777777" w:rsidR="00B90028" w:rsidRPr="00B90028" w:rsidRDefault="00B90028" w:rsidP="00B45F14">
            <w:pPr>
              <w:spacing w:line="276" w:lineRule="auto"/>
              <w:rPr>
                <w:rFonts w:eastAsia="Batang"/>
                <w:sz w:val="18"/>
              </w:rPr>
            </w:pPr>
            <w:r w:rsidRPr="00B90028">
              <w:rPr>
                <w:rFonts w:eastAsia="Batang"/>
                <w:sz w:val="18"/>
              </w:rPr>
              <w:t>2014</w:t>
            </w:r>
          </w:p>
        </w:tc>
        <w:tc>
          <w:tcPr>
            <w:tcW w:w="344" w:type="pct"/>
            <w:gridSpan w:val="3"/>
            <w:shd w:val="clear" w:color="auto" w:fill="FFE599" w:themeFill="accent4" w:themeFillTint="66"/>
          </w:tcPr>
          <w:p w14:paraId="4C47FA5E" w14:textId="77777777" w:rsidR="00B90028" w:rsidRPr="00B90028" w:rsidRDefault="00B90028" w:rsidP="00B45F14">
            <w:pPr>
              <w:spacing w:line="276" w:lineRule="auto"/>
              <w:rPr>
                <w:rFonts w:eastAsia="Batang"/>
                <w:sz w:val="18"/>
              </w:rPr>
            </w:pPr>
            <w:r w:rsidRPr="00B90028">
              <w:rPr>
                <w:rFonts w:eastAsia="Batang"/>
                <w:sz w:val="18"/>
              </w:rPr>
              <w:t>40%</w:t>
            </w:r>
          </w:p>
        </w:tc>
        <w:tc>
          <w:tcPr>
            <w:tcW w:w="411" w:type="pct"/>
            <w:gridSpan w:val="2"/>
            <w:shd w:val="clear" w:color="auto" w:fill="FFE599" w:themeFill="accent4" w:themeFillTint="66"/>
          </w:tcPr>
          <w:p w14:paraId="005CD087" w14:textId="77777777" w:rsidR="00B90028" w:rsidRPr="00B90028" w:rsidRDefault="00B90028" w:rsidP="00B45F14">
            <w:pPr>
              <w:spacing w:line="276" w:lineRule="auto"/>
              <w:rPr>
                <w:rFonts w:eastAsia="Batang"/>
                <w:sz w:val="18"/>
              </w:rPr>
            </w:pPr>
            <w:r w:rsidRPr="00B90028">
              <w:rPr>
                <w:rFonts w:eastAsia="Batang"/>
                <w:sz w:val="18"/>
              </w:rPr>
              <w:t>badanie ewaluacyjne</w:t>
            </w:r>
          </w:p>
        </w:tc>
        <w:tc>
          <w:tcPr>
            <w:tcW w:w="538" w:type="pct"/>
            <w:shd w:val="clear" w:color="auto" w:fill="FFE599" w:themeFill="accent4" w:themeFillTint="66"/>
          </w:tcPr>
          <w:p w14:paraId="03B87F7F" w14:textId="77777777" w:rsidR="00B90028" w:rsidRPr="00B90028" w:rsidRDefault="00B90028" w:rsidP="00B45F14">
            <w:pPr>
              <w:spacing w:line="276" w:lineRule="auto"/>
              <w:rPr>
                <w:rFonts w:eastAsia="Batang"/>
                <w:sz w:val="18"/>
              </w:rPr>
            </w:pPr>
            <w:r w:rsidRPr="00B90028">
              <w:rPr>
                <w:rFonts w:eastAsia="Batang"/>
                <w:sz w:val="18"/>
              </w:rPr>
              <w:t>cztery razy w okresie programowania</w:t>
            </w:r>
          </w:p>
        </w:tc>
      </w:tr>
      <w:tr w:rsidR="00F36160" w:rsidRPr="00B90028" w14:paraId="1C1D586F" w14:textId="77777777" w:rsidTr="00A40A49">
        <w:trPr>
          <w:trHeight w:val="20"/>
        </w:trPr>
        <w:tc>
          <w:tcPr>
            <w:tcW w:w="223" w:type="pct"/>
            <w:shd w:val="clear" w:color="auto" w:fill="FFE599" w:themeFill="accent4" w:themeFillTint="66"/>
          </w:tcPr>
          <w:p w14:paraId="0EE68341" w14:textId="77777777" w:rsidR="00B90028" w:rsidRPr="00B90028" w:rsidRDefault="00B90028" w:rsidP="00B45F14">
            <w:pPr>
              <w:spacing w:line="276" w:lineRule="auto"/>
              <w:rPr>
                <w:rFonts w:eastAsia="Batang"/>
                <w:bCs/>
                <w:sz w:val="18"/>
              </w:rPr>
            </w:pPr>
          </w:p>
        </w:tc>
        <w:tc>
          <w:tcPr>
            <w:tcW w:w="300" w:type="pct"/>
            <w:shd w:val="clear" w:color="auto" w:fill="FFE599" w:themeFill="accent4" w:themeFillTint="66"/>
          </w:tcPr>
          <w:p w14:paraId="3C460C10" w14:textId="77777777" w:rsidR="00B90028" w:rsidRPr="00B90028" w:rsidRDefault="00B90028" w:rsidP="00B45F14">
            <w:pPr>
              <w:spacing w:line="276" w:lineRule="auto"/>
              <w:rPr>
                <w:rFonts w:eastAsia="Batang"/>
                <w:bCs/>
                <w:sz w:val="18"/>
              </w:rPr>
            </w:pPr>
          </w:p>
        </w:tc>
        <w:tc>
          <w:tcPr>
            <w:tcW w:w="199" w:type="pct"/>
            <w:vMerge/>
            <w:shd w:val="clear" w:color="auto" w:fill="FFE599" w:themeFill="accent4" w:themeFillTint="66"/>
          </w:tcPr>
          <w:p w14:paraId="6649852C" w14:textId="77777777" w:rsidR="00B90028" w:rsidRPr="00B90028" w:rsidRDefault="00B90028" w:rsidP="00B45F14">
            <w:pPr>
              <w:numPr>
                <w:ilvl w:val="0"/>
                <w:numId w:val="31"/>
              </w:numPr>
              <w:spacing w:line="276" w:lineRule="auto"/>
              <w:rPr>
                <w:rFonts w:eastAsia="Batang"/>
                <w:bCs/>
                <w:sz w:val="18"/>
              </w:rPr>
            </w:pPr>
          </w:p>
        </w:tc>
        <w:tc>
          <w:tcPr>
            <w:tcW w:w="746" w:type="pct"/>
            <w:vMerge/>
            <w:shd w:val="clear" w:color="auto" w:fill="FFE599" w:themeFill="accent4" w:themeFillTint="66"/>
          </w:tcPr>
          <w:p w14:paraId="2D86CE24" w14:textId="77777777" w:rsidR="00B90028" w:rsidRPr="00B90028" w:rsidRDefault="00B90028" w:rsidP="00B45F14">
            <w:pPr>
              <w:spacing w:line="276" w:lineRule="auto"/>
              <w:rPr>
                <w:rFonts w:eastAsia="Batang"/>
                <w:sz w:val="18"/>
              </w:rPr>
            </w:pPr>
          </w:p>
        </w:tc>
        <w:tc>
          <w:tcPr>
            <w:tcW w:w="407" w:type="pct"/>
            <w:vMerge/>
            <w:shd w:val="clear" w:color="auto" w:fill="FFE599" w:themeFill="accent4" w:themeFillTint="66"/>
          </w:tcPr>
          <w:p w14:paraId="279EF6CC" w14:textId="77777777" w:rsidR="00B90028" w:rsidRPr="00B90028" w:rsidRDefault="00B90028" w:rsidP="00B45F14">
            <w:pPr>
              <w:spacing w:line="276" w:lineRule="auto"/>
              <w:rPr>
                <w:rFonts w:eastAsia="Batang"/>
                <w:sz w:val="18"/>
              </w:rPr>
            </w:pPr>
          </w:p>
        </w:tc>
        <w:tc>
          <w:tcPr>
            <w:tcW w:w="648" w:type="pct"/>
            <w:gridSpan w:val="2"/>
            <w:shd w:val="clear" w:color="auto" w:fill="FFE599" w:themeFill="accent4" w:themeFillTint="66"/>
          </w:tcPr>
          <w:p w14:paraId="186EC109" w14:textId="77777777" w:rsidR="00B90028" w:rsidRPr="00B90028" w:rsidRDefault="00B90028" w:rsidP="00B45F14">
            <w:pPr>
              <w:spacing w:line="276" w:lineRule="auto"/>
              <w:jc w:val="left"/>
              <w:rPr>
                <w:rFonts w:eastAsia="Batang"/>
                <w:sz w:val="18"/>
              </w:rPr>
            </w:pPr>
            <w:r w:rsidRPr="00B90028">
              <w:rPr>
                <w:rFonts w:eastAsia="Batang"/>
                <w:sz w:val="18"/>
              </w:rPr>
              <w:t>Liczba osób biernych zawodowo objętych wsparciem w programie (C)</w:t>
            </w:r>
          </w:p>
        </w:tc>
        <w:tc>
          <w:tcPr>
            <w:tcW w:w="381" w:type="pct"/>
            <w:gridSpan w:val="3"/>
            <w:shd w:val="clear" w:color="auto" w:fill="FFE599" w:themeFill="accent4" w:themeFillTint="66"/>
          </w:tcPr>
          <w:p w14:paraId="6BF03056" w14:textId="77777777" w:rsidR="00B90028" w:rsidRPr="00B90028" w:rsidRDefault="00B90028" w:rsidP="00B45F14">
            <w:pPr>
              <w:spacing w:line="276" w:lineRule="auto"/>
              <w:rPr>
                <w:rFonts w:eastAsia="Batang"/>
                <w:sz w:val="18"/>
              </w:rPr>
            </w:pPr>
            <w:r w:rsidRPr="00B90028">
              <w:rPr>
                <w:rFonts w:eastAsia="Batang"/>
                <w:sz w:val="18"/>
              </w:rPr>
              <w:t>40%</w:t>
            </w:r>
          </w:p>
        </w:tc>
        <w:tc>
          <w:tcPr>
            <w:tcW w:w="438" w:type="pct"/>
            <w:shd w:val="clear" w:color="auto" w:fill="FFE599" w:themeFill="accent4" w:themeFillTint="66"/>
          </w:tcPr>
          <w:p w14:paraId="787B4AAD" w14:textId="77777777" w:rsidR="00B90028" w:rsidRPr="00B90028" w:rsidRDefault="00B90028" w:rsidP="00B45F14">
            <w:pPr>
              <w:spacing w:line="276" w:lineRule="auto"/>
              <w:rPr>
                <w:rFonts w:eastAsia="Batang"/>
                <w:sz w:val="18"/>
              </w:rPr>
            </w:pPr>
            <w:r w:rsidRPr="00B90028">
              <w:rPr>
                <w:rFonts w:eastAsia="Batang"/>
                <w:sz w:val="18"/>
              </w:rPr>
              <w:t>proc.</w:t>
            </w:r>
          </w:p>
        </w:tc>
        <w:tc>
          <w:tcPr>
            <w:tcW w:w="365" w:type="pct"/>
            <w:shd w:val="clear" w:color="auto" w:fill="FFE599" w:themeFill="accent4" w:themeFillTint="66"/>
          </w:tcPr>
          <w:p w14:paraId="2CECBD5E" w14:textId="77777777" w:rsidR="00B90028" w:rsidRPr="00B90028" w:rsidRDefault="00B90028" w:rsidP="00B45F14">
            <w:pPr>
              <w:spacing w:line="276" w:lineRule="auto"/>
              <w:rPr>
                <w:rFonts w:eastAsia="Batang"/>
                <w:sz w:val="18"/>
              </w:rPr>
            </w:pPr>
            <w:r w:rsidRPr="00B90028">
              <w:rPr>
                <w:rFonts w:eastAsia="Batang"/>
                <w:sz w:val="18"/>
              </w:rPr>
              <w:t>2014</w:t>
            </w:r>
          </w:p>
        </w:tc>
        <w:tc>
          <w:tcPr>
            <w:tcW w:w="344" w:type="pct"/>
            <w:gridSpan w:val="3"/>
            <w:shd w:val="clear" w:color="auto" w:fill="FFE599" w:themeFill="accent4" w:themeFillTint="66"/>
          </w:tcPr>
          <w:p w14:paraId="112995FE" w14:textId="77777777" w:rsidR="00B90028" w:rsidRPr="00B90028" w:rsidRDefault="00B90028" w:rsidP="00B45F14">
            <w:pPr>
              <w:spacing w:line="276" w:lineRule="auto"/>
              <w:rPr>
                <w:rFonts w:eastAsia="Batang"/>
                <w:sz w:val="18"/>
              </w:rPr>
            </w:pPr>
            <w:r w:rsidRPr="00B90028">
              <w:rPr>
                <w:rFonts w:eastAsia="Batang"/>
                <w:sz w:val="18"/>
              </w:rPr>
              <w:t>45%</w:t>
            </w:r>
          </w:p>
        </w:tc>
        <w:tc>
          <w:tcPr>
            <w:tcW w:w="411" w:type="pct"/>
            <w:gridSpan w:val="2"/>
            <w:shd w:val="clear" w:color="auto" w:fill="FFE599" w:themeFill="accent4" w:themeFillTint="66"/>
          </w:tcPr>
          <w:p w14:paraId="036BF8C2" w14:textId="77777777" w:rsidR="00B90028" w:rsidRPr="00B90028" w:rsidRDefault="00B90028" w:rsidP="00B45F14">
            <w:pPr>
              <w:spacing w:line="276" w:lineRule="auto"/>
              <w:rPr>
                <w:rFonts w:eastAsia="Batang"/>
                <w:sz w:val="18"/>
              </w:rPr>
            </w:pPr>
            <w:r w:rsidRPr="00B90028">
              <w:rPr>
                <w:rFonts w:eastAsia="Batang"/>
                <w:sz w:val="18"/>
              </w:rPr>
              <w:t>badanie ewaluacyjne</w:t>
            </w:r>
          </w:p>
        </w:tc>
        <w:tc>
          <w:tcPr>
            <w:tcW w:w="538" w:type="pct"/>
            <w:shd w:val="clear" w:color="auto" w:fill="FFE599" w:themeFill="accent4" w:themeFillTint="66"/>
          </w:tcPr>
          <w:p w14:paraId="6032E8E4" w14:textId="77777777" w:rsidR="00B90028" w:rsidRPr="00B90028" w:rsidRDefault="00B90028" w:rsidP="00B45F14">
            <w:pPr>
              <w:spacing w:line="276" w:lineRule="auto"/>
              <w:rPr>
                <w:rFonts w:eastAsia="Batang"/>
                <w:sz w:val="18"/>
              </w:rPr>
            </w:pPr>
            <w:r w:rsidRPr="00B90028">
              <w:rPr>
                <w:rFonts w:eastAsia="Batang"/>
                <w:sz w:val="18"/>
              </w:rPr>
              <w:t>cztery razy w okresie programowania</w:t>
            </w:r>
          </w:p>
        </w:tc>
      </w:tr>
      <w:tr w:rsidR="00F36160" w:rsidRPr="00B90028" w14:paraId="0EC34224" w14:textId="77777777" w:rsidTr="00A40A49">
        <w:trPr>
          <w:trHeight w:val="20"/>
        </w:trPr>
        <w:tc>
          <w:tcPr>
            <w:tcW w:w="223" w:type="pct"/>
            <w:shd w:val="clear" w:color="auto" w:fill="FFE599" w:themeFill="accent4" w:themeFillTint="66"/>
          </w:tcPr>
          <w:p w14:paraId="2CD6597E" w14:textId="77777777" w:rsidR="00B90028" w:rsidRPr="00B90028" w:rsidRDefault="00B90028" w:rsidP="00B45F14">
            <w:pPr>
              <w:spacing w:line="276" w:lineRule="auto"/>
              <w:rPr>
                <w:rFonts w:eastAsia="Batang"/>
                <w:bCs/>
                <w:sz w:val="18"/>
              </w:rPr>
            </w:pPr>
          </w:p>
        </w:tc>
        <w:tc>
          <w:tcPr>
            <w:tcW w:w="300" w:type="pct"/>
            <w:shd w:val="clear" w:color="auto" w:fill="FFE599" w:themeFill="accent4" w:themeFillTint="66"/>
          </w:tcPr>
          <w:p w14:paraId="3633EEF8" w14:textId="77777777" w:rsidR="00B90028" w:rsidRPr="00B90028" w:rsidRDefault="00B90028" w:rsidP="00B45F14">
            <w:pPr>
              <w:spacing w:line="276" w:lineRule="auto"/>
              <w:rPr>
                <w:rFonts w:eastAsia="Batang"/>
                <w:bCs/>
                <w:sz w:val="18"/>
              </w:rPr>
            </w:pPr>
          </w:p>
        </w:tc>
        <w:tc>
          <w:tcPr>
            <w:tcW w:w="199" w:type="pct"/>
            <w:vMerge/>
            <w:shd w:val="clear" w:color="auto" w:fill="FFE599" w:themeFill="accent4" w:themeFillTint="66"/>
          </w:tcPr>
          <w:p w14:paraId="016382C7" w14:textId="77777777" w:rsidR="00B90028" w:rsidRPr="00B90028" w:rsidRDefault="00B90028" w:rsidP="00B45F14">
            <w:pPr>
              <w:numPr>
                <w:ilvl w:val="0"/>
                <w:numId w:val="31"/>
              </w:numPr>
              <w:spacing w:line="276" w:lineRule="auto"/>
              <w:rPr>
                <w:rFonts w:eastAsia="Batang"/>
                <w:bCs/>
                <w:sz w:val="18"/>
              </w:rPr>
            </w:pPr>
          </w:p>
        </w:tc>
        <w:tc>
          <w:tcPr>
            <w:tcW w:w="746" w:type="pct"/>
            <w:vMerge/>
            <w:shd w:val="clear" w:color="auto" w:fill="FFE599" w:themeFill="accent4" w:themeFillTint="66"/>
          </w:tcPr>
          <w:p w14:paraId="619CC83C" w14:textId="77777777" w:rsidR="00B90028" w:rsidRPr="00B90028" w:rsidRDefault="00B90028" w:rsidP="00B45F14">
            <w:pPr>
              <w:spacing w:line="276" w:lineRule="auto"/>
              <w:rPr>
                <w:rFonts w:eastAsia="Batang"/>
                <w:sz w:val="18"/>
              </w:rPr>
            </w:pPr>
          </w:p>
        </w:tc>
        <w:tc>
          <w:tcPr>
            <w:tcW w:w="407" w:type="pct"/>
            <w:vMerge/>
            <w:shd w:val="clear" w:color="auto" w:fill="FFE599" w:themeFill="accent4" w:themeFillTint="66"/>
          </w:tcPr>
          <w:p w14:paraId="56BA8BA0" w14:textId="77777777" w:rsidR="00B90028" w:rsidRPr="00B90028" w:rsidRDefault="00B90028" w:rsidP="00B45F14">
            <w:pPr>
              <w:spacing w:line="276" w:lineRule="auto"/>
              <w:rPr>
                <w:rFonts w:eastAsia="Batang"/>
                <w:sz w:val="18"/>
              </w:rPr>
            </w:pPr>
          </w:p>
        </w:tc>
        <w:tc>
          <w:tcPr>
            <w:tcW w:w="648" w:type="pct"/>
            <w:gridSpan w:val="2"/>
            <w:shd w:val="clear" w:color="auto" w:fill="FFE599" w:themeFill="accent4" w:themeFillTint="66"/>
          </w:tcPr>
          <w:p w14:paraId="4D8B58A8" w14:textId="77777777" w:rsidR="00B90028" w:rsidRPr="00B90028" w:rsidRDefault="00B90028" w:rsidP="00B45F14">
            <w:pPr>
              <w:spacing w:line="276" w:lineRule="auto"/>
              <w:jc w:val="left"/>
              <w:rPr>
                <w:rFonts w:eastAsia="Batang"/>
                <w:sz w:val="18"/>
              </w:rPr>
            </w:pPr>
            <w:r w:rsidRPr="00B90028">
              <w:rPr>
                <w:rFonts w:eastAsia="Batang"/>
                <w:sz w:val="18"/>
              </w:rPr>
              <w:t>Liczba osób z niepełnosprawnościami objętych wsparciem w programie (C)</w:t>
            </w:r>
          </w:p>
        </w:tc>
        <w:tc>
          <w:tcPr>
            <w:tcW w:w="381" w:type="pct"/>
            <w:gridSpan w:val="3"/>
            <w:shd w:val="clear" w:color="auto" w:fill="FFE599" w:themeFill="accent4" w:themeFillTint="66"/>
          </w:tcPr>
          <w:p w14:paraId="75D51592" w14:textId="77777777" w:rsidR="00B90028" w:rsidRPr="00B90028" w:rsidRDefault="00B90028" w:rsidP="00B45F14">
            <w:pPr>
              <w:spacing w:line="276" w:lineRule="auto"/>
              <w:rPr>
                <w:rFonts w:eastAsia="Batang"/>
                <w:sz w:val="18"/>
              </w:rPr>
            </w:pPr>
            <w:r w:rsidRPr="00B90028">
              <w:rPr>
                <w:rFonts w:eastAsia="Batang"/>
                <w:sz w:val="18"/>
              </w:rPr>
              <w:t>41%</w:t>
            </w:r>
          </w:p>
        </w:tc>
        <w:tc>
          <w:tcPr>
            <w:tcW w:w="438" w:type="pct"/>
            <w:shd w:val="clear" w:color="auto" w:fill="FFE599" w:themeFill="accent4" w:themeFillTint="66"/>
          </w:tcPr>
          <w:p w14:paraId="0AA97B80" w14:textId="77777777" w:rsidR="00B90028" w:rsidRPr="00B90028" w:rsidRDefault="00B90028" w:rsidP="00B45F14">
            <w:pPr>
              <w:spacing w:line="276" w:lineRule="auto"/>
              <w:rPr>
                <w:rFonts w:eastAsia="Batang"/>
                <w:sz w:val="18"/>
              </w:rPr>
            </w:pPr>
            <w:r w:rsidRPr="00B90028">
              <w:rPr>
                <w:rFonts w:eastAsia="Batang"/>
                <w:sz w:val="18"/>
              </w:rPr>
              <w:t>proc.</w:t>
            </w:r>
          </w:p>
        </w:tc>
        <w:tc>
          <w:tcPr>
            <w:tcW w:w="365" w:type="pct"/>
            <w:shd w:val="clear" w:color="auto" w:fill="FFE599" w:themeFill="accent4" w:themeFillTint="66"/>
          </w:tcPr>
          <w:p w14:paraId="22F3A1E9" w14:textId="77777777" w:rsidR="00B90028" w:rsidRPr="00B90028" w:rsidRDefault="00B90028" w:rsidP="00B45F14">
            <w:pPr>
              <w:spacing w:line="276" w:lineRule="auto"/>
              <w:rPr>
                <w:rFonts w:eastAsia="Batang"/>
                <w:sz w:val="18"/>
              </w:rPr>
            </w:pPr>
            <w:r w:rsidRPr="00B90028">
              <w:rPr>
                <w:rFonts w:eastAsia="Batang"/>
                <w:sz w:val="18"/>
              </w:rPr>
              <w:t>2014</w:t>
            </w:r>
          </w:p>
        </w:tc>
        <w:tc>
          <w:tcPr>
            <w:tcW w:w="344" w:type="pct"/>
            <w:gridSpan w:val="3"/>
            <w:shd w:val="clear" w:color="auto" w:fill="FFE599" w:themeFill="accent4" w:themeFillTint="66"/>
          </w:tcPr>
          <w:p w14:paraId="77973B43" w14:textId="77777777" w:rsidR="00B90028" w:rsidRPr="00B90028" w:rsidRDefault="00B90028" w:rsidP="00B45F14">
            <w:pPr>
              <w:spacing w:line="276" w:lineRule="auto"/>
              <w:rPr>
                <w:rFonts w:eastAsia="Batang"/>
                <w:sz w:val="18"/>
              </w:rPr>
            </w:pPr>
            <w:r w:rsidRPr="00B90028">
              <w:rPr>
                <w:rFonts w:eastAsia="Batang"/>
                <w:sz w:val="18"/>
              </w:rPr>
              <w:t>30%</w:t>
            </w:r>
          </w:p>
        </w:tc>
        <w:tc>
          <w:tcPr>
            <w:tcW w:w="411" w:type="pct"/>
            <w:gridSpan w:val="2"/>
            <w:shd w:val="clear" w:color="auto" w:fill="FFE599" w:themeFill="accent4" w:themeFillTint="66"/>
          </w:tcPr>
          <w:p w14:paraId="7FC96E73" w14:textId="77777777" w:rsidR="00B90028" w:rsidRPr="00B90028" w:rsidRDefault="00B90028" w:rsidP="00B45F14">
            <w:pPr>
              <w:spacing w:line="276" w:lineRule="auto"/>
              <w:rPr>
                <w:rFonts w:eastAsia="Batang"/>
                <w:sz w:val="18"/>
              </w:rPr>
            </w:pPr>
            <w:r w:rsidRPr="00B90028">
              <w:rPr>
                <w:rFonts w:eastAsia="Batang"/>
                <w:sz w:val="18"/>
              </w:rPr>
              <w:t>badanie ewaluacyjne</w:t>
            </w:r>
          </w:p>
        </w:tc>
        <w:tc>
          <w:tcPr>
            <w:tcW w:w="538" w:type="pct"/>
            <w:shd w:val="clear" w:color="auto" w:fill="FFE599" w:themeFill="accent4" w:themeFillTint="66"/>
          </w:tcPr>
          <w:p w14:paraId="6D9F2E61" w14:textId="77777777" w:rsidR="00B90028" w:rsidRPr="00B90028" w:rsidRDefault="00B90028" w:rsidP="00B45F14">
            <w:pPr>
              <w:spacing w:line="276" w:lineRule="auto"/>
              <w:rPr>
                <w:rFonts w:eastAsia="Batang"/>
                <w:sz w:val="18"/>
              </w:rPr>
            </w:pPr>
            <w:r w:rsidRPr="00B90028">
              <w:rPr>
                <w:rFonts w:eastAsia="Batang"/>
                <w:sz w:val="18"/>
              </w:rPr>
              <w:t>cztery razy w okresie programowania</w:t>
            </w:r>
          </w:p>
        </w:tc>
      </w:tr>
      <w:tr w:rsidR="00B45F14" w:rsidRPr="00B90028" w14:paraId="5E06B66D" w14:textId="77777777" w:rsidTr="00A40A49">
        <w:trPr>
          <w:trHeight w:val="20"/>
        </w:trPr>
        <w:tc>
          <w:tcPr>
            <w:tcW w:w="223" w:type="pct"/>
          </w:tcPr>
          <w:p w14:paraId="73CD1F24" w14:textId="77777777" w:rsidR="00B90028" w:rsidRPr="00B90028" w:rsidRDefault="00B90028" w:rsidP="00B45F14">
            <w:pPr>
              <w:spacing w:line="276" w:lineRule="auto"/>
              <w:rPr>
                <w:rFonts w:eastAsia="Batang"/>
                <w:bCs/>
                <w:sz w:val="18"/>
              </w:rPr>
            </w:pPr>
          </w:p>
        </w:tc>
        <w:tc>
          <w:tcPr>
            <w:tcW w:w="300" w:type="pct"/>
          </w:tcPr>
          <w:p w14:paraId="1F308D89" w14:textId="77777777" w:rsidR="00B90028" w:rsidRPr="00B90028" w:rsidRDefault="00B90028" w:rsidP="00B45F14">
            <w:pPr>
              <w:spacing w:line="276" w:lineRule="auto"/>
              <w:rPr>
                <w:rFonts w:eastAsia="Batang"/>
                <w:bCs/>
                <w:sz w:val="18"/>
              </w:rPr>
            </w:pPr>
          </w:p>
        </w:tc>
        <w:tc>
          <w:tcPr>
            <w:tcW w:w="199" w:type="pct"/>
            <w:vMerge w:val="restart"/>
            <w:vAlign w:val="center"/>
          </w:tcPr>
          <w:p w14:paraId="24B27226" w14:textId="77777777" w:rsidR="00B90028" w:rsidRPr="00B90028" w:rsidRDefault="00B90028" w:rsidP="00B45F14">
            <w:pPr>
              <w:numPr>
                <w:ilvl w:val="0"/>
                <w:numId w:val="31"/>
              </w:numPr>
              <w:spacing w:line="276" w:lineRule="auto"/>
              <w:rPr>
                <w:rFonts w:eastAsia="Batang"/>
                <w:bCs/>
                <w:sz w:val="18"/>
              </w:rPr>
            </w:pPr>
          </w:p>
        </w:tc>
        <w:tc>
          <w:tcPr>
            <w:tcW w:w="746" w:type="pct"/>
            <w:vMerge w:val="restart"/>
            <w:vAlign w:val="center"/>
          </w:tcPr>
          <w:p w14:paraId="6CD1EA2D" w14:textId="77777777" w:rsidR="004551DA" w:rsidRDefault="00B90028" w:rsidP="004916F6">
            <w:pPr>
              <w:spacing w:line="276" w:lineRule="auto"/>
              <w:jc w:val="left"/>
              <w:rPr>
                <w:rFonts w:eastAsia="Batang"/>
                <w:sz w:val="18"/>
              </w:rPr>
            </w:pPr>
            <w:r w:rsidRPr="00B90028">
              <w:rPr>
                <w:rFonts w:eastAsia="Batang"/>
                <w:sz w:val="18"/>
              </w:rPr>
              <w:t>Liczba osób, które uzyskały kwalifikacje po opuszczeniu programu (C)</w:t>
            </w:r>
          </w:p>
        </w:tc>
        <w:tc>
          <w:tcPr>
            <w:tcW w:w="407" w:type="pct"/>
            <w:vMerge w:val="restart"/>
            <w:vAlign w:val="center"/>
          </w:tcPr>
          <w:p w14:paraId="4C11C066" w14:textId="77777777" w:rsidR="00B90028" w:rsidRPr="00B90028" w:rsidRDefault="00B90028" w:rsidP="00B45F14">
            <w:pPr>
              <w:spacing w:line="276" w:lineRule="auto"/>
              <w:rPr>
                <w:rFonts w:eastAsia="Batang"/>
                <w:sz w:val="18"/>
              </w:rPr>
            </w:pPr>
            <w:r w:rsidRPr="00B90028">
              <w:rPr>
                <w:rFonts w:eastAsia="Batang"/>
                <w:sz w:val="18"/>
              </w:rPr>
              <w:t>os.</w:t>
            </w:r>
          </w:p>
        </w:tc>
        <w:tc>
          <w:tcPr>
            <w:tcW w:w="648" w:type="pct"/>
            <w:gridSpan w:val="2"/>
          </w:tcPr>
          <w:p w14:paraId="600EF33A" w14:textId="77777777" w:rsidR="00B90028" w:rsidRPr="00B90028" w:rsidRDefault="00B90028" w:rsidP="00B45F14">
            <w:pPr>
              <w:spacing w:line="276" w:lineRule="auto"/>
              <w:jc w:val="left"/>
              <w:rPr>
                <w:rFonts w:eastAsia="Batang"/>
                <w:sz w:val="18"/>
              </w:rPr>
            </w:pPr>
            <w:r w:rsidRPr="00B90028">
              <w:rPr>
                <w:rFonts w:eastAsia="Batang"/>
                <w:sz w:val="18"/>
              </w:rPr>
              <w:t>Liczba osób bezrobotnych, w tym długotrwale bezrobotnych objętych wsparciem w programie (C)</w:t>
            </w:r>
          </w:p>
        </w:tc>
        <w:tc>
          <w:tcPr>
            <w:tcW w:w="381" w:type="pct"/>
            <w:gridSpan w:val="3"/>
          </w:tcPr>
          <w:p w14:paraId="3895E0AC" w14:textId="77777777" w:rsidR="00B90028" w:rsidRPr="00B90028" w:rsidRDefault="00B90028" w:rsidP="00B45F14">
            <w:pPr>
              <w:spacing w:line="276" w:lineRule="auto"/>
              <w:rPr>
                <w:rFonts w:eastAsia="Batang"/>
                <w:sz w:val="18"/>
              </w:rPr>
            </w:pPr>
            <w:r w:rsidRPr="00B90028">
              <w:rPr>
                <w:rFonts w:eastAsia="Batang"/>
                <w:sz w:val="18"/>
              </w:rPr>
              <w:t>31%</w:t>
            </w:r>
          </w:p>
        </w:tc>
        <w:tc>
          <w:tcPr>
            <w:tcW w:w="438" w:type="pct"/>
          </w:tcPr>
          <w:p w14:paraId="68D8EFD6" w14:textId="77777777" w:rsidR="00B90028" w:rsidRPr="00B90028" w:rsidRDefault="00B90028" w:rsidP="00B45F14">
            <w:pPr>
              <w:spacing w:line="276" w:lineRule="auto"/>
              <w:rPr>
                <w:rFonts w:eastAsia="Batang"/>
                <w:sz w:val="18"/>
              </w:rPr>
            </w:pPr>
            <w:r w:rsidRPr="00B90028">
              <w:rPr>
                <w:rFonts w:eastAsia="Batang"/>
                <w:sz w:val="18"/>
              </w:rPr>
              <w:t>proc.</w:t>
            </w:r>
          </w:p>
        </w:tc>
        <w:tc>
          <w:tcPr>
            <w:tcW w:w="365" w:type="pct"/>
          </w:tcPr>
          <w:p w14:paraId="6575DE46" w14:textId="77777777" w:rsidR="00B90028" w:rsidRPr="00B90028" w:rsidRDefault="00B90028" w:rsidP="00B45F14">
            <w:pPr>
              <w:spacing w:line="276" w:lineRule="auto"/>
              <w:rPr>
                <w:rFonts w:eastAsia="Batang"/>
                <w:sz w:val="18"/>
              </w:rPr>
            </w:pPr>
            <w:r w:rsidRPr="00B90028">
              <w:rPr>
                <w:rFonts w:eastAsia="Batang"/>
                <w:sz w:val="18"/>
              </w:rPr>
              <w:t>2014</w:t>
            </w:r>
          </w:p>
        </w:tc>
        <w:tc>
          <w:tcPr>
            <w:tcW w:w="344" w:type="pct"/>
            <w:gridSpan w:val="3"/>
          </w:tcPr>
          <w:p w14:paraId="75DD1518" w14:textId="77777777" w:rsidR="00B90028" w:rsidRPr="00B90028" w:rsidRDefault="00B90028" w:rsidP="00B45F14">
            <w:pPr>
              <w:spacing w:line="276" w:lineRule="auto"/>
              <w:rPr>
                <w:rFonts w:eastAsia="Batang"/>
                <w:sz w:val="18"/>
              </w:rPr>
            </w:pPr>
            <w:r w:rsidRPr="00B90028">
              <w:rPr>
                <w:rFonts w:eastAsia="Batang"/>
                <w:sz w:val="18"/>
              </w:rPr>
              <w:t>30%</w:t>
            </w:r>
          </w:p>
        </w:tc>
        <w:tc>
          <w:tcPr>
            <w:tcW w:w="411" w:type="pct"/>
            <w:gridSpan w:val="2"/>
          </w:tcPr>
          <w:p w14:paraId="3D7F289D" w14:textId="77777777" w:rsidR="00B90028" w:rsidRPr="00B90028" w:rsidDel="00FC1A88" w:rsidRDefault="00B90028" w:rsidP="00B45F14">
            <w:pPr>
              <w:spacing w:line="276" w:lineRule="auto"/>
              <w:rPr>
                <w:rFonts w:eastAsia="Batang"/>
                <w:sz w:val="18"/>
              </w:rPr>
            </w:pPr>
            <w:r w:rsidRPr="00B90028">
              <w:rPr>
                <w:rFonts w:eastAsia="Batang"/>
                <w:sz w:val="18"/>
              </w:rPr>
              <w:t>SL2014</w:t>
            </w:r>
          </w:p>
        </w:tc>
        <w:tc>
          <w:tcPr>
            <w:tcW w:w="538" w:type="pct"/>
          </w:tcPr>
          <w:p w14:paraId="5245E248" w14:textId="77777777" w:rsidR="00B90028" w:rsidRPr="00B90028" w:rsidDel="00FC1A88" w:rsidRDefault="00B90028" w:rsidP="00B45F14">
            <w:pPr>
              <w:spacing w:line="276" w:lineRule="auto"/>
              <w:rPr>
                <w:rFonts w:eastAsia="Batang"/>
                <w:sz w:val="18"/>
              </w:rPr>
            </w:pPr>
            <w:r w:rsidRPr="00B90028">
              <w:rPr>
                <w:rFonts w:eastAsia="Batang"/>
                <w:sz w:val="18"/>
              </w:rPr>
              <w:t>rocznie</w:t>
            </w:r>
          </w:p>
        </w:tc>
      </w:tr>
      <w:tr w:rsidR="00B45F14" w:rsidRPr="00B90028" w14:paraId="620F5CE5" w14:textId="77777777" w:rsidTr="00A40A49">
        <w:trPr>
          <w:trHeight w:val="20"/>
        </w:trPr>
        <w:tc>
          <w:tcPr>
            <w:tcW w:w="223" w:type="pct"/>
          </w:tcPr>
          <w:p w14:paraId="42915E5F" w14:textId="77777777" w:rsidR="00B90028" w:rsidRPr="00B90028" w:rsidRDefault="00B90028" w:rsidP="00B45F14">
            <w:pPr>
              <w:spacing w:line="276" w:lineRule="auto"/>
              <w:rPr>
                <w:rFonts w:eastAsia="Batang"/>
                <w:bCs/>
                <w:sz w:val="18"/>
              </w:rPr>
            </w:pPr>
          </w:p>
        </w:tc>
        <w:tc>
          <w:tcPr>
            <w:tcW w:w="300" w:type="pct"/>
          </w:tcPr>
          <w:p w14:paraId="5DDE3621" w14:textId="77777777" w:rsidR="00B90028" w:rsidRPr="00B90028" w:rsidRDefault="00B90028" w:rsidP="00B45F14">
            <w:pPr>
              <w:spacing w:line="276" w:lineRule="auto"/>
              <w:rPr>
                <w:rFonts w:eastAsia="Batang"/>
                <w:bCs/>
                <w:sz w:val="18"/>
              </w:rPr>
            </w:pPr>
          </w:p>
        </w:tc>
        <w:tc>
          <w:tcPr>
            <w:tcW w:w="199" w:type="pct"/>
            <w:vMerge/>
          </w:tcPr>
          <w:p w14:paraId="30CF851A" w14:textId="77777777" w:rsidR="00B90028" w:rsidRPr="00B90028" w:rsidRDefault="00B90028" w:rsidP="00B45F14">
            <w:pPr>
              <w:numPr>
                <w:ilvl w:val="0"/>
                <w:numId w:val="31"/>
              </w:numPr>
              <w:spacing w:line="276" w:lineRule="auto"/>
              <w:rPr>
                <w:rFonts w:eastAsia="Batang"/>
                <w:bCs/>
                <w:sz w:val="18"/>
              </w:rPr>
            </w:pPr>
          </w:p>
        </w:tc>
        <w:tc>
          <w:tcPr>
            <w:tcW w:w="746" w:type="pct"/>
            <w:vMerge/>
          </w:tcPr>
          <w:p w14:paraId="24320C9D" w14:textId="77777777" w:rsidR="00B90028" w:rsidRPr="00B90028" w:rsidRDefault="00B90028" w:rsidP="00B45F14">
            <w:pPr>
              <w:spacing w:line="276" w:lineRule="auto"/>
              <w:rPr>
                <w:rFonts w:eastAsia="Batang"/>
                <w:sz w:val="18"/>
              </w:rPr>
            </w:pPr>
          </w:p>
        </w:tc>
        <w:tc>
          <w:tcPr>
            <w:tcW w:w="407" w:type="pct"/>
            <w:vMerge/>
          </w:tcPr>
          <w:p w14:paraId="2F1AB888" w14:textId="77777777" w:rsidR="00B90028" w:rsidRPr="00B90028" w:rsidRDefault="00B90028" w:rsidP="00B45F14">
            <w:pPr>
              <w:spacing w:line="276" w:lineRule="auto"/>
              <w:rPr>
                <w:rFonts w:eastAsia="Batang"/>
                <w:sz w:val="18"/>
              </w:rPr>
            </w:pPr>
          </w:p>
        </w:tc>
        <w:tc>
          <w:tcPr>
            <w:tcW w:w="648" w:type="pct"/>
            <w:gridSpan w:val="2"/>
          </w:tcPr>
          <w:p w14:paraId="2F25F68D" w14:textId="77777777" w:rsidR="00B90028" w:rsidRPr="00B90028" w:rsidRDefault="00B90028" w:rsidP="00B45F14">
            <w:pPr>
              <w:spacing w:line="276" w:lineRule="auto"/>
              <w:jc w:val="left"/>
              <w:rPr>
                <w:rFonts w:eastAsia="Batang"/>
                <w:sz w:val="18"/>
              </w:rPr>
            </w:pPr>
            <w:r w:rsidRPr="00B90028">
              <w:rPr>
                <w:rFonts w:eastAsia="Batang"/>
                <w:sz w:val="18"/>
              </w:rPr>
              <w:t>Liczba osób długotrwale bezrobotnych objętych wsparciem w programie (C)</w:t>
            </w:r>
          </w:p>
        </w:tc>
        <w:tc>
          <w:tcPr>
            <w:tcW w:w="381" w:type="pct"/>
            <w:gridSpan w:val="3"/>
          </w:tcPr>
          <w:p w14:paraId="5E703B17" w14:textId="77777777" w:rsidR="00B90028" w:rsidRPr="00B90028" w:rsidRDefault="00B90028" w:rsidP="00B45F14">
            <w:pPr>
              <w:spacing w:line="276" w:lineRule="auto"/>
              <w:rPr>
                <w:rFonts w:eastAsia="Batang"/>
                <w:sz w:val="18"/>
              </w:rPr>
            </w:pPr>
            <w:r w:rsidRPr="00B90028">
              <w:rPr>
                <w:rFonts w:eastAsia="Batang"/>
                <w:sz w:val="18"/>
              </w:rPr>
              <w:t>31%</w:t>
            </w:r>
          </w:p>
        </w:tc>
        <w:tc>
          <w:tcPr>
            <w:tcW w:w="438" w:type="pct"/>
          </w:tcPr>
          <w:p w14:paraId="1297C038" w14:textId="77777777" w:rsidR="00B90028" w:rsidRPr="00B90028" w:rsidRDefault="00B90028" w:rsidP="00B45F14">
            <w:pPr>
              <w:spacing w:line="276" w:lineRule="auto"/>
              <w:rPr>
                <w:rFonts w:eastAsia="Batang"/>
                <w:sz w:val="18"/>
              </w:rPr>
            </w:pPr>
            <w:r w:rsidRPr="00B90028">
              <w:rPr>
                <w:rFonts w:eastAsia="Batang"/>
                <w:sz w:val="18"/>
              </w:rPr>
              <w:t>proc.</w:t>
            </w:r>
          </w:p>
        </w:tc>
        <w:tc>
          <w:tcPr>
            <w:tcW w:w="365" w:type="pct"/>
          </w:tcPr>
          <w:p w14:paraId="62B5D62B" w14:textId="77777777" w:rsidR="00B90028" w:rsidRPr="00B90028" w:rsidRDefault="00B90028" w:rsidP="00B45F14">
            <w:pPr>
              <w:spacing w:line="276" w:lineRule="auto"/>
              <w:rPr>
                <w:rFonts w:eastAsia="Batang"/>
                <w:sz w:val="18"/>
              </w:rPr>
            </w:pPr>
            <w:r w:rsidRPr="00B90028">
              <w:rPr>
                <w:rFonts w:eastAsia="Batang"/>
                <w:sz w:val="18"/>
              </w:rPr>
              <w:t>2014</w:t>
            </w:r>
          </w:p>
        </w:tc>
        <w:tc>
          <w:tcPr>
            <w:tcW w:w="344" w:type="pct"/>
            <w:gridSpan w:val="3"/>
          </w:tcPr>
          <w:p w14:paraId="74E627CE" w14:textId="77777777" w:rsidR="00B90028" w:rsidRPr="00B90028" w:rsidRDefault="00B90028" w:rsidP="00B45F14">
            <w:pPr>
              <w:spacing w:line="276" w:lineRule="auto"/>
              <w:rPr>
                <w:rFonts w:eastAsia="Batang"/>
                <w:sz w:val="18"/>
              </w:rPr>
            </w:pPr>
            <w:r w:rsidRPr="00B90028">
              <w:rPr>
                <w:rFonts w:eastAsia="Batang"/>
                <w:sz w:val="18"/>
              </w:rPr>
              <w:t>30%</w:t>
            </w:r>
          </w:p>
        </w:tc>
        <w:tc>
          <w:tcPr>
            <w:tcW w:w="411" w:type="pct"/>
            <w:gridSpan w:val="2"/>
          </w:tcPr>
          <w:p w14:paraId="3C91F12A" w14:textId="77777777" w:rsidR="00B90028" w:rsidRPr="00B90028" w:rsidRDefault="00B90028" w:rsidP="00B45F14">
            <w:pPr>
              <w:spacing w:line="276" w:lineRule="auto"/>
              <w:rPr>
                <w:rFonts w:eastAsia="Batang"/>
                <w:sz w:val="18"/>
              </w:rPr>
            </w:pPr>
            <w:r w:rsidRPr="00B90028">
              <w:rPr>
                <w:rFonts w:eastAsia="Batang"/>
                <w:sz w:val="18"/>
              </w:rPr>
              <w:t>SL2014</w:t>
            </w:r>
          </w:p>
        </w:tc>
        <w:tc>
          <w:tcPr>
            <w:tcW w:w="538" w:type="pct"/>
          </w:tcPr>
          <w:p w14:paraId="45DD9E51" w14:textId="77777777" w:rsidR="00B90028" w:rsidRPr="00B90028" w:rsidRDefault="00B90028" w:rsidP="00B45F14">
            <w:pPr>
              <w:spacing w:line="276" w:lineRule="auto"/>
              <w:rPr>
                <w:rFonts w:eastAsia="Batang"/>
                <w:sz w:val="18"/>
              </w:rPr>
            </w:pPr>
            <w:r w:rsidRPr="00B90028">
              <w:rPr>
                <w:rFonts w:eastAsia="Batang"/>
                <w:sz w:val="18"/>
              </w:rPr>
              <w:t>rocznie</w:t>
            </w:r>
          </w:p>
        </w:tc>
      </w:tr>
      <w:tr w:rsidR="00B45F14" w:rsidRPr="00B90028" w14:paraId="6E0D1E1C" w14:textId="77777777" w:rsidTr="00A40A49">
        <w:trPr>
          <w:trHeight w:val="20"/>
        </w:trPr>
        <w:tc>
          <w:tcPr>
            <w:tcW w:w="223" w:type="pct"/>
          </w:tcPr>
          <w:p w14:paraId="026BA45F" w14:textId="77777777" w:rsidR="00B90028" w:rsidRPr="00B90028" w:rsidRDefault="00B90028" w:rsidP="00B45F14">
            <w:pPr>
              <w:spacing w:line="276" w:lineRule="auto"/>
              <w:rPr>
                <w:rFonts w:eastAsia="Batang"/>
                <w:bCs/>
                <w:sz w:val="18"/>
              </w:rPr>
            </w:pPr>
          </w:p>
        </w:tc>
        <w:tc>
          <w:tcPr>
            <w:tcW w:w="300" w:type="pct"/>
          </w:tcPr>
          <w:p w14:paraId="768D888E" w14:textId="77777777" w:rsidR="00B90028" w:rsidRPr="00B90028" w:rsidRDefault="00B90028" w:rsidP="00B45F14">
            <w:pPr>
              <w:spacing w:line="276" w:lineRule="auto"/>
              <w:rPr>
                <w:rFonts w:eastAsia="Batang"/>
                <w:bCs/>
                <w:sz w:val="18"/>
              </w:rPr>
            </w:pPr>
          </w:p>
        </w:tc>
        <w:tc>
          <w:tcPr>
            <w:tcW w:w="199" w:type="pct"/>
            <w:vMerge/>
          </w:tcPr>
          <w:p w14:paraId="2EBCAAB2" w14:textId="77777777" w:rsidR="00B90028" w:rsidRPr="00B90028" w:rsidRDefault="00B90028" w:rsidP="00B45F14">
            <w:pPr>
              <w:numPr>
                <w:ilvl w:val="0"/>
                <w:numId w:val="31"/>
              </w:numPr>
              <w:spacing w:line="276" w:lineRule="auto"/>
              <w:rPr>
                <w:rFonts w:eastAsia="Batang"/>
                <w:bCs/>
                <w:sz w:val="18"/>
              </w:rPr>
            </w:pPr>
          </w:p>
        </w:tc>
        <w:tc>
          <w:tcPr>
            <w:tcW w:w="746" w:type="pct"/>
            <w:vMerge/>
          </w:tcPr>
          <w:p w14:paraId="16ED49DB" w14:textId="77777777" w:rsidR="00B90028" w:rsidRPr="00B90028" w:rsidRDefault="00B90028" w:rsidP="00B45F14">
            <w:pPr>
              <w:spacing w:line="276" w:lineRule="auto"/>
              <w:rPr>
                <w:rFonts w:eastAsia="Batang"/>
                <w:sz w:val="18"/>
              </w:rPr>
            </w:pPr>
          </w:p>
        </w:tc>
        <w:tc>
          <w:tcPr>
            <w:tcW w:w="407" w:type="pct"/>
            <w:vMerge/>
          </w:tcPr>
          <w:p w14:paraId="28370C36" w14:textId="77777777" w:rsidR="00B90028" w:rsidRPr="00B90028" w:rsidRDefault="00B90028" w:rsidP="00B45F14">
            <w:pPr>
              <w:spacing w:line="276" w:lineRule="auto"/>
              <w:rPr>
                <w:rFonts w:eastAsia="Batang"/>
                <w:sz w:val="18"/>
              </w:rPr>
            </w:pPr>
          </w:p>
        </w:tc>
        <w:tc>
          <w:tcPr>
            <w:tcW w:w="648" w:type="pct"/>
            <w:gridSpan w:val="2"/>
          </w:tcPr>
          <w:p w14:paraId="62DC2930" w14:textId="77777777" w:rsidR="00B90028" w:rsidRPr="00B90028" w:rsidRDefault="00B90028" w:rsidP="00B45F14">
            <w:pPr>
              <w:spacing w:line="276" w:lineRule="auto"/>
              <w:jc w:val="left"/>
              <w:rPr>
                <w:rFonts w:eastAsia="Batang"/>
                <w:sz w:val="18"/>
              </w:rPr>
            </w:pPr>
            <w:r w:rsidRPr="00B90028">
              <w:rPr>
                <w:rFonts w:eastAsia="Batang"/>
                <w:sz w:val="18"/>
              </w:rPr>
              <w:t>Liczba osób biernych zawodowo objętych wsparciem w programie (C)</w:t>
            </w:r>
          </w:p>
        </w:tc>
        <w:tc>
          <w:tcPr>
            <w:tcW w:w="381" w:type="pct"/>
            <w:gridSpan w:val="3"/>
          </w:tcPr>
          <w:p w14:paraId="332511C5" w14:textId="77777777" w:rsidR="00B90028" w:rsidRPr="00B90028" w:rsidRDefault="00B90028" w:rsidP="00B45F14">
            <w:pPr>
              <w:spacing w:line="276" w:lineRule="auto"/>
              <w:rPr>
                <w:rFonts w:eastAsia="Batang"/>
                <w:sz w:val="18"/>
              </w:rPr>
            </w:pPr>
            <w:r w:rsidRPr="00B90028">
              <w:rPr>
                <w:rFonts w:eastAsia="Batang"/>
                <w:sz w:val="18"/>
              </w:rPr>
              <w:t>31%</w:t>
            </w:r>
          </w:p>
        </w:tc>
        <w:tc>
          <w:tcPr>
            <w:tcW w:w="438" w:type="pct"/>
          </w:tcPr>
          <w:p w14:paraId="30278BA8" w14:textId="77777777" w:rsidR="00B90028" w:rsidRPr="00B90028" w:rsidRDefault="00B90028" w:rsidP="00B45F14">
            <w:pPr>
              <w:spacing w:line="276" w:lineRule="auto"/>
              <w:rPr>
                <w:rFonts w:eastAsia="Batang"/>
                <w:sz w:val="18"/>
              </w:rPr>
            </w:pPr>
            <w:r w:rsidRPr="00B90028">
              <w:rPr>
                <w:rFonts w:eastAsia="Batang"/>
                <w:sz w:val="18"/>
              </w:rPr>
              <w:t>proc.</w:t>
            </w:r>
          </w:p>
        </w:tc>
        <w:tc>
          <w:tcPr>
            <w:tcW w:w="365" w:type="pct"/>
          </w:tcPr>
          <w:p w14:paraId="782584BE" w14:textId="77777777" w:rsidR="00B90028" w:rsidRPr="00B90028" w:rsidRDefault="00B90028" w:rsidP="00B45F14">
            <w:pPr>
              <w:spacing w:line="276" w:lineRule="auto"/>
              <w:rPr>
                <w:rFonts w:eastAsia="Batang"/>
                <w:sz w:val="18"/>
              </w:rPr>
            </w:pPr>
            <w:r w:rsidRPr="00B90028">
              <w:rPr>
                <w:rFonts w:eastAsia="Batang"/>
                <w:sz w:val="18"/>
              </w:rPr>
              <w:t>2014</w:t>
            </w:r>
          </w:p>
        </w:tc>
        <w:tc>
          <w:tcPr>
            <w:tcW w:w="344" w:type="pct"/>
            <w:gridSpan w:val="3"/>
          </w:tcPr>
          <w:p w14:paraId="52626F9F" w14:textId="77777777" w:rsidR="00B90028" w:rsidRPr="00B90028" w:rsidRDefault="00B90028" w:rsidP="00B45F14">
            <w:pPr>
              <w:spacing w:line="276" w:lineRule="auto"/>
              <w:rPr>
                <w:rFonts w:eastAsia="Batang"/>
                <w:sz w:val="18"/>
              </w:rPr>
            </w:pPr>
            <w:r w:rsidRPr="00B90028">
              <w:rPr>
                <w:rFonts w:eastAsia="Batang"/>
                <w:sz w:val="18"/>
              </w:rPr>
              <w:t>30%</w:t>
            </w:r>
          </w:p>
        </w:tc>
        <w:tc>
          <w:tcPr>
            <w:tcW w:w="411" w:type="pct"/>
            <w:gridSpan w:val="2"/>
          </w:tcPr>
          <w:p w14:paraId="256117AE" w14:textId="77777777" w:rsidR="00B90028" w:rsidRPr="00B90028" w:rsidRDefault="00B90028" w:rsidP="00B45F14">
            <w:pPr>
              <w:spacing w:line="276" w:lineRule="auto"/>
              <w:rPr>
                <w:rFonts w:eastAsia="Batang"/>
                <w:sz w:val="18"/>
              </w:rPr>
            </w:pPr>
            <w:r w:rsidRPr="00B90028">
              <w:rPr>
                <w:rFonts w:eastAsia="Batang"/>
                <w:sz w:val="18"/>
              </w:rPr>
              <w:t>SL2014</w:t>
            </w:r>
          </w:p>
        </w:tc>
        <w:tc>
          <w:tcPr>
            <w:tcW w:w="538" w:type="pct"/>
          </w:tcPr>
          <w:p w14:paraId="18D63DCA" w14:textId="77777777" w:rsidR="00B90028" w:rsidRPr="00B90028" w:rsidRDefault="00B90028" w:rsidP="00B45F14">
            <w:pPr>
              <w:spacing w:line="276" w:lineRule="auto"/>
              <w:rPr>
                <w:rFonts w:eastAsia="Batang"/>
                <w:sz w:val="18"/>
              </w:rPr>
            </w:pPr>
            <w:r w:rsidRPr="00B90028">
              <w:rPr>
                <w:rFonts w:eastAsia="Batang"/>
                <w:sz w:val="18"/>
              </w:rPr>
              <w:t>rocznie</w:t>
            </w:r>
          </w:p>
        </w:tc>
      </w:tr>
      <w:tr w:rsidR="00B45F14" w:rsidRPr="00B90028" w14:paraId="54C748F2" w14:textId="77777777" w:rsidTr="00A40A49">
        <w:trPr>
          <w:trHeight w:val="20"/>
        </w:trPr>
        <w:tc>
          <w:tcPr>
            <w:tcW w:w="223" w:type="pct"/>
          </w:tcPr>
          <w:p w14:paraId="08490D10" w14:textId="77777777" w:rsidR="00B90028" w:rsidRPr="00B90028" w:rsidRDefault="00B90028" w:rsidP="00B45F14">
            <w:pPr>
              <w:spacing w:line="276" w:lineRule="auto"/>
              <w:rPr>
                <w:rFonts w:eastAsia="Batang"/>
                <w:bCs/>
                <w:sz w:val="18"/>
              </w:rPr>
            </w:pPr>
          </w:p>
        </w:tc>
        <w:tc>
          <w:tcPr>
            <w:tcW w:w="300" w:type="pct"/>
          </w:tcPr>
          <w:p w14:paraId="7586E012" w14:textId="77777777" w:rsidR="00B90028" w:rsidRPr="00B90028" w:rsidRDefault="00B90028" w:rsidP="00B45F14">
            <w:pPr>
              <w:spacing w:line="276" w:lineRule="auto"/>
              <w:rPr>
                <w:rFonts w:eastAsia="Batang"/>
                <w:bCs/>
                <w:sz w:val="18"/>
              </w:rPr>
            </w:pPr>
          </w:p>
        </w:tc>
        <w:tc>
          <w:tcPr>
            <w:tcW w:w="199" w:type="pct"/>
            <w:vMerge/>
          </w:tcPr>
          <w:p w14:paraId="524F1AC2" w14:textId="77777777" w:rsidR="00B90028" w:rsidRPr="00B90028" w:rsidRDefault="00B90028" w:rsidP="00B45F14">
            <w:pPr>
              <w:numPr>
                <w:ilvl w:val="0"/>
                <w:numId w:val="31"/>
              </w:numPr>
              <w:spacing w:line="276" w:lineRule="auto"/>
              <w:rPr>
                <w:rFonts w:eastAsia="Batang"/>
                <w:bCs/>
                <w:sz w:val="18"/>
              </w:rPr>
            </w:pPr>
          </w:p>
        </w:tc>
        <w:tc>
          <w:tcPr>
            <w:tcW w:w="746" w:type="pct"/>
            <w:vMerge/>
          </w:tcPr>
          <w:p w14:paraId="3FC26702" w14:textId="77777777" w:rsidR="00B90028" w:rsidRPr="00B90028" w:rsidRDefault="00B90028" w:rsidP="00B45F14">
            <w:pPr>
              <w:spacing w:line="276" w:lineRule="auto"/>
              <w:rPr>
                <w:rFonts w:eastAsia="Batang"/>
                <w:sz w:val="18"/>
              </w:rPr>
            </w:pPr>
          </w:p>
        </w:tc>
        <w:tc>
          <w:tcPr>
            <w:tcW w:w="407" w:type="pct"/>
            <w:vMerge/>
          </w:tcPr>
          <w:p w14:paraId="1FF68C19" w14:textId="77777777" w:rsidR="00B90028" w:rsidRPr="00B90028" w:rsidRDefault="00B90028" w:rsidP="00B45F14">
            <w:pPr>
              <w:spacing w:line="276" w:lineRule="auto"/>
              <w:rPr>
                <w:rFonts w:eastAsia="Batang"/>
                <w:sz w:val="18"/>
              </w:rPr>
            </w:pPr>
          </w:p>
        </w:tc>
        <w:tc>
          <w:tcPr>
            <w:tcW w:w="648" w:type="pct"/>
            <w:gridSpan w:val="2"/>
          </w:tcPr>
          <w:p w14:paraId="506962CA" w14:textId="77777777" w:rsidR="00B90028" w:rsidRPr="00B90028" w:rsidRDefault="00B90028" w:rsidP="00B45F14">
            <w:pPr>
              <w:spacing w:line="276" w:lineRule="auto"/>
              <w:jc w:val="left"/>
              <w:rPr>
                <w:rFonts w:eastAsia="Batang"/>
                <w:sz w:val="18"/>
              </w:rPr>
            </w:pPr>
            <w:r w:rsidRPr="00B90028">
              <w:rPr>
                <w:rFonts w:eastAsia="Batang"/>
                <w:sz w:val="18"/>
              </w:rPr>
              <w:t>Liczba osób z niepełnosprawnościami objętych wsparciem w programie (C)</w:t>
            </w:r>
          </w:p>
        </w:tc>
        <w:tc>
          <w:tcPr>
            <w:tcW w:w="381" w:type="pct"/>
            <w:gridSpan w:val="3"/>
          </w:tcPr>
          <w:p w14:paraId="75FFB2B3" w14:textId="77777777" w:rsidR="00B90028" w:rsidRPr="00B90028" w:rsidRDefault="00B90028" w:rsidP="00B45F14">
            <w:pPr>
              <w:spacing w:line="276" w:lineRule="auto"/>
              <w:rPr>
                <w:rFonts w:eastAsia="Batang"/>
                <w:sz w:val="18"/>
              </w:rPr>
            </w:pPr>
            <w:r w:rsidRPr="00B90028">
              <w:rPr>
                <w:rFonts w:eastAsia="Batang"/>
                <w:sz w:val="18"/>
              </w:rPr>
              <w:t>31%</w:t>
            </w:r>
          </w:p>
        </w:tc>
        <w:tc>
          <w:tcPr>
            <w:tcW w:w="438" w:type="pct"/>
          </w:tcPr>
          <w:p w14:paraId="6D777CA1" w14:textId="77777777" w:rsidR="00B90028" w:rsidRPr="00B90028" w:rsidRDefault="00B90028" w:rsidP="00B45F14">
            <w:pPr>
              <w:spacing w:line="276" w:lineRule="auto"/>
              <w:rPr>
                <w:rFonts w:eastAsia="Batang"/>
                <w:sz w:val="18"/>
              </w:rPr>
            </w:pPr>
            <w:r w:rsidRPr="00B90028">
              <w:rPr>
                <w:rFonts w:eastAsia="Batang"/>
                <w:sz w:val="18"/>
              </w:rPr>
              <w:t>proc.</w:t>
            </w:r>
          </w:p>
        </w:tc>
        <w:tc>
          <w:tcPr>
            <w:tcW w:w="365" w:type="pct"/>
          </w:tcPr>
          <w:p w14:paraId="1BF51338" w14:textId="77777777" w:rsidR="00B90028" w:rsidRPr="00B90028" w:rsidRDefault="00B90028" w:rsidP="00B45F14">
            <w:pPr>
              <w:spacing w:line="276" w:lineRule="auto"/>
              <w:rPr>
                <w:rFonts w:eastAsia="Batang"/>
                <w:sz w:val="18"/>
              </w:rPr>
            </w:pPr>
            <w:r w:rsidRPr="00B90028">
              <w:rPr>
                <w:rFonts w:eastAsia="Batang"/>
                <w:sz w:val="18"/>
              </w:rPr>
              <w:t>2014</w:t>
            </w:r>
          </w:p>
        </w:tc>
        <w:tc>
          <w:tcPr>
            <w:tcW w:w="344" w:type="pct"/>
            <w:gridSpan w:val="3"/>
          </w:tcPr>
          <w:p w14:paraId="23EF0005" w14:textId="77777777" w:rsidR="00B90028" w:rsidRPr="00B90028" w:rsidRDefault="00B90028" w:rsidP="00B45F14">
            <w:pPr>
              <w:spacing w:line="276" w:lineRule="auto"/>
              <w:rPr>
                <w:rFonts w:eastAsia="Batang"/>
                <w:sz w:val="18"/>
              </w:rPr>
            </w:pPr>
            <w:r w:rsidRPr="00B90028">
              <w:rPr>
                <w:rFonts w:eastAsia="Batang"/>
                <w:sz w:val="18"/>
              </w:rPr>
              <w:t>30%</w:t>
            </w:r>
          </w:p>
        </w:tc>
        <w:tc>
          <w:tcPr>
            <w:tcW w:w="411" w:type="pct"/>
            <w:gridSpan w:val="2"/>
          </w:tcPr>
          <w:p w14:paraId="22E08DE5" w14:textId="77777777" w:rsidR="00B90028" w:rsidRPr="00B90028" w:rsidRDefault="00B90028" w:rsidP="00B45F14">
            <w:pPr>
              <w:spacing w:line="276" w:lineRule="auto"/>
              <w:rPr>
                <w:rFonts w:eastAsia="Batang"/>
                <w:sz w:val="18"/>
              </w:rPr>
            </w:pPr>
            <w:r w:rsidRPr="00B90028">
              <w:rPr>
                <w:rFonts w:eastAsia="Batang"/>
                <w:sz w:val="18"/>
              </w:rPr>
              <w:t>SL2014</w:t>
            </w:r>
          </w:p>
        </w:tc>
        <w:tc>
          <w:tcPr>
            <w:tcW w:w="538" w:type="pct"/>
          </w:tcPr>
          <w:p w14:paraId="1BB04803" w14:textId="77777777" w:rsidR="00B90028" w:rsidRPr="00B90028" w:rsidRDefault="00B90028" w:rsidP="00B45F14">
            <w:pPr>
              <w:spacing w:line="276" w:lineRule="auto"/>
              <w:rPr>
                <w:rFonts w:eastAsia="Batang"/>
                <w:sz w:val="18"/>
              </w:rPr>
            </w:pPr>
            <w:r w:rsidRPr="00B90028">
              <w:rPr>
                <w:rFonts w:eastAsia="Batang"/>
                <w:sz w:val="18"/>
              </w:rPr>
              <w:t>rocznie</w:t>
            </w:r>
          </w:p>
        </w:tc>
      </w:tr>
      <w:tr w:rsidR="00B45F14" w:rsidRPr="00B90028" w14:paraId="58DFD256" w14:textId="77777777" w:rsidTr="00CA69DA">
        <w:trPr>
          <w:trHeight w:val="20"/>
        </w:trPr>
        <w:tc>
          <w:tcPr>
            <w:tcW w:w="223" w:type="pct"/>
            <w:shd w:val="clear" w:color="auto" w:fill="FFD966" w:themeFill="accent4" w:themeFillTint="99"/>
          </w:tcPr>
          <w:p w14:paraId="7C464C0B" w14:textId="77777777" w:rsidR="00B90028" w:rsidRPr="00B90028" w:rsidRDefault="00B90028" w:rsidP="00B45F14">
            <w:pPr>
              <w:spacing w:line="276" w:lineRule="auto"/>
              <w:rPr>
                <w:rFonts w:eastAsia="Batang"/>
                <w:bCs/>
                <w:sz w:val="18"/>
              </w:rPr>
            </w:pPr>
          </w:p>
        </w:tc>
        <w:tc>
          <w:tcPr>
            <w:tcW w:w="300" w:type="pct"/>
            <w:shd w:val="clear" w:color="auto" w:fill="FFD966" w:themeFill="accent4" w:themeFillTint="99"/>
          </w:tcPr>
          <w:p w14:paraId="2FE043EC" w14:textId="77777777" w:rsidR="00B90028" w:rsidRPr="00B90028" w:rsidRDefault="00B90028" w:rsidP="00B45F14">
            <w:pPr>
              <w:spacing w:line="276" w:lineRule="auto"/>
              <w:rPr>
                <w:rFonts w:eastAsia="Batang"/>
                <w:bCs/>
                <w:sz w:val="18"/>
              </w:rPr>
            </w:pPr>
          </w:p>
        </w:tc>
        <w:tc>
          <w:tcPr>
            <w:tcW w:w="199" w:type="pct"/>
            <w:shd w:val="clear" w:color="auto" w:fill="FFD966" w:themeFill="accent4" w:themeFillTint="99"/>
          </w:tcPr>
          <w:p w14:paraId="499A8D60" w14:textId="77777777" w:rsidR="00B90028" w:rsidRPr="00B90028" w:rsidRDefault="00B90028" w:rsidP="00B45F14">
            <w:pPr>
              <w:numPr>
                <w:ilvl w:val="0"/>
                <w:numId w:val="31"/>
              </w:numPr>
              <w:spacing w:line="276" w:lineRule="auto"/>
              <w:rPr>
                <w:rFonts w:eastAsia="Batang"/>
                <w:bCs/>
                <w:sz w:val="18"/>
              </w:rPr>
            </w:pPr>
          </w:p>
        </w:tc>
        <w:tc>
          <w:tcPr>
            <w:tcW w:w="746" w:type="pct"/>
            <w:shd w:val="clear" w:color="auto" w:fill="FFD966" w:themeFill="accent4" w:themeFillTint="99"/>
          </w:tcPr>
          <w:p w14:paraId="492E7125" w14:textId="77777777" w:rsidR="00B90028" w:rsidRPr="00B90028" w:rsidRDefault="00B90028" w:rsidP="00B45F14">
            <w:pPr>
              <w:spacing w:line="276" w:lineRule="auto"/>
              <w:rPr>
                <w:rFonts w:eastAsia="Batang"/>
                <w:sz w:val="18"/>
              </w:rPr>
            </w:pPr>
            <w:r w:rsidRPr="00B90028">
              <w:rPr>
                <w:rFonts w:eastAsia="Batang"/>
                <w:sz w:val="18"/>
              </w:rPr>
              <w:t>Liczba utworzonych mikroprzedsiębiorstw działających 30 miesięcy po uzyskaniu wsparcia finansowego</w:t>
            </w:r>
          </w:p>
        </w:tc>
        <w:tc>
          <w:tcPr>
            <w:tcW w:w="407" w:type="pct"/>
            <w:shd w:val="clear" w:color="auto" w:fill="FFD966" w:themeFill="accent4" w:themeFillTint="99"/>
          </w:tcPr>
          <w:p w14:paraId="15B7670B" w14:textId="77777777" w:rsidR="00B90028" w:rsidRPr="00B90028" w:rsidRDefault="00B90028" w:rsidP="00B45F14">
            <w:pPr>
              <w:spacing w:line="276" w:lineRule="auto"/>
              <w:rPr>
                <w:rFonts w:eastAsia="Batang"/>
                <w:sz w:val="18"/>
              </w:rPr>
            </w:pPr>
            <w:r w:rsidRPr="00B90028">
              <w:rPr>
                <w:rFonts w:eastAsia="Batang"/>
                <w:sz w:val="18"/>
              </w:rPr>
              <w:t xml:space="preserve">szt. </w:t>
            </w:r>
          </w:p>
        </w:tc>
        <w:tc>
          <w:tcPr>
            <w:tcW w:w="648" w:type="pct"/>
            <w:gridSpan w:val="2"/>
            <w:shd w:val="clear" w:color="auto" w:fill="FFD966" w:themeFill="accent4" w:themeFillTint="99"/>
          </w:tcPr>
          <w:p w14:paraId="37F8D93A" w14:textId="77777777" w:rsidR="00B90028" w:rsidRPr="00B90028" w:rsidRDefault="00B90028" w:rsidP="00B45F14">
            <w:pPr>
              <w:spacing w:line="276" w:lineRule="auto"/>
              <w:jc w:val="left"/>
              <w:rPr>
                <w:rFonts w:eastAsia="Batang"/>
                <w:sz w:val="18"/>
              </w:rPr>
            </w:pPr>
            <w:r w:rsidRPr="00B90028">
              <w:rPr>
                <w:rFonts w:eastAsia="Batang"/>
                <w:sz w:val="18"/>
              </w:rPr>
              <w:t>n/d</w:t>
            </w:r>
          </w:p>
        </w:tc>
        <w:tc>
          <w:tcPr>
            <w:tcW w:w="381" w:type="pct"/>
            <w:gridSpan w:val="3"/>
            <w:shd w:val="clear" w:color="auto" w:fill="FFD966" w:themeFill="accent4" w:themeFillTint="99"/>
          </w:tcPr>
          <w:p w14:paraId="60B263CE" w14:textId="77777777" w:rsidR="00B90028" w:rsidRPr="00B90028" w:rsidRDefault="00B90028" w:rsidP="00B45F14">
            <w:pPr>
              <w:spacing w:line="276" w:lineRule="auto"/>
              <w:rPr>
                <w:rFonts w:eastAsia="Batang"/>
                <w:sz w:val="18"/>
              </w:rPr>
            </w:pPr>
            <w:r w:rsidRPr="00B90028">
              <w:rPr>
                <w:rFonts w:eastAsia="Batang"/>
                <w:sz w:val="18"/>
              </w:rPr>
              <w:t>60%</w:t>
            </w:r>
          </w:p>
          <w:p w14:paraId="36ABB898" w14:textId="77777777" w:rsidR="00B90028" w:rsidRPr="00B90028" w:rsidRDefault="00B90028" w:rsidP="00B45F14">
            <w:pPr>
              <w:spacing w:line="276" w:lineRule="auto"/>
              <w:rPr>
                <w:rFonts w:eastAsia="Batang"/>
                <w:sz w:val="18"/>
              </w:rPr>
            </w:pPr>
          </w:p>
        </w:tc>
        <w:tc>
          <w:tcPr>
            <w:tcW w:w="438" w:type="pct"/>
            <w:shd w:val="clear" w:color="auto" w:fill="FFD966" w:themeFill="accent4" w:themeFillTint="99"/>
          </w:tcPr>
          <w:p w14:paraId="74D56220" w14:textId="77777777" w:rsidR="00B90028" w:rsidRPr="00B90028" w:rsidRDefault="00B90028" w:rsidP="00B45F14">
            <w:pPr>
              <w:spacing w:line="276" w:lineRule="auto"/>
              <w:rPr>
                <w:rFonts w:eastAsia="Batang"/>
                <w:sz w:val="18"/>
              </w:rPr>
            </w:pPr>
            <w:r w:rsidRPr="00B90028">
              <w:rPr>
                <w:rFonts w:eastAsia="Batang"/>
                <w:sz w:val="18"/>
              </w:rPr>
              <w:t>proc.</w:t>
            </w:r>
          </w:p>
        </w:tc>
        <w:tc>
          <w:tcPr>
            <w:tcW w:w="365" w:type="pct"/>
            <w:shd w:val="clear" w:color="auto" w:fill="FFD966" w:themeFill="accent4" w:themeFillTint="99"/>
          </w:tcPr>
          <w:p w14:paraId="39226DB2" w14:textId="77777777" w:rsidR="00B90028" w:rsidRPr="00B90028" w:rsidRDefault="00B90028" w:rsidP="00B45F14">
            <w:pPr>
              <w:spacing w:line="276" w:lineRule="auto"/>
              <w:rPr>
                <w:rFonts w:eastAsia="Batang"/>
                <w:sz w:val="18"/>
              </w:rPr>
            </w:pPr>
            <w:r w:rsidRPr="00B90028">
              <w:rPr>
                <w:rFonts w:eastAsia="Batang"/>
                <w:sz w:val="18"/>
              </w:rPr>
              <w:t>2014</w:t>
            </w:r>
          </w:p>
        </w:tc>
        <w:tc>
          <w:tcPr>
            <w:tcW w:w="344" w:type="pct"/>
            <w:gridSpan w:val="3"/>
            <w:shd w:val="clear" w:color="auto" w:fill="FFD966" w:themeFill="accent4" w:themeFillTint="99"/>
          </w:tcPr>
          <w:p w14:paraId="78D71A1B" w14:textId="77777777" w:rsidR="00B90028" w:rsidRPr="00B90028" w:rsidRDefault="00B90028" w:rsidP="00B45F14">
            <w:pPr>
              <w:spacing w:line="276" w:lineRule="auto"/>
              <w:rPr>
                <w:rFonts w:eastAsia="Batang"/>
                <w:sz w:val="18"/>
              </w:rPr>
            </w:pPr>
            <w:r w:rsidRPr="00B90028">
              <w:rPr>
                <w:rFonts w:eastAsia="Batang"/>
                <w:sz w:val="18"/>
              </w:rPr>
              <w:t>45%</w:t>
            </w:r>
          </w:p>
        </w:tc>
        <w:tc>
          <w:tcPr>
            <w:tcW w:w="411" w:type="pct"/>
            <w:gridSpan w:val="2"/>
            <w:shd w:val="clear" w:color="auto" w:fill="FFD966" w:themeFill="accent4" w:themeFillTint="99"/>
          </w:tcPr>
          <w:p w14:paraId="6F1172D8" w14:textId="77777777" w:rsidR="00B90028" w:rsidRPr="00B90028" w:rsidDel="00FC1A88" w:rsidRDefault="00B90028" w:rsidP="00B45F14">
            <w:pPr>
              <w:spacing w:line="276" w:lineRule="auto"/>
              <w:rPr>
                <w:rFonts w:eastAsia="Batang"/>
                <w:sz w:val="18"/>
              </w:rPr>
            </w:pPr>
            <w:r w:rsidRPr="00B90028">
              <w:rPr>
                <w:rFonts w:eastAsia="Batang"/>
                <w:sz w:val="18"/>
              </w:rPr>
              <w:t xml:space="preserve"> badanie ewaluacyjne</w:t>
            </w:r>
          </w:p>
        </w:tc>
        <w:tc>
          <w:tcPr>
            <w:tcW w:w="538" w:type="pct"/>
            <w:shd w:val="clear" w:color="auto" w:fill="FFD966" w:themeFill="accent4" w:themeFillTint="99"/>
          </w:tcPr>
          <w:p w14:paraId="0B6FBE2F" w14:textId="77777777" w:rsidR="00B90028" w:rsidRPr="00B90028" w:rsidDel="00FC1A88" w:rsidRDefault="00B90028" w:rsidP="00B45F14">
            <w:pPr>
              <w:spacing w:line="276" w:lineRule="auto"/>
              <w:rPr>
                <w:rFonts w:eastAsia="Batang"/>
                <w:sz w:val="18"/>
              </w:rPr>
            </w:pPr>
            <w:r w:rsidRPr="00B90028">
              <w:rPr>
                <w:rFonts w:eastAsia="Batang"/>
                <w:sz w:val="18"/>
              </w:rPr>
              <w:t xml:space="preserve">dwa razy </w:t>
            </w:r>
            <w:r w:rsidR="00982EB7">
              <w:rPr>
                <w:rFonts w:eastAsia="Batang"/>
                <w:sz w:val="18"/>
              </w:rPr>
              <w:br/>
            </w:r>
            <w:r w:rsidRPr="00B90028">
              <w:rPr>
                <w:rFonts w:eastAsia="Batang"/>
                <w:sz w:val="18"/>
              </w:rPr>
              <w:t>w okresie programowania</w:t>
            </w:r>
          </w:p>
        </w:tc>
      </w:tr>
      <w:tr w:rsidR="00B45F14" w:rsidRPr="00B90028" w14:paraId="1163BC98" w14:textId="77777777" w:rsidTr="00A40A49">
        <w:trPr>
          <w:trHeight w:val="20"/>
        </w:trPr>
        <w:tc>
          <w:tcPr>
            <w:tcW w:w="223" w:type="pct"/>
            <w:tcBorders>
              <w:bottom w:val="single" w:sz="4" w:space="0" w:color="auto"/>
            </w:tcBorders>
          </w:tcPr>
          <w:p w14:paraId="1D950F1A" w14:textId="77777777" w:rsidR="00B90028" w:rsidRPr="00B90028" w:rsidRDefault="00B90028" w:rsidP="00B45F14">
            <w:pPr>
              <w:spacing w:line="276" w:lineRule="auto"/>
              <w:rPr>
                <w:rFonts w:eastAsia="Batang"/>
                <w:bCs/>
                <w:sz w:val="18"/>
              </w:rPr>
            </w:pPr>
          </w:p>
        </w:tc>
        <w:tc>
          <w:tcPr>
            <w:tcW w:w="300" w:type="pct"/>
            <w:tcBorders>
              <w:bottom w:val="single" w:sz="4" w:space="0" w:color="auto"/>
            </w:tcBorders>
          </w:tcPr>
          <w:p w14:paraId="7A711476" w14:textId="77777777" w:rsidR="00B90028" w:rsidRPr="00B90028" w:rsidRDefault="00B90028" w:rsidP="00B45F14">
            <w:pPr>
              <w:spacing w:line="276" w:lineRule="auto"/>
              <w:rPr>
                <w:rFonts w:eastAsia="Batang"/>
                <w:bCs/>
                <w:sz w:val="18"/>
              </w:rPr>
            </w:pPr>
          </w:p>
        </w:tc>
        <w:tc>
          <w:tcPr>
            <w:tcW w:w="199" w:type="pct"/>
            <w:tcBorders>
              <w:bottom w:val="single" w:sz="4" w:space="0" w:color="auto"/>
            </w:tcBorders>
          </w:tcPr>
          <w:p w14:paraId="5F2ADFA9" w14:textId="77777777" w:rsidR="00B90028" w:rsidRPr="00B90028" w:rsidRDefault="00B90028" w:rsidP="00B45F14">
            <w:pPr>
              <w:numPr>
                <w:ilvl w:val="0"/>
                <w:numId w:val="31"/>
              </w:numPr>
              <w:spacing w:line="276" w:lineRule="auto"/>
              <w:rPr>
                <w:rFonts w:eastAsia="Batang"/>
                <w:bCs/>
                <w:sz w:val="18"/>
              </w:rPr>
            </w:pPr>
          </w:p>
        </w:tc>
        <w:tc>
          <w:tcPr>
            <w:tcW w:w="746" w:type="pct"/>
            <w:tcBorders>
              <w:bottom w:val="single" w:sz="4" w:space="0" w:color="auto"/>
            </w:tcBorders>
          </w:tcPr>
          <w:p w14:paraId="0AD34CB6" w14:textId="77777777" w:rsidR="004551DA" w:rsidRDefault="00B90028" w:rsidP="004916F6">
            <w:pPr>
              <w:spacing w:line="276" w:lineRule="auto"/>
              <w:jc w:val="left"/>
              <w:rPr>
                <w:rFonts w:eastAsia="Batang"/>
                <w:sz w:val="18"/>
              </w:rPr>
            </w:pPr>
            <w:r w:rsidRPr="00B90028">
              <w:rPr>
                <w:rFonts w:eastAsia="Batang"/>
                <w:sz w:val="18"/>
              </w:rPr>
              <w:t xml:space="preserve">Liczba utworzonych miejsc pracy </w:t>
            </w:r>
            <w:r w:rsidR="005C5251">
              <w:rPr>
                <w:rFonts w:eastAsia="Batang"/>
                <w:sz w:val="18"/>
              </w:rPr>
              <w:br/>
            </w:r>
            <w:r w:rsidRPr="00B90028">
              <w:rPr>
                <w:rFonts w:eastAsia="Batang"/>
                <w:sz w:val="18"/>
              </w:rPr>
              <w:t>w ramach udzielonych z EFS środków na podjęcie działalności gospodarczej</w:t>
            </w:r>
          </w:p>
        </w:tc>
        <w:tc>
          <w:tcPr>
            <w:tcW w:w="407" w:type="pct"/>
            <w:tcBorders>
              <w:bottom w:val="single" w:sz="4" w:space="0" w:color="auto"/>
            </w:tcBorders>
          </w:tcPr>
          <w:p w14:paraId="67328E53" w14:textId="77777777" w:rsidR="00B90028" w:rsidRPr="00B90028" w:rsidRDefault="00B90028" w:rsidP="00B45F14">
            <w:pPr>
              <w:spacing w:line="276" w:lineRule="auto"/>
              <w:rPr>
                <w:rFonts w:eastAsia="Batang"/>
                <w:sz w:val="18"/>
              </w:rPr>
            </w:pPr>
            <w:r w:rsidRPr="00B90028">
              <w:rPr>
                <w:rFonts w:eastAsia="Batang"/>
                <w:sz w:val="18"/>
              </w:rPr>
              <w:t>szt.</w:t>
            </w:r>
          </w:p>
        </w:tc>
        <w:tc>
          <w:tcPr>
            <w:tcW w:w="648" w:type="pct"/>
            <w:gridSpan w:val="2"/>
            <w:tcBorders>
              <w:bottom w:val="single" w:sz="4" w:space="0" w:color="auto"/>
            </w:tcBorders>
          </w:tcPr>
          <w:p w14:paraId="198AE670" w14:textId="77777777" w:rsidR="00B90028" w:rsidRPr="00B90028" w:rsidRDefault="00B90028" w:rsidP="00B45F14">
            <w:pPr>
              <w:spacing w:line="276" w:lineRule="auto"/>
              <w:jc w:val="left"/>
              <w:rPr>
                <w:rFonts w:eastAsia="Batang"/>
                <w:sz w:val="18"/>
              </w:rPr>
            </w:pPr>
            <w:r w:rsidRPr="00B90028">
              <w:rPr>
                <w:rFonts w:eastAsia="Batang"/>
                <w:sz w:val="18"/>
              </w:rPr>
              <w:t>n/d</w:t>
            </w:r>
          </w:p>
        </w:tc>
        <w:tc>
          <w:tcPr>
            <w:tcW w:w="381" w:type="pct"/>
            <w:gridSpan w:val="3"/>
            <w:tcBorders>
              <w:bottom w:val="single" w:sz="4" w:space="0" w:color="auto"/>
            </w:tcBorders>
          </w:tcPr>
          <w:p w14:paraId="00B719D4" w14:textId="77777777" w:rsidR="00B90028" w:rsidRPr="00B90028" w:rsidRDefault="00B90028" w:rsidP="00B45F14">
            <w:pPr>
              <w:spacing w:line="276" w:lineRule="auto"/>
              <w:rPr>
                <w:rFonts w:eastAsia="Batang"/>
                <w:sz w:val="18"/>
              </w:rPr>
            </w:pPr>
            <w:r w:rsidRPr="00B90028">
              <w:rPr>
                <w:rFonts w:eastAsia="Batang"/>
                <w:sz w:val="18"/>
              </w:rPr>
              <w:t>8 660</w:t>
            </w:r>
          </w:p>
        </w:tc>
        <w:tc>
          <w:tcPr>
            <w:tcW w:w="438" w:type="pct"/>
            <w:tcBorders>
              <w:bottom w:val="single" w:sz="4" w:space="0" w:color="auto"/>
            </w:tcBorders>
          </w:tcPr>
          <w:p w14:paraId="0B6683E7" w14:textId="77777777" w:rsidR="00B90028" w:rsidRPr="00B90028" w:rsidRDefault="00B90028" w:rsidP="00B45F14">
            <w:pPr>
              <w:spacing w:line="276" w:lineRule="auto"/>
              <w:rPr>
                <w:rFonts w:eastAsia="Batang"/>
                <w:sz w:val="18"/>
              </w:rPr>
            </w:pPr>
            <w:r w:rsidRPr="00B90028">
              <w:rPr>
                <w:rFonts w:eastAsia="Batang"/>
                <w:sz w:val="18"/>
              </w:rPr>
              <w:t>szt.</w:t>
            </w:r>
          </w:p>
        </w:tc>
        <w:tc>
          <w:tcPr>
            <w:tcW w:w="365" w:type="pct"/>
            <w:tcBorders>
              <w:bottom w:val="single" w:sz="4" w:space="0" w:color="auto"/>
            </w:tcBorders>
          </w:tcPr>
          <w:p w14:paraId="76DEFCFF" w14:textId="77777777" w:rsidR="00B90028" w:rsidRPr="00B90028" w:rsidRDefault="00B90028" w:rsidP="00B45F14">
            <w:pPr>
              <w:spacing w:line="276" w:lineRule="auto"/>
              <w:rPr>
                <w:rFonts w:eastAsia="Batang"/>
                <w:sz w:val="18"/>
              </w:rPr>
            </w:pPr>
            <w:r w:rsidRPr="00B90028">
              <w:rPr>
                <w:rFonts w:eastAsia="Batang"/>
                <w:sz w:val="18"/>
              </w:rPr>
              <w:t>2014</w:t>
            </w:r>
          </w:p>
        </w:tc>
        <w:tc>
          <w:tcPr>
            <w:tcW w:w="344" w:type="pct"/>
            <w:gridSpan w:val="3"/>
            <w:tcBorders>
              <w:bottom w:val="single" w:sz="4" w:space="0" w:color="auto"/>
            </w:tcBorders>
          </w:tcPr>
          <w:p w14:paraId="639CC44C" w14:textId="77777777" w:rsidR="00B90028" w:rsidRPr="00B90028" w:rsidRDefault="00B90028" w:rsidP="00B45F14">
            <w:pPr>
              <w:spacing w:line="276" w:lineRule="auto"/>
              <w:rPr>
                <w:rFonts w:eastAsia="Batang"/>
                <w:sz w:val="18"/>
              </w:rPr>
            </w:pPr>
            <w:r w:rsidRPr="00B90028">
              <w:rPr>
                <w:rFonts w:eastAsia="Batang"/>
                <w:sz w:val="18"/>
              </w:rPr>
              <w:t>1 739</w:t>
            </w:r>
          </w:p>
        </w:tc>
        <w:tc>
          <w:tcPr>
            <w:tcW w:w="411" w:type="pct"/>
            <w:gridSpan w:val="2"/>
            <w:tcBorders>
              <w:bottom w:val="single" w:sz="4" w:space="0" w:color="auto"/>
            </w:tcBorders>
          </w:tcPr>
          <w:p w14:paraId="1023915F" w14:textId="77777777" w:rsidR="00B90028" w:rsidRPr="00B90028" w:rsidDel="00FC1A88" w:rsidRDefault="00B90028" w:rsidP="00B45F14">
            <w:pPr>
              <w:spacing w:line="276" w:lineRule="auto"/>
              <w:rPr>
                <w:rFonts w:eastAsia="Batang"/>
                <w:sz w:val="18"/>
              </w:rPr>
            </w:pPr>
            <w:r w:rsidRPr="00B90028">
              <w:rPr>
                <w:rFonts w:eastAsia="Batang"/>
                <w:sz w:val="18"/>
              </w:rPr>
              <w:t>SL2014</w:t>
            </w:r>
          </w:p>
        </w:tc>
        <w:tc>
          <w:tcPr>
            <w:tcW w:w="538" w:type="pct"/>
            <w:tcBorders>
              <w:bottom w:val="single" w:sz="4" w:space="0" w:color="auto"/>
            </w:tcBorders>
          </w:tcPr>
          <w:p w14:paraId="3F8CA35B" w14:textId="77777777" w:rsidR="00B90028" w:rsidRPr="00B90028" w:rsidDel="00FC1A88" w:rsidRDefault="00B90028" w:rsidP="00B45F14">
            <w:pPr>
              <w:spacing w:line="276" w:lineRule="auto"/>
              <w:rPr>
                <w:rFonts w:eastAsia="Batang"/>
                <w:sz w:val="18"/>
              </w:rPr>
            </w:pPr>
            <w:r w:rsidRPr="00B90028">
              <w:rPr>
                <w:rFonts w:eastAsia="Batang"/>
                <w:sz w:val="18"/>
              </w:rPr>
              <w:t>rocznie</w:t>
            </w:r>
          </w:p>
        </w:tc>
      </w:tr>
      <w:tr w:rsidR="00B90028" w:rsidRPr="00B90028" w14:paraId="2970BA15" w14:textId="77777777" w:rsidTr="004916F6">
        <w:trPr>
          <w:trHeight w:val="20"/>
        </w:trPr>
        <w:tc>
          <w:tcPr>
            <w:tcW w:w="223" w:type="pct"/>
            <w:shd w:val="clear" w:color="auto" w:fill="auto"/>
          </w:tcPr>
          <w:p w14:paraId="3A46C13A" w14:textId="77777777" w:rsidR="00B90028" w:rsidRPr="00B90028" w:rsidRDefault="00B90028" w:rsidP="00B45F14">
            <w:pPr>
              <w:spacing w:line="276" w:lineRule="auto"/>
              <w:rPr>
                <w:rFonts w:eastAsia="Batang"/>
                <w:b/>
                <w:bCs/>
                <w:sz w:val="18"/>
              </w:rPr>
            </w:pPr>
            <w:r w:rsidRPr="00B90028">
              <w:rPr>
                <w:rFonts w:eastAsia="Batang"/>
                <w:b/>
                <w:bCs/>
                <w:sz w:val="18"/>
              </w:rPr>
              <w:t>8</w:t>
            </w:r>
          </w:p>
        </w:tc>
        <w:tc>
          <w:tcPr>
            <w:tcW w:w="300" w:type="pct"/>
            <w:shd w:val="clear" w:color="auto" w:fill="auto"/>
          </w:tcPr>
          <w:p w14:paraId="476F95C7" w14:textId="77777777" w:rsidR="00B90028" w:rsidRPr="00B90028" w:rsidRDefault="00B90028" w:rsidP="00B45F14">
            <w:pPr>
              <w:spacing w:line="276" w:lineRule="auto"/>
              <w:rPr>
                <w:rFonts w:eastAsia="Batang"/>
                <w:b/>
                <w:bCs/>
                <w:sz w:val="18"/>
              </w:rPr>
            </w:pPr>
            <w:r w:rsidRPr="00B90028">
              <w:rPr>
                <w:rFonts w:eastAsia="Batang"/>
                <w:b/>
                <w:bCs/>
                <w:sz w:val="18"/>
              </w:rPr>
              <w:t>8i</w:t>
            </w:r>
          </w:p>
        </w:tc>
        <w:tc>
          <w:tcPr>
            <w:tcW w:w="199" w:type="pct"/>
            <w:shd w:val="clear" w:color="auto" w:fill="auto"/>
          </w:tcPr>
          <w:p w14:paraId="1ED1C69E" w14:textId="77777777" w:rsidR="00B90028" w:rsidRPr="00B90028" w:rsidRDefault="00B90028" w:rsidP="00B45F14">
            <w:pPr>
              <w:spacing w:line="276" w:lineRule="auto"/>
              <w:rPr>
                <w:rFonts w:eastAsia="Batang"/>
                <w:sz w:val="18"/>
              </w:rPr>
            </w:pPr>
          </w:p>
        </w:tc>
        <w:tc>
          <w:tcPr>
            <w:tcW w:w="4278" w:type="pct"/>
            <w:gridSpan w:val="15"/>
            <w:shd w:val="clear" w:color="auto" w:fill="auto"/>
          </w:tcPr>
          <w:p w14:paraId="70BD4E46" w14:textId="77777777" w:rsidR="00B90028" w:rsidRPr="00B90028" w:rsidRDefault="00B90028" w:rsidP="00B45F14">
            <w:pPr>
              <w:spacing w:line="276" w:lineRule="auto"/>
              <w:jc w:val="left"/>
              <w:rPr>
                <w:rFonts w:eastAsia="Batang"/>
                <w:sz w:val="18"/>
              </w:rPr>
            </w:pPr>
            <w:r w:rsidRPr="00B90028">
              <w:rPr>
                <w:rFonts w:eastAsia="Batang"/>
                <w:b/>
                <w:bCs/>
                <w:sz w:val="18"/>
              </w:rPr>
              <w:t xml:space="preserve">Cel szczegółowy </w:t>
            </w:r>
            <w:r w:rsidRPr="0000465C">
              <w:rPr>
                <w:rFonts w:eastAsia="Batang"/>
                <w:bCs/>
                <w:sz w:val="18"/>
              </w:rPr>
              <w:t xml:space="preserve">nr </w:t>
            </w:r>
            <w:r w:rsidR="007B2B26" w:rsidRPr="0000465C">
              <w:rPr>
                <w:rFonts w:eastAsia="Batang"/>
                <w:bCs/>
                <w:sz w:val="18"/>
              </w:rPr>
              <w:t>2.</w:t>
            </w:r>
            <w:r w:rsidRPr="00B90028">
              <w:rPr>
                <w:rFonts w:eastAsia="Batang"/>
                <w:bCs/>
                <w:sz w:val="18"/>
              </w:rPr>
              <w:t xml:space="preserve"> Zwiększenie zatrudnienia osób odchodzących z rolnictwa i rybactwa</w:t>
            </w:r>
          </w:p>
        </w:tc>
      </w:tr>
      <w:tr w:rsidR="00B45F14" w:rsidRPr="00B90028" w14:paraId="40F10919" w14:textId="77777777" w:rsidTr="00A40A49">
        <w:trPr>
          <w:trHeight w:val="20"/>
        </w:trPr>
        <w:tc>
          <w:tcPr>
            <w:tcW w:w="223" w:type="pct"/>
          </w:tcPr>
          <w:p w14:paraId="649F8BC5" w14:textId="77777777" w:rsidR="00B90028" w:rsidRPr="00B90028" w:rsidRDefault="00B90028" w:rsidP="00B45F14">
            <w:pPr>
              <w:spacing w:line="276" w:lineRule="auto"/>
              <w:rPr>
                <w:rFonts w:eastAsia="Batang"/>
                <w:b/>
                <w:bCs/>
                <w:sz w:val="18"/>
              </w:rPr>
            </w:pPr>
          </w:p>
        </w:tc>
        <w:tc>
          <w:tcPr>
            <w:tcW w:w="300" w:type="pct"/>
          </w:tcPr>
          <w:p w14:paraId="57C20418" w14:textId="77777777" w:rsidR="00B90028" w:rsidRPr="00B90028" w:rsidRDefault="00B90028" w:rsidP="00B45F14">
            <w:pPr>
              <w:spacing w:line="276" w:lineRule="auto"/>
              <w:rPr>
                <w:rFonts w:eastAsia="Batang"/>
                <w:b/>
                <w:bCs/>
                <w:sz w:val="18"/>
              </w:rPr>
            </w:pPr>
          </w:p>
        </w:tc>
        <w:tc>
          <w:tcPr>
            <w:tcW w:w="199" w:type="pct"/>
          </w:tcPr>
          <w:p w14:paraId="4923EC67" w14:textId="77777777" w:rsidR="00B90028" w:rsidRPr="00B90028" w:rsidRDefault="00B90028" w:rsidP="00B45F14">
            <w:pPr>
              <w:numPr>
                <w:ilvl w:val="0"/>
                <w:numId w:val="31"/>
              </w:numPr>
              <w:spacing w:line="276" w:lineRule="auto"/>
              <w:rPr>
                <w:rFonts w:eastAsia="Batang"/>
                <w:bCs/>
                <w:sz w:val="18"/>
              </w:rPr>
            </w:pPr>
          </w:p>
        </w:tc>
        <w:tc>
          <w:tcPr>
            <w:tcW w:w="746" w:type="pct"/>
          </w:tcPr>
          <w:p w14:paraId="0231038A" w14:textId="77777777" w:rsidR="004551DA" w:rsidRDefault="00B90028" w:rsidP="004916F6">
            <w:pPr>
              <w:spacing w:line="276" w:lineRule="auto"/>
              <w:jc w:val="left"/>
              <w:rPr>
                <w:rFonts w:eastAsia="Batang"/>
                <w:sz w:val="18"/>
              </w:rPr>
            </w:pPr>
            <w:r w:rsidRPr="00B90028">
              <w:rPr>
                <w:rFonts w:eastAsia="Batang"/>
                <w:sz w:val="18"/>
              </w:rPr>
              <w:t xml:space="preserve">Liczba osób pracujących, łącznie </w:t>
            </w:r>
            <w:r w:rsidR="005C5251">
              <w:rPr>
                <w:rFonts w:eastAsia="Batang"/>
                <w:sz w:val="18"/>
              </w:rPr>
              <w:br/>
            </w:r>
            <w:r w:rsidRPr="00B90028">
              <w:rPr>
                <w:rFonts w:eastAsia="Batang"/>
                <w:sz w:val="18"/>
              </w:rPr>
              <w:t xml:space="preserve">z pracującymi na własny rachunek, po opuszczeniu programu  (C) </w:t>
            </w:r>
          </w:p>
        </w:tc>
        <w:tc>
          <w:tcPr>
            <w:tcW w:w="407" w:type="pct"/>
          </w:tcPr>
          <w:p w14:paraId="2D6169A0" w14:textId="77777777" w:rsidR="00B90028" w:rsidRPr="00B90028" w:rsidRDefault="00B90028" w:rsidP="00B45F14">
            <w:pPr>
              <w:spacing w:line="276" w:lineRule="auto"/>
              <w:rPr>
                <w:rFonts w:eastAsia="Batang"/>
                <w:sz w:val="18"/>
              </w:rPr>
            </w:pPr>
            <w:r w:rsidRPr="00B90028">
              <w:rPr>
                <w:rFonts w:eastAsia="Batang"/>
                <w:sz w:val="18"/>
              </w:rPr>
              <w:t>os.</w:t>
            </w:r>
          </w:p>
        </w:tc>
        <w:tc>
          <w:tcPr>
            <w:tcW w:w="642" w:type="pct"/>
          </w:tcPr>
          <w:p w14:paraId="0D1DE437" w14:textId="77777777" w:rsidR="00B90028" w:rsidRPr="00B90028" w:rsidRDefault="00B90028" w:rsidP="00B45F14">
            <w:pPr>
              <w:spacing w:line="276" w:lineRule="auto"/>
              <w:jc w:val="left"/>
              <w:rPr>
                <w:rFonts w:eastAsia="Batang"/>
                <w:sz w:val="18"/>
              </w:rPr>
            </w:pPr>
            <w:r w:rsidRPr="00B90028">
              <w:rPr>
                <w:rFonts w:eastAsia="Batang"/>
                <w:sz w:val="18"/>
              </w:rPr>
              <w:t>Liczba osób bezrobotnych, w tym długotrwale bezrobotnych objętych wsparciem w programie (C)</w:t>
            </w:r>
          </w:p>
        </w:tc>
        <w:tc>
          <w:tcPr>
            <w:tcW w:w="387" w:type="pct"/>
            <w:gridSpan w:val="4"/>
          </w:tcPr>
          <w:p w14:paraId="4EC8C83A" w14:textId="77777777" w:rsidR="00B90028" w:rsidRPr="00B90028" w:rsidRDefault="00B90028" w:rsidP="00B45F14">
            <w:pPr>
              <w:spacing w:line="276" w:lineRule="auto"/>
              <w:rPr>
                <w:rFonts w:eastAsia="Batang"/>
                <w:sz w:val="18"/>
              </w:rPr>
            </w:pPr>
            <w:r w:rsidRPr="00B90028">
              <w:rPr>
                <w:rFonts w:eastAsia="Batang"/>
                <w:sz w:val="18"/>
              </w:rPr>
              <w:t>58%</w:t>
            </w:r>
          </w:p>
          <w:p w14:paraId="07B64665" w14:textId="77777777" w:rsidR="00B90028" w:rsidRPr="00B90028" w:rsidRDefault="00B90028" w:rsidP="00B45F14">
            <w:pPr>
              <w:spacing w:line="276" w:lineRule="auto"/>
              <w:rPr>
                <w:rFonts w:eastAsia="Batang"/>
                <w:sz w:val="18"/>
              </w:rPr>
            </w:pPr>
          </w:p>
        </w:tc>
        <w:tc>
          <w:tcPr>
            <w:tcW w:w="438" w:type="pct"/>
          </w:tcPr>
          <w:p w14:paraId="76B744B0" w14:textId="77777777" w:rsidR="00B90028" w:rsidRPr="00B90028" w:rsidRDefault="00B90028" w:rsidP="00B45F14">
            <w:pPr>
              <w:spacing w:line="276" w:lineRule="auto"/>
              <w:rPr>
                <w:rFonts w:eastAsia="Batang"/>
                <w:sz w:val="18"/>
              </w:rPr>
            </w:pPr>
            <w:r w:rsidRPr="00B90028">
              <w:rPr>
                <w:rFonts w:eastAsia="Batang"/>
                <w:sz w:val="18"/>
              </w:rPr>
              <w:t>proc.</w:t>
            </w:r>
          </w:p>
        </w:tc>
        <w:tc>
          <w:tcPr>
            <w:tcW w:w="365" w:type="pct"/>
          </w:tcPr>
          <w:p w14:paraId="6FD31663" w14:textId="77777777" w:rsidR="00B90028" w:rsidRPr="00B90028" w:rsidRDefault="00B90028" w:rsidP="00B45F14">
            <w:pPr>
              <w:spacing w:line="276" w:lineRule="auto"/>
              <w:rPr>
                <w:rFonts w:eastAsia="Batang"/>
                <w:sz w:val="18"/>
              </w:rPr>
            </w:pPr>
            <w:r w:rsidRPr="00B90028">
              <w:rPr>
                <w:rFonts w:eastAsia="Batang"/>
                <w:sz w:val="18"/>
              </w:rPr>
              <w:t>2014</w:t>
            </w:r>
          </w:p>
        </w:tc>
        <w:tc>
          <w:tcPr>
            <w:tcW w:w="344" w:type="pct"/>
            <w:gridSpan w:val="3"/>
          </w:tcPr>
          <w:p w14:paraId="100EB6F3" w14:textId="77777777" w:rsidR="00B90028" w:rsidRPr="00B90028" w:rsidRDefault="00B90028" w:rsidP="00B45F14">
            <w:pPr>
              <w:spacing w:line="276" w:lineRule="auto"/>
              <w:rPr>
                <w:rFonts w:eastAsia="Batang"/>
                <w:sz w:val="18"/>
              </w:rPr>
            </w:pPr>
            <w:r w:rsidRPr="00B90028">
              <w:rPr>
                <w:rFonts w:eastAsia="Batang"/>
                <w:sz w:val="18"/>
              </w:rPr>
              <w:t>43%</w:t>
            </w:r>
          </w:p>
          <w:p w14:paraId="1F8D39CF" w14:textId="77777777" w:rsidR="00B90028" w:rsidRPr="00B90028" w:rsidRDefault="00B90028" w:rsidP="00B45F14">
            <w:pPr>
              <w:spacing w:line="276" w:lineRule="auto"/>
              <w:rPr>
                <w:rFonts w:eastAsia="Batang"/>
                <w:sz w:val="18"/>
              </w:rPr>
            </w:pPr>
          </w:p>
        </w:tc>
        <w:tc>
          <w:tcPr>
            <w:tcW w:w="411" w:type="pct"/>
            <w:gridSpan w:val="2"/>
          </w:tcPr>
          <w:p w14:paraId="07EF7027" w14:textId="77777777" w:rsidR="00B90028" w:rsidRPr="00B90028" w:rsidRDefault="00B90028" w:rsidP="00B45F14">
            <w:pPr>
              <w:spacing w:line="276" w:lineRule="auto"/>
              <w:rPr>
                <w:rFonts w:eastAsia="Batang"/>
                <w:sz w:val="18"/>
              </w:rPr>
            </w:pPr>
            <w:r w:rsidRPr="00B90028">
              <w:rPr>
                <w:rFonts w:eastAsia="Batang"/>
                <w:sz w:val="18"/>
              </w:rPr>
              <w:t>SL2014</w:t>
            </w:r>
          </w:p>
        </w:tc>
        <w:tc>
          <w:tcPr>
            <w:tcW w:w="538" w:type="pct"/>
          </w:tcPr>
          <w:p w14:paraId="07AE3341" w14:textId="77777777" w:rsidR="00B90028" w:rsidRPr="00B90028" w:rsidRDefault="00B90028" w:rsidP="00B45F14">
            <w:pPr>
              <w:spacing w:line="276" w:lineRule="auto"/>
              <w:rPr>
                <w:rFonts w:eastAsia="Batang"/>
                <w:sz w:val="18"/>
              </w:rPr>
            </w:pPr>
            <w:r w:rsidRPr="00B90028">
              <w:rPr>
                <w:rFonts w:eastAsia="Batang"/>
                <w:sz w:val="18"/>
              </w:rPr>
              <w:t>rocznie</w:t>
            </w:r>
          </w:p>
        </w:tc>
      </w:tr>
      <w:tr w:rsidR="004551DA" w:rsidRPr="00B90028" w14:paraId="16D88858" w14:textId="77777777" w:rsidTr="00CA69DA">
        <w:trPr>
          <w:trHeight w:val="2213"/>
        </w:trPr>
        <w:tc>
          <w:tcPr>
            <w:tcW w:w="223" w:type="pct"/>
            <w:shd w:val="clear" w:color="auto" w:fill="FFE599" w:themeFill="accent4" w:themeFillTint="66"/>
          </w:tcPr>
          <w:p w14:paraId="79F6DEAB" w14:textId="77777777" w:rsidR="00B90028" w:rsidRPr="00B90028" w:rsidRDefault="00B90028" w:rsidP="00B45F14">
            <w:pPr>
              <w:spacing w:line="276" w:lineRule="auto"/>
              <w:rPr>
                <w:rFonts w:eastAsia="Batang"/>
                <w:bCs/>
                <w:sz w:val="18"/>
              </w:rPr>
            </w:pPr>
          </w:p>
        </w:tc>
        <w:tc>
          <w:tcPr>
            <w:tcW w:w="300" w:type="pct"/>
            <w:shd w:val="clear" w:color="auto" w:fill="FFE599" w:themeFill="accent4" w:themeFillTint="66"/>
          </w:tcPr>
          <w:p w14:paraId="0EC9371E" w14:textId="77777777" w:rsidR="00B90028" w:rsidRPr="00B90028" w:rsidRDefault="00B90028" w:rsidP="00B45F14">
            <w:pPr>
              <w:spacing w:line="276" w:lineRule="auto"/>
              <w:rPr>
                <w:rFonts w:eastAsia="Batang"/>
                <w:bCs/>
                <w:sz w:val="18"/>
              </w:rPr>
            </w:pPr>
          </w:p>
        </w:tc>
        <w:tc>
          <w:tcPr>
            <w:tcW w:w="199" w:type="pct"/>
            <w:shd w:val="clear" w:color="auto" w:fill="FFE599" w:themeFill="accent4" w:themeFillTint="66"/>
          </w:tcPr>
          <w:p w14:paraId="58542A14" w14:textId="77777777" w:rsidR="00B90028" w:rsidRPr="00B90028" w:rsidRDefault="00B90028" w:rsidP="00B45F14">
            <w:pPr>
              <w:numPr>
                <w:ilvl w:val="0"/>
                <w:numId w:val="31"/>
              </w:numPr>
              <w:spacing w:line="276" w:lineRule="auto"/>
              <w:rPr>
                <w:rFonts w:eastAsia="Batang"/>
                <w:bCs/>
                <w:sz w:val="18"/>
              </w:rPr>
            </w:pPr>
          </w:p>
        </w:tc>
        <w:tc>
          <w:tcPr>
            <w:tcW w:w="746" w:type="pct"/>
            <w:shd w:val="clear" w:color="auto" w:fill="FFE599" w:themeFill="accent4" w:themeFillTint="66"/>
          </w:tcPr>
          <w:p w14:paraId="2FDF133D" w14:textId="77777777" w:rsidR="004551DA" w:rsidRDefault="00B90028" w:rsidP="004916F6">
            <w:pPr>
              <w:spacing w:line="276" w:lineRule="auto"/>
              <w:jc w:val="left"/>
              <w:rPr>
                <w:rFonts w:eastAsia="Batang"/>
                <w:sz w:val="18"/>
              </w:rPr>
            </w:pPr>
            <w:r w:rsidRPr="00B90028">
              <w:rPr>
                <w:rFonts w:eastAsia="Batang"/>
                <w:sz w:val="18"/>
              </w:rPr>
              <w:t xml:space="preserve">Liczba osób pracujących, łącznie </w:t>
            </w:r>
            <w:r w:rsidR="005C5251">
              <w:rPr>
                <w:rFonts w:eastAsia="Batang"/>
                <w:sz w:val="18"/>
              </w:rPr>
              <w:br/>
            </w:r>
            <w:r w:rsidRPr="00B90028">
              <w:rPr>
                <w:rFonts w:eastAsia="Batang"/>
                <w:sz w:val="18"/>
              </w:rPr>
              <w:t xml:space="preserve">z pracującymi na własny rachunek, sześć miesięcy po opuszczeniu programu  (C) </w:t>
            </w:r>
          </w:p>
        </w:tc>
        <w:tc>
          <w:tcPr>
            <w:tcW w:w="407" w:type="pct"/>
            <w:shd w:val="clear" w:color="auto" w:fill="FFE599" w:themeFill="accent4" w:themeFillTint="66"/>
          </w:tcPr>
          <w:p w14:paraId="1BF1DA10" w14:textId="77777777" w:rsidR="00B90028" w:rsidRPr="00B90028" w:rsidRDefault="00B90028" w:rsidP="00B45F14">
            <w:pPr>
              <w:spacing w:line="276" w:lineRule="auto"/>
              <w:rPr>
                <w:rFonts w:eastAsia="Batang"/>
                <w:sz w:val="18"/>
              </w:rPr>
            </w:pPr>
            <w:r w:rsidRPr="00B90028">
              <w:rPr>
                <w:rFonts w:eastAsia="Batang"/>
                <w:sz w:val="18"/>
              </w:rPr>
              <w:t xml:space="preserve">os. </w:t>
            </w:r>
          </w:p>
        </w:tc>
        <w:tc>
          <w:tcPr>
            <w:tcW w:w="642" w:type="pct"/>
            <w:shd w:val="clear" w:color="auto" w:fill="FFE599" w:themeFill="accent4" w:themeFillTint="66"/>
          </w:tcPr>
          <w:p w14:paraId="2847558E" w14:textId="77777777" w:rsidR="00B90028" w:rsidRPr="00B90028" w:rsidRDefault="00B90028" w:rsidP="00B45F14">
            <w:pPr>
              <w:spacing w:line="276" w:lineRule="auto"/>
              <w:jc w:val="left"/>
              <w:rPr>
                <w:rFonts w:eastAsia="Batang"/>
                <w:sz w:val="18"/>
              </w:rPr>
            </w:pPr>
            <w:r w:rsidRPr="00B90028">
              <w:rPr>
                <w:rFonts w:eastAsia="Batang"/>
                <w:sz w:val="18"/>
              </w:rPr>
              <w:t>Liczba osób bezrobotnych, w tym długotrwale bezrobotnych objętych wsparciem w programie (C)</w:t>
            </w:r>
          </w:p>
        </w:tc>
        <w:tc>
          <w:tcPr>
            <w:tcW w:w="387" w:type="pct"/>
            <w:gridSpan w:val="4"/>
            <w:shd w:val="clear" w:color="auto" w:fill="FFE599" w:themeFill="accent4" w:themeFillTint="66"/>
          </w:tcPr>
          <w:p w14:paraId="53A9F5D6" w14:textId="77777777" w:rsidR="00B90028" w:rsidRPr="00B90028" w:rsidRDefault="00B90028" w:rsidP="00B45F14">
            <w:pPr>
              <w:spacing w:line="276" w:lineRule="auto"/>
              <w:rPr>
                <w:rFonts w:eastAsia="Batang"/>
                <w:sz w:val="18"/>
              </w:rPr>
            </w:pPr>
            <w:r w:rsidRPr="00B90028">
              <w:rPr>
                <w:rFonts w:eastAsia="Batang"/>
                <w:sz w:val="18"/>
              </w:rPr>
              <w:t>59%</w:t>
            </w:r>
          </w:p>
        </w:tc>
        <w:tc>
          <w:tcPr>
            <w:tcW w:w="438" w:type="pct"/>
            <w:shd w:val="clear" w:color="auto" w:fill="FFE599" w:themeFill="accent4" w:themeFillTint="66"/>
          </w:tcPr>
          <w:p w14:paraId="3A48F6FF" w14:textId="77777777" w:rsidR="00B90028" w:rsidRPr="00B90028" w:rsidRDefault="00B90028" w:rsidP="00B45F14">
            <w:pPr>
              <w:spacing w:line="276" w:lineRule="auto"/>
              <w:rPr>
                <w:rFonts w:eastAsia="Batang"/>
                <w:sz w:val="18"/>
              </w:rPr>
            </w:pPr>
            <w:r w:rsidRPr="00B90028">
              <w:rPr>
                <w:rFonts w:eastAsia="Batang"/>
                <w:sz w:val="18"/>
              </w:rPr>
              <w:t>proc.</w:t>
            </w:r>
          </w:p>
        </w:tc>
        <w:tc>
          <w:tcPr>
            <w:tcW w:w="365" w:type="pct"/>
            <w:shd w:val="clear" w:color="auto" w:fill="FFE599" w:themeFill="accent4" w:themeFillTint="66"/>
          </w:tcPr>
          <w:p w14:paraId="1C386FD4" w14:textId="77777777" w:rsidR="00B90028" w:rsidRPr="00B90028" w:rsidRDefault="00B90028" w:rsidP="00B45F14">
            <w:pPr>
              <w:spacing w:line="276" w:lineRule="auto"/>
              <w:rPr>
                <w:rFonts w:eastAsia="Batang"/>
                <w:sz w:val="18"/>
              </w:rPr>
            </w:pPr>
            <w:r w:rsidRPr="00B90028">
              <w:rPr>
                <w:rFonts w:eastAsia="Batang"/>
                <w:sz w:val="18"/>
              </w:rPr>
              <w:t>2014</w:t>
            </w:r>
          </w:p>
        </w:tc>
        <w:tc>
          <w:tcPr>
            <w:tcW w:w="344" w:type="pct"/>
            <w:gridSpan w:val="3"/>
            <w:shd w:val="clear" w:color="auto" w:fill="FFE599" w:themeFill="accent4" w:themeFillTint="66"/>
          </w:tcPr>
          <w:p w14:paraId="3C26CDAA" w14:textId="77777777" w:rsidR="00B90028" w:rsidRPr="00B90028" w:rsidRDefault="00B90028" w:rsidP="00B45F14">
            <w:pPr>
              <w:spacing w:line="276" w:lineRule="auto"/>
              <w:rPr>
                <w:rFonts w:eastAsia="Batang"/>
                <w:sz w:val="18"/>
              </w:rPr>
            </w:pPr>
            <w:r w:rsidRPr="00B90028">
              <w:rPr>
                <w:rFonts w:eastAsia="Batang"/>
                <w:sz w:val="18"/>
              </w:rPr>
              <w:t xml:space="preserve">47% </w:t>
            </w:r>
          </w:p>
          <w:p w14:paraId="37ACCEB2" w14:textId="77777777" w:rsidR="00B90028" w:rsidRPr="00B90028" w:rsidRDefault="00B90028" w:rsidP="00B45F14">
            <w:pPr>
              <w:spacing w:line="276" w:lineRule="auto"/>
              <w:rPr>
                <w:rFonts w:eastAsia="Batang"/>
                <w:sz w:val="18"/>
              </w:rPr>
            </w:pPr>
          </w:p>
        </w:tc>
        <w:tc>
          <w:tcPr>
            <w:tcW w:w="411" w:type="pct"/>
            <w:gridSpan w:val="2"/>
            <w:shd w:val="clear" w:color="auto" w:fill="FFE599" w:themeFill="accent4" w:themeFillTint="66"/>
          </w:tcPr>
          <w:p w14:paraId="7B8257A1" w14:textId="77777777" w:rsidR="00B90028" w:rsidRPr="00B90028" w:rsidRDefault="00B90028" w:rsidP="00B45F14">
            <w:pPr>
              <w:spacing w:line="276" w:lineRule="auto"/>
              <w:rPr>
                <w:rFonts w:eastAsia="Batang"/>
                <w:sz w:val="18"/>
              </w:rPr>
            </w:pPr>
            <w:r w:rsidRPr="00B90028">
              <w:rPr>
                <w:rFonts w:eastAsia="Batang"/>
                <w:sz w:val="18"/>
              </w:rPr>
              <w:t>badanie ewaluacyjne</w:t>
            </w:r>
          </w:p>
        </w:tc>
        <w:tc>
          <w:tcPr>
            <w:tcW w:w="538" w:type="pct"/>
            <w:shd w:val="clear" w:color="auto" w:fill="FFE599" w:themeFill="accent4" w:themeFillTint="66"/>
          </w:tcPr>
          <w:p w14:paraId="5268BAF1" w14:textId="77777777" w:rsidR="00B90028" w:rsidRPr="00B90028" w:rsidRDefault="00B90028" w:rsidP="00B45F14">
            <w:pPr>
              <w:spacing w:line="276" w:lineRule="auto"/>
              <w:rPr>
                <w:rFonts w:eastAsia="Batang"/>
                <w:sz w:val="18"/>
              </w:rPr>
            </w:pPr>
            <w:r w:rsidRPr="00B90028">
              <w:rPr>
                <w:rFonts w:eastAsia="Batang"/>
                <w:sz w:val="18"/>
              </w:rPr>
              <w:t>cztery razy w okresie programowania</w:t>
            </w:r>
          </w:p>
        </w:tc>
      </w:tr>
      <w:tr w:rsidR="00B45F14" w:rsidRPr="00B90028" w14:paraId="550E4DBF" w14:textId="77777777" w:rsidTr="00CA69DA">
        <w:trPr>
          <w:trHeight w:val="2015"/>
        </w:trPr>
        <w:tc>
          <w:tcPr>
            <w:tcW w:w="223" w:type="pct"/>
          </w:tcPr>
          <w:p w14:paraId="0BF354D0" w14:textId="77777777" w:rsidR="00B90028" w:rsidRPr="00B90028" w:rsidRDefault="00B90028" w:rsidP="00B45F14">
            <w:pPr>
              <w:spacing w:line="276" w:lineRule="auto"/>
              <w:rPr>
                <w:rFonts w:eastAsia="Batang"/>
                <w:bCs/>
                <w:sz w:val="18"/>
              </w:rPr>
            </w:pPr>
          </w:p>
        </w:tc>
        <w:tc>
          <w:tcPr>
            <w:tcW w:w="300" w:type="pct"/>
          </w:tcPr>
          <w:p w14:paraId="110975EC" w14:textId="77777777" w:rsidR="00B90028" w:rsidRPr="00B90028" w:rsidRDefault="00B90028" w:rsidP="00B45F14">
            <w:pPr>
              <w:spacing w:line="276" w:lineRule="auto"/>
              <w:rPr>
                <w:rFonts w:eastAsia="Batang"/>
                <w:bCs/>
                <w:sz w:val="18"/>
              </w:rPr>
            </w:pPr>
          </w:p>
        </w:tc>
        <w:tc>
          <w:tcPr>
            <w:tcW w:w="199" w:type="pct"/>
          </w:tcPr>
          <w:p w14:paraId="32FDA7B7" w14:textId="77777777" w:rsidR="00B90028" w:rsidRPr="00B90028" w:rsidRDefault="00B90028" w:rsidP="00B45F14">
            <w:pPr>
              <w:numPr>
                <w:ilvl w:val="0"/>
                <w:numId w:val="31"/>
              </w:numPr>
              <w:spacing w:line="276" w:lineRule="auto"/>
              <w:rPr>
                <w:rFonts w:eastAsia="Batang"/>
                <w:bCs/>
                <w:sz w:val="18"/>
              </w:rPr>
            </w:pPr>
          </w:p>
        </w:tc>
        <w:tc>
          <w:tcPr>
            <w:tcW w:w="746" w:type="pct"/>
          </w:tcPr>
          <w:p w14:paraId="4817EE2C" w14:textId="77777777" w:rsidR="004551DA" w:rsidRDefault="00B90028" w:rsidP="004916F6">
            <w:pPr>
              <w:spacing w:line="276" w:lineRule="auto"/>
              <w:jc w:val="left"/>
              <w:rPr>
                <w:rFonts w:eastAsia="Batang"/>
                <w:sz w:val="18"/>
              </w:rPr>
            </w:pPr>
            <w:r w:rsidRPr="00B90028">
              <w:rPr>
                <w:rFonts w:eastAsia="Batang"/>
                <w:sz w:val="18"/>
              </w:rPr>
              <w:t>Liczba osób, które uzyskały kwalifikacje po opuszczeniu programu (C)</w:t>
            </w:r>
          </w:p>
        </w:tc>
        <w:tc>
          <w:tcPr>
            <w:tcW w:w="407" w:type="pct"/>
          </w:tcPr>
          <w:p w14:paraId="5918EDE4" w14:textId="77777777" w:rsidR="00B90028" w:rsidRPr="00B90028" w:rsidRDefault="00B90028" w:rsidP="00B45F14">
            <w:pPr>
              <w:spacing w:line="276" w:lineRule="auto"/>
              <w:rPr>
                <w:rFonts w:eastAsia="Batang"/>
                <w:sz w:val="18"/>
              </w:rPr>
            </w:pPr>
            <w:r w:rsidRPr="00B90028">
              <w:rPr>
                <w:rFonts w:eastAsia="Batang"/>
                <w:sz w:val="18"/>
              </w:rPr>
              <w:t>os.</w:t>
            </w:r>
          </w:p>
        </w:tc>
        <w:tc>
          <w:tcPr>
            <w:tcW w:w="642" w:type="pct"/>
          </w:tcPr>
          <w:p w14:paraId="2C6B30DA" w14:textId="77777777" w:rsidR="00B90028" w:rsidRPr="00B90028" w:rsidRDefault="00B90028" w:rsidP="00B45F14">
            <w:pPr>
              <w:spacing w:line="276" w:lineRule="auto"/>
              <w:jc w:val="left"/>
              <w:rPr>
                <w:rFonts w:eastAsia="Batang"/>
                <w:sz w:val="18"/>
              </w:rPr>
            </w:pPr>
            <w:r w:rsidRPr="00B90028">
              <w:rPr>
                <w:rFonts w:eastAsia="Batang"/>
                <w:sz w:val="18"/>
              </w:rPr>
              <w:t>Liczba osób bezrobotnych, w tym długotrwale bezrobotnych objętych wsparciem w programie (C)</w:t>
            </w:r>
          </w:p>
        </w:tc>
        <w:tc>
          <w:tcPr>
            <w:tcW w:w="387" w:type="pct"/>
            <w:gridSpan w:val="4"/>
          </w:tcPr>
          <w:p w14:paraId="273DD9B0" w14:textId="77777777" w:rsidR="00B90028" w:rsidRPr="00B90028" w:rsidRDefault="00B90028" w:rsidP="00B45F14">
            <w:pPr>
              <w:spacing w:line="276" w:lineRule="auto"/>
              <w:rPr>
                <w:rFonts w:eastAsia="Batang"/>
                <w:sz w:val="18"/>
              </w:rPr>
            </w:pPr>
            <w:r w:rsidRPr="00B90028">
              <w:rPr>
                <w:rFonts w:eastAsia="Batang"/>
                <w:sz w:val="18"/>
              </w:rPr>
              <w:t>31%</w:t>
            </w:r>
          </w:p>
        </w:tc>
        <w:tc>
          <w:tcPr>
            <w:tcW w:w="438" w:type="pct"/>
          </w:tcPr>
          <w:p w14:paraId="0AD4FB26" w14:textId="77777777" w:rsidR="00B90028" w:rsidRPr="00B90028" w:rsidRDefault="00B90028" w:rsidP="00B45F14">
            <w:pPr>
              <w:spacing w:line="276" w:lineRule="auto"/>
              <w:rPr>
                <w:rFonts w:eastAsia="Batang"/>
                <w:sz w:val="18"/>
              </w:rPr>
            </w:pPr>
            <w:r w:rsidRPr="00B90028">
              <w:rPr>
                <w:rFonts w:eastAsia="Batang"/>
                <w:sz w:val="18"/>
              </w:rPr>
              <w:t>proc.</w:t>
            </w:r>
          </w:p>
        </w:tc>
        <w:tc>
          <w:tcPr>
            <w:tcW w:w="365" w:type="pct"/>
          </w:tcPr>
          <w:p w14:paraId="27B39BDA" w14:textId="77777777" w:rsidR="00B90028" w:rsidRPr="00B90028" w:rsidRDefault="00B90028" w:rsidP="00B45F14">
            <w:pPr>
              <w:spacing w:line="276" w:lineRule="auto"/>
              <w:rPr>
                <w:rFonts w:eastAsia="Batang"/>
                <w:sz w:val="18"/>
              </w:rPr>
            </w:pPr>
            <w:r w:rsidRPr="00B90028">
              <w:rPr>
                <w:rFonts w:eastAsia="Batang"/>
                <w:sz w:val="18"/>
              </w:rPr>
              <w:t>2014</w:t>
            </w:r>
          </w:p>
        </w:tc>
        <w:tc>
          <w:tcPr>
            <w:tcW w:w="344" w:type="pct"/>
            <w:gridSpan w:val="3"/>
          </w:tcPr>
          <w:p w14:paraId="306EB2C4" w14:textId="77777777" w:rsidR="00B90028" w:rsidRPr="00B90028" w:rsidRDefault="00B90028" w:rsidP="00B45F14">
            <w:pPr>
              <w:spacing w:line="276" w:lineRule="auto"/>
              <w:rPr>
                <w:rFonts w:eastAsia="Batang"/>
                <w:sz w:val="18"/>
              </w:rPr>
            </w:pPr>
            <w:r w:rsidRPr="00B90028">
              <w:rPr>
                <w:rFonts w:eastAsia="Batang"/>
                <w:sz w:val="18"/>
              </w:rPr>
              <w:t>30%</w:t>
            </w:r>
          </w:p>
        </w:tc>
        <w:tc>
          <w:tcPr>
            <w:tcW w:w="411" w:type="pct"/>
            <w:gridSpan w:val="2"/>
          </w:tcPr>
          <w:p w14:paraId="21CCE85D" w14:textId="77777777" w:rsidR="00B90028" w:rsidRPr="00B90028" w:rsidRDefault="00B90028" w:rsidP="00B45F14">
            <w:pPr>
              <w:spacing w:line="276" w:lineRule="auto"/>
              <w:rPr>
                <w:rFonts w:eastAsia="Batang"/>
                <w:sz w:val="18"/>
              </w:rPr>
            </w:pPr>
            <w:r w:rsidRPr="00B90028">
              <w:rPr>
                <w:rFonts w:eastAsia="Batang"/>
                <w:sz w:val="18"/>
              </w:rPr>
              <w:t>SL2014</w:t>
            </w:r>
          </w:p>
        </w:tc>
        <w:tc>
          <w:tcPr>
            <w:tcW w:w="538" w:type="pct"/>
          </w:tcPr>
          <w:p w14:paraId="4CFB057C" w14:textId="77777777" w:rsidR="00B90028" w:rsidRPr="00B90028" w:rsidRDefault="00B90028" w:rsidP="00B45F14">
            <w:pPr>
              <w:spacing w:line="276" w:lineRule="auto"/>
              <w:rPr>
                <w:rFonts w:eastAsia="Batang"/>
                <w:sz w:val="18"/>
              </w:rPr>
            </w:pPr>
            <w:r w:rsidRPr="00B90028">
              <w:rPr>
                <w:rFonts w:eastAsia="Batang"/>
                <w:sz w:val="18"/>
              </w:rPr>
              <w:t>rocznie</w:t>
            </w:r>
          </w:p>
        </w:tc>
      </w:tr>
      <w:tr w:rsidR="00A40A49" w:rsidRPr="00B90028" w14:paraId="73AB07B7" w14:textId="77777777" w:rsidTr="00CA69DA">
        <w:trPr>
          <w:trHeight w:val="414"/>
        </w:trPr>
        <w:tc>
          <w:tcPr>
            <w:tcW w:w="223" w:type="pct"/>
            <w:vAlign w:val="center"/>
          </w:tcPr>
          <w:p w14:paraId="20C98137" w14:textId="77777777" w:rsidR="00A40A49" w:rsidRPr="00B90028" w:rsidRDefault="00A40A49" w:rsidP="00CA69DA">
            <w:pPr>
              <w:spacing w:line="276" w:lineRule="auto"/>
              <w:jc w:val="left"/>
              <w:rPr>
                <w:rFonts w:eastAsia="Batang"/>
                <w:b/>
                <w:bCs/>
                <w:sz w:val="18"/>
              </w:rPr>
            </w:pPr>
            <w:r>
              <w:rPr>
                <w:rFonts w:eastAsia="Batang"/>
                <w:b/>
                <w:bCs/>
                <w:sz w:val="18"/>
              </w:rPr>
              <w:t>8</w:t>
            </w:r>
          </w:p>
        </w:tc>
        <w:tc>
          <w:tcPr>
            <w:tcW w:w="300" w:type="pct"/>
            <w:vAlign w:val="center"/>
          </w:tcPr>
          <w:p w14:paraId="6D6ED2E0" w14:textId="77777777" w:rsidR="00A40A49" w:rsidRPr="00B90028" w:rsidRDefault="00A40A49" w:rsidP="00CA69DA">
            <w:pPr>
              <w:spacing w:line="276" w:lineRule="auto"/>
              <w:jc w:val="left"/>
              <w:rPr>
                <w:rFonts w:eastAsia="Batang"/>
                <w:b/>
                <w:bCs/>
                <w:sz w:val="18"/>
              </w:rPr>
            </w:pPr>
            <w:r>
              <w:rPr>
                <w:rFonts w:eastAsia="Batang"/>
                <w:b/>
                <w:bCs/>
                <w:sz w:val="18"/>
              </w:rPr>
              <w:t>8iii</w:t>
            </w:r>
          </w:p>
        </w:tc>
        <w:tc>
          <w:tcPr>
            <w:tcW w:w="199" w:type="pct"/>
            <w:vAlign w:val="center"/>
          </w:tcPr>
          <w:p w14:paraId="4F9CC88B" w14:textId="77777777" w:rsidR="00A40A49" w:rsidRPr="00B90028" w:rsidRDefault="00A40A49" w:rsidP="00CA69DA">
            <w:pPr>
              <w:spacing w:line="276" w:lineRule="auto"/>
              <w:jc w:val="left"/>
              <w:rPr>
                <w:rFonts w:eastAsia="Batang"/>
                <w:bCs/>
                <w:sz w:val="18"/>
              </w:rPr>
            </w:pPr>
          </w:p>
        </w:tc>
        <w:tc>
          <w:tcPr>
            <w:tcW w:w="4278" w:type="pct"/>
            <w:gridSpan w:val="15"/>
            <w:vAlign w:val="center"/>
          </w:tcPr>
          <w:p w14:paraId="4CC66F5C" w14:textId="77777777" w:rsidR="00A40A49" w:rsidRPr="00B90028" w:rsidRDefault="00A40A49" w:rsidP="00CA69DA">
            <w:pPr>
              <w:spacing w:line="276" w:lineRule="auto"/>
              <w:jc w:val="left"/>
              <w:rPr>
                <w:rFonts w:eastAsia="Batang"/>
                <w:sz w:val="18"/>
              </w:rPr>
            </w:pPr>
            <w:r w:rsidRPr="00CA69DA">
              <w:rPr>
                <w:rFonts w:eastAsia="Batang"/>
                <w:b/>
                <w:sz w:val="18"/>
              </w:rPr>
              <w:t>Cel szczegółowy nr 1.</w:t>
            </w:r>
            <w:r w:rsidR="00382915">
              <w:rPr>
                <w:rFonts w:eastAsia="Batang"/>
                <w:sz w:val="18"/>
              </w:rPr>
              <w:t xml:space="preserve"> Wzrost liczby przedsiębiorstw zdolnych do trwałego funkcjonowania</w:t>
            </w:r>
          </w:p>
        </w:tc>
      </w:tr>
      <w:tr w:rsidR="00B45F14" w:rsidRPr="00B90028" w14:paraId="648B76AC" w14:textId="77777777" w:rsidTr="00A40A49">
        <w:trPr>
          <w:trHeight w:val="2401"/>
        </w:trPr>
        <w:tc>
          <w:tcPr>
            <w:tcW w:w="223" w:type="pct"/>
          </w:tcPr>
          <w:p w14:paraId="0353FBE2" w14:textId="77777777" w:rsidR="00B90028" w:rsidRPr="00B90028" w:rsidRDefault="00B90028" w:rsidP="00B45F14">
            <w:pPr>
              <w:spacing w:line="276" w:lineRule="auto"/>
              <w:rPr>
                <w:rFonts w:eastAsia="Batang"/>
                <w:b/>
                <w:bCs/>
                <w:sz w:val="18"/>
              </w:rPr>
            </w:pPr>
          </w:p>
        </w:tc>
        <w:tc>
          <w:tcPr>
            <w:tcW w:w="300" w:type="pct"/>
          </w:tcPr>
          <w:p w14:paraId="47F2BF14" w14:textId="77777777" w:rsidR="00B90028" w:rsidRPr="00B90028" w:rsidRDefault="00B90028" w:rsidP="00B45F14">
            <w:pPr>
              <w:spacing w:line="276" w:lineRule="auto"/>
              <w:rPr>
                <w:rFonts w:eastAsia="Batang"/>
                <w:b/>
                <w:bCs/>
                <w:sz w:val="18"/>
              </w:rPr>
            </w:pPr>
          </w:p>
        </w:tc>
        <w:tc>
          <w:tcPr>
            <w:tcW w:w="199" w:type="pct"/>
          </w:tcPr>
          <w:p w14:paraId="46994207" w14:textId="77777777" w:rsidR="00B90028" w:rsidRPr="00B90028" w:rsidRDefault="00B90028" w:rsidP="00B45F14">
            <w:pPr>
              <w:numPr>
                <w:ilvl w:val="0"/>
                <w:numId w:val="31"/>
              </w:numPr>
              <w:spacing w:line="276" w:lineRule="auto"/>
              <w:rPr>
                <w:rFonts w:eastAsia="Batang"/>
                <w:bCs/>
                <w:sz w:val="18"/>
              </w:rPr>
            </w:pPr>
          </w:p>
        </w:tc>
        <w:tc>
          <w:tcPr>
            <w:tcW w:w="746" w:type="pct"/>
          </w:tcPr>
          <w:p w14:paraId="0086D645" w14:textId="77777777" w:rsidR="004551DA" w:rsidRDefault="00B90028" w:rsidP="004916F6">
            <w:pPr>
              <w:spacing w:line="276" w:lineRule="auto"/>
              <w:jc w:val="left"/>
              <w:rPr>
                <w:rFonts w:eastAsia="Batang"/>
                <w:sz w:val="18"/>
              </w:rPr>
            </w:pPr>
            <w:r w:rsidRPr="00B90028">
              <w:rPr>
                <w:rFonts w:eastAsia="Batang"/>
                <w:sz w:val="18"/>
              </w:rPr>
              <w:t xml:space="preserve">Liczba utworzonych miejsc pracy </w:t>
            </w:r>
            <w:r w:rsidR="005C5251">
              <w:rPr>
                <w:rFonts w:eastAsia="Batang"/>
                <w:sz w:val="18"/>
              </w:rPr>
              <w:br/>
            </w:r>
            <w:r w:rsidRPr="00B90028">
              <w:rPr>
                <w:rFonts w:eastAsia="Batang"/>
                <w:sz w:val="18"/>
              </w:rPr>
              <w:t>w ramach udzielonych z EFS środków na podjęcie działalności gospodarczej</w:t>
            </w:r>
          </w:p>
        </w:tc>
        <w:tc>
          <w:tcPr>
            <w:tcW w:w="407" w:type="pct"/>
          </w:tcPr>
          <w:p w14:paraId="4FD6D2BB" w14:textId="77777777" w:rsidR="00B90028" w:rsidRPr="00B90028" w:rsidRDefault="00B90028" w:rsidP="00B45F14">
            <w:pPr>
              <w:spacing w:line="276" w:lineRule="auto"/>
              <w:rPr>
                <w:rFonts w:eastAsia="Batang"/>
                <w:sz w:val="18"/>
              </w:rPr>
            </w:pPr>
            <w:r w:rsidRPr="00B90028">
              <w:rPr>
                <w:rFonts w:eastAsia="Batang"/>
                <w:sz w:val="18"/>
              </w:rPr>
              <w:t>szt.</w:t>
            </w:r>
          </w:p>
        </w:tc>
        <w:tc>
          <w:tcPr>
            <w:tcW w:w="642" w:type="pct"/>
          </w:tcPr>
          <w:p w14:paraId="7F5F3C94" w14:textId="77777777" w:rsidR="00B90028" w:rsidRPr="00B90028" w:rsidRDefault="00B90028" w:rsidP="00B45F14">
            <w:pPr>
              <w:spacing w:line="276" w:lineRule="auto"/>
              <w:jc w:val="left"/>
              <w:rPr>
                <w:rFonts w:eastAsia="Batang"/>
                <w:sz w:val="18"/>
              </w:rPr>
            </w:pPr>
            <w:r w:rsidRPr="00B90028">
              <w:rPr>
                <w:rFonts w:eastAsia="Batang"/>
                <w:sz w:val="18"/>
              </w:rPr>
              <w:t>n/d</w:t>
            </w:r>
          </w:p>
        </w:tc>
        <w:tc>
          <w:tcPr>
            <w:tcW w:w="387" w:type="pct"/>
            <w:gridSpan w:val="4"/>
          </w:tcPr>
          <w:p w14:paraId="03A3ED9C" w14:textId="77777777" w:rsidR="00B90028" w:rsidRPr="00B90028" w:rsidRDefault="00B90028" w:rsidP="00B45F14">
            <w:pPr>
              <w:spacing w:line="276" w:lineRule="auto"/>
              <w:rPr>
                <w:rFonts w:eastAsia="Batang"/>
                <w:sz w:val="18"/>
              </w:rPr>
            </w:pPr>
            <w:r w:rsidRPr="00B90028">
              <w:rPr>
                <w:rFonts w:eastAsia="Batang"/>
                <w:sz w:val="18"/>
              </w:rPr>
              <w:t>3425</w:t>
            </w:r>
          </w:p>
          <w:p w14:paraId="42DF2641" w14:textId="77777777" w:rsidR="00B90028" w:rsidRPr="00B90028" w:rsidRDefault="00B90028" w:rsidP="00B45F14">
            <w:pPr>
              <w:spacing w:line="276" w:lineRule="auto"/>
              <w:rPr>
                <w:rFonts w:eastAsia="Batang"/>
                <w:sz w:val="18"/>
              </w:rPr>
            </w:pPr>
          </w:p>
        </w:tc>
        <w:tc>
          <w:tcPr>
            <w:tcW w:w="438" w:type="pct"/>
          </w:tcPr>
          <w:p w14:paraId="05CB6861" w14:textId="77777777" w:rsidR="00B90028" w:rsidRPr="00B90028" w:rsidRDefault="00B90028" w:rsidP="00B45F14">
            <w:pPr>
              <w:spacing w:line="276" w:lineRule="auto"/>
              <w:rPr>
                <w:rFonts w:eastAsia="Batang"/>
                <w:sz w:val="18"/>
              </w:rPr>
            </w:pPr>
            <w:r w:rsidRPr="00B90028">
              <w:rPr>
                <w:rFonts w:eastAsia="Batang"/>
                <w:sz w:val="18"/>
              </w:rPr>
              <w:t>szt.</w:t>
            </w:r>
          </w:p>
        </w:tc>
        <w:tc>
          <w:tcPr>
            <w:tcW w:w="365" w:type="pct"/>
          </w:tcPr>
          <w:p w14:paraId="676FFFC4" w14:textId="77777777" w:rsidR="00B90028" w:rsidRPr="00B90028" w:rsidRDefault="00B90028" w:rsidP="00B45F14">
            <w:pPr>
              <w:spacing w:line="276" w:lineRule="auto"/>
              <w:rPr>
                <w:rFonts w:eastAsia="Batang"/>
                <w:sz w:val="18"/>
              </w:rPr>
            </w:pPr>
            <w:r w:rsidRPr="00B90028">
              <w:rPr>
                <w:rFonts w:eastAsia="Batang"/>
                <w:sz w:val="18"/>
              </w:rPr>
              <w:t>2014</w:t>
            </w:r>
          </w:p>
        </w:tc>
        <w:tc>
          <w:tcPr>
            <w:tcW w:w="344" w:type="pct"/>
            <w:gridSpan w:val="3"/>
          </w:tcPr>
          <w:p w14:paraId="4EB3FAB0" w14:textId="77777777" w:rsidR="00B90028" w:rsidRPr="00B90028" w:rsidRDefault="00B90028" w:rsidP="00B45F14">
            <w:pPr>
              <w:spacing w:line="276" w:lineRule="auto"/>
              <w:rPr>
                <w:rFonts w:eastAsia="Batang"/>
                <w:sz w:val="18"/>
              </w:rPr>
            </w:pPr>
            <w:r w:rsidRPr="00B90028">
              <w:rPr>
                <w:rFonts w:eastAsia="Batang"/>
                <w:sz w:val="18"/>
              </w:rPr>
              <w:t>909</w:t>
            </w:r>
          </w:p>
          <w:p w14:paraId="69A50EC5" w14:textId="77777777" w:rsidR="00B90028" w:rsidRPr="00B90028" w:rsidRDefault="00B90028" w:rsidP="00B45F14">
            <w:pPr>
              <w:spacing w:line="276" w:lineRule="auto"/>
              <w:rPr>
                <w:rFonts w:eastAsia="Batang"/>
                <w:sz w:val="18"/>
              </w:rPr>
            </w:pPr>
          </w:p>
        </w:tc>
        <w:tc>
          <w:tcPr>
            <w:tcW w:w="411" w:type="pct"/>
            <w:gridSpan w:val="2"/>
          </w:tcPr>
          <w:p w14:paraId="7C349DCA" w14:textId="77777777" w:rsidR="00B90028" w:rsidRPr="00B90028" w:rsidRDefault="00B90028" w:rsidP="00B45F14">
            <w:pPr>
              <w:spacing w:line="276" w:lineRule="auto"/>
              <w:rPr>
                <w:rFonts w:eastAsia="Batang"/>
                <w:sz w:val="18"/>
              </w:rPr>
            </w:pPr>
            <w:r w:rsidRPr="00B90028">
              <w:rPr>
                <w:rFonts w:eastAsia="Batang"/>
                <w:sz w:val="18"/>
              </w:rPr>
              <w:t>SL</w:t>
            </w:r>
            <w:r w:rsidRPr="00B90028">
              <w:rPr>
                <w:rFonts w:eastAsia="Batang"/>
                <w:sz w:val="18"/>
              </w:rPr>
              <w:br/>
              <w:t>2014-2020</w:t>
            </w:r>
          </w:p>
        </w:tc>
        <w:tc>
          <w:tcPr>
            <w:tcW w:w="538" w:type="pct"/>
          </w:tcPr>
          <w:p w14:paraId="099642C0" w14:textId="77777777" w:rsidR="00B90028" w:rsidRPr="00B90028" w:rsidRDefault="00B90028" w:rsidP="00B45F14">
            <w:pPr>
              <w:spacing w:line="276" w:lineRule="auto"/>
              <w:rPr>
                <w:rFonts w:eastAsia="Batang"/>
                <w:sz w:val="18"/>
              </w:rPr>
            </w:pPr>
            <w:r w:rsidRPr="00B90028">
              <w:rPr>
                <w:rFonts w:eastAsia="Batang"/>
                <w:sz w:val="18"/>
              </w:rPr>
              <w:t>rocznie</w:t>
            </w:r>
          </w:p>
        </w:tc>
      </w:tr>
      <w:tr w:rsidR="004551DA" w:rsidRPr="00B90028" w14:paraId="3F5B4C85" w14:textId="77777777" w:rsidTr="00A40A49">
        <w:trPr>
          <w:trHeight w:val="2132"/>
        </w:trPr>
        <w:tc>
          <w:tcPr>
            <w:tcW w:w="223" w:type="pct"/>
            <w:shd w:val="clear" w:color="auto" w:fill="FFE599" w:themeFill="accent4" w:themeFillTint="66"/>
          </w:tcPr>
          <w:p w14:paraId="555483CB" w14:textId="77777777" w:rsidR="00B90028" w:rsidRPr="00B90028" w:rsidRDefault="00B90028" w:rsidP="00B45F14">
            <w:pPr>
              <w:spacing w:line="276" w:lineRule="auto"/>
              <w:rPr>
                <w:rFonts w:eastAsia="Batang"/>
                <w:bCs/>
                <w:sz w:val="18"/>
              </w:rPr>
            </w:pPr>
          </w:p>
        </w:tc>
        <w:tc>
          <w:tcPr>
            <w:tcW w:w="300" w:type="pct"/>
            <w:shd w:val="clear" w:color="auto" w:fill="FFE599" w:themeFill="accent4" w:themeFillTint="66"/>
          </w:tcPr>
          <w:p w14:paraId="2650DE63" w14:textId="77777777" w:rsidR="00B90028" w:rsidRPr="00B90028" w:rsidRDefault="00B90028" w:rsidP="00B45F14">
            <w:pPr>
              <w:spacing w:line="276" w:lineRule="auto"/>
              <w:rPr>
                <w:rFonts w:eastAsia="Batang"/>
                <w:bCs/>
                <w:sz w:val="18"/>
              </w:rPr>
            </w:pPr>
          </w:p>
        </w:tc>
        <w:tc>
          <w:tcPr>
            <w:tcW w:w="199" w:type="pct"/>
            <w:shd w:val="clear" w:color="auto" w:fill="FFE599" w:themeFill="accent4" w:themeFillTint="66"/>
          </w:tcPr>
          <w:p w14:paraId="07703510" w14:textId="77777777" w:rsidR="00B90028" w:rsidRPr="00B90028" w:rsidRDefault="00B90028" w:rsidP="00B45F14">
            <w:pPr>
              <w:numPr>
                <w:ilvl w:val="0"/>
                <w:numId w:val="31"/>
              </w:numPr>
              <w:spacing w:line="276" w:lineRule="auto"/>
              <w:rPr>
                <w:rFonts w:eastAsia="Batang"/>
                <w:bCs/>
                <w:sz w:val="18"/>
              </w:rPr>
            </w:pPr>
          </w:p>
        </w:tc>
        <w:tc>
          <w:tcPr>
            <w:tcW w:w="746" w:type="pct"/>
            <w:shd w:val="clear" w:color="auto" w:fill="FFE599" w:themeFill="accent4" w:themeFillTint="66"/>
          </w:tcPr>
          <w:p w14:paraId="76B06A05" w14:textId="77777777" w:rsidR="00CA69DA" w:rsidRPr="00B90028" w:rsidRDefault="00B90028" w:rsidP="00B45F14">
            <w:pPr>
              <w:spacing w:line="276" w:lineRule="auto"/>
              <w:rPr>
                <w:rFonts w:eastAsia="Batang"/>
                <w:sz w:val="18"/>
              </w:rPr>
            </w:pPr>
            <w:r w:rsidRPr="00B90028">
              <w:rPr>
                <w:rFonts w:eastAsia="Batang"/>
                <w:sz w:val="18"/>
              </w:rPr>
              <w:t>Liczba utworzonych mikroprzedsiębiorstw działających 30 miesięcy po uzyskaniu wsparcia finansowego</w:t>
            </w:r>
          </w:p>
        </w:tc>
        <w:tc>
          <w:tcPr>
            <w:tcW w:w="407" w:type="pct"/>
            <w:shd w:val="clear" w:color="auto" w:fill="FFE599" w:themeFill="accent4" w:themeFillTint="66"/>
          </w:tcPr>
          <w:p w14:paraId="68E03F65" w14:textId="77777777" w:rsidR="00B90028" w:rsidRPr="00B90028" w:rsidRDefault="00B90028" w:rsidP="00B45F14">
            <w:pPr>
              <w:spacing w:line="276" w:lineRule="auto"/>
              <w:rPr>
                <w:rFonts w:eastAsia="Batang"/>
                <w:sz w:val="18"/>
              </w:rPr>
            </w:pPr>
            <w:r w:rsidRPr="00B90028">
              <w:rPr>
                <w:rFonts w:eastAsia="Batang"/>
                <w:sz w:val="18"/>
              </w:rPr>
              <w:t>os.</w:t>
            </w:r>
          </w:p>
        </w:tc>
        <w:tc>
          <w:tcPr>
            <w:tcW w:w="642" w:type="pct"/>
            <w:shd w:val="clear" w:color="auto" w:fill="FFE599" w:themeFill="accent4" w:themeFillTint="66"/>
          </w:tcPr>
          <w:p w14:paraId="7DECF003" w14:textId="77777777" w:rsidR="00B90028" w:rsidRPr="00B90028" w:rsidRDefault="00B90028" w:rsidP="00B45F14">
            <w:pPr>
              <w:spacing w:line="276" w:lineRule="auto"/>
              <w:jc w:val="left"/>
              <w:rPr>
                <w:rFonts w:eastAsia="Batang"/>
                <w:sz w:val="18"/>
              </w:rPr>
            </w:pPr>
            <w:r w:rsidRPr="00B90028">
              <w:rPr>
                <w:rFonts w:eastAsia="Batang"/>
                <w:sz w:val="18"/>
              </w:rPr>
              <w:t>n/d</w:t>
            </w:r>
          </w:p>
        </w:tc>
        <w:tc>
          <w:tcPr>
            <w:tcW w:w="387" w:type="pct"/>
            <w:gridSpan w:val="4"/>
            <w:shd w:val="clear" w:color="auto" w:fill="FFE599" w:themeFill="accent4" w:themeFillTint="66"/>
          </w:tcPr>
          <w:p w14:paraId="05C099A1" w14:textId="77777777" w:rsidR="00B90028" w:rsidRPr="00B90028" w:rsidRDefault="00B90028" w:rsidP="00B45F14">
            <w:pPr>
              <w:spacing w:line="276" w:lineRule="auto"/>
              <w:rPr>
                <w:rFonts w:eastAsia="Batang"/>
                <w:sz w:val="18"/>
              </w:rPr>
            </w:pPr>
            <w:r w:rsidRPr="00B90028">
              <w:rPr>
                <w:rFonts w:eastAsia="Batang"/>
                <w:sz w:val="18"/>
              </w:rPr>
              <w:t>60%</w:t>
            </w:r>
          </w:p>
          <w:p w14:paraId="48D276C0" w14:textId="77777777" w:rsidR="00B90028" w:rsidRPr="00B90028" w:rsidRDefault="00B90028" w:rsidP="00B45F14">
            <w:pPr>
              <w:spacing w:line="276" w:lineRule="auto"/>
              <w:rPr>
                <w:rFonts w:eastAsia="Batang"/>
                <w:sz w:val="18"/>
              </w:rPr>
            </w:pPr>
          </w:p>
        </w:tc>
        <w:tc>
          <w:tcPr>
            <w:tcW w:w="438" w:type="pct"/>
            <w:shd w:val="clear" w:color="auto" w:fill="FFE599" w:themeFill="accent4" w:themeFillTint="66"/>
          </w:tcPr>
          <w:p w14:paraId="4D22859B" w14:textId="77777777" w:rsidR="00B90028" w:rsidRPr="00B90028" w:rsidRDefault="00B90028" w:rsidP="00B45F14">
            <w:pPr>
              <w:spacing w:line="276" w:lineRule="auto"/>
              <w:rPr>
                <w:rFonts w:eastAsia="Batang"/>
                <w:sz w:val="18"/>
              </w:rPr>
            </w:pPr>
            <w:r w:rsidRPr="00B90028">
              <w:rPr>
                <w:rFonts w:eastAsia="Batang"/>
                <w:sz w:val="18"/>
              </w:rPr>
              <w:t>proc.</w:t>
            </w:r>
          </w:p>
        </w:tc>
        <w:tc>
          <w:tcPr>
            <w:tcW w:w="365" w:type="pct"/>
            <w:shd w:val="clear" w:color="auto" w:fill="FFE599" w:themeFill="accent4" w:themeFillTint="66"/>
          </w:tcPr>
          <w:p w14:paraId="406C6DB1" w14:textId="77777777" w:rsidR="00B90028" w:rsidRPr="00B90028" w:rsidRDefault="00B90028" w:rsidP="00B45F14">
            <w:pPr>
              <w:spacing w:line="276" w:lineRule="auto"/>
              <w:rPr>
                <w:rFonts w:eastAsia="Batang"/>
                <w:sz w:val="18"/>
              </w:rPr>
            </w:pPr>
            <w:r w:rsidRPr="00B90028">
              <w:rPr>
                <w:rFonts w:eastAsia="Batang"/>
                <w:sz w:val="18"/>
              </w:rPr>
              <w:t>2014</w:t>
            </w:r>
          </w:p>
        </w:tc>
        <w:tc>
          <w:tcPr>
            <w:tcW w:w="344" w:type="pct"/>
            <w:gridSpan w:val="3"/>
            <w:shd w:val="clear" w:color="auto" w:fill="FFE599" w:themeFill="accent4" w:themeFillTint="66"/>
          </w:tcPr>
          <w:p w14:paraId="1AB8E5BC" w14:textId="77777777" w:rsidR="00B90028" w:rsidRPr="00B90028" w:rsidRDefault="00B90028" w:rsidP="00B45F14">
            <w:pPr>
              <w:spacing w:line="276" w:lineRule="auto"/>
              <w:rPr>
                <w:rFonts w:eastAsia="Batang"/>
                <w:sz w:val="18"/>
              </w:rPr>
            </w:pPr>
            <w:r w:rsidRPr="00B90028">
              <w:rPr>
                <w:rFonts w:eastAsia="Batang"/>
                <w:sz w:val="18"/>
              </w:rPr>
              <w:t>55%</w:t>
            </w:r>
          </w:p>
          <w:p w14:paraId="42522D3F" w14:textId="77777777" w:rsidR="00B90028" w:rsidRPr="00B90028" w:rsidRDefault="00B90028" w:rsidP="00B45F14">
            <w:pPr>
              <w:spacing w:line="276" w:lineRule="auto"/>
              <w:rPr>
                <w:rFonts w:eastAsia="Batang"/>
                <w:sz w:val="18"/>
              </w:rPr>
            </w:pPr>
          </w:p>
        </w:tc>
        <w:tc>
          <w:tcPr>
            <w:tcW w:w="411" w:type="pct"/>
            <w:gridSpan w:val="2"/>
            <w:shd w:val="clear" w:color="auto" w:fill="FFE599" w:themeFill="accent4" w:themeFillTint="66"/>
          </w:tcPr>
          <w:p w14:paraId="659E9C75" w14:textId="77777777" w:rsidR="00B90028" w:rsidRPr="00B90028" w:rsidRDefault="00B90028" w:rsidP="00B45F14">
            <w:pPr>
              <w:spacing w:line="276" w:lineRule="auto"/>
              <w:rPr>
                <w:rFonts w:eastAsia="Batang"/>
                <w:sz w:val="18"/>
              </w:rPr>
            </w:pPr>
            <w:r w:rsidRPr="00B90028">
              <w:rPr>
                <w:rFonts w:eastAsia="Batang"/>
                <w:sz w:val="18"/>
              </w:rPr>
              <w:t>badanie ewaluacyjne</w:t>
            </w:r>
          </w:p>
        </w:tc>
        <w:tc>
          <w:tcPr>
            <w:tcW w:w="538" w:type="pct"/>
            <w:shd w:val="clear" w:color="auto" w:fill="FFE599" w:themeFill="accent4" w:themeFillTint="66"/>
          </w:tcPr>
          <w:p w14:paraId="10E514CA" w14:textId="77777777" w:rsidR="00B90028" w:rsidRPr="00B90028" w:rsidRDefault="00B90028" w:rsidP="00B45F14">
            <w:pPr>
              <w:spacing w:line="276" w:lineRule="auto"/>
              <w:rPr>
                <w:rFonts w:eastAsia="Batang"/>
                <w:sz w:val="18"/>
              </w:rPr>
            </w:pPr>
            <w:r w:rsidRPr="00B90028">
              <w:rPr>
                <w:rFonts w:eastAsia="Batang"/>
                <w:sz w:val="18"/>
              </w:rPr>
              <w:t xml:space="preserve">dwa razy </w:t>
            </w:r>
            <w:r w:rsidR="00982EB7">
              <w:rPr>
                <w:rFonts w:eastAsia="Batang"/>
                <w:sz w:val="18"/>
              </w:rPr>
              <w:br/>
            </w:r>
            <w:r w:rsidRPr="00B90028">
              <w:rPr>
                <w:rFonts w:eastAsia="Batang"/>
                <w:sz w:val="18"/>
              </w:rPr>
              <w:t>w okresie programowania</w:t>
            </w:r>
          </w:p>
        </w:tc>
      </w:tr>
      <w:tr w:rsidR="00B90028" w:rsidRPr="00B90028" w14:paraId="5A897C1F" w14:textId="77777777" w:rsidTr="00CA69DA">
        <w:trPr>
          <w:trHeight w:val="528"/>
        </w:trPr>
        <w:tc>
          <w:tcPr>
            <w:tcW w:w="223" w:type="pct"/>
            <w:vAlign w:val="center"/>
          </w:tcPr>
          <w:p w14:paraId="2C935A91" w14:textId="77777777" w:rsidR="00B90028" w:rsidRPr="00B90028" w:rsidRDefault="00B90028" w:rsidP="00CA69DA">
            <w:pPr>
              <w:spacing w:line="276" w:lineRule="auto"/>
              <w:jc w:val="left"/>
              <w:rPr>
                <w:rFonts w:eastAsia="Batang"/>
                <w:b/>
                <w:bCs/>
                <w:sz w:val="18"/>
              </w:rPr>
            </w:pPr>
            <w:r w:rsidRPr="00B90028">
              <w:rPr>
                <w:rFonts w:eastAsia="Batang"/>
                <w:b/>
                <w:bCs/>
                <w:sz w:val="18"/>
              </w:rPr>
              <w:t>8</w:t>
            </w:r>
          </w:p>
        </w:tc>
        <w:tc>
          <w:tcPr>
            <w:tcW w:w="300" w:type="pct"/>
            <w:vAlign w:val="center"/>
          </w:tcPr>
          <w:p w14:paraId="2C0634C2" w14:textId="77777777" w:rsidR="00B90028" w:rsidRPr="00B90028" w:rsidRDefault="00B90028" w:rsidP="00CA69DA">
            <w:pPr>
              <w:spacing w:line="276" w:lineRule="auto"/>
              <w:jc w:val="left"/>
              <w:rPr>
                <w:rFonts w:eastAsia="Batang"/>
                <w:b/>
                <w:bCs/>
                <w:sz w:val="18"/>
              </w:rPr>
            </w:pPr>
            <w:r w:rsidRPr="00B90028">
              <w:rPr>
                <w:rFonts w:eastAsia="Batang"/>
                <w:b/>
                <w:bCs/>
                <w:sz w:val="18"/>
              </w:rPr>
              <w:t>8iv</w:t>
            </w:r>
          </w:p>
        </w:tc>
        <w:tc>
          <w:tcPr>
            <w:tcW w:w="199" w:type="pct"/>
            <w:vAlign w:val="center"/>
          </w:tcPr>
          <w:p w14:paraId="0522C647" w14:textId="77777777" w:rsidR="00B90028" w:rsidRPr="00B90028" w:rsidRDefault="00B90028" w:rsidP="00CA69DA">
            <w:pPr>
              <w:spacing w:line="276" w:lineRule="auto"/>
              <w:jc w:val="left"/>
              <w:rPr>
                <w:rFonts w:eastAsia="Batang"/>
                <w:bCs/>
                <w:sz w:val="18"/>
              </w:rPr>
            </w:pPr>
          </w:p>
        </w:tc>
        <w:tc>
          <w:tcPr>
            <w:tcW w:w="4278" w:type="pct"/>
            <w:gridSpan w:val="15"/>
            <w:vAlign w:val="center"/>
          </w:tcPr>
          <w:p w14:paraId="221D566E" w14:textId="77777777" w:rsidR="00B90028" w:rsidRPr="00B90028" w:rsidRDefault="00B90028" w:rsidP="00CA69DA">
            <w:pPr>
              <w:spacing w:line="276" w:lineRule="auto"/>
              <w:jc w:val="left"/>
              <w:rPr>
                <w:rFonts w:eastAsia="Batang"/>
                <w:sz w:val="18"/>
              </w:rPr>
            </w:pPr>
            <w:r w:rsidRPr="00B90028">
              <w:rPr>
                <w:rFonts w:eastAsia="Batang"/>
                <w:b/>
                <w:bCs/>
                <w:sz w:val="18"/>
              </w:rPr>
              <w:t xml:space="preserve">Cel szczegółowy nr </w:t>
            </w:r>
            <w:r w:rsidR="007B2B26" w:rsidRPr="004916F6">
              <w:rPr>
                <w:rFonts w:eastAsia="Batang"/>
                <w:b/>
                <w:bCs/>
                <w:sz w:val="18"/>
              </w:rPr>
              <w:t>1.</w:t>
            </w:r>
            <w:r w:rsidRPr="00B90028">
              <w:rPr>
                <w:rFonts w:eastAsia="Batang"/>
                <w:bCs/>
                <w:sz w:val="18"/>
              </w:rPr>
              <w:t xml:space="preserve"> Zwiększenie zatrudnienia osób pełniących funkcje opiekuńcze nad dziećmi do lat 3</w:t>
            </w:r>
          </w:p>
        </w:tc>
      </w:tr>
      <w:tr w:rsidR="00B45F14" w:rsidRPr="00B90028" w14:paraId="498E950B" w14:textId="77777777" w:rsidTr="00A40A49">
        <w:trPr>
          <w:trHeight w:val="2676"/>
        </w:trPr>
        <w:tc>
          <w:tcPr>
            <w:tcW w:w="223" w:type="pct"/>
          </w:tcPr>
          <w:p w14:paraId="676B9A02" w14:textId="77777777" w:rsidR="00B90028" w:rsidRPr="00B90028" w:rsidRDefault="00B90028" w:rsidP="00B45F14">
            <w:pPr>
              <w:spacing w:line="276" w:lineRule="auto"/>
              <w:rPr>
                <w:rFonts w:eastAsia="Batang"/>
                <w:bCs/>
                <w:sz w:val="18"/>
              </w:rPr>
            </w:pPr>
          </w:p>
        </w:tc>
        <w:tc>
          <w:tcPr>
            <w:tcW w:w="300" w:type="pct"/>
          </w:tcPr>
          <w:p w14:paraId="26003C62" w14:textId="77777777" w:rsidR="00B90028" w:rsidRPr="00B90028" w:rsidRDefault="00B90028" w:rsidP="00B45F14">
            <w:pPr>
              <w:spacing w:line="276" w:lineRule="auto"/>
              <w:rPr>
                <w:rFonts w:eastAsia="Batang"/>
                <w:bCs/>
                <w:sz w:val="18"/>
              </w:rPr>
            </w:pPr>
          </w:p>
        </w:tc>
        <w:tc>
          <w:tcPr>
            <w:tcW w:w="199" w:type="pct"/>
          </w:tcPr>
          <w:p w14:paraId="72194687" w14:textId="77777777" w:rsidR="00B90028" w:rsidRPr="00B90028" w:rsidRDefault="00B90028" w:rsidP="00B45F14">
            <w:pPr>
              <w:numPr>
                <w:ilvl w:val="0"/>
                <w:numId w:val="31"/>
              </w:numPr>
              <w:spacing w:line="276" w:lineRule="auto"/>
              <w:rPr>
                <w:rFonts w:eastAsia="Batang"/>
                <w:bCs/>
                <w:sz w:val="18"/>
              </w:rPr>
            </w:pPr>
          </w:p>
        </w:tc>
        <w:tc>
          <w:tcPr>
            <w:tcW w:w="746" w:type="pct"/>
          </w:tcPr>
          <w:p w14:paraId="4EB39B75" w14:textId="77777777" w:rsidR="004551DA" w:rsidRDefault="00B90028" w:rsidP="004916F6">
            <w:pPr>
              <w:spacing w:line="276" w:lineRule="auto"/>
              <w:jc w:val="left"/>
              <w:rPr>
                <w:rFonts w:eastAsia="Batang"/>
                <w:sz w:val="18"/>
              </w:rPr>
            </w:pPr>
            <w:r w:rsidRPr="00B90028">
              <w:rPr>
                <w:rFonts w:eastAsia="Batang"/>
                <w:sz w:val="18"/>
              </w:rPr>
              <w:t>Liczba osób, które powróciły na rynek pracy po przerwie związanej urodzeniem/</w:t>
            </w:r>
            <w:r w:rsidR="005C5251">
              <w:rPr>
                <w:rFonts w:eastAsia="Batang"/>
                <w:sz w:val="18"/>
              </w:rPr>
              <w:t xml:space="preserve"> </w:t>
            </w:r>
            <w:r w:rsidRPr="00B90028">
              <w:rPr>
                <w:rFonts w:eastAsia="Batang"/>
                <w:sz w:val="18"/>
              </w:rPr>
              <w:t>wychowaniem dziecka, po opuszczeniu programu.</w:t>
            </w:r>
          </w:p>
        </w:tc>
        <w:tc>
          <w:tcPr>
            <w:tcW w:w="407" w:type="pct"/>
          </w:tcPr>
          <w:p w14:paraId="5B5FBF6E" w14:textId="77777777" w:rsidR="00B90028" w:rsidRPr="00B90028" w:rsidRDefault="00B90028" w:rsidP="00B45F14">
            <w:pPr>
              <w:spacing w:line="276" w:lineRule="auto"/>
              <w:rPr>
                <w:rFonts w:eastAsia="Batang"/>
                <w:sz w:val="18"/>
              </w:rPr>
            </w:pPr>
            <w:r w:rsidRPr="00B90028">
              <w:rPr>
                <w:rFonts w:eastAsia="Batang"/>
                <w:sz w:val="18"/>
              </w:rPr>
              <w:t>os.</w:t>
            </w:r>
          </w:p>
        </w:tc>
        <w:tc>
          <w:tcPr>
            <w:tcW w:w="642" w:type="pct"/>
          </w:tcPr>
          <w:p w14:paraId="033FB655" w14:textId="77777777" w:rsidR="00B90028" w:rsidRPr="00B90028" w:rsidRDefault="00B90028" w:rsidP="00B45F14">
            <w:pPr>
              <w:spacing w:line="276" w:lineRule="auto"/>
              <w:jc w:val="left"/>
              <w:rPr>
                <w:rFonts w:eastAsia="Batang"/>
                <w:sz w:val="18"/>
              </w:rPr>
            </w:pPr>
            <w:r w:rsidRPr="00B90028">
              <w:rPr>
                <w:rFonts w:eastAsia="Batang"/>
                <w:sz w:val="18"/>
              </w:rPr>
              <w:t>n/d</w:t>
            </w:r>
          </w:p>
        </w:tc>
        <w:tc>
          <w:tcPr>
            <w:tcW w:w="387" w:type="pct"/>
            <w:gridSpan w:val="4"/>
          </w:tcPr>
          <w:p w14:paraId="3E42866A" w14:textId="77777777" w:rsidR="00B90028" w:rsidRPr="00B90028" w:rsidRDefault="00B90028" w:rsidP="00B45F14">
            <w:pPr>
              <w:spacing w:line="276" w:lineRule="auto"/>
              <w:rPr>
                <w:rFonts w:eastAsia="Batang"/>
                <w:sz w:val="18"/>
              </w:rPr>
            </w:pPr>
            <w:r w:rsidRPr="00B90028">
              <w:rPr>
                <w:rFonts w:eastAsia="Batang"/>
                <w:sz w:val="18"/>
              </w:rPr>
              <w:t>4883</w:t>
            </w:r>
          </w:p>
        </w:tc>
        <w:tc>
          <w:tcPr>
            <w:tcW w:w="438" w:type="pct"/>
          </w:tcPr>
          <w:p w14:paraId="192B5872" w14:textId="77777777" w:rsidR="00B90028" w:rsidRPr="00B90028" w:rsidRDefault="00B90028" w:rsidP="00B45F14">
            <w:pPr>
              <w:spacing w:line="276" w:lineRule="auto"/>
              <w:rPr>
                <w:rFonts w:eastAsia="Batang"/>
                <w:sz w:val="18"/>
              </w:rPr>
            </w:pPr>
            <w:r w:rsidRPr="00B90028">
              <w:rPr>
                <w:rFonts w:eastAsia="Batang"/>
                <w:sz w:val="18"/>
              </w:rPr>
              <w:t>os.</w:t>
            </w:r>
          </w:p>
        </w:tc>
        <w:tc>
          <w:tcPr>
            <w:tcW w:w="365" w:type="pct"/>
          </w:tcPr>
          <w:p w14:paraId="2EECBFEB" w14:textId="77777777" w:rsidR="00B90028" w:rsidRPr="00B90028" w:rsidRDefault="00B90028" w:rsidP="00B45F14">
            <w:pPr>
              <w:spacing w:line="276" w:lineRule="auto"/>
              <w:rPr>
                <w:rFonts w:eastAsia="Batang"/>
                <w:sz w:val="18"/>
              </w:rPr>
            </w:pPr>
            <w:r w:rsidRPr="00B90028">
              <w:rPr>
                <w:rFonts w:eastAsia="Batang"/>
                <w:sz w:val="18"/>
              </w:rPr>
              <w:t>2014</w:t>
            </w:r>
          </w:p>
        </w:tc>
        <w:tc>
          <w:tcPr>
            <w:tcW w:w="344" w:type="pct"/>
            <w:gridSpan w:val="3"/>
          </w:tcPr>
          <w:p w14:paraId="4B8B5E2E" w14:textId="77777777" w:rsidR="00B90028" w:rsidRPr="00B90028" w:rsidRDefault="00B90028" w:rsidP="00B45F14">
            <w:pPr>
              <w:spacing w:line="276" w:lineRule="auto"/>
              <w:rPr>
                <w:rFonts w:eastAsia="Batang"/>
                <w:sz w:val="18"/>
              </w:rPr>
            </w:pPr>
            <w:r w:rsidRPr="00B90028">
              <w:rPr>
                <w:rFonts w:eastAsia="Batang"/>
                <w:sz w:val="18"/>
              </w:rPr>
              <w:t>2 060</w:t>
            </w:r>
          </w:p>
        </w:tc>
        <w:tc>
          <w:tcPr>
            <w:tcW w:w="411" w:type="pct"/>
            <w:gridSpan w:val="2"/>
          </w:tcPr>
          <w:p w14:paraId="3CA8F350" w14:textId="77777777" w:rsidR="00B90028" w:rsidRPr="00B90028" w:rsidRDefault="00B90028" w:rsidP="00B45F14">
            <w:pPr>
              <w:spacing w:line="276" w:lineRule="auto"/>
              <w:rPr>
                <w:rFonts w:eastAsia="Batang"/>
                <w:sz w:val="18"/>
              </w:rPr>
            </w:pPr>
            <w:r w:rsidRPr="00B90028">
              <w:rPr>
                <w:rFonts w:eastAsia="Batang"/>
                <w:sz w:val="18"/>
              </w:rPr>
              <w:t>SL2014</w:t>
            </w:r>
          </w:p>
        </w:tc>
        <w:tc>
          <w:tcPr>
            <w:tcW w:w="538" w:type="pct"/>
          </w:tcPr>
          <w:p w14:paraId="388B0D6B" w14:textId="77777777" w:rsidR="00B90028" w:rsidRPr="00B90028" w:rsidRDefault="00B90028" w:rsidP="00B45F14">
            <w:pPr>
              <w:spacing w:line="276" w:lineRule="auto"/>
              <w:rPr>
                <w:rFonts w:eastAsia="Batang"/>
                <w:sz w:val="18"/>
              </w:rPr>
            </w:pPr>
            <w:r w:rsidRPr="00B90028">
              <w:rPr>
                <w:rFonts w:eastAsia="Batang"/>
                <w:sz w:val="18"/>
              </w:rPr>
              <w:t>rocznie</w:t>
            </w:r>
          </w:p>
        </w:tc>
      </w:tr>
      <w:tr w:rsidR="00B45F14" w:rsidRPr="00B90028" w14:paraId="78FB021F" w14:textId="77777777" w:rsidTr="00A40A49">
        <w:trPr>
          <w:trHeight w:val="1847"/>
        </w:trPr>
        <w:tc>
          <w:tcPr>
            <w:tcW w:w="223" w:type="pct"/>
          </w:tcPr>
          <w:p w14:paraId="7DF8924C" w14:textId="77777777" w:rsidR="00B90028" w:rsidRPr="00B90028" w:rsidRDefault="00B90028" w:rsidP="00B45F14">
            <w:pPr>
              <w:spacing w:line="276" w:lineRule="auto"/>
              <w:rPr>
                <w:rFonts w:eastAsia="Batang"/>
                <w:bCs/>
                <w:sz w:val="18"/>
              </w:rPr>
            </w:pPr>
          </w:p>
        </w:tc>
        <w:tc>
          <w:tcPr>
            <w:tcW w:w="300" w:type="pct"/>
          </w:tcPr>
          <w:p w14:paraId="44115C81" w14:textId="77777777" w:rsidR="00B90028" w:rsidRPr="00B90028" w:rsidRDefault="00B90028" w:rsidP="00B45F14">
            <w:pPr>
              <w:spacing w:line="276" w:lineRule="auto"/>
              <w:rPr>
                <w:rFonts w:eastAsia="Batang"/>
                <w:bCs/>
                <w:sz w:val="18"/>
              </w:rPr>
            </w:pPr>
          </w:p>
        </w:tc>
        <w:tc>
          <w:tcPr>
            <w:tcW w:w="199" w:type="pct"/>
          </w:tcPr>
          <w:p w14:paraId="6916941B" w14:textId="77777777" w:rsidR="00B90028" w:rsidRPr="00B90028" w:rsidRDefault="00B90028" w:rsidP="00B45F14">
            <w:pPr>
              <w:numPr>
                <w:ilvl w:val="0"/>
                <w:numId w:val="31"/>
              </w:numPr>
              <w:spacing w:line="276" w:lineRule="auto"/>
              <w:rPr>
                <w:rFonts w:eastAsia="Batang"/>
                <w:bCs/>
                <w:sz w:val="18"/>
              </w:rPr>
            </w:pPr>
          </w:p>
        </w:tc>
        <w:tc>
          <w:tcPr>
            <w:tcW w:w="746" w:type="pct"/>
          </w:tcPr>
          <w:p w14:paraId="223CC872" w14:textId="77777777" w:rsidR="004551DA" w:rsidRDefault="00B90028" w:rsidP="004916F6">
            <w:pPr>
              <w:spacing w:line="276" w:lineRule="auto"/>
              <w:jc w:val="left"/>
              <w:rPr>
                <w:rFonts w:eastAsia="Batang"/>
                <w:sz w:val="18"/>
              </w:rPr>
            </w:pPr>
            <w:r w:rsidRPr="00B90028">
              <w:rPr>
                <w:rFonts w:eastAsia="Batang"/>
                <w:sz w:val="18"/>
              </w:rPr>
              <w:t>Liczba osób pozostających bez pracy, które znalazły pracę lub poszukują pracy po opuszczeniu programu</w:t>
            </w:r>
          </w:p>
        </w:tc>
        <w:tc>
          <w:tcPr>
            <w:tcW w:w="407" w:type="pct"/>
          </w:tcPr>
          <w:p w14:paraId="10E281D4" w14:textId="77777777" w:rsidR="00B90028" w:rsidRPr="00B90028" w:rsidRDefault="00B90028" w:rsidP="00B45F14">
            <w:pPr>
              <w:spacing w:line="276" w:lineRule="auto"/>
              <w:rPr>
                <w:rFonts w:eastAsia="Batang"/>
                <w:sz w:val="18"/>
              </w:rPr>
            </w:pPr>
            <w:r w:rsidRPr="00B90028">
              <w:rPr>
                <w:rFonts w:eastAsia="Batang"/>
                <w:sz w:val="18"/>
              </w:rPr>
              <w:t>os.</w:t>
            </w:r>
          </w:p>
        </w:tc>
        <w:tc>
          <w:tcPr>
            <w:tcW w:w="642" w:type="pct"/>
          </w:tcPr>
          <w:p w14:paraId="5C9B4F45" w14:textId="77777777" w:rsidR="00B90028" w:rsidRPr="00B90028" w:rsidRDefault="00B90028" w:rsidP="00B45F14">
            <w:pPr>
              <w:spacing w:line="276" w:lineRule="auto"/>
              <w:jc w:val="left"/>
              <w:rPr>
                <w:rFonts w:eastAsia="Batang"/>
                <w:sz w:val="18"/>
              </w:rPr>
            </w:pPr>
            <w:r w:rsidRPr="00B90028">
              <w:rPr>
                <w:rFonts w:eastAsia="Batang"/>
                <w:sz w:val="18"/>
              </w:rPr>
              <w:t>n/d</w:t>
            </w:r>
          </w:p>
        </w:tc>
        <w:tc>
          <w:tcPr>
            <w:tcW w:w="387" w:type="pct"/>
            <w:gridSpan w:val="4"/>
          </w:tcPr>
          <w:p w14:paraId="4D3CFF2E" w14:textId="77777777" w:rsidR="00B90028" w:rsidRPr="00B90028" w:rsidRDefault="00B90028" w:rsidP="00B45F14">
            <w:pPr>
              <w:spacing w:line="276" w:lineRule="auto"/>
              <w:rPr>
                <w:rFonts w:eastAsia="Batang"/>
                <w:sz w:val="18"/>
              </w:rPr>
            </w:pPr>
            <w:r w:rsidRPr="00B90028">
              <w:rPr>
                <w:rFonts w:eastAsia="Batang"/>
                <w:sz w:val="18"/>
              </w:rPr>
              <w:t>4883</w:t>
            </w:r>
          </w:p>
        </w:tc>
        <w:tc>
          <w:tcPr>
            <w:tcW w:w="438" w:type="pct"/>
          </w:tcPr>
          <w:p w14:paraId="38165DE1" w14:textId="77777777" w:rsidR="00B90028" w:rsidRPr="00B90028" w:rsidRDefault="00B90028" w:rsidP="00B45F14">
            <w:pPr>
              <w:spacing w:line="276" w:lineRule="auto"/>
              <w:rPr>
                <w:rFonts w:eastAsia="Batang"/>
                <w:sz w:val="18"/>
              </w:rPr>
            </w:pPr>
            <w:r w:rsidRPr="00B90028">
              <w:rPr>
                <w:rFonts w:eastAsia="Batang"/>
                <w:sz w:val="18"/>
              </w:rPr>
              <w:t>os.</w:t>
            </w:r>
          </w:p>
        </w:tc>
        <w:tc>
          <w:tcPr>
            <w:tcW w:w="365" w:type="pct"/>
          </w:tcPr>
          <w:p w14:paraId="4D1C563B" w14:textId="77777777" w:rsidR="00B90028" w:rsidRPr="00B90028" w:rsidRDefault="00B90028" w:rsidP="00B45F14">
            <w:pPr>
              <w:spacing w:line="276" w:lineRule="auto"/>
              <w:rPr>
                <w:rFonts w:eastAsia="Batang"/>
                <w:sz w:val="18"/>
              </w:rPr>
            </w:pPr>
            <w:r w:rsidRPr="00B90028">
              <w:rPr>
                <w:rFonts w:eastAsia="Batang"/>
                <w:sz w:val="18"/>
              </w:rPr>
              <w:t>2014</w:t>
            </w:r>
          </w:p>
        </w:tc>
        <w:tc>
          <w:tcPr>
            <w:tcW w:w="344" w:type="pct"/>
            <w:gridSpan w:val="3"/>
          </w:tcPr>
          <w:p w14:paraId="5324F8F0" w14:textId="77777777" w:rsidR="00B90028" w:rsidRPr="00B90028" w:rsidRDefault="00B90028" w:rsidP="00B45F14">
            <w:pPr>
              <w:spacing w:line="276" w:lineRule="auto"/>
              <w:rPr>
                <w:rFonts w:eastAsia="Batang"/>
                <w:sz w:val="18"/>
              </w:rPr>
            </w:pPr>
            <w:r w:rsidRPr="00B90028">
              <w:rPr>
                <w:rFonts w:eastAsia="Batang"/>
                <w:sz w:val="18"/>
              </w:rPr>
              <w:t>1 833</w:t>
            </w:r>
          </w:p>
        </w:tc>
        <w:tc>
          <w:tcPr>
            <w:tcW w:w="411" w:type="pct"/>
            <w:gridSpan w:val="2"/>
          </w:tcPr>
          <w:p w14:paraId="4C6EF16B" w14:textId="77777777" w:rsidR="00B90028" w:rsidRPr="00B90028" w:rsidRDefault="00B90028" w:rsidP="00B45F14">
            <w:pPr>
              <w:spacing w:line="276" w:lineRule="auto"/>
              <w:rPr>
                <w:rFonts w:eastAsia="Batang"/>
                <w:sz w:val="18"/>
              </w:rPr>
            </w:pPr>
            <w:r w:rsidRPr="00B90028">
              <w:rPr>
                <w:rFonts w:eastAsia="Batang"/>
                <w:sz w:val="18"/>
              </w:rPr>
              <w:t>SL2014</w:t>
            </w:r>
          </w:p>
        </w:tc>
        <w:tc>
          <w:tcPr>
            <w:tcW w:w="538" w:type="pct"/>
          </w:tcPr>
          <w:p w14:paraId="573074BB" w14:textId="77777777" w:rsidR="00B90028" w:rsidRPr="00B90028" w:rsidRDefault="00B90028" w:rsidP="00B45F14">
            <w:pPr>
              <w:spacing w:line="276" w:lineRule="auto"/>
              <w:rPr>
                <w:rFonts w:eastAsia="Batang"/>
                <w:sz w:val="18"/>
              </w:rPr>
            </w:pPr>
            <w:r w:rsidRPr="00B90028">
              <w:rPr>
                <w:rFonts w:eastAsia="Batang"/>
                <w:sz w:val="18"/>
              </w:rPr>
              <w:t>rocznie</w:t>
            </w:r>
          </w:p>
        </w:tc>
      </w:tr>
      <w:tr w:rsidR="00B90028" w:rsidRPr="00B90028" w14:paraId="524E1B5E" w14:textId="77777777" w:rsidTr="004916F6">
        <w:trPr>
          <w:trHeight w:val="20"/>
        </w:trPr>
        <w:tc>
          <w:tcPr>
            <w:tcW w:w="223" w:type="pct"/>
          </w:tcPr>
          <w:p w14:paraId="508D5772" w14:textId="77777777" w:rsidR="00B90028" w:rsidRPr="00B90028" w:rsidRDefault="00B90028" w:rsidP="00B45F14">
            <w:pPr>
              <w:spacing w:line="276" w:lineRule="auto"/>
              <w:rPr>
                <w:rFonts w:eastAsia="Batang"/>
                <w:b/>
                <w:bCs/>
                <w:sz w:val="18"/>
              </w:rPr>
            </w:pPr>
            <w:r w:rsidRPr="00B90028">
              <w:rPr>
                <w:rFonts w:eastAsia="Batang"/>
                <w:b/>
                <w:bCs/>
                <w:sz w:val="18"/>
              </w:rPr>
              <w:t>8</w:t>
            </w:r>
          </w:p>
        </w:tc>
        <w:tc>
          <w:tcPr>
            <w:tcW w:w="300" w:type="pct"/>
          </w:tcPr>
          <w:p w14:paraId="596097BD" w14:textId="77777777" w:rsidR="00B90028" w:rsidRPr="00B90028" w:rsidRDefault="00B90028" w:rsidP="00B45F14">
            <w:pPr>
              <w:spacing w:line="276" w:lineRule="auto"/>
              <w:rPr>
                <w:rFonts w:eastAsia="Batang"/>
                <w:b/>
                <w:bCs/>
                <w:sz w:val="18"/>
              </w:rPr>
            </w:pPr>
            <w:r w:rsidRPr="00B90028">
              <w:rPr>
                <w:rFonts w:eastAsia="Batang"/>
                <w:b/>
                <w:bCs/>
                <w:sz w:val="18"/>
              </w:rPr>
              <w:t>8iv</w:t>
            </w:r>
          </w:p>
        </w:tc>
        <w:tc>
          <w:tcPr>
            <w:tcW w:w="199" w:type="pct"/>
          </w:tcPr>
          <w:p w14:paraId="69AA1A01" w14:textId="77777777" w:rsidR="00B90028" w:rsidRPr="00B90028" w:rsidRDefault="00B90028" w:rsidP="00B45F14">
            <w:pPr>
              <w:spacing w:line="276" w:lineRule="auto"/>
              <w:rPr>
                <w:rFonts w:eastAsia="Batang"/>
                <w:bCs/>
                <w:sz w:val="18"/>
              </w:rPr>
            </w:pPr>
          </w:p>
        </w:tc>
        <w:tc>
          <w:tcPr>
            <w:tcW w:w="4278" w:type="pct"/>
            <w:gridSpan w:val="15"/>
          </w:tcPr>
          <w:p w14:paraId="3DB48B3B" w14:textId="77777777" w:rsidR="00B90028" w:rsidRPr="00B90028" w:rsidRDefault="00B90028" w:rsidP="00B45F14">
            <w:pPr>
              <w:spacing w:line="276" w:lineRule="auto"/>
              <w:jc w:val="left"/>
              <w:rPr>
                <w:rFonts w:eastAsia="Batang"/>
                <w:sz w:val="18"/>
              </w:rPr>
            </w:pPr>
            <w:r w:rsidRPr="00B90028">
              <w:rPr>
                <w:rFonts w:eastAsia="Batang"/>
                <w:b/>
                <w:bCs/>
                <w:sz w:val="18"/>
              </w:rPr>
              <w:t xml:space="preserve">Cel szczegółowy nr </w:t>
            </w:r>
            <w:r w:rsidR="007B2B26" w:rsidRPr="004916F6">
              <w:rPr>
                <w:rFonts w:eastAsia="Batang"/>
                <w:b/>
                <w:bCs/>
                <w:sz w:val="18"/>
              </w:rPr>
              <w:t>2.</w:t>
            </w:r>
            <w:r w:rsidRPr="00B90028">
              <w:rPr>
                <w:rFonts w:eastAsia="Batang"/>
                <w:bCs/>
                <w:sz w:val="18"/>
              </w:rPr>
              <w:t xml:space="preserve"> Zwiększenie dostępności miejsc świadczenia usług opieki nad dziećmi do lat 3</w:t>
            </w:r>
          </w:p>
        </w:tc>
      </w:tr>
      <w:tr w:rsidR="004551DA" w:rsidRPr="00B90028" w14:paraId="7FB4A252" w14:textId="77777777" w:rsidTr="00A40A49">
        <w:trPr>
          <w:trHeight w:val="20"/>
        </w:trPr>
        <w:tc>
          <w:tcPr>
            <w:tcW w:w="223" w:type="pct"/>
            <w:shd w:val="clear" w:color="auto" w:fill="FFE599" w:themeFill="accent4" w:themeFillTint="66"/>
          </w:tcPr>
          <w:p w14:paraId="197CC330" w14:textId="77777777" w:rsidR="00B90028" w:rsidRPr="00B90028" w:rsidRDefault="00B90028" w:rsidP="00B45F14">
            <w:pPr>
              <w:spacing w:line="276" w:lineRule="auto"/>
              <w:rPr>
                <w:rFonts w:eastAsia="Batang"/>
                <w:bCs/>
                <w:sz w:val="18"/>
              </w:rPr>
            </w:pPr>
          </w:p>
        </w:tc>
        <w:tc>
          <w:tcPr>
            <w:tcW w:w="300" w:type="pct"/>
            <w:shd w:val="clear" w:color="auto" w:fill="FFE599" w:themeFill="accent4" w:themeFillTint="66"/>
          </w:tcPr>
          <w:p w14:paraId="6258BA57" w14:textId="77777777" w:rsidR="00B90028" w:rsidRPr="00B90028" w:rsidRDefault="00B90028" w:rsidP="00B45F14">
            <w:pPr>
              <w:spacing w:line="276" w:lineRule="auto"/>
              <w:rPr>
                <w:rFonts w:eastAsia="Batang"/>
                <w:bCs/>
                <w:sz w:val="18"/>
              </w:rPr>
            </w:pPr>
          </w:p>
        </w:tc>
        <w:tc>
          <w:tcPr>
            <w:tcW w:w="199" w:type="pct"/>
            <w:shd w:val="clear" w:color="auto" w:fill="FFE599" w:themeFill="accent4" w:themeFillTint="66"/>
          </w:tcPr>
          <w:p w14:paraId="00F17466" w14:textId="77777777" w:rsidR="00B90028" w:rsidRPr="00B90028" w:rsidRDefault="00B90028" w:rsidP="00B45F14">
            <w:pPr>
              <w:numPr>
                <w:ilvl w:val="0"/>
                <w:numId w:val="31"/>
              </w:numPr>
              <w:spacing w:line="276" w:lineRule="auto"/>
              <w:rPr>
                <w:rFonts w:eastAsia="Batang"/>
                <w:bCs/>
                <w:sz w:val="18"/>
              </w:rPr>
            </w:pPr>
          </w:p>
        </w:tc>
        <w:tc>
          <w:tcPr>
            <w:tcW w:w="746" w:type="pct"/>
            <w:shd w:val="clear" w:color="auto" w:fill="FFE599" w:themeFill="accent4" w:themeFillTint="66"/>
          </w:tcPr>
          <w:p w14:paraId="4A0B29E5" w14:textId="77777777" w:rsidR="004551DA" w:rsidRDefault="00B90028" w:rsidP="004916F6">
            <w:pPr>
              <w:spacing w:line="276" w:lineRule="auto"/>
              <w:jc w:val="left"/>
              <w:rPr>
                <w:rFonts w:eastAsia="Batang"/>
                <w:sz w:val="18"/>
              </w:rPr>
            </w:pPr>
            <w:r w:rsidRPr="00B90028">
              <w:rPr>
                <w:rFonts w:eastAsia="Batang"/>
                <w:sz w:val="18"/>
              </w:rPr>
              <w:t>Liczba utworzonych miejsc opieki nad dziećmi w wieku do lat 3, które funkcjonują 2 lata po uzyskaniu dofinansowania ze środków EFS</w:t>
            </w:r>
          </w:p>
        </w:tc>
        <w:tc>
          <w:tcPr>
            <w:tcW w:w="407" w:type="pct"/>
            <w:shd w:val="clear" w:color="auto" w:fill="FFE599" w:themeFill="accent4" w:themeFillTint="66"/>
          </w:tcPr>
          <w:p w14:paraId="295322EA" w14:textId="77777777" w:rsidR="00B90028" w:rsidRPr="00B90028" w:rsidRDefault="00B90028" w:rsidP="00B45F14">
            <w:pPr>
              <w:spacing w:line="276" w:lineRule="auto"/>
              <w:rPr>
                <w:rFonts w:eastAsia="Batang"/>
                <w:sz w:val="18"/>
              </w:rPr>
            </w:pPr>
            <w:r w:rsidRPr="00B90028">
              <w:rPr>
                <w:rFonts w:eastAsia="Batang"/>
                <w:sz w:val="18"/>
              </w:rPr>
              <w:t>os.</w:t>
            </w:r>
          </w:p>
        </w:tc>
        <w:tc>
          <w:tcPr>
            <w:tcW w:w="642" w:type="pct"/>
            <w:shd w:val="clear" w:color="auto" w:fill="FFE599" w:themeFill="accent4" w:themeFillTint="66"/>
          </w:tcPr>
          <w:p w14:paraId="756F3F73" w14:textId="77777777" w:rsidR="00B90028" w:rsidRPr="00B90028" w:rsidRDefault="00B90028" w:rsidP="00B45F14">
            <w:pPr>
              <w:spacing w:line="276" w:lineRule="auto"/>
              <w:jc w:val="left"/>
              <w:rPr>
                <w:rFonts w:eastAsia="Batang"/>
                <w:sz w:val="18"/>
              </w:rPr>
            </w:pPr>
            <w:r w:rsidRPr="00B90028">
              <w:rPr>
                <w:rFonts w:eastAsia="Batang"/>
                <w:sz w:val="18"/>
              </w:rPr>
              <w:t>n/d</w:t>
            </w:r>
          </w:p>
        </w:tc>
        <w:tc>
          <w:tcPr>
            <w:tcW w:w="387" w:type="pct"/>
            <w:gridSpan w:val="4"/>
            <w:shd w:val="clear" w:color="auto" w:fill="FFE599" w:themeFill="accent4" w:themeFillTint="66"/>
          </w:tcPr>
          <w:p w14:paraId="47E213D1" w14:textId="77777777" w:rsidR="00B90028" w:rsidRPr="00B90028" w:rsidRDefault="00B90028" w:rsidP="00B45F14">
            <w:pPr>
              <w:spacing w:line="276" w:lineRule="auto"/>
              <w:rPr>
                <w:rFonts w:eastAsia="Batang"/>
                <w:sz w:val="18"/>
              </w:rPr>
            </w:pPr>
            <w:r w:rsidRPr="00B90028">
              <w:rPr>
                <w:rFonts w:eastAsia="Batang"/>
                <w:sz w:val="18"/>
              </w:rPr>
              <w:t>58%</w:t>
            </w:r>
          </w:p>
          <w:p w14:paraId="471F0846" w14:textId="77777777" w:rsidR="00B90028" w:rsidRPr="00B90028" w:rsidRDefault="00B90028" w:rsidP="00B45F14">
            <w:pPr>
              <w:spacing w:line="276" w:lineRule="auto"/>
              <w:rPr>
                <w:rFonts w:eastAsia="Batang"/>
                <w:sz w:val="18"/>
              </w:rPr>
            </w:pPr>
          </w:p>
        </w:tc>
        <w:tc>
          <w:tcPr>
            <w:tcW w:w="438" w:type="pct"/>
            <w:shd w:val="clear" w:color="auto" w:fill="FFE599" w:themeFill="accent4" w:themeFillTint="66"/>
          </w:tcPr>
          <w:p w14:paraId="0C8D4CFC" w14:textId="77777777" w:rsidR="00B90028" w:rsidRPr="00B90028" w:rsidRDefault="00B90028" w:rsidP="00B45F14">
            <w:pPr>
              <w:spacing w:line="276" w:lineRule="auto"/>
              <w:rPr>
                <w:rFonts w:eastAsia="Batang"/>
                <w:sz w:val="18"/>
              </w:rPr>
            </w:pPr>
            <w:r w:rsidRPr="00B90028">
              <w:rPr>
                <w:rFonts w:eastAsia="Batang"/>
                <w:sz w:val="18"/>
              </w:rPr>
              <w:t>proc.</w:t>
            </w:r>
          </w:p>
        </w:tc>
        <w:tc>
          <w:tcPr>
            <w:tcW w:w="365" w:type="pct"/>
            <w:shd w:val="clear" w:color="auto" w:fill="FFE599" w:themeFill="accent4" w:themeFillTint="66"/>
          </w:tcPr>
          <w:p w14:paraId="23CF1413" w14:textId="77777777" w:rsidR="00B90028" w:rsidRPr="00B90028" w:rsidRDefault="00B90028" w:rsidP="00B45F14">
            <w:pPr>
              <w:spacing w:line="276" w:lineRule="auto"/>
              <w:rPr>
                <w:rFonts w:eastAsia="Batang"/>
                <w:sz w:val="18"/>
              </w:rPr>
            </w:pPr>
            <w:r w:rsidRPr="00B90028">
              <w:rPr>
                <w:rFonts w:eastAsia="Batang"/>
                <w:sz w:val="18"/>
              </w:rPr>
              <w:t>2014</w:t>
            </w:r>
          </w:p>
        </w:tc>
        <w:tc>
          <w:tcPr>
            <w:tcW w:w="344" w:type="pct"/>
            <w:gridSpan w:val="3"/>
            <w:shd w:val="clear" w:color="auto" w:fill="FFE599" w:themeFill="accent4" w:themeFillTint="66"/>
          </w:tcPr>
          <w:p w14:paraId="5A41DD0A" w14:textId="77777777" w:rsidR="00B90028" w:rsidRPr="00B90028" w:rsidRDefault="00B90028" w:rsidP="00B45F14">
            <w:pPr>
              <w:spacing w:line="276" w:lineRule="auto"/>
              <w:rPr>
                <w:rFonts w:eastAsia="Batang"/>
                <w:sz w:val="18"/>
              </w:rPr>
            </w:pPr>
            <w:r w:rsidRPr="00B90028">
              <w:rPr>
                <w:rFonts w:eastAsia="Batang"/>
                <w:sz w:val="18"/>
              </w:rPr>
              <w:t>55%</w:t>
            </w:r>
          </w:p>
          <w:p w14:paraId="2BC9B50E" w14:textId="77777777" w:rsidR="00B90028" w:rsidRPr="00B90028" w:rsidRDefault="00B90028" w:rsidP="00B45F14">
            <w:pPr>
              <w:spacing w:line="276" w:lineRule="auto"/>
              <w:rPr>
                <w:rFonts w:eastAsia="Batang"/>
                <w:sz w:val="18"/>
              </w:rPr>
            </w:pPr>
          </w:p>
        </w:tc>
        <w:tc>
          <w:tcPr>
            <w:tcW w:w="411" w:type="pct"/>
            <w:gridSpan w:val="2"/>
            <w:shd w:val="clear" w:color="auto" w:fill="FFE599" w:themeFill="accent4" w:themeFillTint="66"/>
          </w:tcPr>
          <w:p w14:paraId="7433AD8E" w14:textId="77777777" w:rsidR="00B90028" w:rsidRPr="00B90028" w:rsidRDefault="00B90028" w:rsidP="00B45F14">
            <w:pPr>
              <w:spacing w:line="276" w:lineRule="auto"/>
              <w:rPr>
                <w:rFonts w:eastAsia="Batang"/>
                <w:sz w:val="18"/>
              </w:rPr>
            </w:pPr>
            <w:r w:rsidRPr="00B90028">
              <w:rPr>
                <w:rFonts w:eastAsia="Batang"/>
                <w:sz w:val="18"/>
              </w:rPr>
              <w:t>badanie ewaluacyjne</w:t>
            </w:r>
          </w:p>
        </w:tc>
        <w:tc>
          <w:tcPr>
            <w:tcW w:w="538" w:type="pct"/>
            <w:shd w:val="clear" w:color="auto" w:fill="FFE599" w:themeFill="accent4" w:themeFillTint="66"/>
          </w:tcPr>
          <w:p w14:paraId="7D9607C2" w14:textId="77777777" w:rsidR="00B90028" w:rsidRPr="00B90028" w:rsidRDefault="00B90028" w:rsidP="00B45F14">
            <w:pPr>
              <w:spacing w:line="276" w:lineRule="auto"/>
              <w:rPr>
                <w:rFonts w:eastAsia="Batang"/>
                <w:sz w:val="18"/>
              </w:rPr>
            </w:pPr>
            <w:r w:rsidRPr="00B90028">
              <w:rPr>
                <w:rFonts w:eastAsia="Batang"/>
                <w:sz w:val="18"/>
              </w:rPr>
              <w:t xml:space="preserve">dwa razy </w:t>
            </w:r>
            <w:r w:rsidR="00982EB7">
              <w:rPr>
                <w:rFonts w:eastAsia="Batang"/>
                <w:sz w:val="18"/>
              </w:rPr>
              <w:br/>
            </w:r>
            <w:r w:rsidRPr="00B90028">
              <w:rPr>
                <w:rFonts w:eastAsia="Batang"/>
                <w:sz w:val="18"/>
              </w:rPr>
              <w:t>w okresie programowania</w:t>
            </w:r>
          </w:p>
        </w:tc>
      </w:tr>
      <w:tr w:rsidR="00B90028" w:rsidRPr="00B90028" w14:paraId="285312DD" w14:textId="77777777" w:rsidTr="004916F6">
        <w:trPr>
          <w:trHeight w:val="20"/>
        </w:trPr>
        <w:tc>
          <w:tcPr>
            <w:tcW w:w="223" w:type="pct"/>
          </w:tcPr>
          <w:p w14:paraId="4FC425F0" w14:textId="77777777" w:rsidR="00B90028" w:rsidRPr="00B90028" w:rsidRDefault="00B90028" w:rsidP="00B45F14">
            <w:pPr>
              <w:spacing w:line="276" w:lineRule="auto"/>
              <w:rPr>
                <w:rFonts w:eastAsia="Batang"/>
                <w:b/>
                <w:bCs/>
                <w:sz w:val="18"/>
              </w:rPr>
            </w:pPr>
            <w:r w:rsidRPr="00B90028">
              <w:rPr>
                <w:rFonts w:eastAsia="Batang"/>
                <w:b/>
                <w:bCs/>
                <w:sz w:val="18"/>
              </w:rPr>
              <w:t>8</w:t>
            </w:r>
          </w:p>
        </w:tc>
        <w:tc>
          <w:tcPr>
            <w:tcW w:w="300" w:type="pct"/>
          </w:tcPr>
          <w:p w14:paraId="32F055A9" w14:textId="77777777" w:rsidR="00B90028" w:rsidRPr="00B90028" w:rsidRDefault="00B90028" w:rsidP="00B45F14">
            <w:pPr>
              <w:spacing w:line="276" w:lineRule="auto"/>
              <w:rPr>
                <w:rFonts w:eastAsia="Batang"/>
                <w:b/>
                <w:bCs/>
                <w:sz w:val="18"/>
              </w:rPr>
            </w:pPr>
            <w:r w:rsidRPr="00B90028">
              <w:rPr>
                <w:rFonts w:eastAsia="Batang"/>
                <w:b/>
                <w:bCs/>
                <w:sz w:val="18"/>
              </w:rPr>
              <w:t>8v</w:t>
            </w:r>
          </w:p>
        </w:tc>
        <w:tc>
          <w:tcPr>
            <w:tcW w:w="199" w:type="pct"/>
          </w:tcPr>
          <w:p w14:paraId="4912F655" w14:textId="77777777" w:rsidR="00B90028" w:rsidRPr="00B90028" w:rsidRDefault="00B90028" w:rsidP="00B45F14">
            <w:pPr>
              <w:spacing w:line="276" w:lineRule="auto"/>
              <w:rPr>
                <w:rFonts w:eastAsia="Batang"/>
                <w:bCs/>
                <w:sz w:val="18"/>
              </w:rPr>
            </w:pPr>
          </w:p>
        </w:tc>
        <w:tc>
          <w:tcPr>
            <w:tcW w:w="4278" w:type="pct"/>
            <w:gridSpan w:val="15"/>
          </w:tcPr>
          <w:p w14:paraId="7780EEB8" w14:textId="77777777" w:rsidR="00B90028" w:rsidRPr="00B90028" w:rsidRDefault="00B90028" w:rsidP="00B45F14">
            <w:pPr>
              <w:spacing w:line="276" w:lineRule="auto"/>
              <w:jc w:val="left"/>
              <w:rPr>
                <w:rFonts w:eastAsia="Batang"/>
                <w:sz w:val="18"/>
              </w:rPr>
            </w:pPr>
            <w:r w:rsidRPr="00B90028">
              <w:rPr>
                <w:rFonts w:eastAsia="Batang"/>
                <w:b/>
                <w:bCs/>
                <w:sz w:val="18"/>
              </w:rPr>
              <w:t xml:space="preserve">Cel szczegółowy </w:t>
            </w:r>
            <w:r w:rsidRPr="005C5251">
              <w:rPr>
                <w:rFonts w:eastAsia="Batang"/>
                <w:b/>
                <w:bCs/>
                <w:sz w:val="18"/>
              </w:rPr>
              <w:t>nr</w:t>
            </w:r>
            <w:r w:rsidR="007B2B26" w:rsidRPr="004916F6">
              <w:rPr>
                <w:rFonts w:eastAsia="Batang"/>
                <w:b/>
                <w:bCs/>
                <w:sz w:val="18"/>
              </w:rPr>
              <w:t xml:space="preserve"> 1.</w:t>
            </w:r>
            <w:r w:rsidRPr="00B90028">
              <w:rPr>
                <w:rFonts w:eastAsia="Batang"/>
                <w:bCs/>
                <w:sz w:val="18"/>
              </w:rPr>
              <w:t xml:space="preserve"> Zapewnienie dostępu do usług rozwojowych dla MMŚP i ich pracowników</w:t>
            </w:r>
          </w:p>
        </w:tc>
      </w:tr>
      <w:tr w:rsidR="00B45F14" w:rsidRPr="00B90028" w14:paraId="05409D92" w14:textId="77777777" w:rsidTr="00A40A49">
        <w:trPr>
          <w:trHeight w:val="20"/>
        </w:trPr>
        <w:tc>
          <w:tcPr>
            <w:tcW w:w="223" w:type="pct"/>
          </w:tcPr>
          <w:p w14:paraId="1607723E" w14:textId="77777777" w:rsidR="00B90028" w:rsidRPr="00B90028" w:rsidRDefault="00B90028" w:rsidP="00B45F14">
            <w:pPr>
              <w:spacing w:line="276" w:lineRule="auto"/>
              <w:rPr>
                <w:rFonts w:eastAsia="Batang"/>
                <w:bCs/>
                <w:sz w:val="18"/>
              </w:rPr>
            </w:pPr>
          </w:p>
        </w:tc>
        <w:tc>
          <w:tcPr>
            <w:tcW w:w="300" w:type="pct"/>
          </w:tcPr>
          <w:p w14:paraId="36B672B7" w14:textId="77777777" w:rsidR="00B90028" w:rsidRPr="00B90028" w:rsidRDefault="00B90028" w:rsidP="00B45F14">
            <w:pPr>
              <w:spacing w:line="276" w:lineRule="auto"/>
              <w:rPr>
                <w:rFonts w:eastAsia="Batang"/>
                <w:bCs/>
                <w:sz w:val="18"/>
              </w:rPr>
            </w:pPr>
          </w:p>
        </w:tc>
        <w:tc>
          <w:tcPr>
            <w:tcW w:w="199" w:type="pct"/>
          </w:tcPr>
          <w:p w14:paraId="105BA72E" w14:textId="77777777" w:rsidR="00B90028" w:rsidRPr="00B90028" w:rsidRDefault="00B90028" w:rsidP="00B45F14">
            <w:pPr>
              <w:numPr>
                <w:ilvl w:val="0"/>
                <w:numId w:val="31"/>
              </w:numPr>
              <w:spacing w:line="276" w:lineRule="auto"/>
              <w:rPr>
                <w:rFonts w:eastAsia="Batang"/>
                <w:bCs/>
                <w:sz w:val="18"/>
              </w:rPr>
            </w:pPr>
          </w:p>
        </w:tc>
        <w:tc>
          <w:tcPr>
            <w:tcW w:w="746" w:type="pct"/>
          </w:tcPr>
          <w:p w14:paraId="27295B3E" w14:textId="77777777" w:rsidR="004551DA" w:rsidRDefault="00B90028" w:rsidP="004916F6">
            <w:pPr>
              <w:spacing w:line="276" w:lineRule="auto"/>
              <w:jc w:val="left"/>
              <w:rPr>
                <w:rFonts w:eastAsia="Batang"/>
                <w:sz w:val="18"/>
              </w:rPr>
            </w:pPr>
            <w:r w:rsidRPr="00B90028">
              <w:rPr>
                <w:rFonts w:eastAsia="Batang"/>
                <w:sz w:val="18"/>
              </w:rPr>
              <w:t>Liczba osób, które uzyskały kwalifikacje lub nabyły kompetencje po opuszczeniu programu</w:t>
            </w:r>
          </w:p>
        </w:tc>
        <w:tc>
          <w:tcPr>
            <w:tcW w:w="407" w:type="pct"/>
          </w:tcPr>
          <w:p w14:paraId="789E1098" w14:textId="77777777" w:rsidR="00B90028" w:rsidRPr="00B90028" w:rsidRDefault="00B90028" w:rsidP="00B45F14">
            <w:pPr>
              <w:spacing w:line="276" w:lineRule="auto"/>
              <w:rPr>
                <w:rFonts w:eastAsia="Batang"/>
                <w:sz w:val="18"/>
              </w:rPr>
            </w:pPr>
            <w:r w:rsidRPr="00B90028">
              <w:rPr>
                <w:rFonts w:eastAsia="Batang"/>
                <w:sz w:val="18"/>
              </w:rPr>
              <w:t>os.</w:t>
            </w:r>
          </w:p>
        </w:tc>
        <w:tc>
          <w:tcPr>
            <w:tcW w:w="642" w:type="pct"/>
          </w:tcPr>
          <w:p w14:paraId="62EF8476" w14:textId="77777777" w:rsidR="00B90028" w:rsidRPr="00B90028" w:rsidRDefault="00B90028" w:rsidP="00B45F14">
            <w:pPr>
              <w:spacing w:line="276" w:lineRule="auto"/>
              <w:jc w:val="left"/>
              <w:rPr>
                <w:rFonts w:eastAsia="Batang"/>
                <w:sz w:val="18"/>
              </w:rPr>
            </w:pPr>
            <w:r w:rsidRPr="00B90028">
              <w:rPr>
                <w:rFonts w:eastAsia="Batang"/>
                <w:sz w:val="18"/>
              </w:rPr>
              <w:t>n/d</w:t>
            </w:r>
          </w:p>
        </w:tc>
        <w:tc>
          <w:tcPr>
            <w:tcW w:w="387" w:type="pct"/>
            <w:gridSpan w:val="4"/>
          </w:tcPr>
          <w:p w14:paraId="19B99CC7" w14:textId="77777777" w:rsidR="00B90028" w:rsidRPr="00B90028" w:rsidRDefault="00B90028" w:rsidP="00B45F14">
            <w:pPr>
              <w:spacing w:line="276" w:lineRule="auto"/>
              <w:rPr>
                <w:rFonts w:eastAsia="Batang"/>
                <w:sz w:val="18"/>
              </w:rPr>
            </w:pPr>
            <w:r w:rsidRPr="00B90028">
              <w:rPr>
                <w:rFonts w:eastAsia="Batang"/>
                <w:sz w:val="18"/>
              </w:rPr>
              <w:t>30%</w:t>
            </w:r>
          </w:p>
          <w:p w14:paraId="00C04614" w14:textId="77777777" w:rsidR="00B90028" w:rsidRPr="00B90028" w:rsidRDefault="00B90028" w:rsidP="00B45F14">
            <w:pPr>
              <w:spacing w:line="276" w:lineRule="auto"/>
              <w:rPr>
                <w:rFonts w:eastAsia="Batang"/>
                <w:sz w:val="18"/>
              </w:rPr>
            </w:pPr>
          </w:p>
        </w:tc>
        <w:tc>
          <w:tcPr>
            <w:tcW w:w="438" w:type="pct"/>
          </w:tcPr>
          <w:p w14:paraId="6B4D2130" w14:textId="77777777" w:rsidR="00B90028" w:rsidRPr="00B90028" w:rsidRDefault="00B90028" w:rsidP="00B45F14">
            <w:pPr>
              <w:spacing w:line="276" w:lineRule="auto"/>
              <w:rPr>
                <w:rFonts w:eastAsia="Batang"/>
                <w:sz w:val="18"/>
              </w:rPr>
            </w:pPr>
            <w:r w:rsidRPr="00B90028">
              <w:rPr>
                <w:rFonts w:eastAsia="Batang"/>
                <w:sz w:val="18"/>
              </w:rPr>
              <w:t>proc.</w:t>
            </w:r>
          </w:p>
        </w:tc>
        <w:tc>
          <w:tcPr>
            <w:tcW w:w="365" w:type="pct"/>
          </w:tcPr>
          <w:p w14:paraId="08FF29ED" w14:textId="77777777" w:rsidR="00B90028" w:rsidRPr="00B90028" w:rsidRDefault="00B90028" w:rsidP="00B45F14">
            <w:pPr>
              <w:spacing w:line="276" w:lineRule="auto"/>
              <w:rPr>
                <w:rFonts w:eastAsia="Batang"/>
                <w:sz w:val="18"/>
              </w:rPr>
            </w:pPr>
            <w:r w:rsidRPr="00B90028">
              <w:rPr>
                <w:rFonts w:eastAsia="Batang"/>
                <w:sz w:val="18"/>
              </w:rPr>
              <w:t>2014</w:t>
            </w:r>
          </w:p>
        </w:tc>
        <w:tc>
          <w:tcPr>
            <w:tcW w:w="344" w:type="pct"/>
            <w:gridSpan w:val="3"/>
          </w:tcPr>
          <w:p w14:paraId="3FF80EF0" w14:textId="77777777" w:rsidR="00B90028" w:rsidRPr="00B90028" w:rsidRDefault="00B90028" w:rsidP="00B45F14">
            <w:pPr>
              <w:spacing w:line="276" w:lineRule="auto"/>
              <w:rPr>
                <w:rFonts w:eastAsia="Batang"/>
                <w:sz w:val="18"/>
              </w:rPr>
            </w:pPr>
            <w:r w:rsidRPr="00B90028">
              <w:rPr>
                <w:rFonts w:eastAsia="Batang"/>
                <w:sz w:val="18"/>
              </w:rPr>
              <w:t>30%</w:t>
            </w:r>
          </w:p>
        </w:tc>
        <w:tc>
          <w:tcPr>
            <w:tcW w:w="411" w:type="pct"/>
            <w:gridSpan w:val="2"/>
          </w:tcPr>
          <w:p w14:paraId="2A61DC9D" w14:textId="77777777" w:rsidR="00B90028" w:rsidRPr="00B90028" w:rsidRDefault="00B90028" w:rsidP="00B45F14">
            <w:pPr>
              <w:spacing w:line="276" w:lineRule="auto"/>
              <w:rPr>
                <w:rFonts w:eastAsia="Batang"/>
                <w:sz w:val="18"/>
              </w:rPr>
            </w:pPr>
            <w:r w:rsidRPr="00B90028">
              <w:rPr>
                <w:rFonts w:eastAsia="Batang"/>
                <w:sz w:val="18"/>
              </w:rPr>
              <w:t>SL2014</w:t>
            </w:r>
          </w:p>
        </w:tc>
        <w:tc>
          <w:tcPr>
            <w:tcW w:w="538" w:type="pct"/>
          </w:tcPr>
          <w:p w14:paraId="07593B32" w14:textId="77777777" w:rsidR="00B90028" w:rsidRPr="00B90028" w:rsidRDefault="00B90028" w:rsidP="00B45F14">
            <w:pPr>
              <w:spacing w:line="276" w:lineRule="auto"/>
              <w:rPr>
                <w:rFonts w:eastAsia="Batang"/>
                <w:sz w:val="18"/>
              </w:rPr>
            </w:pPr>
            <w:r w:rsidRPr="00B90028">
              <w:rPr>
                <w:rFonts w:eastAsia="Batang"/>
                <w:sz w:val="18"/>
              </w:rPr>
              <w:t>rocznie</w:t>
            </w:r>
          </w:p>
        </w:tc>
      </w:tr>
      <w:tr w:rsidR="004551DA" w:rsidRPr="00B90028" w14:paraId="11AAC722" w14:textId="77777777" w:rsidTr="00A40A49">
        <w:trPr>
          <w:trHeight w:val="20"/>
        </w:trPr>
        <w:tc>
          <w:tcPr>
            <w:tcW w:w="223" w:type="pct"/>
            <w:shd w:val="clear" w:color="auto" w:fill="FFE599" w:themeFill="accent4" w:themeFillTint="66"/>
          </w:tcPr>
          <w:p w14:paraId="1AE9AA8E" w14:textId="77777777" w:rsidR="00B90028" w:rsidRPr="00B90028" w:rsidRDefault="00B90028" w:rsidP="00B45F14">
            <w:pPr>
              <w:spacing w:line="276" w:lineRule="auto"/>
              <w:rPr>
                <w:rFonts w:eastAsia="Batang"/>
                <w:bCs/>
                <w:sz w:val="18"/>
              </w:rPr>
            </w:pPr>
          </w:p>
        </w:tc>
        <w:tc>
          <w:tcPr>
            <w:tcW w:w="300" w:type="pct"/>
            <w:shd w:val="clear" w:color="auto" w:fill="FFE599" w:themeFill="accent4" w:themeFillTint="66"/>
          </w:tcPr>
          <w:p w14:paraId="1140CC20" w14:textId="77777777" w:rsidR="00B90028" w:rsidRPr="00B90028" w:rsidRDefault="00B90028" w:rsidP="00B45F14">
            <w:pPr>
              <w:spacing w:line="276" w:lineRule="auto"/>
              <w:rPr>
                <w:rFonts w:eastAsia="Batang"/>
                <w:bCs/>
                <w:sz w:val="18"/>
              </w:rPr>
            </w:pPr>
          </w:p>
        </w:tc>
        <w:tc>
          <w:tcPr>
            <w:tcW w:w="199" w:type="pct"/>
            <w:shd w:val="clear" w:color="auto" w:fill="FFE599" w:themeFill="accent4" w:themeFillTint="66"/>
          </w:tcPr>
          <w:p w14:paraId="7DE3A67D" w14:textId="77777777" w:rsidR="00B90028" w:rsidRPr="00B90028" w:rsidRDefault="00B90028" w:rsidP="00B45F14">
            <w:pPr>
              <w:numPr>
                <w:ilvl w:val="0"/>
                <w:numId w:val="31"/>
              </w:numPr>
              <w:spacing w:line="276" w:lineRule="auto"/>
              <w:rPr>
                <w:rFonts w:eastAsia="Batang"/>
                <w:bCs/>
                <w:sz w:val="18"/>
              </w:rPr>
            </w:pPr>
          </w:p>
        </w:tc>
        <w:tc>
          <w:tcPr>
            <w:tcW w:w="746" w:type="pct"/>
            <w:shd w:val="clear" w:color="auto" w:fill="FFE599" w:themeFill="accent4" w:themeFillTint="66"/>
          </w:tcPr>
          <w:p w14:paraId="2176F276" w14:textId="77777777" w:rsidR="004551DA" w:rsidRDefault="00B90028" w:rsidP="004916F6">
            <w:pPr>
              <w:spacing w:line="276" w:lineRule="auto"/>
              <w:jc w:val="left"/>
              <w:rPr>
                <w:rFonts w:eastAsia="Batang"/>
                <w:sz w:val="18"/>
              </w:rPr>
            </w:pPr>
            <w:r w:rsidRPr="00B90028">
              <w:rPr>
                <w:rFonts w:eastAsia="Batang"/>
                <w:sz w:val="18"/>
              </w:rPr>
              <w:t>Liczba osób znajdujących się w lepszej sytuacji na rynku pracy sześć miesięcy po opuszczeniu programu (C)</w:t>
            </w:r>
          </w:p>
        </w:tc>
        <w:tc>
          <w:tcPr>
            <w:tcW w:w="407" w:type="pct"/>
            <w:shd w:val="clear" w:color="auto" w:fill="FFE599" w:themeFill="accent4" w:themeFillTint="66"/>
          </w:tcPr>
          <w:p w14:paraId="6B4065D1" w14:textId="77777777" w:rsidR="00B90028" w:rsidRPr="00B90028" w:rsidRDefault="00B90028" w:rsidP="00B45F14">
            <w:pPr>
              <w:spacing w:line="276" w:lineRule="auto"/>
              <w:rPr>
                <w:rFonts w:eastAsia="Batang"/>
                <w:sz w:val="18"/>
              </w:rPr>
            </w:pPr>
            <w:r w:rsidRPr="00B90028">
              <w:rPr>
                <w:rFonts w:eastAsia="Batang"/>
                <w:sz w:val="18"/>
              </w:rPr>
              <w:t>os.</w:t>
            </w:r>
          </w:p>
        </w:tc>
        <w:tc>
          <w:tcPr>
            <w:tcW w:w="642" w:type="pct"/>
            <w:shd w:val="clear" w:color="auto" w:fill="FFE599" w:themeFill="accent4" w:themeFillTint="66"/>
          </w:tcPr>
          <w:p w14:paraId="208EF1AC" w14:textId="77777777" w:rsidR="00B90028" w:rsidRPr="00B90028" w:rsidRDefault="00B90028" w:rsidP="00B45F14">
            <w:pPr>
              <w:spacing w:line="276" w:lineRule="auto"/>
              <w:jc w:val="left"/>
              <w:rPr>
                <w:rFonts w:eastAsia="Batang"/>
                <w:sz w:val="18"/>
              </w:rPr>
            </w:pPr>
            <w:r w:rsidRPr="00B90028">
              <w:rPr>
                <w:rFonts w:eastAsia="Batang"/>
                <w:sz w:val="18"/>
              </w:rPr>
              <w:t xml:space="preserve">Liczba osób pracujących objętych wsparciem </w:t>
            </w:r>
            <w:r w:rsidR="005C5251">
              <w:rPr>
                <w:rFonts w:eastAsia="Batang"/>
                <w:sz w:val="18"/>
              </w:rPr>
              <w:br/>
            </w:r>
            <w:r w:rsidRPr="00B90028">
              <w:rPr>
                <w:rFonts w:eastAsia="Batang"/>
                <w:sz w:val="18"/>
              </w:rPr>
              <w:t xml:space="preserve">w programie (łącznie </w:t>
            </w:r>
            <w:r w:rsidR="005C5251">
              <w:rPr>
                <w:rFonts w:eastAsia="Batang"/>
                <w:sz w:val="18"/>
              </w:rPr>
              <w:br/>
            </w:r>
            <w:r w:rsidRPr="00B90028">
              <w:rPr>
                <w:rFonts w:eastAsia="Batang"/>
                <w:sz w:val="18"/>
              </w:rPr>
              <w:t>z pracującymi na własny rachunek) (C)</w:t>
            </w:r>
          </w:p>
        </w:tc>
        <w:tc>
          <w:tcPr>
            <w:tcW w:w="387" w:type="pct"/>
            <w:gridSpan w:val="4"/>
            <w:shd w:val="clear" w:color="auto" w:fill="FFE599" w:themeFill="accent4" w:themeFillTint="66"/>
          </w:tcPr>
          <w:p w14:paraId="26DA18F2" w14:textId="77777777" w:rsidR="00B90028" w:rsidRPr="00B90028" w:rsidRDefault="00B90028" w:rsidP="00B45F14">
            <w:pPr>
              <w:spacing w:line="276" w:lineRule="auto"/>
              <w:rPr>
                <w:rFonts w:eastAsia="Batang"/>
                <w:sz w:val="18"/>
              </w:rPr>
            </w:pPr>
            <w:r w:rsidRPr="00B90028">
              <w:rPr>
                <w:rFonts w:eastAsia="Batang"/>
                <w:sz w:val="18"/>
              </w:rPr>
              <w:t>30%</w:t>
            </w:r>
          </w:p>
          <w:p w14:paraId="17FBBE01" w14:textId="77777777" w:rsidR="00B90028" w:rsidRPr="00B90028" w:rsidRDefault="00B90028" w:rsidP="00B45F14">
            <w:pPr>
              <w:spacing w:line="276" w:lineRule="auto"/>
              <w:rPr>
                <w:rFonts w:eastAsia="Batang"/>
                <w:sz w:val="18"/>
              </w:rPr>
            </w:pPr>
          </w:p>
        </w:tc>
        <w:tc>
          <w:tcPr>
            <w:tcW w:w="438" w:type="pct"/>
            <w:shd w:val="clear" w:color="auto" w:fill="FFE599" w:themeFill="accent4" w:themeFillTint="66"/>
          </w:tcPr>
          <w:p w14:paraId="2FB4E7C8" w14:textId="77777777" w:rsidR="00B90028" w:rsidRPr="00B90028" w:rsidRDefault="00B90028" w:rsidP="00B45F14">
            <w:pPr>
              <w:spacing w:line="276" w:lineRule="auto"/>
              <w:rPr>
                <w:rFonts w:eastAsia="Batang"/>
                <w:sz w:val="18"/>
              </w:rPr>
            </w:pPr>
            <w:r w:rsidRPr="00B90028">
              <w:rPr>
                <w:rFonts w:eastAsia="Batang"/>
                <w:sz w:val="18"/>
              </w:rPr>
              <w:t>proc.</w:t>
            </w:r>
          </w:p>
        </w:tc>
        <w:tc>
          <w:tcPr>
            <w:tcW w:w="365" w:type="pct"/>
            <w:shd w:val="clear" w:color="auto" w:fill="FFE599" w:themeFill="accent4" w:themeFillTint="66"/>
          </w:tcPr>
          <w:p w14:paraId="4A2CBF12" w14:textId="77777777" w:rsidR="00B90028" w:rsidRPr="00B90028" w:rsidRDefault="00B90028" w:rsidP="00B45F14">
            <w:pPr>
              <w:spacing w:line="276" w:lineRule="auto"/>
              <w:rPr>
                <w:rFonts w:eastAsia="Batang"/>
                <w:sz w:val="18"/>
              </w:rPr>
            </w:pPr>
            <w:r w:rsidRPr="00B90028">
              <w:rPr>
                <w:rFonts w:eastAsia="Batang"/>
                <w:sz w:val="18"/>
              </w:rPr>
              <w:t>2014</w:t>
            </w:r>
          </w:p>
        </w:tc>
        <w:tc>
          <w:tcPr>
            <w:tcW w:w="344" w:type="pct"/>
            <w:gridSpan w:val="3"/>
            <w:shd w:val="clear" w:color="auto" w:fill="FFE599" w:themeFill="accent4" w:themeFillTint="66"/>
          </w:tcPr>
          <w:p w14:paraId="31AAE018" w14:textId="77777777" w:rsidR="00B90028" w:rsidRPr="00B90028" w:rsidRDefault="00B90028" w:rsidP="00B45F14">
            <w:pPr>
              <w:spacing w:line="276" w:lineRule="auto"/>
              <w:rPr>
                <w:rFonts w:eastAsia="Batang"/>
                <w:sz w:val="18"/>
              </w:rPr>
            </w:pPr>
            <w:r w:rsidRPr="00B90028">
              <w:rPr>
                <w:rFonts w:eastAsia="Batang"/>
                <w:sz w:val="18"/>
              </w:rPr>
              <w:t>30%</w:t>
            </w:r>
          </w:p>
        </w:tc>
        <w:tc>
          <w:tcPr>
            <w:tcW w:w="411" w:type="pct"/>
            <w:gridSpan w:val="2"/>
            <w:shd w:val="clear" w:color="auto" w:fill="FFE599" w:themeFill="accent4" w:themeFillTint="66"/>
          </w:tcPr>
          <w:p w14:paraId="0363C84C" w14:textId="77777777" w:rsidR="00B90028" w:rsidRPr="00B90028" w:rsidRDefault="00B90028" w:rsidP="00B45F14">
            <w:pPr>
              <w:spacing w:line="276" w:lineRule="auto"/>
              <w:rPr>
                <w:rFonts w:eastAsia="Batang"/>
                <w:sz w:val="18"/>
              </w:rPr>
            </w:pPr>
            <w:r w:rsidRPr="00B90028">
              <w:rPr>
                <w:rFonts w:eastAsia="Batang"/>
                <w:sz w:val="18"/>
              </w:rPr>
              <w:t>badanie ewaluacyjne</w:t>
            </w:r>
          </w:p>
        </w:tc>
        <w:tc>
          <w:tcPr>
            <w:tcW w:w="538" w:type="pct"/>
            <w:shd w:val="clear" w:color="auto" w:fill="FFE599" w:themeFill="accent4" w:themeFillTint="66"/>
          </w:tcPr>
          <w:p w14:paraId="2607BB57" w14:textId="77777777" w:rsidR="00B90028" w:rsidRPr="00B90028" w:rsidRDefault="00B90028" w:rsidP="00B45F14">
            <w:pPr>
              <w:spacing w:line="276" w:lineRule="auto"/>
              <w:rPr>
                <w:rFonts w:eastAsia="Batang"/>
                <w:sz w:val="18"/>
              </w:rPr>
            </w:pPr>
            <w:r w:rsidRPr="00B90028">
              <w:rPr>
                <w:rFonts w:eastAsia="Batang"/>
                <w:sz w:val="18"/>
              </w:rPr>
              <w:t>cztery razy w okresie programowania</w:t>
            </w:r>
          </w:p>
        </w:tc>
      </w:tr>
      <w:tr w:rsidR="00B45F14" w:rsidRPr="00B90028" w14:paraId="5E8294FB" w14:textId="77777777" w:rsidTr="00A40A49">
        <w:trPr>
          <w:trHeight w:val="20"/>
        </w:trPr>
        <w:tc>
          <w:tcPr>
            <w:tcW w:w="223" w:type="pct"/>
          </w:tcPr>
          <w:p w14:paraId="5FA6249D" w14:textId="77777777" w:rsidR="00B90028" w:rsidRPr="00B90028" w:rsidRDefault="00B90028" w:rsidP="00B45F14">
            <w:pPr>
              <w:spacing w:line="276" w:lineRule="auto"/>
              <w:rPr>
                <w:rFonts w:eastAsia="Batang"/>
                <w:bCs/>
                <w:sz w:val="18"/>
              </w:rPr>
            </w:pPr>
          </w:p>
        </w:tc>
        <w:tc>
          <w:tcPr>
            <w:tcW w:w="300" w:type="pct"/>
          </w:tcPr>
          <w:p w14:paraId="03D77CE5" w14:textId="77777777" w:rsidR="00B90028" w:rsidRPr="00B90028" w:rsidRDefault="00B90028" w:rsidP="00B45F14">
            <w:pPr>
              <w:spacing w:line="276" w:lineRule="auto"/>
              <w:rPr>
                <w:rFonts w:eastAsia="Batang"/>
                <w:bCs/>
                <w:sz w:val="18"/>
              </w:rPr>
            </w:pPr>
          </w:p>
        </w:tc>
        <w:tc>
          <w:tcPr>
            <w:tcW w:w="199" w:type="pct"/>
          </w:tcPr>
          <w:p w14:paraId="7CDF1935" w14:textId="77777777" w:rsidR="00B90028" w:rsidRPr="00B90028" w:rsidRDefault="00B90028" w:rsidP="00B45F14">
            <w:pPr>
              <w:numPr>
                <w:ilvl w:val="0"/>
                <w:numId w:val="31"/>
              </w:numPr>
              <w:spacing w:line="276" w:lineRule="auto"/>
              <w:rPr>
                <w:rFonts w:eastAsia="Batang"/>
                <w:bCs/>
                <w:sz w:val="18"/>
              </w:rPr>
            </w:pPr>
          </w:p>
        </w:tc>
        <w:tc>
          <w:tcPr>
            <w:tcW w:w="746" w:type="pct"/>
          </w:tcPr>
          <w:p w14:paraId="15D6F30D" w14:textId="77777777" w:rsidR="004551DA" w:rsidRDefault="00B90028" w:rsidP="004916F6">
            <w:pPr>
              <w:spacing w:line="276" w:lineRule="auto"/>
              <w:jc w:val="left"/>
              <w:rPr>
                <w:rFonts w:eastAsia="Batang"/>
                <w:sz w:val="18"/>
              </w:rPr>
            </w:pPr>
            <w:r w:rsidRPr="00B90028">
              <w:rPr>
                <w:rFonts w:eastAsia="Batang"/>
                <w:sz w:val="18"/>
              </w:rPr>
              <w:t>Liczba mikro-,  małych i średnich przedsiębiorstw, które zrealizowały swój cel rozwojowy dzięki udziałowi w programie</w:t>
            </w:r>
          </w:p>
        </w:tc>
        <w:tc>
          <w:tcPr>
            <w:tcW w:w="407" w:type="pct"/>
          </w:tcPr>
          <w:p w14:paraId="723709AB" w14:textId="77777777" w:rsidR="00B90028" w:rsidRPr="00B90028" w:rsidRDefault="00B90028" w:rsidP="00B45F14">
            <w:pPr>
              <w:spacing w:line="276" w:lineRule="auto"/>
              <w:rPr>
                <w:rFonts w:eastAsia="Batang"/>
                <w:sz w:val="18"/>
              </w:rPr>
            </w:pPr>
            <w:r w:rsidRPr="00B90028">
              <w:rPr>
                <w:rFonts w:eastAsia="Batang"/>
                <w:sz w:val="18"/>
              </w:rPr>
              <w:t>szt.</w:t>
            </w:r>
          </w:p>
        </w:tc>
        <w:tc>
          <w:tcPr>
            <w:tcW w:w="642" w:type="pct"/>
          </w:tcPr>
          <w:p w14:paraId="447ADE0E" w14:textId="77777777" w:rsidR="00B90028" w:rsidRPr="00B90028" w:rsidRDefault="00B90028" w:rsidP="00B45F14">
            <w:pPr>
              <w:spacing w:line="276" w:lineRule="auto"/>
              <w:jc w:val="left"/>
              <w:rPr>
                <w:rFonts w:eastAsia="Batang"/>
                <w:sz w:val="18"/>
              </w:rPr>
            </w:pPr>
            <w:r w:rsidRPr="00B90028">
              <w:rPr>
                <w:rFonts w:eastAsia="Batang"/>
                <w:sz w:val="18"/>
              </w:rPr>
              <w:t>n/d</w:t>
            </w:r>
          </w:p>
        </w:tc>
        <w:tc>
          <w:tcPr>
            <w:tcW w:w="387" w:type="pct"/>
            <w:gridSpan w:val="4"/>
          </w:tcPr>
          <w:p w14:paraId="38A59F85" w14:textId="77777777" w:rsidR="00B90028" w:rsidRPr="00B90028" w:rsidRDefault="00B90028" w:rsidP="00B45F14">
            <w:pPr>
              <w:spacing w:line="276" w:lineRule="auto"/>
              <w:rPr>
                <w:rFonts w:eastAsia="Batang"/>
                <w:sz w:val="18"/>
              </w:rPr>
            </w:pPr>
            <w:r w:rsidRPr="00B90028">
              <w:rPr>
                <w:rFonts w:eastAsia="Batang"/>
                <w:sz w:val="18"/>
              </w:rPr>
              <w:t>4143</w:t>
            </w:r>
          </w:p>
        </w:tc>
        <w:tc>
          <w:tcPr>
            <w:tcW w:w="438" w:type="pct"/>
          </w:tcPr>
          <w:p w14:paraId="44E58264" w14:textId="77777777" w:rsidR="00B90028" w:rsidRPr="00B90028" w:rsidRDefault="00B90028" w:rsidP="00B45F14">
            <w:pPr>
              <w:spacing w:line="276" w:lineRule="auto"/>
              <w:rPr>
                <w:rFonts w:eastAsia="Batang"/>
                <w:sz w:val="18"/>
              </w:rPr>
            </w:pPr>
            <w:r w:rsidRPr="00B90028">
              <w:rPr>
                <w:rFonts w:eastAsia="Batang"/>
                <w:sz w:val="18"/>
              </w:rPr>
              <w:t>szt.</w:t>
            </w:r>
          </w:p>
        </w:tc>
        <w:tc>
          <w:tcPr>
            <w:tcW w:w="365" w:type="pct"/>
          </w:tcPr>
          <w:p w14:paraId="33C7FE56" w14:textId="77777777" w:rsidR="00B90028" w:rsidRPr="00B90028" w:rsidRDefault="00B90028" w:rsidP="00B45F14">
            <w:pPr>
              <w:spacing w:line="276" w:lineRule="auto"/>
              <w:rPr>
                <w:rFonts w:eastAsia="Batang"/>
                <w:sz w:val="18"/>
              </w:rPr>
            </w:pPr>
            <w:r w:rsidRPr="00B90028">
              <w:rPr>
                <w:rFonts w:eastAsia="Batang"/>
                <w:sz w:val="18"/>
              </w:rPr>
              <w:t>2014</w:t>
            </w:r>
          </w:p>
        </w:tc>
        <w:tc>
          <w:tcPr>
            <w:tcW w:w="344" w:type="pct"/>
            <w:gridSpan w:val="3"/>
          </w:tcPr>
          <w:p w14:paraId="1A74F213" w14:textId="77777777" w:rsidR="00B90028" w:rsidRPr="00B90028" w:rsidRDefault="00B90028" w:rsidP="00B45F14">
            <w:pPr>
              <w:spacing w:line="276" w:lineRule="auto"/>
              <w:rPr>
                <w:rFonts w:eastAsia="Batang"/>
                <w:sz w:val="18"/>
              </w:rPr>
            </w:pPr>
            <w:r w:rsidRPr="00B90028">
              <w:rPr>
                <w:rFonts w:eastAsia="Batang"/>
                <w:sz w:val="18"/>
              </w:rPr>
              <w:t>1 015</w:t>
            </w:r>
          </w:p>
        </w:tc>
        <w:tc>
          <w:tcPr>
            <w:tcW w:w="411" w:type="pct"/>
            <w:gridSpan w:val="2"/>
          </w:tcPr>
          <w:p w14:paraId="13778BA9" w14:textId="77777777" w:rsidR="00B90028" w:rsidRPr="00B90028" w:rsidRDefault="00B90028" w:rsidP="00B45F14">
            <w:pPr>
              <w:spacing w:line="276" w:lineRule="auto"/>
              <w:rPr>
                <w:rFonts w:eastAsia="Batang"/>
                <w:sz w:val="18"/>
              </w:rPr>
            </w:pPr>
            <w:r w:rsidRPr="00B90028">
              <w:rPr>
                <w:rFonts w:eastAsia="Batang"/>
                <w:sz w:val="18"/>
              </w:rPr>
              <w:t>SL2014</w:t>
            </w:r>
          </w:p>
        </w:tc>
        <w:tc>
          <w:tcPr>
            <w:tcW w:w="538" w:type="pct"/>
          </w:tcPr>
          <w:p w14:paraId="6C35942E" w14:textId="77777777" w:rsidR="00B90028" w:rsidRPr="00B90028" w:rsidRDefault="00B90028" w:rsidP="00B45F14">
            <w:pPr>
              <w:spacing w:line="276" w:lineRule="auto"/>
              <w:rPr>
                <w:rFonts w:eastAsia="Batang"/>
                <w:sz w:val="18"/>
              </w:rPr>
            </w:pPr>
            <w:r w:rsidRPr="00B90028">
              <w:rPr>
                <w:rFonts w:eastAsia="Batang"/>
                <w:sz w:val="18"/>
              </w:rPr>
              <w:t>rocznie</w:t>
            </w:r>
          </w:p>
        </w:tc>
      </w:tr>
      <w:tr w:rsidR="00B90028" w:rsidRPr="00B90028" w14:paraId="55C9800B" w14:textId="77777777" w:rsidTr="004916F6">
        <w:trPr>
          <w:trHeight w:val="20"/>
        </w:trPr>
        <w:tc>
          <w:tcPr>
            <w:tcW w:w="223" w:type="pct"/>
          </w:tcPr>
          <w:p w14:paraId="529A4D28" w14:textId="77777777" w:rsidR="00B90028" w:rsidRPr="00B90028" w:rsidRDefault="00B90028" w:rsidP="00B45F14">
            <w:pPr>
              <w:spacing w:line="276" w:lineRule="auto"/>
              <w:rPr>
                <w:rFonts w:eastAsia="Batang"/>
                <w:b/>
                <w:bCs/>
                <w:sz w:val="18"/>
              </w:rPr>
            </w:pPr>
            <w:r w:rsidRPr="00B90028">
              <w:rPr>
                <w:rFonts w:eastAsia="Batang"/>
                <w:b/>
                <w:bCs/>
                <w:sz w:val="18"/>
              </w:rPr>
              <w:t>8</w:t>
            </w:r>
          </w:p>
        </w:tc>
        <w:tc>
          <w:tcPr>
            <w:tcW w:w="300" w:type="pct"/>
          </w:tcPr>
          <w:p w14:paraId="048EC78F" w14:textId="77777777" w:rsidR="00B90028" w:rsidRPr="00B90028" w:rsidRDefault="00B90028" w:rsidP="00B45F14">
            <w:pPr>
              <w:spacing w:line="276" w:lineRule="auto"/>
              <w:rPr>
                <w:rFonts w:eastAsia="Batang"/>
                <w:b/>
                <w:bCs/>
                <w:sz w:val="18"/>
              </w:rPr>
            </w:pPr>
            <w:r w:rsidRPr="00B90028">
              <w:rPr>
                <w:rFonts w:eastAsia="Batang"/>
                <w:b/>
                <w:bCs/>
                <w:sz w:val="18"/>
              </w:rPr>
              <w:t>8v</w:t>
            </w:r>
          </w:p>
        </w:tc>
        <w:tc>
          <w:tcPr>
            <w:tcW w:w="199" w:type="pct"/>
          </w:tcPr>
          <w:p w14:paraId="748A6C1F" w14:textId="77777777" w:rsidR="00B90028" w:rsidRPr="00B90028" w:rsidRDefault="00B90028" w:rsidP="00B45F14">
            <w:pPr>
              <w:spacing w:line="276" w:lineRule="auto"/>
              <w:rPr>
                <w:rFonts w:eastAsia="Batang"/>
                <w:bCs/>
                <w:sz w:val="18"/>
              </w:rPr>
            </w:pPr>
          </w:p>
        </w:tc>
        <w:tc>
          <w:tcPr>
            <w:tcW w:w="4278" w:type="pct"/>
            <w:gridSpan w:val="15"/>
          </w:tcPr>
          <w:p w14:paraId="7D62E3C9" w14:textId="77777777" w:rsidR="00B90028" w:rsidRPr="00B90028" w:rsidRDefault="00B90028" w:rsidP="00B45F14">
            <w:pPr>
              <w:spacing w:line="276" w:lineRule="auto"/>
              <w:jc w:val="left"/>
              <w:rPr>
                <w:rFonts w:eastAsia="Batang"/>
                <w:sz w:val="18"/>
              </w:rPr>
            </w:pPr>
            <w:r w:rsidRPr="00B90028">
              <w:rPr>
                <w:rFonts w:eastAsia="Batang"/>
                <w:b/>
                <w:bCs/>
                <w:sz w:val="18"/>
              </w:rPr>
              <w:t xml:space="preserve">Cel szczegółowy </w:t>
            </w:r>
            <w:r w:rsidRPr="005C5251">
              <w:rPr>
                <w:rFonts w:eastAsia="Batang"/>
                <w:b/>
                <w:bCs/>
                <w:sz w:val="18"/>
              </w:rPr>
              <w:t>nr</w:t>
            </w:r>
            <w:r w:rsidR="007B2B26" w:rsidRPr="004916F6">
              <w:rPr>
                <w:rFonts w:eastAsia="Batang"/>
                <w:b/>
                <w:bCs/>
                <w:sz w:val="18"/>
              </w:rPr>
              <w:t xml:space="preserve"> 2.</w:t>
            </w:r>
            <w:r w:rsidRPr="00B90028">
              <w:rPr>
                <w:rFonts w:eastAsia="Batang"/>
                <w:bCs/>
                <w:sz w:val="18"/>
              </w:rPr>
              <w:t xml:space="preserve"> Poprawa sytuacji na rynku pracy osób zwolnionych w okresie nie dłuższym niż 6 m-cy, zagrożonych zwolnieniem lub przewidzianych do zwolnienia z przyczyn dotyczących zakładu pracy poprzez udział we wsparciu outplacementowym</w:t>
            </w:r>
          </w:p>
        </w:tc>
      </w:tr>
      <w:tr w:rsidR="00B45F14" w:rsidRPr="00B90028" w14:paraId="04FB6932" w14:textId="77777777" w:rsidTr="00A40A49">
        <w:trPr>
          <w:trHeight w:val="20"/>
        </w:trPr>
        <w:tc>
          <w:tcPr>
            <w:tcW w:w="223" w:type="pct"/>
          </w:tcPr>
          <w:p w14:paraId="2E4200BC" w14:textId="77777777" w:rsidR="00B90028" w:rsidRPr="00B90028" w:rsidRDefault="00B90028" w:rsidP="00B45F14">
            <w:pPr>
              <w:spacing w:line="276" w:lineRule="auto"/>
              <w:rPr>
                <w:rFonts w:eastAsia="Batang"/>
                <w:bCs/>
                <w:sz w:val="18"/>
              </w:rPr>
            </w:pPr>
          </w:p>
        </w:tc>
        <w:tc>
          <w:tcPr>
            <w:tcW w:w="300" w:type="pct"/>
          </w:tcPr>
          <w:p w14:paraId="352304DD" w14:textId="77777777" w:rsidR="00B90028" w:rsidRPr="00B90028" w:rsidRDefault="00B90028" w:rsidP="00B45F14">
            <w:pPr>
              <w:spacing w:line="276" w:lineRule="auto"/>
              <w:rPr>
                <w:rFonts w:eastAsia="Batang"/>
                <w:bCs/>
                <w:sz w:val="18"/>
              </w:rPr>
            </w:pPr>
          </w:p>
        </w:tc>
        <w:tc>
          <w:tcPr>
            <w:tcW w:w="199" w:type="pct"/>
          </w:tcPr>
          <w:p w14:paraId="1B7E6096" w14:textId="77777777" w:rsidR="00B90028" w:rsidRPr="00B90028" w:rsidRDefault="00B90028" w:rsidP="00B45F14">
            <w:pPr>
              <w:numPr>
                <w:ilvl w:val="0"/>
                <w:numId w:val="31"/>
              </w:numPr>
              <w:spacing w:line="276" w:lineRule="auto"/>
              <w:rPr>
                <w:rFonts w:eastAsia="Batang"/>
                <w:bCs/>
                <w:sz w:val="18"/>
              </w:rPr>
            </w:pPr>
          </w:p>
        </w:tc>
        <w:tc>
          <w:tcPr>
            <w:tcW w:w="746" w:type="pct"/>
          </w:tcPr>
          <w:p w14:paraId="5A4C2D36" w14:textId="77777777" w:rsidR="004551DA" w:rsidRDefault="00B90028" w:rsidP="004916F6">
            <w:pPr>
              <w:spacing w:line="276" w:lineRule="auto"/>
              <w:jc w:val="left"/>
              <w:rPr>
                <w:rFonts w:eastAsia="Batang"/>
                <w:sz w:val="18"/>
              </w:rPr>
            </w:pPr>
            <w:r w:rsidRPr="00B90028">
              <w:rPr>
                <w:rFonts w:eastAsia="Batang"/>
                <w:sz w:val="18"/>
              </w:rPr>
              <w:t>Liczba osób, które po opuszczeniu programu podjęły pracę lub kontynuowały zatrudnienie</w:t>
            </w:r>
          </w:p>
        </w:tc>
        <w:tc>
          <w:tcPr>
            <w:tcW w:w="407" w:type="pct"/>
          </w:tcPr>
          <w:p w14:paraId="376F5ED6" w14:textId="77777777" w:rsidR="00B90028" w:rsidRPr="00B90028" w:rsidRDefault="00B90028" w:rsidP="00B45F14">
            <w:pPr>
              <w:spacing w:line="276" w:lineRule="auto"/>
              <w:rPr>
                <w:rFonts w:eastAsia="Batang"/>
                <w:sz w:val="18"/>
              </w:rPr>
            </w:pPr>
            <w:r w:rsidRPr="00B90028">
              <w:rPr>
                <w:rFonts w:eastAsia="Batang"/>
                <w:sz w:val="18"/>
              </w:rPr>
              <w:t>os.</w:t>
            </w:r>
          </w:p>
        </w:tc>
        <w:tc>
          <w:tcPr>
            <w:tcW w:w="642" w:type="pct"/>
          </w:tcPr>
          <w:p w14:paraId="46961900" w14:textId="77777777" w:rsidR="00B90028" w:rsidRPr="00B90028" w:rsidRDefault="00B90028" w:rsidP="00B45F14">
            <w:pPr>
              <w:spacing w:line="276" w:lineRule="auto"/>
              <w:jc w:val="left"/>
              <w:rPr>
                <w:rFonts w:eastAsia="Batang"/>
                <w:sz w:val="18"/>
              </w:rPr>
            </w:pPr>
            <w:r w:rsidRPr="00B90028">
              <w:rPr>
                <w:rFonts w:eastAsia="Batang"/>
                <w:sz w:val="18"/>
              </w:rPr>
              <w:t>n/d</w:t>
            </w:r>
          </w:p>
        </w:tc>
        <w:tc>
          <w:tcPr>
            <w:tcW w:w="387" w:type="pct"/>
            <w:gridSpan w:val="4"/>
          </w:tcPr>
          <w:p w14:paraId="0749E600" w14:textId="77777777" w:rsidR="00B90028" w:rsidRPr="00B90028" w:rsidRDefault="00B90028" w:rsidP="00B45F14">
            <w:pPr>
              <w:spacing w:line="276" w:lineRule="auto"/>
              <w:rPr>
                <w:rFonts w:eastAsia="Batang"/>
                <w:sz w:val="18"/>
              </w:rPr>
            </w:pPr>
            <w:r w:rsidRPr="00B90028">
              <w:rPr>
                <w:rFonts w:eastAsia="Batang"/>
                <w:sz w:val="18"/>
              </w:rPr>
              <w:t>269</w:t>
            </w:r>
          </w:p>
          <w:p w14:paraId="39094F0A" w14:textId="77777777" w:rsidR="00B90028" w:rsidRPr="00B90028" w:rsidRDefault="00B90028" w:rsidP="00B45F14">
            <w:pPr>
              <w:spacing w:line="276" w:lineRule="auto"/>
              <w:rPr>
                <w:rFonts w:eastAsia="Batang"/>
                <w:sz w:val="18"/>
              </w:rPr>
            </w:pPr>
          </w:p>
        </w:tc>
        <w:tc>
          <w:tcPr>
            <w:tcW w:w="438" w:type="pct"/>
          </w:tcPr>
          <w:p w14:paraId="3529FF96" w14:textId="77777777" w:rsidR="00B90028" w:rsidRPr="00B90028" w:rsidRDefault="00B90028" w:rsidP="00B45F14">
            <w:pPr>
              <w:spacing w:line="276" w:lineRule="auto"/>
              <w:rPr>
                <w:rFonts w:eastAsia="Batang"/>
                <w:sz w:val="18"/>
              </w:rPr>
            </w:pPr>
            <w:r w:rsidRPr="00B90028">
              <w:rPr>
                <w:rFonts w:eastAsia="Batang"/>
                <w:sz w:val="18"/>
              </w:rPr>
              <w:t>os.</w:t>
            </w:r>
          </w:p>
        </w:tc>
        <w:tc>
          <w:tcPr>
            <w:tcW w:w="365" w:type="pct"/>
          </w:tcPr>
          <w:p w14:paraId="273EE5E0" w14:textId="77777777" w:rsidR="00B90028" w:rsidRPr="00B90028" w:rsidRDefault="00B90028" w:rsidP="00B45F14">
            <w:pPr>
              <w:spacing w:line="276" w:lineRule="auto"/>
              <w:rPr>
                <w:rFonts w:eastAsia="Batang"/>
                <w:sz w:val="18"/>
              </w:rPr>
            </w:pPr>
            <w:r w:rsidRPr="00B90028">
              <w:rPr>
                <w:rFonts w:eastAsia="Batang"/>
                <w:sz w:val="18"/>
              </w:rPr>
              <w:t>2014</w:t>
            </w:r>
          </w:p>
        </w:tc>
        <w:tc>
          <w:tcPr>
            <w:tcW w:w="344" w:type="pct"/>
            <w:gridSpan w:val="3"/>
          </w:tcPr>
          <w:p w14:paraId="330587AF" w14:textId="77777777" w:rsidR="00B90028" w:rsidRPr="00B90028" w:rsidRDefault="00B90028" w:rsidP="00B45F14">
            <w:pPr>
              <w:spacing w:line="276" w:lineRule="auto"/>
              <w:rPr>
                <w:rFonts w:eastAsia="Batang"/>
                <w:sz w:val="18"/>
              </w:rPr>
            </w:pPr>
            <w:r w:rsidRPr="00B90028">
              <w:rPr>
                <w:rFonts w:eastAsia="Batang"/>
                <w:sz w:val="18"/>
              </w:rPr>
              <w:t>375</w:t>
            </w:r>
          </w:p>
        </w:tc>
        <w:tc>
          <w:tcPr>
            <w:tcW w:w="411" w:type="pct"/>
            <w:gridSpan w:val="2"/>
          </w:tcPr>
          <w:p w14:paraId="76331F16" w14:textId="77777777" w:rsidR="00B90028" w:rsidRPr="00B90028" w:rsidRDefault="00B90028" w:rsidP="00B45F14">
            <w:pPr>
              <w:spacing w:line="276" w:lineRule="auto"/>
              <w:rPr>
                <w:rFonts w:eastAsia="Batang"/>
                <w:sz w:val="18"/>
              </w:rPr>
            </w:pPr>
            <w:r w:rsidRPr="00B90028">
              <w:rPr>
                <w:rFonts w:eastAsia="Batang"/>
                <w:sz w:val="18"/>
              </w:rPr>
              <w:t>SL2014</w:t>
            </w:r>
          </w:p>
        </w:tc>
        <w:tc>
          <w:tcPr>
            <w:tcW w:w="538" w:type="pct"/>
          </w:tcPr>
          <w:p w14:paraId="223C7905" w14:textId="77777777" w:rsidR="00B90028" w:rsidRPr="00B90028" w:rsidRDefault="00B90028" w:rsidP="00B45F14">
            <w:pPr>
              <w:spacing w:line="276" w:lineRule="auto"/>
              <w:rPr>
                <w:rFonts w:eastAsia="Batang"/>
                <w:sz w:val="18"/>
              </w:rPr>
            </w:pPr>
            <w:r w:rsidRPr="00B90028">
              <w:rPr>
                <w:rFonts w:eastAsia="Batang"/>
                <w:sz w:val="18"/>
              </w:rPr>
              <w:t>rocznie</w:t>
            </w:r>
          </w:p>
        </w:tc>
      </w:tr>
      <w:tr w:rsidR="004551DA" w:rsidRPr="00B90028" w14:paraId="235A8142" w14:textId="77777777" w:rsidTr="00A40A49">
        <w:trPr>
          <w:trHeight w:val="20"/>
        </w:trPr>
        <w:tc>
          <w:tcPr>
            <w:tcW w:w="223" w:type="pct"/>
            <w:shd w:val="clear" w:color="auto" w:fill="FFE599" w:themeFill="accent4" w:themeFillTint="66"/>
          </w:tcPr>
          <w:p w14:paraId="3BFF555E" w14:textId="77777777" w:rsidR="00B90028" w:rsidRPr="00B90028" w:rsidRDefault="00B90028" w:rsidP="00B45F14">
            <w:pPr>
              <w:spacing w:line="276" w:lineRule="auto"/>
              <w:rPr>
                <w:rFonts w:eastAsia="Batang"/>
                <w:bCs/>
                <w:sz w:val="18"/>
              </w:rPr>
            </w:pPr>
          </w:p>
        </w:tc>
        <w:tc>
          <w:tcPr>
            <w:tcW w:w="300" w:type="pct"/>
            <w:shd w:val="clear" w:color="auto" w:fill="FFE599" w:themeFill="accent4" w:themeFillTint="66"/>
          </w:tcPr>
          <w:p w14:paraId="4D7AC573" w14:textId="77777777" w:rsidR="00B90028" w:rsidRPr="00B90028" w:rsidRDefault="00B90028" w:rsidP="00B45F14">
            <w:pPr>
              <w:spacing w:line="276" w:lineRule="auto"/>
              <w:rPr>
                <w:rFonts w:eastAsia="Batang"/>
                <w:bCs/>
                <w:sz w:val="18"/>
              </w:rPr>
            </w:pPr>
          </w:p>
        </w:tc>
        <w:tc>
          <w:tcPr>
            <w:tcW w:w="199" w:type="pct"/>
            <w:shd w:val="clear" w:color="auto" w:fill="FFE599" w:themeFill="accent4" w:themeFillTint="66"/>
          </w:tcPr>
          <w:p w14:paraId="79F59F7F" w14:textId="77777777" w:rsidR="00B90028" w:rsidRPr="00B90028" w:rsidRDefault="00B90028" w:rsidP="00B45F14">
            <w:pPr>
              <w:numPr>
                <w:ilvl w:val="0"/>
                <w:numId w:val="31"/>
              </w:numPr>
              <w:spacing w:line="276" w:lineRule="auto"/>
              <w:rPr>
                <w:rFonts w:eastAsia="Batang"/>
                <w:bCs/>
                <w:sz w:val="18"/>
              </w:rPr>
            </w:pPr>
          </w:p>
        </w:tc>
        <w:tc>
          <w:tcPr>
            <w:tcW w:w="746" w:type="pct"/>
            <w:shd w:val="clear" w:color="auto" w:fill="FFE599" w:themeFill="accent4" w:themeFillTint="66"/>
          </w:tcPr>
          <w:p w14:paraId="5EF4B95B" w14:textId="77777777" w:rsidR="004551DA" w:rsidRDefault="00B90028" w:rsidP="004916F6">
            <w:pPr>
              <w:spacing w:line="276" w:lineRule="auto"/>
              <w:jc w:val="left"/>
              <w:rPr>
                <w:rFonts w:eastAsia="Batang"/>
                <w:sz w:val="18"/>
              </w:rPr>
            </w:pPr>
            <w:r w:rsidRPr="00B90028">
              <w:rPr>
                <w:rFonts w:eastAsia="Batang"/>
                <w:sz w:val="18"/>
              </w:rPr>
              <w:t>Liczba osób znajdujących się w lepszej sytuacji na rynku pracy sześć miesięcy po opuszczeniu programu (C)</w:t>
            </w:r>
          </w:p>
        </w:tc>
        <w:tc>
          <w:tcPr>
            <w:tcW w:w="407" w:type="pct"/>
            <w:shd w:val="clear" w:color="auto" w:fill="FFE599" w:themeFill="accent4" w:themeFillTint="66"/>
          </w:tcPr>
          <w:p w14:paraId="6D77B963" w14:textId="77777777" w:rsidR="00B90028" w:rsidRPr="00B90028" w:rsidRDefault="00B90028" w:rsidP="00B45F14">
            <w:pPr>
              <w:spacing w:line="276" w:lineRule="auto"/>
              <w:rPr>
                <w:rFonts w:eastAsia="Batang"/>
                <w:sz w:val="18"/>
              </w:rPr>
            </w:pPr>
            <w:r w:rsidRPr="00B90028">
              <w:rPr>
                <w:rFonts w:eastAsia="Batang"/>
                <w:sz w:val="18"/>
              </w:rPr>
              <w:t>os.</w:t>
            </w:r>
          </w:p>
        </w:tc>
        <w:tc>
          <w:tcPr>
            <w:tcW w:w="642" w:type="pct"/>
            <w:shd w:val="clear" w:color="auto" w:fill="FFE599" w:themeFill="accent4" w:themeFillTint="66"/>
          </w:tcPr>
          <w:p w14:paraId="2510094C" w14:textId="77777777" w:rsidR="00B90028" w:rsidRPr="00B90028" w:rsidRDefault="00B90028" w:rsidP="00B45F14">
            <w:pPr>
              <w:spacing w:line="276" w:lineRule="auto"/>
              <w:jc w:val="left"/>
              <w:rPr>
                <w:rFonts w:eastAsia="Batang"/>
                <w:sz w:val="18"/>
              </w:rPr>
            </w:pPr>
            <w:r w:rsidRPr="00B90028">
              <w:rPr>
                <w:rFonts w:eastAsia="Batang"/>
                <w:sz w:val="18"/>
              </w:rPr>
              <w:t xml:space="preserve">Liczba osób pracujących objętych wsparciem </w:t>
            </w:r>
            <w:r w:rsidR="005C5251">
              <w:rPr>
                <w:rFonts w:eastAsia="Batang"/>
                <w:sz w:val="18"/>
              </w:rPr>
              <w:br/>
            </w:r>
            <w:r w:rsidRPr="00B90028">
              <w:rPr>
                <w:rFonts w:eastAsia="Batang"/>
                <w:sz w:val="18"/>
              </w:rPr>
              <w:t xml:space="preserve">w programie (łącznie </w:t>
            </w:r>
            <w:r w:rsidR="005C5251">
              <w:rPr>
                <w:rFonts w:eastAsia="Batang"/>
                <w:sz w:val="18"/>
              </w:rPr>
              <w:br/>
            </w:r>
            <w:r w:rsidRPr="00B90028">
              <w:rPr>
                <w:rFonts w:eastAsia="Batang"/>
                <w:sz w:val="18"/>
              </w:rPr>
              <w:t>z pracującymi na własny rachunek) (C)</w:t>
            </w:r>
          </w:p>
        </w:tc>
        <w:tc>
          <w:tcPr>
            <w:tcW w:w="387" w:type="pct"/>
            <w:gridSpan w:val="4"/>
            <w:shd w:val="clear" w:color="auto" w:fill="FFE599" w:themeFill="accent4" w:themeFillTint="66"/>
          </w:tcPr>
          <w:p w14:paraId="734165AC" w14:textId="77777777" w:rsidR="00B90028" w:rsidRPr="00B90028" w:rsidRDefault="00B90028" w:rsidP="00B45F14">
            <w:pPr>
              <w:spacing w:line="276" w:lineRule="auto"/>
              <w:rPr>
                <w:rFonts w:eastAsia="Batang"/>
                <w:sz w:val="18"/>
              </w:rPr>
            </w:pPr>
            <w:r w:rsidRPr="00B90028">
              <w:rPr>
                <w:rFonts w:eastAsia="Batang"/>
                <w:sz w:val="18"/>
              </w:rPr>
              <w:t>30%</w:t>
            </w:r>
          </w:p>
          <w:p w14:paraId="2EE6791D" w14:textId="77777777" w:rsidR="00B90028" w:rsidRPr="00B90028" w:rsidRDefault="00B90028" w:rsidP="00B45F14">
            <w:pPr>
              <w:spacing w:line="276" w:lineRule="auto"/>
              <w:rPr>
                <w:rFonts w:eastAsia="Batang"/>
                <w:sz w:val="18"/>
              </w:rPr>
            </w:pPr>
          </w:p>
        </w:tc>
        <w:tc>
          <w:tcPr>
            <w:tcW w:w="438" w:type="pct"/>
            <w:shd w:val="clear" w:color="auto" w:fill="FFE599" w:themeFill="accent4" w:themeFillTint="66"/>
          </w:tcPr>
          <w:p w14:paraId="5AC10A4D" w14:textId="77777777" w:rsidR="00B90028" w:rsidRPr="00B90028" w:rsidRDefault="00B90028" w:rsidP="00B45F14">
            <w:pPr>
              <w:spacing w:line="276" w:lineRule="auto"/>
              <w:rPr>
                <w:rFonts w:eastAsia="Batang"/>
                <w:sz w:val="18"/>
              </w:rPr>
            </w:pPr>
            <w:r w:rsidRPr="00B90028">
              <w:rPr>
                <w:rFonts w:eastAsia="Batang"/>
                <w:sz w:val="18"/>
              </w:rPr>
              <w:t>proc.</w:t>
            </w:r>
          </w:p>
        </w:tc>
        <w:tc>
          <w:tcPr>
            <w:tcW w:w="365" w:type="pct"/>
            <w:shd w:val="clear" w:color="auto" w:fill="FFE599" w:themeFill="accent4" w:themeFillTint="66"/>
          </w:tcPr>
          <w:p w14:paraId="3AB511BA" w14:textId="77777777" w:rsidR="00B90028" w:rsidRPr="00B90028" w:rsidRDefault="00B90028" w:rsidP="00B45F14">
            <w:pPr>
              <w:spacing w:line="276" w:lineRule="auto"/>
              <w:rPr>
                <w:rFonts w:eastAsia="Batang"/>
                <w:sz w:val="18"/>
              </w:rPr>
            </w:pPr>
            <w:r w:rsidRPr="00B90028">
              <w:rPr>
                <w:rFonts w:eastAsia="Batang"/>
                <w:sz w:val="18"/>
              </w:rPr>
              <w:t>2014</w:t>
            </w:r>
          </w:p>
        </w:tc>
        <w:tc>
          <w:tcPr>
            <w:tcW w:w="344" w:type="pct"/>
            <w:gridSpan w:val="3"/>
            <w:shd w:val="clear" w:color="auto" w:fill="FFE599" w:themeFill="accent4" w:themeFillTint="66"/>
          </w:tcPr>
          <w:p w14:paraId="4F75D9AC" w14:textId="77777777" w:rsidR="00B90028" w:rsidRPr="00B90028" w:rsidRDefault="00B90028" w:rsidP="00B45F14">
            <w:pPr>
              <w:spacing w:line="276" w:lineRule="auto"/>
              <w:rPr>
                <w:rFonts w:eastAsia="Batang"/>
                <w:sz w:val="18"/>
              </w:rPr>
            </w:pPr>
            <w:r w:rsidRPr="00B90028">
              <w:rPr>
                <w:rFonts w:eastAsia="Batang"/>
                <w:sz w:val="18"/>
              </w:rPr>
              <w:t>30%</w:t>
            </w:r>
          </w:p>
        </w:tc>
        <w:tc>
          <w:tcPr>
            <w:tcW w:w="411" w:type="pct"/>
            <w:gridSpan w:val="2"/>
            <w:shd w:val="clear" w:color="auto" w:fill="FFE599" w:themeFill="accent4" w:themeFillTint="66"/>
          </w:tcPr>
          <w:p w14:paraId="772C71CC" w14:textId="77777777" w:rsidR="00B90028" w:rsidRPr="00B90028" w:rsidRDefault="00B90028" w:rsidP="00B45F14">
            <w:pPr>
              <w:spacing w:line="276" w:lineRule="auto"/>
              <w:rPr>
                <w:rFonts w:eastAsia="Batang"/>
                <w:sz w:val="18"/>
              </w:rPr>
            </w:pPr>
            <w:r w:rsidRPr="00B90028">
              <w:rPr>
                <w:rFonts w:eastAsia="Batang"/>
                <w:sz w:val="18"/>
              </w:rPr>
              <w:t>badanie ewaluacyjne</w:t>
            </w:r>
          </w:p>
        </w:tc>
        <w:tc>
          <w:tcPr>
            <w:tcW w:w="538" w:type="pct"/>
            <w:shd w:val="clear" w:color="auto" w:fill="FFE599" w:themeFill="accent4" w:themeFillTint="66"/>
          </w:tcPr>
          <w:p w14:paraId="7F16A8E6" w14:textId="77777777" w:rsidR="00B90028" w:rsidRPr="00B90028" w:rsidRDefault="00B90028" w:rsidP="00B45F14">
            <w:pPr>
              <w:spacing w:line="276" w:lineRule="auto"/>
              <w:rPr>
                <w:rFonts w:eastAsia="Batang"/>
                <w:sz w:val="18"/>
              </w:rPr>
            </w:pPr>
            <w:r w:rsidRPr="00B90028">
              <w:rPr>
                <w:rFonts w:eastAsia="Batang"/>
                <w:sz w:val="18"/>
              </w:rPr>
              <w:t>cztery razy w okresie programowania</w:t>
            </w:r>
          </w:p>
        </w:tc>
      </w:tr>
      <w:tr w:rsidR="00B90028" w:rsidRPr="00B90028" w14:paraId="5470C51A" w14:textId="77777777" w:rsidTr="004916F6">
        <w:trPr>
          <w:trHeight w:val="20"/>
        </w:trPr>
        <w:tc>
          <w:tcPr>
            <w:tcW w:w="223" w:type="pct"/>
          </w:tcPr>
          <w:p w14:paraId="621D84A3" w14:textId="77777777" w:rsidR="00B90028" w:rsidRPr="00B90028" w:rsidRDefault="00B90028" w:rsidP="00B45F14">
            <w:pPr>
              <w:spacing w:line="276" w:lineRule="auto"/>
              <w:rPr>
                <w:rFonts w:eastAsia="Batang"/>
                <w:b/>
                <w:bCs/>
                <w:sz w:val="18"/>
              </w:rPr>
            </w:pPr>
            <w:r w:rsidRPr="00B90028">
              <w:rPr>
                <w:rFonts w:eastAsia="Batang"/>
                <w:b/>
                <w:bCs/>
                <w:sz w:val="18"/>
              </w:rPr>
              <w:t>8</w:t>
            </w:r>
          </w:p>
        </w:tc>
        <w:tc>
          <w:tcPr>
            <w:tcW w:w="300" w:type="pct"/>
          </w:tcPr>
          <w:p w14:paraId="21763BE1" w14:textId="77777777" w:rsidR="00B90028" w:rsidRPr="00B90028" w:rsidRDefault="00B90028" w:rsidP="00B45F14">
            <w:pPr>
              <w:spacing w:line="276" w:lineRule="auto"/>
              <w:rPr>
                <w:rFonts w:eastAsia="Batang"/>
                <w:b/>
                <w:bCs/>
                <w:sz w:val="18"/>
              </w:rPr>
            </w:pPr>
            <w:r w:rsidRPr="00B90028">
              <w:rPr>
                <w:rFonts w:eastAsia="Batang"/>
                <w:b/>
                <w:bCs/>
                <w:sz w:val="18"/>
              </w:rPr>
              <w:t>8vi</w:t>
            </w:r>
          </w:p>
        </w:tc>
        <w:tc>
          <w:tcPr>
            <w:tcW w:w="199" w:type="pct"/>
          </w:tcPr>
          <w:p w14:paraId="4FE3F856" w14:textId="77777777" w:rsidR="00B90028" w:rsidRPr="00B90028" w:rsidRDefault="00B90028" w:rsidP="00B45F14">
            <w:pPr>
              <w:spacing w:line="276" w:lineRule="auto"/>
              <w:rPr>
                <w:rFonts w:eastAsia="Batang"/>
                <w:bCs/>
                <w:sz w:val="18"/>
              </w:rPr>
            </w:pPr>
          </w:p>
        </w:tc>
        <w:tc>
          <w:tcPr>
            <w:tcW w:w="4278" w:type="pct"/>
            <w:gridSpan w:val="15"/>
          </w:tcPr>
          <w:p w14:paraId="77BACDA9" w14:textId="77777777" w:rsidR="00B90028" w:rsidRPr="00B90028" w:rsidRDefault="00B90028" w:rsidP="00B45F14">
            <w:pPr>
              <w:spacing w:line="276" w:lineRule="auto"/>
              <w:jc w:val="left"/>
              <w:rPr>
                <w:rFonts w:eastAsia="Batang"/>
                <w:sz w:val="18"/>
              </w:rPr>
            </w:pPr>
            <w:r w:rsidRPr="00B90028">
              <w:rPr>
                <w:rFonts w:eastAsia="Batang"/>
                <w:b/>
                <w:bCs/>
                <w:sz w:val="18"/>
              </w:rPr>
              <w:t xml:space="preserve">Cel szczegółowy </w:t>
            </w:r>
            <w:r w:rsidRPr="005C5251">
              <w:rPr>
                <w:rFonts w:eastAsia="Batang"/>
                <w:b/>
                <w:bCs/>
                <w:sz w:val="18"/>
              </w:rPr>
              <w:t xml:space="preserve">nr </w:t>
            </w:r>
            <w:r w:rsidR="007B2B26" w:rsidRPr="004916F6">
              <w:rPr>
                <w:rFonts w:eastAsia="Batang"/>
                <w:b/>
                <w:sz w:val="18"/>
              </w:rPr>
              <w:t>1.</w:t>
            </w:r>
            <w:r w:rsidRPr="00B90028">
              <w:rPr>
                <w:rFonts w:eastAsia="Batang"/>
                <w:sz w:val="18"/>
              </w:rPr>
              <w:t xml:space="preserve"> Wydłużenie aktywności zawodowej osób, w szczególności powyżej 50 roku życia</w:t>
            </w:r>
          </w:p>
        </w:tc>
      </w:tr>
      <w:tr w:rsidR="00B45F14" w:rsidRPr="00B90028" w14:paraId="3E0C0716" w14:textId="77777777" w:rsidTr="00A40A49">
        <w:trPr>
          <w:trHeight w:val="20"/>
        </w:trPr>
        <w:tc>
          <w:tcPr>
            <w:tcW w:w="223" w:type="pct"/>
          </w:tcPr>
          <w:p w14:paraId="05466844" w14:textId="77777777" w:rsidR="00B90028" w:rsidRPr="00B90028" w:rsidRDefault="00B90028" w:rsidP="00B45F14">
            <w:pPr>
              <w:spacing w:line="276" w:lineRule="auto"/>
              <w:rPr>
                <w:rFonts w:eastAsia="Batang"/>
                <w:bCs/>
                <w:sz w:val="18"/>
              </w:rPr>
            </w:pPr>
          </w:p>
        </w:tc>
        <w:tc>
          <w:tcPr>
            <w:tcW w:w="300" w:type="pct"/>
          </w:tcPr>
          <w:p w14:paraId="791AA8CE" w14:textId="77777777" w:rsidR="00B90028" w:rsidRPr="00B90028" w:rsidRDefault="00B90028" w:rsidP="00B45F14">
            <w:pPr>
              <w:spacing w:line="276" w:lineRule="auto"/>
              <w:rPr>
                <w:rFonts w:eastAsia="Batang"/>
                <w:bCs/>
                <w:sz w:val="18"/>
              </w:rPr>
            </w:pPr>
          </w:p>
        </w:tc>
        <w:tc>
          <w:tcPr>
            <w:tcW w:w="199" w:type="pct"/>
          </w:tcPr>
          <w:p w14:paraId="0ECAD835" w14:textId="77777777" w:rsidR="00B90028" w:rsidRPr="00B90028" w:rsidRDefault="00B90028" w:rsidP="00B45F14">
            <w:pPr>
              <w:numPr>
                <w:ilvl w:val="0"/>
                <w:numId w:val="31"/>
              </w:numPr>
              <w:spacing w:line="276" w:lineRule="auto"/>
              <w:rPr>
                <w:rFonts w:eastAsia="Batang"/>
                <w:bCs/>
                <w:sz w:val="18"/>
              </w:rPr>
            </w:pPr>
          </w:p>
        </w:tc>
        <w:tc>
          <w:tcPr>
            <w:tcW w:w="746" w:type="pct"/>
          </w:tcPr>
          <w:p w14:paraId="16D515FD" w14:textId="77777777" w:rsidR="004551DA" w:rsidRDefault="00B90028" w:rsidP="004916F6">
            <w:pPr>
              <w:spacing w:line="276" w:lineRule="auto"/>
              <w:jc w:val="left"/>
              <w:rPr>
                <w:rFonts w:eastAsia="Batang"/>
                <w:sz w:val="18"/>
              </w:rPr>
            </w:pPr>
            <w:r w:rsidRPr="00B90028">
              <w:rPr>
                <w:rFonts w:eastAsia="Batang"/>
                <w:sz w:val="18"/>
              </w:rPr>
              <w:t>Liczba osób, które po opuszczeniu programu podjęły pracę lub kontynuowały zatrudnienie</w:t>
            </w:r>
          </w:p>
        </w:tc>
        <w:tc>
          <w:tcPr>
            <w:tcW w:w="407" w:type="pct"/>
          </w:tcPr>
          <w:p w14:paraId="07B94F40" w14:textId="77777777" w:rsidR="00B90028" w:rsidRPr="00B90028" w:rsidRDefault="00B90028" w:rsidP="00B45F14">
            <w:pPr>
              <w:spacing w:line="276" w:lineRule="auto"/>
              <w:rPr>
                <w:rFonts w:eastAsia="Batang"/>
                <w:sz w:val="18"/>
              </w:rPr>
            </w:pPr>
            <w:r w:rsidRPr="00B90028">
              <w:rPr>
                <w:rFonts w:eastAsia="Batang"/>
                <w:sz w:val="18"/>
              </w:rPr>
              <w:t>os.</w:t>
            </w:r>
          </w:p>
        </w:tc>
        <w:tc>
          <w:tcPr>
            <w:tcW w:w="642" w:type="pct"/>
          </w:tcPr>
          <w:p w14:paraId="6B21F089" w14:textId="77777777" w:rsidR="00B90028" w:rsidRPr="00B90028" w:rsidRDefault="00B90028" w:rsidP="00B45F14">
            <w:pPr>
              <w:spacing w:line="276" w:lineRule="auto"/>
              <w:jc w:val="left"/>
              <w:rPr>
                <w:rFonts w:eastAsia="Batang"/>
                <w:sz w:val="18"/>
              </w:rPr>
            </w:pPr>
            <w:r w:rsidRPr="00B90028">
              <w:rPr>
                <w:rFonts w:eastAsia="Batang"/>
                <w:sz w:val="18"/>
              </w:rPr>
              <w:t>n/d</w:t>
            </w:r>
          </w:p>
        </w:tc>
        <w:tc>
          <w:tcPr>
            <w:tcW w:w="387" w:type="pct"/>
            <w:gridSpan w:val="4"/>
          </w:tcPr>
          <w:p w14:paraId="1015B102" w14:textId="77777777" w:rsidR="00B90028" w:rsidRPr="00B90028" w:rsidRDefault="00B90028" w:rsidP="00B45F14">
            <w:pPr>
              <w:spacing w:line="276" w:lineRule="auto"/>
              <w:rPr>
                <w:rFonts w:eastAsia="Batang"/>
                <w:sz w:val="18"/>
              </w:rPr>
            </w:pPr>
            <w:r w:rsidRPr="00B90028">
              <w:rPr>
                <w:rFonts w:eastAsia="Batang"/>
                <w:sz w:val="18"/>
              </w:rPr>
              <w:t>54%</w:t>
            </w:r>
          </w:p>
        </w:tc>
        <w:tc>
          <w:tcPr>
            <w:tcW w:w="438" w:type="pct"/>
          </w:tcPr>
          <w:p w14:paraId="2B34494F" w14:textId="77777777" w:rsidR="00B90028" w:rsidRPr="00B90028" w:rsidRDefault="00B90028" w:rsidP="00B45F14">
            <w:pPr>
              <w:spacing w:line="276" w:lineRule="auto"/>
              <w:rPr>
                <w:rFonts w:eastAsia="Batang"/>
                <w:sz w:val="18"/>
              </w:rPr>
            </w:pPr>
            <w:r w:rsidRPr="00B90028">
              <w:rPr>
                <w:rFonts w:eastAsia="Batang"/>
                <w:sz w:val="18"/>
              </w:rPr>
              <w:t>proc.</w:t>
            </w:r>
          </w:p>
        </w:tc>
        <w:tc>
          <w:tcPr>
            <w:tcW w:w="365" w:type="pct"/>
          </w:tcPr>
          <w:p w14:paraId="0FED1C4A" w14:textId="77777777" w:rsidR="00B90028" w:rsidRPr="00B90028" w:rsidRDefault="00B90028" w:rsidP="00B45F14">
            <w:pPr>
              <w:spacing w:line="276" w:lineRule="auto"/>
              <w:rPr>
                <w:rFonts w:eastAsia="Batang"/>
                <w:sz w:val="18"/>
              </w:rPr>
            </w:pPr>
            <w:r w:rsidRPr="00B90028">
              <w:rPr>
                <w:rFonts w:eastAsia="Batang"/>
                <w:sz w:val="18"/>
              </w:rPr>
              <w:t>2014</w:t>
            </w:r>
          </w:p>
        </w:tc>
        <w:tc>
          <w:tcPr>
            <w:tcW w:w="344" w:type="pct"/>
            <w:gridSpan w:val="3"/>
          </w:tcPr>
          <w:p w14:paraId="16630C64" w14:textId="77777777" w:rsidR="00B90028" w:rsidRPr="00B90028" w:rsidRDefault="00B90028" w:rsidP="00B45F14">
            <w:pPr>
              <w:spacing w:line="276" w:lineRule="auto"/>
              <w:rPr>
                <w:rFonts w:eastAsia="Batang"/>
                <w:sz w:val="18"/>
              </w:rPr>
            </w:pPr>
            <w:r w:rsidRPr="00B90028">
              <w:rPr>
                <w:rFonts w:eastAsia="Batang"/>
                <w:sz w:val="18"/>
              </w:rPr>
              <w:t>50%</w:t>
            </w:r>
          </w:p>
        </w:tc>
        <w:tc>
          <w:tcPr>
            <w:tcW w:w="411" w:type="pct"/>
            <w:gridSpan w:val="2"/>
          </w:tcPr>
          <w:p w14:paraId="70DF1312" w14:textId="77777777" w:rsidR="00B90028" w:rsidRPr="00B90028" w:rsidRDefault="00B90028" w:rsidP="00B45F14">
            <w:pPr>
              <w:spacing w:line="276" w:lineRule="auto"/>
              <w:rPr>
                <w:rFonts w:eastAsia="Batang"/>
                <w:sz w:val="18"/>
              </w:rPr>
            </w:pPr>
            <w:r w:rsidRPr="00B90028">
              <w:rPr>
                <w:rFonts w:eastAsia="Batang"/>
                <w:sz w:val="18"/>
              </w:rPr>
              <w:t>SL2014</w:t>
            </w:r>
          </w:p>
        </w:tc>
        <w:tc>
          <w:tcPr>
            <w:tcW w:w="538" w:type="pct"/>
          </w:tcPr>
          <w:p w14:paraId="38EB82F7" w14:textId="77777777" w:rsidR="00B90028" w:rsidRPr="00B90028" w:rsidRDefault="00B90028" w:rsidP="00B45F14">
            <w:pPr>
              <w:spacing w:line="276" w:lineRule="auto"/>
              <w:rPr>
                <w:rFonts w:eastAsia="Batang"/>
                <w:sz w:val="18"/>
              </w:rPr>
            </w:pPr>
            <w:r w:rsidRPr="00B90028">
              <w:rPr>
                <w:rFonts w:eastAsia="Batang"/>
                <w:sz w:val="18"/>
              </w:rPr>
              <w:t>rocznie</w:t>
            </w:r>
          </w:p>
        </w:tc>
      </w:tr>
      <w:tr w:rsidR="00B90028" w:rsidRPr="00B90028" w14:paraId="7D7DE9A4" w14:textId="77777777" w:rsidTr="004916F6">
        <w:trPr>
          <w:trHeight w:val="20"/>
        </w:trPr>
        <w:tc>
          <w:tcPr>
            <w:tcW w:w="223" w:type="pct"/>
          </w:tcPr>
          <w:p w14:paraId="6E78AA29" w14:textId="77777777" w:rsidR="00B90028" w:rsidRPr="00B90028" w:rsidRDefault="00B90028" w:rsidP="00B45F14">
            <w:pPr>
              <w:spacing w:line="276" w:lineRule="auto"/>
              <w:rPr>
                <w:rFonts w:eastAsia="Batang"/>
                <w:b/>
                <w:bCs/>
                <w:sz w:val="18"/>
              </w:rPr>
            </w:pPr>
            <w:r w:rsidRPr="00B90028">
              <w:rPr>
                <w:rFonts w:eastAsia="Batang"/>
                <w:b/>
                <w:bCs/>
                <w:sz w:val="18"/>
              </w:rPr>
              <w:t>8</w:t>
            </w:r>
          </w:p>
        </w:tc>
        <w:tc>
          <w:tcPr>
            <w:tcW w:w="300" w:type="pct"/>
          </w:tcPr>
          <w:p w14:paraId="2624D890" w14:textId="77777777" w:rsidR="00B90028" w:rsidRPr="00B90028" w:rsidRDefault="00B90028" w:rsidP="00B45F14">
            <w:pPr>
              <w:spacing w:line="276" w:lineRule="auto"/>
              <w:rPr>
                <w:rFonts w:eastAsia="Batang"/>
                <w:b/>
                <w:bCs/>
                <w:sz w:val="18"/>
              </w:rPr>
            </w:pPr>
            <w:r w:rsidRPr="00B90028">
              <w:rPr>
                <w:rFonts w:eastAsia="Batang"/>
                <w:b/>
                <w:bCs/>
                <w:sz w:val="18"/>
              </w:rPr>
              <w:t>8vi</w:t>
            </w:r>
          </w:p>
        </w:tc>
        <w:tc>
          <w:tcPr>
            <w:tcW w:w="199" w:type="pct"/>
          </w:tcPr>
          <w:p w14:paraId="6E94D4EA" w14:textId="77777777" w:rsidR="00B90028" w:rsidRPr="00B90028" w:rsidRDefault="00B90028" w:rsidP="00B45F14">
            <w:pPr>
              <w:spacing w:line="276" w:lineRule="auto"/>
              <w:rPr>
                <w:rFonts w:eastAsia="Batang"/>
                <w:bCs/>
                <w:sz w:val="18"/>
              </w:rPr>
            </w:pPr>
          </w:p>
        </w:tc>
        <w:tc>
          <w:tcPr>
            <w:tcW w:w="4278" w:type="pct"/>
            <w:gridSpan w:val="15"/>
          </w:tcPr>
          <w:p w14:paraId="5EB91595" w14:textId="77777777" w:rsidR="00B90028" w:rsidRPr="00B90028" w:rsidRDefault="00B90028" w:rsidP="00B45F14">
            <w:pPr>
              <w:spacing w:line="276" w:lineRule="auto"/>
              <w:jc w:val="left"/>
              <w:rPr>
                <w:rFonts w:eastAsia="Batang"/>
                <w:sz w:val="18"/>
              </w:rPr>
            </w:pPr>
            <w:r w:rsidRPr="00B90028">
              <w:rPr>
                <w:rFonts w:eastAsia="Batang"/>
                <w:b/>
                <w:bCs/>
                <w:sz w:val="18"/>
              </w:rPr>
              <w:t xml:space="preserve">Cel szczegółowy nr </w:t>
            </w:r>
            <w:r w:rsidR="007B2B26" w:rsidRPr="004916F6">
              <w:rPr>
                <w:rFonts w:eastAsia="Batang"/>
                <w:b/>
                <w:sz w:val="18"/>
              </w:rPr>
              <w:t>2.</w:t>
            </w:r>
            <w:r w:rsidRPr="00B90028">
              <w:rPr>
                <w:rFonts w:eastAsia="Batang"/>
                <w:sz w:val="18"/>
              </w:rPr>
              <w:t xml:space="preserve"> Zwiększenie udziału osób w wieku aktywności zawodowej w programach profilaktycznych, rehabilitacji i ochrony zdrowia </w:t>
            </w:r>
          </w:p>
        </w:tc>
      </w:tr>
      <w:tr w:rsidR="00B45F14" w:rsidRPr="00B90028" w14:paraId="4DD0BF21" w14:textId="77777777" w:rsidTr="00A40A49">
        <w:trPr>
          <w:trHeight w:val="20"/>
        </w:trPr>
        <w:tc>
          <w:tcPr>
            <w:tcW w:w="223" w:type="pct"/>
          </w:tcPr>
          <w:p w14:paraId="627923B9" w14:textId="77777777" w:rsidR="00B90028" w:rsidRPr="00B90028" w:rsidRDefault="00B90028" w:rsidP="00B45F14">
            <w:pPr>
              <w:spacing w:line="276" w:lineRule="auto"/>
              <w:rPr>
                <w:rFonts w:eastAsia="Batang"/>
                <w:bCs/>
                <w:sz w:val="18"/>
              </w:rPr>
            </w:pPr>
          </w:p>
        </w:tc>
        <w:tc>
          <w:tcPr>
            <w:tcW w:w="300" w:type="pct"/>
          </w:tcPr>
          <w:p w14:paraId="5C5C66D1" w14:textId="77777777" w:rsidR="00B90028" w:rsidRPr="00B90028" w:rsidRDefault="00B90028" w:rsidP="00B45F14">
            <w:pPr>
              <w:spacing w:line="276" w:lineRule="auto"/>
              <w:rPr>
                <w:rFonts w:eastAsia="Batang"/>
                <w:bCs/>
                <w:sz w:val="18"/>
              </w:rPr>
            </w:pPr>
          </w:p>
        </w:tc>
        <w:tc>
          <w:tcPr>
            <w:tcW w:w="199" w:type="pct"/>
          </w:tcPr>
          <w:p w14:paraId="5FE14E5E" w14:textId="77777777" w:rsidR="00B90028" w:rsidRPr="00B90028" w:rsidRDefault="00B90028" w:rsidP="00B45F14">
            <w:pPr>
              <w:numPr>
                <w:ilvl w:val="0"/>
                <w:numId w:val="31"/>
              </w:numPr>
              <w:spacing w:line="276" w:lineRule="auto"/>
              <w:rPr>
                <w:rFonts w:eastAsia="Batang"/>
                <w:bCs/>
                <w:sz w:val="18"/>
              </w:rPr>
            </w:pPr>
          </w:p>
        </w:tc>
        <w:tc>
          <w:tcPr>
            <w:tcW w:w="746" w:type="pct"/>
          </w:tcPr>
          <w:p w14:paraId="6188624F" w14:textId="77777777" w:rsidR="004551DA" w:rsidRDefault="00B90028" w:rsidP="004916F6">
            <w:pPr>
              <w:spacing w:line="276" w:lineRule="auto"/>
              <w:jc w:val="left"/>
              <w:rPr>
                <w:rFonts w:eastAsia="Batang"/>
                <w:sz w:val="18"/>
              </w:rPr>
            </w:pPr>
            <w:r w:rsidRPr="00B90028">
              <w:rPr>
                <w:rFonts w:eastAsia="Batang"/>
                <w:sz w:val="18"/>
              </w:rPr>
              <w:t>Liczba osób, które po opuszczeniu programu podjęły pracę lub kontynuowały zatrudnienie</w:t>
            </w:r>
          </w:p>
        </w:tc>
        <w:tc>
          <w:tcPr>
            <w:tcW w:w="407" w:type="pct"/>
          </w:tcPr>
          <w:p w14:paraId="48305BB2" w14:textId="77777777" w:rsidR="00B90028" w:rsidRPr="00B90028" w:rsidRDefault="00B90028" w:rsidP="00B45F14">
            <w:pPr>
              <w:spacing w:line="276" w:lineRule="auto"/>
              <w:rPr>
                <w:rFonts w:eastAsia="Batang"/>
                <w:sz w:val="18"/>
              </w:rPr>
            </w:pPr>
            <w:r w:rsidRPr="00B90028">
              <w:rPr>
                <w:rFonts w:eastAsia="Batang"/>
                <w:sz w:val="18"/>
              </w:rPr>
              <w:t>os.</w:t>
            </w:r>
          </w:p>
        </w:tc>
        <w:tc>
          <w:tcPr>
            <w:tcW w:w="642" w:type="pct"/>
          </w:tcPr>
          <w:p w14:paraId="023AA431" w14:textId="77777777" w:rsidR="00B90028" w:rsidRPr="00B90028" w:rsidRDefault="00B90028" w:rsidP="00B45F14">
            <w:pPr>
              <w:spacing w:line="276" w:lineRule="auto"/>
              <w:jc w:val="left"/>
              <w:rPr>
                <w:rFonts w:eastAsia="Batang"/>
                <w:sz w:val="18"/>
              </w:rPr>
            </w:pPr>
            <w:r w:rsidRPr="00B90028">
              <w:rPr>
                <w:rFonts w:eastAsia="Batang"/>
                <w:sz w:val="18"/>
              </w:rPr>
              <w:t>n/d</w:t>
            </w:r>
          </w:p>
        </w:tc>
        <w:tc>
          <w:tcPr>
            <w:tcW w:w="387" w:type="pct"/>
            <w:gridSpan w:val="4"/>
          </w:tcPr>
          <w:p w14:paraId="1EB9AE31" w14:textId="77777777" w:rsidR="00B90028" w:rsidRPr="00B90028" w:rsidRDefault="00B90028" w:rsidP="00B45F14">
            <w:pPr>
              <w:spacing w:line="276" w:lineRule="auto"/>
              <w:rPr>
                <w:rFonts w:eastAsia="Batang"/>
                <w:sz w:val="18"/>
              </w:rPr>
            </w:pPr>
            <w:r w:rsidRPr="00B90028">
              <w:rPr>
                <w:rFonts w:eastAsia="Batang"/>
                <w:sz w:val="18"/>
              </w:rPr>
              <w:t>54%</w:t>
            </w:r>
          </w:p>
        </w:tc>
        <w:tc>
          <w:tcPr>
            <w:tcW w:w="438" w:type="pct"/>
          </w:tcPr>
          <w:p w14:paraId="545C3EBB" w14:textId="77777777" w:rsidR="00B90028" w:rsidRPr="00B90028" w:rsidRDefault="00B90028" w:rsidP="00B45F14">
            <w:pPr>
              <w:spacing w:line="276" w:lineRule="auto"/>
              <w:rPr>
                <w:rFonts w:eastAsia="Batang"/>
                <w:sz w:val="18"/>
              </w:rPr>
            </w:pPr>
            <w:r w:rsidRPr="00B90028">
              <w:rPr>
                <w:rFonts w:eastAsia="Batang"/>
                <w:sz w:val="18"/>
              </w:rPr>
              <w:t>proc.</w:t>
            </w:r>
          </w:p>
        </w:tc>
        <w:tc>
          <w:tcPr>
            <w:tcW w:w="365" w:type="pct"/>
          </w:tcPr>
          <w:p w14:paraId="71DF6DDD" w14:textId="77777777" w:rsidR="00B90028" w:rsidRPr="00B90028" w:rsidRDefault="00B90028" w:rsidP="00B45F14">
            <w:pPr>
              <w:spacing w:line="276" w:lineRule="auto"/>
              <w:rPr>
                <w:rFonts w:eastAsia="Batang"/>
                <w:sz w:val="18"/>
              </w:rPr>
            </w:pPr>
            <w:r w:rsidRPr="00B90028">
              <w:rPr>
                <w:rFonts w:eastAsia="Batang"/>
                <w:sz w:val="18"/>
              </w:rPr>
              <w:t>2014</w:t>
            </w:r>
          </w:p>
        </w:tc>
        <w:tc>
          <w:tcPr>
            <w:tcW w:w="344" w:type="pct"/>
            <w:gridSpan w:val="3"/>
          </w:tcPr>
          <w:p w14:paraId="2386A0A3" w14:textId="77777777" w:rsidR="00B90028" w:rsidRPr="00B90028" w:rsidRDefault="00B90028" w:rsidP="00B45F14">
            <w:pPr>
              <w:spacing w:line="276" w:lineRule="auto"/>
              <w:rPr>
                <w:rFonts w:eastAsia="Batang"/>
                <w:sz w:val="18"/>
              </w:rPr>
            </w:pPr>
            <w:r w:rsidRPr="00B90028">
              <w:rPr>
                <w:rFonts w:eastAsia="Batang"/>
                <w:sz w:val="18"/>
              </w:rPr>
              <w:t>50%</w:t>
            </w:r>
          </w:p>
        </w:tc>
        <w:tc>
          <w:tcPr>
            <w:tcW w:w="411" w:type="pct"/>
            <w:gridSpan w:val="2"/>
          </w:tcPr>
          <w:p w14:paraId="7ECD4FAC" w14:textId="77777777" w:rsidR="00B90028" w:rsidRPr="00B90028" w:rsidRDefault="00B90028" w:rsidP="00B45F14">
            <w:pPr>
              <w:spacing w:line="276" w:lineRule="auto"/>
              <w:rPr>
                <w:rFonts w:eastAsia="Batang"/>
                <w:sz w:val="18"/>
              </w:rPr>
            </w:pPr>
            <w:r w:rsidRPr="00B90028">
              <w:rPr>
                <w:rFonts w:eastAsia="Batang"/>
                <w:sz w:val="18"/>
              </w:rPr>
              <w:t>SL2014</w:t>
            </w:r>
          </w:p>
        </w:tc>
        <w:tc>
          <w:tcPr>
            <w:tcW w:w="538" w:type="pct"/>
          </w:tcPr>
          <w:p w14:paraId="25767E1C" w14:textId="77777777" w:rsidR="00B90028" w:rsidRPr="00B90028" w:rsidRDefault="00B90028" w:rsidP="00B45F14">
            <w:pPr>
              <w:spacing w:line="276" w:lineRule="auto"/>
              <w:rPr>
                <w:rFonts w:eastAsia="Batang"/>
                <w:sz w:val="18"/>
              </w:rPr>
            </w:pPr>
            <w:r w:rsidRPr="00B90028">
              <w:rPr>
                <w:rFonts w:eastAsia="Batang"/>
                <w:sz w:val="18"/>
              </w:rPr>
              <w:t>rocznie</w:t>
            </w:r>
          </w:p>
        </w:tc>
      </w:tr>
      <w:tr w:rsidR="00B45F14" w:rsidRPr="00B90028" w14:paraId="1322D6DF" w14:textId="77777777" w:rsidTr="00A40A49">
        <w:trPr>
          <w:trHeight w:val="20"/>
        </w:trPr>
        <w:tc>
          <w:tcPr>
            <w:tcW w:w="223" w:type="pct"/>
          </w:tcPr>
          <w:p w14:paraId="5C412F5A" w14:textId="77777777" w:rsidR="00B90028" w:rsidRPr="00B90028" w:rsidRDefault="00B90028" w:rsidP="00B45F14">
            <w:pPr>
              <w:spacing w:line="276" w:lineRule="auto"/>
              <w:rPr>
                <w:rFonts w:eastAsia="Batang"/>
                <w:bCs/>
                <w:sz w:val="18"/>
              </w:rPr>
            </w:pPr>
          </w:p>
        </w:tc>
        <w:tc>
          <w:tcPr>
            <w:tcW w:w="300" w:type="pct"/>
          </w:tcPr>
          <w:p w14:paraId="4BC26BC8" w14:textId="77777777" w:rsidR="00B90028" w:rsidRPr="00B90028" w:rsidRDefault="00B90028" w:rsidP="00B45F14">
            <w:pPr>
              <w:spacing w:line="276" w:lineRule="auto"/>
              <w:rPr>
                <w:rFonts w:eastAsia="Batang"/>
                <w:bCs/>
                <w:sz w:val="18"/>
              </w:rPr>
            </w:pPr>
          </w:p>
        </w:tc>
        <w:tc>
          <w:tcPr>
            <w:tcW w:w="199" w:type="pct"/>
          </w:tcPr>
          <w:p w14:paraId="7CADBA8F" w14:textId="77777777" w:rsidR="00B90028" w:rsidRPr="00B90028" w:rsidRDefault="00B90028" w:rsidP="00B45F14">
            <w:pPr>
              <w:numPr>
                <w:ilvl w:val="0"/>
                <w:numId w:val="31"/>
              </w:numPr>
              <w:spacing w:line="276" w:lineRule="auto"/>
              <w:rPr>
                <w:rFonts w:eastAsia="Batang"/>
                <w:bCs/>
                <w:sz w:val="18"/>
              </w:rPr>
            </w:pPr>
          </w:p>
        </w:tc>
        <w:tc>
          <w:tcPr>
            <w:tcW w:w="746" w:type="pct"/>
          </w:tcPr>
          <w:p w14:paraId="2FDAF729" w14:textId="77777777" w:rsidR="00B90028" w:rsidRPr="00B90028" w:rsidRDefault="00B90028" w:rsidP="00B45F14">
            <w:pPr>
              <w:spacing w:line="276" w:lineRule="auto"/>
              <w:rPr>
                <w:rFonts w:eastAsia="Batang"/>
                <w:sz w:val="18"/>
              </w:rPr>
            </w:pPr>
            <w:r w:rsidRPr="00B90028">
              <w:rPr>
                <w:rFonts w:eastAsia="Batang"/>
                <w:sz w:val="18"/>
              </w:rPr>
              <w:t>Liczba osób, które dzięki interwencji EFS zgłosiły się na badanie profilaktyczne</w:t>
            </w:r>
          </w:p>
        </w:tc>
        <w:tc>
          <w:tcPr>
            <w:tcW w:w="407" w:type="pct"/>
          </w:tcPr>
          <w:p w14:paraId="7E48B96E" w14:textId="77777777" w:rsidR="00B90028" w:rsidRPr="00B90028" w:rsidRDefault="00B90028" w:rsidP="00B45F14">
            <w:pPr>
              <w:spacing w:line="276" w:lineRule="auto"/>
              <w:rPr>
                <w:rFonts w:eastAsia="Batang"/>
                <w:sz w:val="18"/>
              </w:rPr>
            </w:pPr>
            <w:r w:rsidRPr="00B90028">
              <w:rPr>
                <w:rFonts w:eastAsia="Batang"/>
                <w:sz w:val="18"/>
              </w:rPr>
              <w:t>os.</w:t>
            </w:r>
          </w:p>
        </w:tc>
        <w:tc>
          <w:tcPr>
            <w:tcW w:w="642" w:type="pct"/>
          </w:tcPr>
          <w:p w14:paraId="46FEB37C" w14:textId="77777777" w:rsidR="00B90028" w:rsidRPr="00B90028" w:rsidRDefault="00B90028" w:rsidP="00B45F14">
            <w:pPr>
              <w:spacing w:line="276" w:lineRule="auto"/>
              <w:jc w:val="left"/>
              <w:rPr>
                <w:rFonts w:eastAsia="Batang"/>
                <w:sz w:val="18"/>
              </w:rPr>
            </w:pPr>
            <w:r w:rsidRPr="00B90028">
              <w:rPr>
                <w:rFonts w:eastAsia="Batang"/>
                <w:sz w:val="18"/>
              </w:rPr>
              <w:t>n/d</w:t>
            </w:r>
          </w:p>
        </w:tc>
        <w:tc>
          <w:tcPr>
            <w:tcW w:w="387" w:type="pct"/>
            <w:gridSpan w:val="4"/>
          </w:tcPr>
          <w:p w14:paraId="34388612" w14:textId="77777777" w:rsidR="00B90028" w:rsidRPr="00B90028" w:rsidRDefault="00B90028" w:rsidP="00B45F14">
            <w:pPr>
              <w:spacing w:line="276" w:lineRule="auto"/>
              <w:rPr>
                <w:rFonts w:eastAsia="Batang"/>
                <w:sz w:val="18"/>
              </w:rPr>
            </w:pPr>
            <w:r w:rsidRPr="00B90028">
              <w:rPr>
                <w:rFonts w:eastAsia="Batang"/>
                <w:sz w:val="18"/>
              </w:rPr>
              <w:t>44%</w:t>
            </w:r>
          </w:p>
        </w:tc>
        <w:tc>
          <w:tcPr>
            <w:tcW w:w="438" w:type="pct"/>
          </w:tcPr>
          <w:p w14:paraId="777C3B33" w14:textId="77777777" w:rsidR="00B90028" w:rsidRPr="00B90028" w:rsidRDefault="00B90028" w:rsidP="00B45F14">
            <w:pPr>
              <w:spacing w:line="276" w:lineRule="auto"/>
              <w:rPr>
                <w:rFonts w:eastAsia="Batang"/>
                <w:sz w:val="18"/>
              </w:rPr>
            </w:pPr>
            <w:r w:rsidRPr="00B90028">
              <w:rPr>
                <w:rFonts w:eastAsia="Batang"/>
                <w:sz w:val="18"/>
              </w:rPr>
              <w:t>proc.</w:t>
            </w:r>
          </w:p>
        </w:tc>
        <w:tc>
          <w:tcPr>
            <w:tcW w:w="365" w:type="pct"/>
          </w:tcPr>
          <w:p w14:paraId="73F80B7C" w14:textId="77777777" w:rsidR="00B90028" w:rsidRPr="00B90028" w:rsidRDefault="00B90028" w:rsidP="00B45F14">
            <w:pPr>
              <w:spacing w:line="276" w:lineRule="auto"/>
              <w:rPr>
                <w:rFonts w:eastAsia="Batang"/>
                <w:sz w:val="18"/>
              </w:rPr>
            </w:pPr>
            <w:r w:rsidRPr="00B90028">
              <w:rPr>
                <w:rFonts w:eastAsia="Batang"/>
                <w:sz w:val="18"/>
              </w:rPr>
              <w:t>2014</w:t>
            </w:r>
          </w:p>
        </w:tc>
        <w:tc>
          <w:tcPr>
            <w:tcW w:w="344" w:type="pct"/>
            <w:gridSpan w:val="3"/>
          </w:tcPr>
          <w:p w14:paraId="0DDD8CE9" w14:textId="77777777" w:rsidR="00B90028" w:rsidRPr="00B90028" w:rsidRDefault="00B90028" w:rsidP="00B45F14">
            <w:pPr>
              <w:spacing w:line="276" w:lineRule="auto"/>
              <w:rPr>
                <w:rFonts w:eastAsia="Batang"/>
                <w:sz w:val="18"/>
              </w:rPr>
            </w:pPr>
            <w:r w:rsidRPr="00B90028">
              <w:rPr>
                <w:rFonts w:eastAsia="Batang"/>
                <w:sz w:val="18"/>
              </w:rPr>
              <w:t>50%</w:t>
            </w:r>
          </w:p>
        </w:tc>
        <w:tc>
          <w:tcPr>
            <w:tcW w:w="411" w:type="pct"/>
            <w:gridSpan w:val="2"/>
          </w:tcPr>
          <w:p w14:paraId="077379AD" w14:textId="77777777" w:rsidR="00B90028" w:rsidRPr="00B90028" w:rsidRDefault="00B90028" w:rsidP="00B45F14">
            <w:pPr>
              <w:spacing w:line="276" w:lineRule="auto"/>
              <w:rPr>
                <w:rFonts w:eastAsia="Batang"/>
                <w:sz w:val="18"/>
              </w:rPr>
            </w:pPr>
            <w:r w:rsidRPr="00B90028">
              <w:rPr>
                <w:rFonts w:eastAsia="Batang"/>
                <w:sz w:val="18"/>
              </w:rPr>
              <w:t>SL2014</w:t>
            </w:r>
          </w:p>
        </w:tc>
        <w:tc>
          <w:tcPr>
            <w:tcW w:w="538" w:type="pct"/>
          </w:tcPr>
          <w:p w14:paraId="740F89B5" w14:textId="77777777" w:rsidR="00B90028" w:rsidRPr="00B90028" w:rsidRDefault="00B90028" w:rsidP="00B45F14">
            <w:pPr>
              <w:spacing w:line="276" w:lineRule="auto"/>
              <w:rPr>
                <w:rFonts w:eastAsia="Batang"/>
                <w:sz w:val="18"/>
              </w:rPr>
            </w:pPr>
            <w:r w:rsidRPr="00B90028">
              <w:rPr>
                <w:rFonts w:eastAsia="Batang"/>
                <w:sz w:val="18"/>
              </w:rPr>
              <w:t>rocznie</w:t>
            </w:r>
          </w:p>
        </w:tc>
      </w:tr>
      <w:tr w:rsidR="00B90028" w:rsidRPr="00B90028" w14:paraId="63DB8CC7" w14:textId="77777777" w:rsidTr="004916F6">
        <w:trPr>
          <w:trHeight w:val="20"/>
        </w:trPr>
        <w:tc>
          <w:tcPr>
            <w:tcW w:w="223" w:type="pct"/>
          </w:tcPr>
          <w:p w14:paraId="3A99F511" w14:textId="77777777" w:rsidR="00B90028" w:rsidRPr="00B90028" w:rsidRDefault="00B90028" w:rsidP="00B45F14">
            <w:pPr>
              <w:spacing w:line="276" w:lineRule="auto"/>
              <w:rPr>
                <w:rFonts w:eastAsia="Batang"/>
                <w:b/>
                <w:bCs/>
                <w:sz w:val="18"/>
              </w:rPr>
            </w:pPr>
            <w:r w:rsidRPr="00B90028">
              <w:rPr>
                <w:rFonts w:eastAsia="Batang"/>
                <w:b/>
                <w:bCs/>
                <w:sz w:val="18"/>
              </w:rPr>
              <w:t>9</w:t>
            </w:r>
          </w:p>
        </w:tc>
        <w:tc>
          <w:tcPr>
            <w:tcW w:w="300" w:type="pct"/>
          </w:tcPr>
          <w:p w14:paraId="3F5B4EAA" w14:textId="77777777" w:rsidR="00B90028" w:rsidRPr="00B90028" w:rsidRDefault="00B90028" w:rsidP="00B45F14">
            <w:pPr>
              <w:spacing w:line="276" w:lineRule="auto"/>
              <w:rPr>
                <w:rFonts w:eastAsia="Batang"/>
                <w:b/>
                <w:bCs/>
                <w:sz w:val="18"/>
              </w:rPr>
            </w:pPr>
            <w:r w:rsidRPr="00B90028">
              <w:rPr>
                <w:rFonts w:eastAsia="Batang"/>
                <w:b/>
                <w:bCs/>
                <w:sz w:val="18"/>
              </w:rPr>
              <w:t>9i</w:t>
            </w:r>
          </w:p>
        </w:tc>
        <w:tc>
          <w:tcPr>
            <w:tcW w:w="199" w:type="pct"/>
          </w:tcPr>
          <w:p w14:paraId="2CE5A028" w14:textId="77777777" w:rsidR="00B90028" w:rsidRPr="00B90028" w:rsidRDefault="00B90028" w:rsidP="00B45F14">
            <w:pPr>
              <w:spacing w:line="276" w:lineRule="auto"/>
              <w:rPr>
                <w:rFonts w:eastAsia="Batang"/>
                <w:bCs/>
                <w:sz w:val="18"/>
              </w:rPr>
            </w:pPr>
          </w:p>
        </w:tc>
        <w:tc>
          <w:tcPr>
            <w:tcW w:w="4278" w:type="pct"/>
            <w:gridSpan w:val="15"/>
          </w:tcPr>
          <w:p w14:paraId="003DF48E" w14:textId="77777777" w:rsidR="00B90028" w:rsidRPr="00B90028" w:rsidRDefault="00B90028" w:rsidP="00B45F14">
            <w:pPr>
              <w:spacing w:line="276" w:lineRule="auto"/>
              <w:jc w:val="left"/>
              <w:rPr>
                <w:rFonts w:eastAsia="Batang"/>
                <w:sz w:val="18"/>
              </w:rPr>
            </w:pPr>
            <w:r w:rsidRPr="00B90028">
              <w:rPr>
                <w:rFonts w:eastAsia="Batang"/>
                <w:b/>
                <w:bCs/>
                <w:sz w:val="18"/>
              </w:rPr>
              <w:t>Cel szczegółowy nr 1</w:t>
            </w:r>
            <w:r w:rsidR="005C5251">
              <w:rPr>
                <w:rFonts w:eastAsia="Batang"/>
                <w:b/>
                <w:bCs/>
                <w:sz w:val="18"/>
              </w:rPr>
              <w:t>.</w:t>
            </w:r>
            <w:r w:rsidRPr="00B90028">
              <w:rPr>
                <w:rFonts w:eastAsia="Batang"/>
                <w:b/>
                <w:bCs/>
                <w:sz w:val="18"/>
              </w:rPr>
              <w:t xml:space="preserve"> </w:t>
            </w:r>
            <w:r w:rsidRPr="00B90028">
              <w:rPr>
                <w:rFonts w:eastAsia="Batang"/>
                <w:bCs/>
                <w:sz w:val="18"/>
              </w:rPr>
              <w:t>Aktywna integracja osób zagrożonych ubóstwem lub wykluczeniem społecznym poprzez poprawę i wzmocnienie ich zdolności do zatrudnienia</w:t>
            </w:r>
          </w:p>
        </w:tc>
      </w:tr>
      <w:tr w:rsidR="00B45F14" w:rsidRPr="00B90028" w14:paraId="1AF6A61B" w14:textId="77777777" w:rsidTr="00A40A49">
        <w:trPr>
          <w:trHeight w:val="20"/>
        </w:trPr>
        <w:tc>
          <w:tcPr>
            <w:tcW w:w="223" w:type="pct"/>
          </w:tcPr>
          <w:p w14:paraId="78B49A0A" w14:textId="77777777" w:rsidR="00B90028" w:rsidRPr="00B90028" w:rsidRDefault="00B90028" w:rsidP="00B45F14">
            <w:pPr>
              <w:spacing w:line="276" w:lineRule="auto"/>
              <w:rPr>
                <w:rFonts w:eastAsia="Batang"/>
                <w:bCs/>
                <w:sz w:val="18"/>
              </w:rPr>
            </w:pPr>
          </w:p>
        </w:tc>
        <w:tc>
          <w:tcPr>
            <w:tcW w:w="300" w:type="pct"/>
          </w:tcPr>
          <w:p w14:paraId="43866180" w14:textId="77777777" w:rsidR="00B90028" w:rsidRPr="00B90028" w:rsidRDefault="00B90028" w:rsidP="00B45F14">
            <w:pPr>
              <w:spacing w:line="276" w:lineRule="auto"/>
              <w:rPr>
                <w:rFonts w:eastAsia="Batang"/>
                <w:bCs/>
                <w:sz w:val="18"/>
              </w:rPr>
            </w:pPr>
          </w:p>
        </w:tc>
        <w:tc>
          <w:tcPr>
            <w:tcW w:w="199" w:type="pct"/>
          </w:tcPr>
          <w:p w14:paraId="15574CAF" w14:textId="77777777" w:rsidR="00B90028" w:rsidRPr="00B90028" w:rsidRDefault="00B90028" w:rsidP="00B45F14">
            <w:pPr>
              <w:numPr>
                <w:ilvl w:val="0"/>
                <w:numId w:val="31"/>
              </w:numPr>
              <w:spacing w:line="276" w:lineRule="auto"/>
              <w:rPr>
                <w:rFonts w:eastAsia="Batang"/>
                <w:bCs/>
                <w:sz w:val="18"/>
              </w:rPr>
            </w:pPr>
          </w:p>
        </w:tc>
        <w:tc>
          <w:tcPr>
            <w:tcW w:w="746" w:type="pct"/>
          </w:tcPr>
          <w:p w14:paraId="51259F9A" w14:textId="77777777" w:rsidR="004551DA" w:rsidRDefault="00B90028" w:rsidP="004916F6">
            <w:pPr>
              <w:spacing w:line="276" w:lineRule="auto"/>
              <w:jc w:val="left"/>
              <w:rPr>
                <w:rFonts w:eastAsia="Batang"/>
                <w:sz w:val="18"/>
              </w:rPr>
            </w:pPr>
            <w:r w:rsidRPr="00B90028">
              <w:rPr>
                <w:rFonts w:eastAsia="Batang"/>
                <w:sz w:val="18"/>
              </w:rPr>
              <w:t>Liczba osób zagrożonych ubóstwem lub wykluczeniem społecznym, które uzyskały kwalifikacje po opuszczeniu programu</w:t>
            </w:r>
          </w:p>
        </w:tc>
        <w:tc>
          <w:tcPr>
            <w:tcW w:w="407" w:type="pct"/>
          </w:tcPr>
          <w:p w14:paraId="2B68C278" w14:textId="77777777" w:rsidR="00B90028" w:rsidRPr="00B90028" w:rsidRDefault="00B90028" w:rsidP="00B45F14">
            <w:pPr>
              <w:spacing w:line="276" w:lineRule="auto"/>
              <w:rPr>
                <w:rFonts w:eastAsia="Batang"/>
                <w:sz w:val="18"/>
              </w:rPr>
            </w:pPr>
            <w:r w:rsidRPr="00B90028">
              <w:rPr>
                <w:rFonts w:eastAsia="Batang"/>
                <w:sz w:val="18"/>
              </w:rPr>
              <w:t>os.</w:t>
            </w:r>
          </w:p>
        </w:tc>
        <w:tc>
          <w:tcPr>
            <w:tcW w:w="642" w:type="pct"/>
          </w:tcPr>
          <w:p w14:paraId="6CF9422B" w14:textId="77777777" w:rsidR="00B90028" w:rsidRPr="00B90028" w:rsidRDefault="00B90028" w:rsidP="00B45F14">
            <w:pPr>
              <w:spacing w:line="276" w:lineRule="auto"/>
              <w:jc w:val="left"/>
              <w:rPr>
                <w:rFonts w:eastAsia="Batang"/>
                <w:sz w:val="18"/>
              </w:rPr>
            </w:pPr>
            <w:r w:rsidRPr="00B90028">
              <w:rPr>
                <w:rFonts w:eastAsia="Batang"/>
                <w:sz w:val="18"/>
              </w:rPr>
              <w:t>n/d</w:t>
            </w:r>
          </w:p>
        </w:tc>
        <w:tc>
          <w:tcPr>
            <w:tcW w:w="387" w:type="pct"/>
            <w:gridSpan w:val="4"/>
          </w:tcPr>
          <w:p w14:paraId="316C5DE3" w14:textId="77777777" w:rsidR="00B90028" w:rsidRPr="00B90028" w:rsidRDefault="00B90028" w:rsidP="00B45F14">
            <w:pPr>
              <w:spacing w:line="276" w:lineRule="auto"/>
              <w:rPr>
                <w:rFonts w:eastAsia="Batang"/>
                <w:sz w:val="18"/>
              </w:rPr>
            </w:pPr>
            <w:r w:rsidRPr="00B90028">
              <w:rPr>
                <w:rFonts w:eastAsia="Batang"/>
                <w:sz w:val="18"/>
              </w:rPr>
              <w:t>31 %</w:t>
            </w:r>
          </w:p>
        </w:tc>
        <w:tc>
          <w:tcPr>
            <w:tcW w:w="438" w:type="pct"/>
          </w:tcPr>
          <w:p w14:paraId="255AA775" w14:textId="77777777" w:rsidR="00B90028" w:rsidRPr="00B90028" w:rsidRDefault="00B90028" w:rsidP="00B45F14">
            <w:pPr>
              <w:spacing w:line="276" w:lineRule="auto"/>
              <w:rPr>
                <w:rFonts w:eastAsia="Batang"/>
                <w:sz w:val="18"/>
              </w:rPr>
            </w:pPr>
            <w:r w:rsidRPr="00B90028">
              <w:rPr>
                <w:rFonts w:eastAsia="Batang"/>
                <w:sz w:val="18"/>
              </w:rPr>
              <w:t>proc.</w:t>
            </w:r>
          </w:p>
        </w:tc>
        <w:tc>
          <w:tcPr>
            <w:tcW w:w="365" w:type="pct"/>
          </w:tcPr>
          <w:p w14:paraId="21D6ECC0" w14:textId="77777777" w:rsidR="00B90028" w:rsidRPr="00B90028" w:rsidRDefault="00B90028" w:rsidP="00B45F14">
            <w:pPr>
              <w:spacing w:line="276" w:lineRule="auto"/>
              <w:rPr>
                <w:rFonts w:eastAsia="Batang"/>
                <w:sz w:val="18"/>
              </w:rPr>
            </w:pPr>
            <w:r w:rsidRPr="00B90028">
              <w:rPr>
                <w:rFonts w:eastAsia="Batang"/>
                <w:sz w:val="18"/>
              </w:rPr>
              <w:t>2014</w:t>
            </w:r>
          </w:p>
        </w:tc>
        <w:tc>
          <w:tcPr>
            <w:tcW w:w="344" w:type="pct"/>
            <w:gridSpan w:val="3"/>
          </w:tcPr>
          <w:p w14:paraId="4D4552E6" w14:textId="77777777" w:rsidR="00B90028" w:rsidRPr="00B90028" w:rsidRDefault="00B90028" w:rsidP="00B45F14">
            <w:pPr>
              <w:spacing w:line="276" w:lineRule="auto"/>
              <w:rPr>
                <w:rFonts w:eastAsia="Batang"/>
                <w:sz w:val="18"/>
              </w:rPr>
            </w:pPr>
            <w:r w:rsidRPr="00B90028">
              <w:rPr>
                <w:rFonts w:eastAsia="Batang"/>
                <w:sz w:val="18"/>
              </w:rPr>
              <w:t>25%</w:t>
            </w:r>
          </w:p>
        </w:tc>
        <w:tc>
          <w:tcPr>
            <w:tcW w:w="411" w:type="pct"/>
            <w:gridSpan w:val="2"/>
          </w:tcPr>
          <w:p w14:paraId="778A1087" w14:textId="77777777" w:rsidR="00B90028" w:rsidRPr="00B90028" w:rsidRDefault="00B90028" w:rsidP="00B45F14">
            <w:pPr>
              <w:spacing w:line="276" w:lineRule="auto"/>
              <w:rPr>
                <w:rFonts w:eastAsia="Batang"/>
                <w:sz w:val="18"/>
              </w:rPr>
            </w:pPr>
            <w:r w:rsidRPr="00B90028">
              <w:rPr>
                <w:rFonts w:eastAsia="Batang"/>
                <w:sz w:val="18"/>
              </w:rPr>
              <w:t>SL 2014</w:t>
            </w:r>
          </w:p>
        </w:tc>
        <w:tc>
          <w:tcPr>
            <w:tcW w:w="538" w:type="pct"/>
          </w:tcPr>
          <w:p w14:paraId="06A8F61F" w14:textId="77777777" w:rsidR="00B90028" w:rsidRPr="00B90028" w:rsidRDefault="00B90028" w:rsidP="00B45F14">
            <w:pPr>
              <w:spacing w:line="276" w:lineRule="auto"/>
              <w:rPr>
                <w:rFonts w:eastAsia="Batang"/>
                <w:sz w:val="18"/>
              </w:rPr>
            </w:pPr>
            <w:r w:rsidRPr="00B90028">
              <w:rPr>
                <w:rFonts w:eastAsia="Batang"/>
                <w:sz w:val="18"/>
              </w:rPr>
              <w:t>rocznie</w:t>
            </w:r>
          </w:p>
        </w:tc>
      </w:tr>
      <w:tr w:rsidR="00B45F14" w:rsidRPr="00B90028" w14:paraId="5E7585E3" w14:textId="77777777" w:rsidTr="00A40A49">
        <w:trPr>
          <w:trHeight w:val="20"/>
        </w:trPr>
        <w:tc>
          <w:tcPr>
            <w:tcW w:w="223" w:type="pct"/>
          </w:tcPr>
          <w:p w14:paraId="034F1F0C" w14:textId="77777777" w:rsidR="00B90028" w:rsidRPr="00B90028" w:rsidRDefault="00B90028" w:rsidP="00B45F14">
            <w:pPr>
              <w:spacing w:line="276" w:lineRule="auto"/>
              <w:rPr>
                <w:rFonts w:eastAsia="Batang"/>
                <w:bCs/>
                <w:sz w:val="18"/>
              </w:rPr>
            </w:pPr>
          </w:p>
        </w:tc>
        <w:tc>
          <w:tcPr>
            <w:tcW w:w="300" w:type="pct"/>
          </w:tcPr>
          <w:p w14:paraId="0D66BC8B" w14:textId="77777777" w:rsidR="00B90028" w:rsidRPr="00B90028" w:rsidRDefault="00B90028" w:rsidP="00B45F14">
            <w:pPr>
              <w:spacing w:line="276" w:lineRule="auto"/>
              <w:rPr>
                <w:rFonts w:eastAsia="Batang"/>
                <w:bCs/>
                <w:sz w:val="18"/>
              </w:rPr>
            </w:pPr>
          </w:p>
        </w:tc>
        <w:tc>
          <w:tcPr>
            <w:tcW w:w="199" w:type="pct"/>
          </w:tcPr>
          <w:p w14:paraId="395BE848" w14:textId="77777777" w:rsidR="00B90028" w:rsidRPr="00B90028" w:rsidRDefault="00B90028" w:rsidP="00B45F14">
            <w:pPr>
              <w:numPr>
                <w:ilvl w:val="0"/>
                <w:numId w:val="31"/>
              </w:numPr>
              <w:spacing w:line="276" w:lineRule="auto"/>
              <w:rPr>
                <w:rFonts w:eastAsia="Batang"/>
                <w:bCs/>
                <w:sz w:val="18"/>
              </w:rPr>
            </w:pPr>
          </w:p>
        </w:tc>
        <w:tc>
          <w:tcPr>
            <w:tcW w:w="746" w:type="pct"/>
          </w:tcPr>
          <w:p w14:paraId="15EADD16" w14:textId="77777777" w:rsidR="004551DA" w:rsidRDefault="00B90028" w:rsidP="004916F6">
            <w:pPr>
              <w:spacing w:line="276" w:lineRule="auto"/>
              <w:jc w:val="left"/>
              <w:rPr>
                <w:rFonts w:eastAsia="Batang"/>
                <w:sz w:val="18"/>
              </w:rPr>
            </w:pPr>
            <w:r w:rsidRPr="00B90028">
              <w:rPr>
                <w:rFonts w:eastAsia="Batang"/>
                <w:sz w:val="18"/>
              </w:rPr>
              <w:t>Liczba osób zagrożonych ubóstwem lub wykluczeniem społecznym poszukujących pracy po opuszczeniu programu</w:t>
            </w:r>
          </w:p>
        </w:tc>
        <w:tc>
          <w:tcPr>
            <w:tcW w:w="407" w:type="pct"/>
          </w:tcPr>
          <w:p w14:paraId="6E30610B" w14:textId="77777777" w:rsidR="00B90028" w:rsidRPr="00B90028" w:rsidRDefault="00B90028" w:rsidP="00B45F14">
            <w:pPr>
              <w:spacing w:line="276" w:lineRule="auto"/>
              <w:rPr>
                <w:rFonts w:eastAsia="Batang"/>
                <w:sz w:val="18"/>
              </w:rPr>
            </w:pPr>
            <w:r w:rsidRPr="00B90028">
              <w:rPr>
                <w:rFonts w:eastAsia="Batang"/>
                <w:sz w:val="18"/>
              </w:rPr>
              <w:t>os.</w:t>
            </w:r>
          </w:p>
        </w:tc>
        <w:tc>
          <w:tcPr>
            <w:tcW w:w="642" w:type="pct"/>
          </w:tcPr>
          <w:p w14:paraId="5107CAD9" w14:textId="77777777" w:rsidR="00B90028" w:rsidRPr="00B90028" w:rsidRDefault="00B90028" w:rsidP="00B45F14">
            <w:pPr>
              <w:spacing w:line="276" w:lineRule="auto"/>
              <w:jc w:val="left"/>
              <w:rPr>
                <w:rFonts w:eastAsia="Batang"/>
                <w:sz w:val="18"/>
              </w:rPr>
            </w:pPr>
            <w:r w:rsidRPr="00B90028">
              <w:rPr>
                <w:rFonts w:eastAsia="Batang"/>
                <w:sz w:val="18"/>
              </w:rPr>
              <w:t>n/d</w:t>
            </w:r>
          </w:p>
        </w:tc>
        <w:tc>
          <w:tcPr>
            <w:tcW w:w="387" w:type="pct"/>
            <w:gridSpan w:val="4"/>
          </w:tcPr>
          <w:p w14:paraId="32FDB762" w14:textId="77777777" w:rsidR="00B90028" w:rsidRPr="00B90028" w:rsidRDefault="00B90028" w:rsidP="00B45F14">
            <w:pPr>
              <w:spacing w:line="276" w:lineRule="auto"/>
              <w:rPr>
                <w:rFonts w:eastAsia="Batang"/>
                <w:sz w:val="18"/>
              </w:rPr>
            </w:pPr>
            <w:r w:rsidRPr="00B90028">
              <w:rPr>
                <w:rFonts w:eastAsia="Batang"/>
                <w:sz w:val="18"/>
              </w:rPr>
              <w:t>36%</w:t>
            </w:r>
          </w:p>
        </w:tc>
        <w:tc>
          <w:tcPr>
            <w:tcW w:w="438" w:type="pct"/>
          </w:tcPr>
          <w:p w14:paraId="4A70E831" w14:textId="77777777" w:rsidR="00B90028" w:rsidRPr="00B90028" w:rsidRDefault="00B90028" w:rsidP="00B45F14">
            <w:pPr>
              <w:spacing w:line="276" w:lineRule="auto"/>
              <w:rPr>
                <w:rFonts w:eastAsia="Batang"/>
                <w:sz w:val="18"/>
              </w:rPr>
            </w:pPr>
            <w:r w:rsidRPr="00B90028">
              <w:rPr>
                <w:rFonts w:eastAsia="Batang"/>
                <w:sz w:val="18"/>
              </w:rPr>
              <w:t>proc.</w:t>
            </w:r>
          </w:p>
        </w:tc>
        <w:tc>
          <w:tcPr>
            <w:tcW w:w="365" w:type="pct"/>
          </w:tcPr>
          <w:p w14:paraId="6888857A" w14:textId="77777777" w:rsidR="00B90028" w:rsidRPr="00B90028" w:rsidRDefault="00B90028" w:rsidP="00B45F14">
            <w:pPr>
              <w:spacing w:line="276" w:lineRule="auto"/>
              <w:rPr>
                <w:rFonts w:eastAsia="Batang"/>
                <w:sz w:val="18"/>
              </w:rPr>
            </w:pPr>
            <w:r w:rsidRPr="00B90028">
              <w:rPr>
                <w:rFonts w:eastAsia="Batang"/>
                <w:sz w:val="18"/>
              </w:rPr>
              <w:t>2014</w:t>
            </w:r>
          </w:p>
        </w:tc>
        <w:tc>
          <w:tcPr>
            <w:tcW w:w="344" w:type="pct"/>
            <w:gridSpan w:val="3"/>
          </w:tcPr>
          <w:p w14:paraId="587585D1" w14:textId="77777777" w:rsidR="00B90028" w:rsidRPr="00B90028" w:rsidRDefault="00B90028" w:rsidP="00B45F14">
            <w:pPr>
              <w:spacing w:line="276" w:lineRule="auto"/>
              <w:rPr>
                <w:rFonts w:eastAsia="Batang"/>
                <w:sz w:val="18"/>
              </w:rPr>
            </w:pPr>
            <w:r w:rsidRPr="00B90028">
              <w:rPr>
                <w:rFonts w:eastAsia="Batang"/>
                <w:sz w:val="18"/>
              </w:rPr>
              <w:t>35%</w:t>
            </w:r>
          </w:p>
        </w:tc>
        <w:tc>
          <w:tcPr>
            <w:tcW w:w="411" w:type="pct"/>
            <w:gridSpan w:val="2"/>
          </w:tcPr>
          <w:p w14:paraId="2F9B7D5E" w14:textId="77777777" w:rsidR="00B90028" w:rsidRPr="00B90028" w:rsidRDefault="00B90028" w:rsidP="00B45F14">
            <w:pPr>
              <w:spacing w:line="276" w:lineRule="auto"/>
              <w:rPr>
                <w:rFonts w:eastAsia="Batang"/>
                <w:sz w:val="18"/>
              </w:rPr>
            </w:pPr>
            <w:r w:rsidRPr="00B90028">
              <w:rPr>
                <w:rFonts w:eastAsia="Batang"/>
                <w:sz w:val="18"/>
              </w:rPr>
              <w:t>SL 2014</w:t>
            </w:r>
          </w:p>
        </w:tc>
        <w:tc>
          <w:tcPr>
            <w:tcW w:w="538" w:type="pct"/>
          </w:tcPr>
          <w:p w14:paraId="7B253BD6" w14:textId="77777777" w:rsidR="00B90028" w:rsidRPr="00B90028" w:rsidRDefault="00B90028" w:rsidP="00B45F14">
            <w:pPr>
              <w:spacing w:line="276" w:lineRule="auto"/>
              <w:rPr>
                <w:rFonts w:eastAsia="Batang"/>
                <w:sz w:val="18"/>
              </w:rPr>
            </w:pPr>
            <w:r w:rsidRPr="00B90028">
              <w:rPr>
                <w:rFonts w:eastAsia="Batang"/>
                <w:sz w:val="18"/>
              </w:rPr>
              <w:t>rocznie</w:t>
            </w:r>
          </w:p>
        </w:tc>
      </w:tr>
      <w:tr w:rsidR="00B45F14" w:rsidRPr="00B90028" w14:paraId="3B10F42B" w14:textId="77777777" w:rsidTr="00A40A49">
        <w:trPr>
          <w:trHeight w:val="20"/>
        </w:trPr>
        <w:tc>
          <w:tcPr>
            <w:tcW w:w="223" w:type="pct"/>
          </w:tcPr>
          <w:p w14:paraId="5D9E4D20" w14:textId="77777777" w:rsidR="00B90028" w:rsidRPr="00B90028" w:rsidRDefault="00B90028" w:rsidP="00B45F14">
            <w:pPr>
              <w:spacing w:line="276" w:lineRule="auto"/>
              <w:rPr>
                <w:rFonts w:eastAsia="Batang"/>
                <w:bCs/>
                <w:sz w:val="18"/>
              </w:rPr>
            </w:pPr>
          </w:p>
        </w:tc>
        <w:tc>
          <w:tcPr>
            <w:tcW w:w="300" w:type="pct"/>
          </w:tcPr>
          <w:p w14:paraId="1D01A18A" w14:textId="77777777" w:rsidR="00B90028" w:rsidRPr="00B90028" w:rsidRDefault="00B90028" w:rsidP="00B45F14">
            <w:pPr>
              <w:spacing w:line="276" w:lineRule="auto"/>
              <w:rPr>
                <w:rFonts w:eastAsia="Batang"/>
                <w:bCs/>
                <w:sz w:val="18"/>
              </w:rPr>
            </w:pPr>
          </w:p>
        </w:tc>
        <w:tc>
          <w:tcPr>
            <w:tcW w:w="199" w:type="pct"/>
          </w:tcPr>
          <w:p w14:paraId="629EE799" w14:textId="77777777" w:rsidR="00B90028" w:rsidRPr="00B90028" w:rsidRDefault="00B90028" w:rsidP="00B45F14">
            <w:pPr>
              <w:numPr>
                <w:ilvl w:val="0"/>
                <w:numId w:val="31"/>
              </w:numPr>
              <w:spacing w:line="276" w:lineRule="auto"/>
              <w:rPr>
                <w:rFonts w:eastAsia="Batang"/>
                <w:bCs/>
                <w:sz w:val="18"/>
              </w:rPr>
            </w:pPr>
          </w:p>
        </w:tc>
        <w:tc>
          <w:tcPr>
            <w:tcW w:w="746" w:type="pct"/>
          </w:tcPr>
          <w:p w14:paraId="0527C8D4" w14:textId="77777777" w:rsidR="004551DA" w:rsidRDefault="00B90028" w:rsidP="004916F6">
            <w:pPr>
              <w:spacing w:line="276" w:lineRule="auto"/>
              <w:jc w:val="left"/>
              <w:rPr>
                <w:rFonts w:eastAsia="Batang"/>
                <w:sz w:val="18"/>
              </w:rPr>
            </w:pPr>
            <w:r w:rsidRPr="00B90028">
              <w:rPr>
                <w:rFonts w:eastAsia="Batang"/>
                <w:sz w:val="18"/>
              </w:rPr>
              <w:t xml:space="preserve">Liczba osób zagrożonych ubóstwem lub wykluczeniem społecznym pracujących po opuszczeniu programu (łącznie </w:t>
            </w:r>
            <w:r w:rsidR="005C5251">
              <w:rPr>
                <w:rFonts w:eastAsia="Batang"/>
                <w:sz w:val="18"/>
              </w:rPr>
              <w:br/>
            </w:r>
            <w:r w:rsidRPr="00B90028">
              <w:rPr>
                <w:rFonts w:eastAsia="Batang"/>
                <w:sz w:val="18"/>
              </w:rPr>
              <w:t>z pracującymi na własny rachunek)</w:t>
            </w:r>
          </w:p>
        </w:tc>
        <w:tc>
          <w:tcPr>
            <w:tcW w:w="407" w:type="pct"/>
          </w:tcPr>
          <w:p w14:paraId="6250243C" w14:textId="77777777" w:rsidR="00B90028" w:rsidRPr="00B90028" w:rsidRDefault="00B90028" w:rsidP="00B45F14">
            <w:pPr>
              <w:spacing w:line="276" w:lineRule="auto"/>
              <w:rPr>
                <w:rFonts w:eastAsia="Batang"/>
                <w:sz w:val="18"/>
              </w:rPr>
            </w:pPr>
            <w:r w:rsidRPr="00B90028">
              <w:rPr>
                <w:rFonts w:eastAsia="Batang"/>
                <w:sz w:val="18"/>
              </w:rPr>
              <w:t>os.</w:t>
            </w:r>
          </w:p>
        </w:tc>
        <w:tc>
          <w:tcPr>
            <w:tcW w:w="642" w:type="pct"/>
          </w:tcPr>
          <w:p w14:paraId="378B0CFB" w14:textId="77777777" w:rsidR="00B90028" w:rsidRPr="00B90028" w:rsidRDefault="00B90028" w:rsidP="00B45F14">
            <w:pPr>
              <w:spacing w:line="276" w:lineRule="auto"/>
              <w:jc w:val="left"/>
              <w:rPr>
                <w:rFonts w:eastAsia="Batang"/>
                <w:sz w:val="18"/>
              </w:rPr>
            </w:pPr>
            <w:r w:rsidRPr="00B90028">
              <w:rPr>
                <w:rFonts w:eastAsia="Batang"/>
                <w:sz w:val="18"/>
              </w:rPr>
              <w:t>n/d</w:t>
            </w:r>
          </w:p>
        </w:tc>
        <w:tc>
          <w:tcPr>
            <w:tcW w:w="387" w:type="pct"/>
            <w:gridSpan w:val="4"/>
          </w:tcPr>
          <w:p w14:paraId="6C7DC456" w14:textId="77777777" w:rsidR="00B90028" w:rsidRPr="00B90028" w:rsidRDefault="00B90028" w:rsidP="00B45F14">
            <w:pPr>
              <w:spacing w:line="276" w:lineRule="auto"/>
              <w:rPr>
                <w:rFonts w:eastAsia="Batang"/>
                <w:sz w:val="18"/>
              </w:rPr>
            </w:pPr>
            <w:r w:rsidRPr="00B90028">
              <w:rPr>
                <w:rFonts w:eastAsia="Batang"/>
                <w:sz w:val="18"/>
              </w:rPr>
              <w:t>10%</w:t>
            </w:r>
          </w:p>
        </w:tc>
        <w:tc>
          <w:tcPr>
            <w:tcW w:w="438" w:type="pct"/>
          </w:tcPr>
          <w:p w14:paraId="2FE1F833" w14:textId="77777777" w:rsidR="00B90028" w:rsidRPr="00B90028" w:rsidRDefault="00B90028" w:rsidP="00B45F14">
            <w:pPr>
              <w:spacing w:line="276" w:lineRule="auto"/>
              <w:rPr>
                <w:rFonts w:eastAsia="Batang"/>
                <w:sz w:val="18"/>
              </w:rPr>
            </w:pPr>
            <w:r w:rsidRPr="00B90028">
              <w:rPr>
                <w:rFonts w:eastAsia="Batang"/>
                <w:sz w:val="18"/>
              </w:rPr>
              <w:t>proc.</w:t>
            </w:r>
          </w:p>
        </w:tc>
        <w:tc>
          <w:tcPr>
            <w:tcW w:w="365" w:type="pct"/>
          </w:tcPr>
          <w:p w14:paraId="0AFB982B" w14:textId="77777777" w:rsidR="00B90028" w:rsidRPr="00B90028" w:rsidRDefault="00B90028" w:rsidP="00B45F14">
            <w:pPr>
              <w:spacing w:line="276" w:lineRule="auto"/>
              <w:rPr>
                <w:rFonts w:eastAsia="Batang"/>
                <w:sz w:val="18"/>
              </w:rPr>
            </w:pPr>
            <w:r w:rsidRPr="00B90028">
              <w:rPr>
                <w:rFonts w:eastAsia="Batang"/>
                <w:sz w:val="18"/>
              </w:rPr>
              <w:t>2014</w:t>
            </w:r>
          </w:p>
        </w:tc>
        <w:tc>
          <w:tcPr>
            <w:tcW w:w="344" w:type="pct"/>
            <w:gridSpan w:val="3"/>
          </w:tcPr>
          <w:p w14:paraId="710962B7" w14:textId="77777777" w:rsidR="00B90028" w:rsidRPr="00B90028" w:rsidRDefault="00B90028" w:rsidP="00B45F14">
            <w:pPr>
              <w:spacing w:line="276" w:lineRule="auto"/>
              <w:rPr>
                <w:rFonts w:eastAsia="Batang"/>
                <w:sz w:val="18"/>
              </w:rPr>
            </w:pPr>
            <w:r w:rsidRPr="00B90028">
              <w:rPr>
                <w:rFonts w:eastAsia="Batang"/>
                <w:sz w:val="18"/>
              </w:rPr>
              <w:t>15%</w:t>
            </w:r>
          </w:p>
        </w:tc>
        <w:tc>
          <w:tcPr>
            <w:tcW w:w="411" w:type="pct"/>
            <w:gridSpan w:val="2"/>
          </w:tcPr>
          <w:p w14:paraId="101CF00F" w14:textId="77777777" w:rsidR="00B90028" w:rsidRPr="00B90028" w:rsidRDefault="00B90028" w:rsidP="00B45F14">
            <w:pPr>
              <w:spacing w:line="276" w:lineRule="auto"/>
              <w:rPr>
                <w:rFonts w:eastAsia="Batang"/>
                <w:sz w:val="18"/>
              </w:rPr>
            </w:pPr>
            <w:r w:rsidRPr="00B90028">
              <w:rPr>
                <w:rFonts w:eastAsia="Batang"/>
                <w:sz w:val="18"/>
              </w:rPr>
              <w:t>SL 2014</w:t>
            </w:r>
          </w:p>
        </w:tc>
        <w:tc>
          <w:tcPr>
            <w:tcW w:w="538" w:type="pct"/>
          </w:tcPr>
          <w:p w14:paraId="41322061" w14:textId="77777777" w:rsidR="00B90028" w:rsidRPr="00B90028" w:rsidRDefault="00B90028" w:rsidP="00B45F14">
            <w:pPr>
              <w:spacing w:line="276" w:lineRule="auto"/>
              <w:rPr>
                <w:rFonts w:eastAsia="Batang"/>
                <w:sz w:val="18"/>
              </w:rPr>
            </w:pPr>
            <w:r w:rsidRPr="00B90028">
              <w:rPr>
                <w:rFonts w:eastAsia="Batang"/>
                <w:sz w:val="18"/>
              </w:rPr>
              <w:t>rocznie </w:t>
            </w:r>
          </w:p>
        </w:tc>
      </w:tr>
      <w:tr w:rsidR="004551DA" w:rsidRPr="00B90028" w14:paraId="7A360C66" w14:textId="77777777" w:rsidTr="00A40A49">
        <w:trPr>
          <w:trHeight w:val="20"/>
        </w:trPr>
        <w:tc>
          <w:tcPr>
            <w:tcW w:w="223" w:type="pct"/>
            <w:shd w:val="clear" w:color="auto" w:fill="FFE599" w:themeFill="accent4" w:themeFillTint="66"/>
          </w:tcPr>
          <w:p w14:paraId="1473E1AD" w14:textId="77777777" w:rsidR="00B90028" w:rsidRPr="00B90028" w:rsidRDefault="00B90028" w:rsidP="00B45F14">
            <w:pPr>
              <w:spacing w:line="276" w:lineRule="auto"/>
              <w:rPr>
                <w:rFonts w:eastAsia="Batang"/>
                <w:bCs/>
                <w:sz w:val="18"/>
              </w:rPr>
            </w:pPr>
          </w:p>
        </w:tc>
        <w:tc>
          <w:tcPr>
            <w:tcW w:w="300" w:type="pct"/>
            <w:shd w:val="clear" w:color="auto" w:fill="FFE599" w:themeFill="accent4" w:themeFillTint="66"/>
          </w:tcPr>
          <w:p w14:paraId="3CA56B56" w14:textId="77777777" w:rsidR="00B90028" w:rsidRPr="00B90028" w:rsidRDefault="00B90028" w:rsidP="00B45F14">
            <w:pPr>
              <w:spacing w:line="276" w:lineRule="auto"/>
              <w:rPr>
                <w:rFonts w:eastAsia="Batang"/>
                <w:bCs/>
                <w:sz w:val="18"/>
              </w:rPr>
            </w:pPr>
          </w:p>
        </w:tc>
        <w:tc>
          <w:tcPr>
            <w:tcW w:w="199" w:type="pct"/>
            <w:shd w:val="clear" w:color="auto" w:fill="FFE599" w:themeFill="accent4" w:themeFillTint="66"/>
          </w:tcPr>
          <w:p w14:paraId="311392A4" w14:textId="77777777" w:rsidR="00B90028" w:rsidRPr="00B90028" w:rsidRDefault="00B90028" w:rsidP="00B45F14">
            <w:pPr>
              <w:numPr>
                <w:ilvl w:val="0"/>
                <w:numId w:val="31"/>
              </w:numPr>
              <w:spacing w:line="276" w:lineRule="auto"/>
              <w:rPr>
                <w:rFonts w:eastAsia="Batang"/>
                <w:bCs/>
                <w:sz w:val="18"/>
              </w:rPr>
            </w:pPr>
          </w:p>
        </w:tc>
        <w:tc>
          <w:tcPr>
            <w:tcW w:w="746" w:type="pct"/>
            <w:shd w:val="clear" w:color="auto" w:fill="FFE599" w:themeFill="accent4" w:themeFillTint="66"/>
          </w:tcPr>
          <w:p w14:paraId="56ED7398" w14:textId="77777777" w:rsidR="004551DA" w:rsidRDefault="00B90028" w:rsidP="004916F6">
            <w:pPr>
              <w:spacing w:line="276" w:lineRule="auto"/>
              <w:jc w:val="left"/>
              <w:rPr>
                <w:rFonts w:eastAsia="Batang"/>
                <w:sz w:val="18"/>
              </w:rPr>
            </w:pPr>
            <w:r w:rsidRPr="00B90028">
              <w:rPr>
                <w:rFonts w:eastAsia="Batang"/>
                <w:sz w:val="18"/>
              </w:rPr>
              <w:t xml:space="preserve">Liczba osób zagrożonych ubóstwem lub wykluczeniem społecznym pracujących sześć miesięcy po opuszczeniu programu (łącznie </w:t>
            </w:r>
            <w:r w:rsidR="005C5251">
              <w:rPr>
                <w:rFonts w:eastAsia="Batang"/>
                <w:sz w:val="18"/>
              </w:rPr>
              <w:br/>
            </w:r>
            <w:r w:rsidRPr="00B90028">
              <w:rPr>
                <w:rFonts w:eastAsia="Batang"/>
                <w:sz w:val="18"/>
              </w:rPr>
              <w:t>z pracującymi na własny rachunek)</w:t>
            </w:r>
          </w:p>
        </w:tc>
        <w:tc>
          <w:tcPr>
            <w:tcW w:w="407" w:type="pct"/>
            <w:shd w:val="clear" w:color="auto" w:fill="FFE599" w:themeFill="accent4" w:themeFillTint="66"/>
          </w:tcPr>
          <w:p w14:paraId="6E787C23" w14:textId="77777777" w:rsidR="00B90028" w:rsidRPr="00B90028" w:rsidRDefault="00B90028" w:rsidP="00B45F14">
            <w:pPr>
              <w:spacing w:line="276" w:lineRule="auto"/>
              <w:rPr>
                <w:rFonts w:eastAsia="Batang"/>
                <w:sz w:val="18"/>
              </w:rPr>
            </w:pPr>
            <w:r w:rsidRPr="00B90028">
              <w:rPr>
                <w:rFonts w:eastAsia="Batang"/>
                <w:sz w:val="18"/>
              </w:rPr>
              <w:t>os.</w:t>
            </w:r>
          </w:p>
        </w:tc>
        <w:tc>
          <w:tcPr>
            <w:tcW w:w="642" w:type="pct"/>
            <w:shd w:val="clear" w:color="auto" w:fill="FFE599" w:themeFill="accent4" w:themeFillTint="66"/>
          </w:tcPr>
          <w:p w14:paraId="1F3F3677" w14:textId="77777777" w:rsidR="00B90028" w:rsidRPr="00B90028" w:rsidRDefault="00B90028" w:rsidP="00B45F14">
            <w:pPr>
              <w:spacing w:line="276" w:lineRule="auto"/>
              <w:jc w:val="left"/>
              <w:rPr>
                <w:rFonts w:eastAsia="Batang"/>
                <w:sz w:val="18"/>
              </w:rPr>
            </w:pPr>
            <w:r w:rsidRPr="00B90028">
              <w:rPr>
                <w:rFonts w:eastAsia="Batang"/>
                <w:sz w:val="18"/>
              </w:rPr>
              <w:t>n/d</w:t>
            </w:r>
          </w:p>
        </w:tc>
        <w:tc>
          <w:tcPr>
            <w:tcW w:w="387" w:type="pct"/>
            <w:gridSpan w:val="4"/>
            <w:shd w:val="clear" w:color="auto" w:fill="FFE599" w:themeFill="accent4" w:themeFillTint="66"/>
          </w:tcPr>
          <w:p w14:paraId="57192E7F" w14:textId="77777777" w:rsidR="00B90028" w:rsidRPr="00B90028" w:rsidRDefault="00B90028" w:rsidP="00B45F14">
            <w:pPr>
              <w:spacing w:line="276" w:lineRule="auto"/>
              <w:rPr>
                <w:rFonts w:eastAsia="Batang"/>
                <w:sz w:val="18"/>
              </w:rPr>
            </w:pPr>
            <w:r w:rsidRPr="00B90028">
              <w:rPr>
                <w:rFonts w:eastAsia="Batang"/>
                <w:sz w:val="18"/>
              </w:rPr>
              <w:t>10%</w:t>
            </w:r>
          </w:p>
        </w:tc>
        <w:tc>
          <w:tcPr>
            <w:tcW w:w="438" w:type="pct"/>
            <w:shd w:val="clear" w:color="auto" w:fill="FFE599" w:themeFill="accent4" w:themeFillTint="66"/>
          </w:tcPr>
          <w:p w14:paraId="7C19B1F9" w14:textId="77777777" w:rsidR="00B90028" w:rsidRPr="00B90028" w:rsidRDefault="00B90028" w:rsidP="00B45F14">
            <w:pPr>
              <w:spacing w:line="276" w:lineRule="auto"/>
              <w:rPr>
                <w:rFonts w:eastAsia="Batang"/>
                <w:sz w:val="18"/>
              </w:rPr>
            </w:pPr>
            <w:r w:rsidRPr="00B90028">
              <w:rPr>
                <w:rFonts w:eastAsia="Batang"/>
                <w:sz w:val="18"/>
              </w:rPr>
              <w:t>proc.</w:t>
            </w:r>
          </w:p>
        </w:tc>
        <w:tc>
          <w:tcPr>
            <w:tcW w:w="365" w:type="pct"/>
            <w:shd w:val="clear" w:color="auto" w:fill="FFE599" w:themeFill="accent4" w:themeFillTint="66"/>
          </w:tcPr>
          <w:p w14:paraId="00CD969F" w14:textId="77777777" w:rsidR="00B90028" w:rsidRPr="00B90028" w:rsidRDefault="00B90028" w:rsidP="00B45F14">
            <w:pPr>
              <w:spacing w:line="276" w:lineRule="auto"/>
              <w:rPr>
                <w:rFonts w:eastAsia="Batang"/>
                <w:sz w:val="18"/>
              </w:rPr>
            </w:pPr>
            <w:r w:rsidRPr="00B90028">
              <w:rPr>
                <w:rFonts w:eastAsia="Batang"/>
                <w:sz w:val="18"/>
              </w:rPr>
              <w:t>2014</w:t>
            </w:r>
          </w:p>
        </w:tc>
        <w:tc>
          <w:tcPr>
            <w:tcW w:w="344" w:type="pct"/>
            <w:gridSpan w:val="3"/>
            <w:shd w:val="clear" w:color="auto" w:fill="FFE599" w:themeFill="accent4" w:themeFillTint="66"/>
          </w:tcPr>
          <w:p w14:paraId="6A17FA4C" w14:textId="77777777" w:rsidR="00B90028" w:rsidRPr="00B90028" w:rsidRDefault="00B90028" w:rsidP="00B45F14">
            <w:pPr>
              <w:spacing w:line="276" w:lineRule="auto"/>
              <w:rPr>
                <w:rFonts w:eastAsia="Batang"/>
                <w:sz w:val="18"/>
              </w:rPr>
            </w:pPr>
            <w:r w:rsidRPr="00B90028">
              <w:rPr>
                <w:rFonts w:eastAsia="Batang"/>
                <w:sz w:val="18"/>
              </w:rPr>
              <w:t>15%</w:t>
            </w:r>
          </w:p>
        </w:tc>
        <w:tc>
          <w:tcPr>
            <w:tcW w:w="411" w:type="pct"/>
            <w:gridSpan w:val="2"/>
            <w:shd w:val="clear" w:color="auto" w:fill="FFE599" w:themeFill="accent4" w:themeFillTint="66"/>
          </w:tcPr>
          <w:p w14:paraId="34EA19B7" w14:textId="77777777" w:rsidR="00B90028" w:rsidRPr="00B90028" w:rsidRDefault="00B90028" w:rsidP="00B45F14">
            <w:pPr>
              <w:spacing w:line="276" w:lineRule="auto"/>
              <w:rPr>
                <w:rFonts w:eastAsia="Batang"/>
                <w:sz w:val="18"/>
              </w:rPr>
            </w:pPr>
            <w:r w:rsidRPr="00B90028">
              <w:rPr>
                <w:rFonts w:eastAsia="Batang"/>
                <w:sz w:val="18"/>
              </w:rPr>
              <w:t>badanie ewaluacyjne</w:t>
            </w:r>
          </w:p>
        </w:tc>
        <w:tc>
          <w:tcPr>
            <w:tcW w:w="538" w:type="pct"/>
            <w:shd w:val="clear" w:color="auto" w:fill="FFE599" w:themeFill="accent4" w:themeFillTint="66"/>
          </w:tcPr>
          <w:p w14:paraId="13E95A33" w14:textId="77777777" w:rsidR="00B90028" w:rsidRPr="00B90028" w:rsidRDefault="00980BDF" w:rsidP="00B45F14">
            <w:pPr>
              <w:spacing w:line="276" w:lineRule="auto"/>
              <w:rPr>
                <w:rFonts w:eastAsia="Batang"/>
                <w:sz w:val="18"/>
              </w:rPr>
            </w:pPr>
            <w:r>
              <w:rPr>
                <w:rFonts w:eastAsia="Batang"/>
                <w:sz w:val="18"/>
              </w:rPr>
              <w:t>cztery</w:t>
            </w:r>
            <w:r w:rsidR="00B90028" w:rsidRPr="00B90028">
              <w:rPr>
                <w:rFonts w:eastAsia="Batang"/>
                <w:sz w:val="18"/>
              </w:rPr>
              <w:t xml:space="preserve"> razy w okresie programowania</w:t>
            </w:r>
          </w:p>
        </w:tc>
      </w:tr>
      <w:tr w:rsidR="00B90028" w:rsidRPr="00B90028" w14:paraId="51D0B115" w14:textId="77777777" w:rsidTr="004916F6">
        <w:trPr>
          <w:trHeight w:val="20"/>
        </w:trPr>
        <w:tc>
          <w:tcPr>
            <w:tcW w:w="223" w:type="pct"/>
          </w:tcPr>
          <w:p w14:paraId="068695E7" w14:textId="77777777" w:rsidR="00B90028" w:rsidRPr="00B90028" w:rsidRDefault="00B90028" w:rsidP="00B45F14">
            <w:pPr>
              <w:spacing w:line="276" w:lineRule="auto"/>
              <w:rPr>
                <w:rFonts w:eastAsia="Batang"/>
                <w:b/>
                <w:bCs/>
                <w:sz w:val="18"/>
              </w:rPr>
            </w:pPr>
            <w:r w:rsidRPr="00B90028">
              <w:rPr>
                <w:rFonts w:eastAsia="Batang"/>
                <w:b/>
                <w:bCs/>
                <w:sz w:val="18"/>
              </w:rPr>
              <w:t>9</w:t>
            </w:r>
          </w:p>
        </w:tc>
        <w:tc>
          <w:tcPr>
            <w:tcW w:w="300" w:type="pct"/>
          </w:tcPr>
          <w:p w14:paraId="7431614F" w14:textId="77777777" w:rsidR="00B90028" w:rsidRPr="00B90028" w:rsidRDefault="00B90028" w:rsidP="00B45F14">
            <w:pPr>
              <w:spacing w:line="276" w:lineRule="auto"/>
              <w:rPr>
                <w:rFonts w:eastAsia="Batang"/>
                <w:b/>
                <w:bCs/>
                <w:sz w:val="18"/>
              </w:rPr>
            </w:pPr>
            <w:r w:rsidRPr="00B90028">
              <w:rPr>
                <w:rFonts w:eastAsia="Batang"/>
                <w:b/>
                <w:bCs/>
                <w:sz w:val="18"/>
              </w:rPr>
              <w:t>9iv</w:t>
            </w:r>
          </w:p>
        </w:tc>
        <w:tc>
          <w:tcPr>
            <w:tcW w:w="199" w:type="pct"/>
          </w:tcPr>
          <w:p w14:paraId="256EFBDA" w14:textId="77777777" w:rsidR="00B90028" w:rsidRPr="00B90028" w:rsidRDefault="00B90028" w:rsidP="00B45F14">
            <w:pPr>
              <w:spacing w:line="276" w:lineRule="auto"/>
              <w:rPr>
                <w:rFonts w:eastAsia="Batang"/>
                <w:bCs/>
                <w:sz w:val="18"/>
              </w:rPr>
            </w:pPr>
          </w:p>
        </w:tc>
        <w:tc>
          <w:tcPr>
            <w:tcW w:w="4278" w:type="pct"/>
            <w:gridSpan w:val="15"/>
          </w:tcPr>
          <w:p w14:paraId="2DC0A041" w14:textId="77777777" w:rsidR="00B90028" w:rsidRPr="00B90028" w:rsidRDefault="00B90028" w:rsidP="00B45F14">
            <w:pPr>
              <w:spacing w:line="276" w:lineRule="auto"/>
              <w:jc w:val="left"/>
              <w:rPr>
                <w:rFonts w:eastAsia="Batang"/>
                <w:sz w:val="18"/>
              </w:rPr>
            </w:pPr>
            <w:r w:rsidRPr="00B90028">
              <w:rPr>
                <w:rFonts w:eastAsia="Batang"/>
                <w:b/>
                <w:bCs/>
                <w:sz w:val="18"/>
              </w:rPr>
              <w:t xml:space="preserve">Cel szczegółowy nr 1. </w:t>
            </w:r>
            <w:r w:rsidRPr="00B90028">
              <w:rPr>
                <w:rFonts w:eastAsia="Batang"/>
                <w:bCs/>
                <w:sz w:val="18"/>
              </w:rPr>
              <w:t>Zwiększenie dostępności usług zdrowotnych</w:t>
            </w:r>
            <w:r w:rsidRPr="00B90028">
              <w:rPr>
                <w:rFonts w:eastAsia="Batang"/>
                <w:b/>
                <w:bCs/>
                <w:sz w:val="18"/>
              </w:rPr>
              <w:t> </w:t>
            </w:r>
          </w:p>
        </w:tc>
      </w:tr>
      <w:tr w:rsidR="00B45F14" w:rsidRPr="00B90028" w14:paraId="40DCF23E" w14:textId="77777777" w:rsidTr="00A40A49">
        <w:trPr>
          <w:trHeight w:val="20"/>
        </w:trPr>
        <w:tc>
          <w:tcPr>
            <w:tcW w:w="223" w:type="pct"/>
          </w:tcPr>
          <w:p w14:paraId="4E2659CE" w14:textId="77777777" w:rsidR="00B90028" w:rsidRPr="00B90028" w:rsidRDefault="00B90028" w:rsidP="00B45F14">
            <w:pPr>
              <w:spacing w:line="276" w:lineRule="auto"/>
              <w:rPr>
                <w:rFonts w:eastAsia="Batang"/>
                <w:bCs/>
                <w:sz w:val="18"/>
              </w:rPr>
            </w:pPr>
          </w:p>
        </w:tc>
        <w:tc>
          <w:tcPr>
            <w:tcW w:w="300" w:type="pct"/>
          </w:tcPr>
          <w:p w14:paraId="3050123F" w14:textId="77777777" w:rsidR="00B90028" w:rsidRPr="00B90028" w:rsidRDefault="00B90028" w:rsidP="00B45F14">
            <w:pPr>
              <w:spacing w:line="276" w:lineRule="auto"/>
              <w:rPr>
                <w:rFonts w:eastAsia="Batang"/>
                <w:bCs/>
                <w:sz w:val="18"/>
              </w:rPr>
            </w:pPr>
          </w:p>
        </w:tc>
        <w:tc>
          <w:tcPr>
            <w:tcW w:w="199" w:type="pct"/>
          </w:tcPr>
          <w:p w14:paraId="0AD8CFA2" w14:textId="77777777" w:rsidR="00B90028" w:rsidRPr="00B90028" w:rsidRDefault="00B90028" w:rsidP="00B45F14">
            <w:pPr>
              <w:numPr>
                <w:ilvl w:val="0"/>
                <w:numId w:val="31"/>
              </w:numPr>
              <w:spacing w:line="276" w:lineRule="auto"/>
              <w:rPr>
                <w:rFonts w:eastAsia="Batang"/>
                <w:bCs/>
                <w:sz w:val="18"/>
              </w:rPr>
            </w:pPr>
          </w:p>
        </w:tc>
        <w:tc>
          <w:tcPr>
            <w:tcW w:w="746" w:type="pct"/>
          </w:tcPr>
          <w:p w14:paraId="3AA23E09" w14:textId="77777777" w:rsidR="004551DA" w:rsidRDefault="00B90028" w:rsidP="004916F6">
            <w:pPr>
              <w:spacing w:line="276" w:lineRule="auto"/>
              <w:jc w:val="left"/>
              <w:rPr>
                <w:rFonts w:eastAsia="Batang"/>
                <w:sz w:val="18"/>
              </w:rPr>
            </w:pPr>
            <w:r w:rsidRPr="00B90028">
              <w:rPr>
                <w:rFonts w:eastAsia="Batang"/>
                <w:sz w:val="18"/>
              </w:rPr>
              <w:t>Liczba wspartych w programie miejsc świadczenia usług zdrowotnych istniejących po zakończeniu projektu</w:t>
            </w:r>
          </w:p>
        </w:tc>
        <w:tc>
          <w:tcPr>
            <w:tcW w:w="407" w:type="pct"/>
          </w:tcPr>
          <w:p w14:paraId="7D32C458" w14:textId="77777777" w:rsidR="00B90028" w:rsidRPr="00B90028" w:rsidRDefault="00B90028" w:rsidP="00B45F14">
            <w:pPr>
              <w:spacing w:line="276" w:lineRule="auto"/>
              <w:rPr>
                <w:rFonts w:eastAsia="Batang"/>
                <w:sz w:val="18"/>
              </w:rPr>
            </w:pPr>
            <w:r w:rsidRPr="00B90028">
              <w:rPr>
                <w:rFonts w:eastAsia="Batang"/>
                <w:sz w:val="18"/>
              </w:rPr>
              <w:t> szt.</w:t>
            </w:r>
          </w:p>
        </w:tc>
        <w:tc>
          <w:tcPr>
            <w:tcW w:w="642" w:type="pct"/>
          </w:tcPr>
          <w:p w14:paraId="1FA36572" w14:textId="77777777" w:rsidR="00B90028" w:rsidRPr="00B90028" w:rsidRDefault="00B90028" w:rsidP="00B45F14">
            <w:pPr>
              <w:spacing w:line="276" w:lineRule="auto"/>
              <w:jc w:val="left"/>
              <w:rPr>
                <w:rFonts w:eastAsia="Batang"/>
                <w:sz w:val="18"/>
              </w:rPr>
            </w:pPr>
            <w:r w:rsidRPr="00B90028">
              <w:rPr>
                <w:rFonts w:eastAsia="Batang"/>
                <w:sz w:val="18"/>
              </w:rPr>
              <w:t>n/d</w:t>
            </w:r>
          </w:p>
        </w:tc>
        <w:tc>
          <w:tcPr>
            <w:tcW w:w="387" w:type="pct"/>
            <w:gridSpan w:val="4"/>
          </w:tcPr>
          <w:p w14:paraId="5A779B75" w14:textId="77777777" w:rsidR="00B90028" w:rsidRPr="00B90028" w:rsidRDefault="00B90028" w:rsidP="00B45F14">
            <w:pPr>
              <w:spacing w:line="276" w:lineRule="auto"/>
              <w:rPr>
                <w:rFonts w:eastAsia="Batang"/>
                <w:sz w:val="18"/>
              </w:rPr>
            </w:pPr>
            <w:r w:rsidRPr="00B90028">
              <w:rPr>
                <w:rFonts w:eastAsia="Batang"/>
                <w:sz w:val="18"/>
              </w:rPr>
              <w:t>31</w:t>
            </w:r>
          </w:p>
          <w:p w14:paraId="3993B790" w14:textId="77777777" w:rsidR="00B90028" w:rsidRPr="00B90028" w:rsidRDefault="00B90028" w:rsidP="00B45F14">
            <w:pPr>
              <w:spacing w:line="276" w:lineRule="auto"/>
              <w:rPr>
                <w:rFonts w:eastAsia="Batang"/>
                <w:sz w:val="18"/>
              </w:rPr>
            </w:pPr>
          </w:p>
        </w:tc>
        <w:tc>
          <w:tcPr>
            <w:tcW w:w="438" w:type="pct"/>
          </w:tcPr>
          <w:p w14:paraId="72F5E3E7" w14:textId="77777777" w:rsidR="00B90028" w:rsidRPr="00B90028" w:rsidRDefault="00B90028" w:rsidP="00B45F14">
            <w:pPr>
              <w:spacing w:line="276" w:lineRule="auto"/>
              <w:rPr>
                <w:rFonts w:eastAsia="Batang"/>
                <w:sz w:val="18"/>
              </w:rPr>
            </w:pPr>
            <w:r w:rsidRPr="00B90028">
              <w:rPr>
                <w:rFonts w:eastAsia="Batang"/>
                <w:sz w:val="18"/>
              </w:rPr>
              <w:t> szt.</w:t>
            </w:r>
          </w:p>
        </w:tc>
        <w:tc>
          <w:tcPr>
            <w:tcW w:w="365" w:type="pct"/>
          </w:tcPr>
          <w:p w14:paraId="5E3517E4" w14:textId="77777777" w:rsidR="00B90028" w:rsidRPr="00B90028" w:rsidRDefault="00B90028" w:rsidP="00B45F14">
            <w:pPr>
              <w:spacing w:line="276" w:lineRule="auto"/>
              <w:rPr>
                <w:rFonts w:eastAsia="Batang"/>
                <w:sz w:val="18"/>
              </w:rPr>
            </w:pPr>
            <w:r w:rsidRPr="00B90028">
              <w:rPr>
                <w:rFonts w:eastAsia="Batang"/>
                <w:sz w:val="18"/>
              </w:rPr>
              <w:t>2014</w:t>
            </w:r>
          </w:p>
        </w:tc>
        <w:tc>
          <w:tcPr>
            <w:tcW w:w="344" w:type="pct"/>
            <w:gridSpan w:val="3"/>
          </w:tcPr>
          <w:p w14:paraId="35E27326" w14:textId="77777777" w:rsidR="00B90028" w:rsidRPr="00B90028" w:rsidRDefault="00B90028" w:rsidP="00B45F14">
            <w:pPr>
              <w:spacing w:line="276" w:lineRule="auto"/>
              <w:rPr>
                <w:rFonts w:eastAsia="Batang"/>
                <w:sz w:val="18"/>
              </w:rPr>
            </w:pPr>
            <w:r w:rsidRPr="00B90028">
              <w:rPr>
                <w:rFonts w:eastAsia="Batang"/>
                <w:sz w:val="18"/>
              </w:rPr>
              <w:t>37</w:t>
            </w:r>
          </w:p>
          <w:p w14:paraId="4B68532B" w14:textId="77777777" w:rsidR="00B90028" w:rsidRPr="00B90028" w:rsidRDefault="00B90028" w:rsidP="00B45F14">
            <w:pPr>
              <w:spacing w:line="276" w:lineRule="auto"/>
              <w:rPr>
                <w:rFonts w:eastAsia="Batang"/>
                <w:sz w:val="18"/>
              </w:rPr>
            </w:pPr>
          </w:p>
        </w:tc>
        <w:tc>
          <w:tcPr>
            <w:tcW w:w="411" w:type="pct"/>
            <w:gridSpan w:val="2"/>
          </w:tcPr>
          <w:p w14:paraId="7C4B74B4" w14:textId="77777777" w:rsidR="00B90028" w:rsidRPr="00B90028" w:rsidRDefault="00B90028" w:rsidP="00B45F14">
            <w:pPr>
              <w:spacing w:line="276" w:lineRule="auto"/>
              <w:rPr>
                <w:rFonts w:eastAsia="Batang"/>
                <w:sz w:val="18"/>
              </w:rPr>
            </w:pPr>
            <w:r w:rsidRPr="00B90028">
              <w:rPr>
                <w:rFonts w:eastAsia="Batang"/>
                <w:sz w:val="18"/>
              </w:rPr>
              <w:t>SL2014</w:t>
            </w:r>
          </w:p>
        </w:tc>
        <w:tc>
          <w:tcPr>
            <w:tcW w:w="538" w:type="pct"/>
            <w:vAlign w:val="center"/>
          </w:tcPr>
          <w:p w14:paraId="75C926A8" w14:textId="77777777" w:rsidR="00B90028" w:rsidRPr="00B90028" w:rsidRDefault="00B90028" w:rsidP="00B45F14">
            <w:pPr>
              <w:spacing w:line="276" w:lineRule="auto"/>
              <w:rPr>
                <w:rFonts w:eastAsia="Batang"/>
                <w:sz w:val="18"/>
              </w:rPr>
            </w:pPr>
            <w:r w:rsidRPr="00B90028">
              <w:rPr>
                <w:rFonts w:eastAsia="Batang"/>
                <w:sz w:val="18"/>
              </w:rPr>
              <w:t>rocznie</w:t>
            </w:r>
          </w:p>
        </w:tc>
      </w:tr>
      <w:tr w:rsidR="00B90028" w:rsidRPr="00B90028" w14:paraId="2476E9EE" w14:textId="77777777" w:rsidTr="004916F6">
        <w:trPr>
          <w:trHeight w:val="20"/>
        </w:trPr>
        <w:tc>
          <w:tcPr>
            <w:tcW w:w="223" w:type="pct"/>
          </w:tcPr>
          <w:p w14:paraId="77460E0F" w14:textId="77777777" w:rsidR="00B90028" w:rsidRPr="00B90028" w:rsidRDefault="00B90028" w:rsidP="00B45F14">
            <w:pPr>
              <w:spacing w:line="276" w:lineRule="auto"/>
              <w:rPr>
                <w:rFonts w:eastAsia="Batang"/>
                <w:b/>
                <w:bCs/>
                <w:sz w:val="18"/>
              </w:rPr>
            </w:pPr>
            <w:r w:rsidRPr="00B90028">
              <w:rPr>
                <w:rFonts w:eastAsia="Batang"/>
                <w:b/>
                <w:bCs/>
                <w:sz w:val="18"/>
              </w:rPr>
              <w:t>9</w:t>
            </w:r>
          </w:p>
        </w:tc>
        <w:tc>
          <w:tcPr>
            <w:tcW w:w="300" w:type="pct"/>
          </w:tcPr>
          <w:p w14:paraId="559657F9" w14:textId="77777777" w:rsidR="00B90028" w:rsidRPr="00B90028" w:rsidRDefault="00B90028" w:rsidP="00B45F14">
            <w:pPr>
              <w:spacing w:line="276" w:lineRule="auto"/>
              <w:rPr>
                <w:rFonts w:eastAsia="Batang"/>
                <w:b/>
                <w:bCs/>
                <w:sz w:val="18"/>
              </w:rPr>
            </w:pPr>
            <w:r w:rsidRPr="00B90028">
              <w:rPr>
                <w:rFonts w:eastAsia="Batang"/>
                <w:b/>
                <w:bCs/>
                <w:sz w:val="18"/>
              </w:rPr>
              <w:t>9iv</w:t>
            </w:r>
          </w:p>
        </w:tc>
        <w:tc>
          <w:tcPr>
            <w:tcW w:w="199" w:type="pct"/>
          </w:tcPr>
          <w:p w14:paraId="03B9D57C" w14:textId="77777777" w:rsidR="00B90028" w:rsidRPr="00B90028" w:rsidRDefault="00B90028" w:rsidP="00B45F14">
            <w:pPr>
              <w:spacing w:line="276" w:lineRule="auto"/>
              <w:rPr>
                <w:rFonts w:eastAsia="Batang"/>
                <w:bCs/>
                <w:sz w:val="18"/>
              </w:rPr>
            </w:pPr>
          </w:p>
        </w:tc>
        <w:tc>
          <w:tcPr>
            <w:tcW w:w="4278" w:type="pct"/>
            <w:gridSpan w:val="15"/>
          </w:tcPr>
          <w:p w14:paraId="0B3FAA5A" w14:textId="77777777" w:rsidR="00B90028" w:rsidRPr="00B90028" w:rsidRDefault="00B90028" w:rsidP="00B45F14">
            <w:pPr>
              <w:spacing w:line="276" w:lineRule="auto"/>
              <w:jc w:val="left"/>
              <w:rPr>
                <w:rFonts w:eastAsia="Batang"/>
                <w:sz w:val="18"/>
              </w:rPr>
            </w:pPr>
            <w:r w:rsidRPr="00B90028">
              <w:rPr>
                <w:rFonts w:eastAsia="Batang"/>
                <w:b/>
                <w:bCs/>
                <w:sz w:val="18"/>
              </w:rPr>
              <w:t xml:space="preserve">Cel szczegółowy nr 2. </w:t>
            </w:r>
            <w:r w:rsidRPr="00B90028">
              <w:rPr>
                <w:rFonts w:eastAsia="Batang"/>
                <w:bCs/>
                <w:sz w:val="18"/>
              </w:rPr>
              <w:t>Zwiększenie dostępności usług społecznych w szczególności usług środowiskowych, opiekuńczych oraz usług wsparcia rodziny i pieczy zastępczej dla osób zagrożonych ubóstwem lub wykluczeniem społecznym</w:t>
            </w:r>
          </w:p>
        </w:tc>
      </w:tr>
      <w:tr w:rsidR="00B45F14" w:rsidRPr="00B90028" w14:paraId="365526E7" w14:textId="77777777" w:rsidTr="00A40A49">
        <w:trPr>
          <w:trHeight w:val="20"/>
        </w:trPr>
        <w:tc>
          <w:tcPr>
            <w:tcW w:w="223" w:type="pct"/>
          </w:tcPr>
          <w:p w14:paraId="00F921E3" w14:textId="77777777" w:rsidR="00B90028" w:rsidRPr="00B90028" w:rsidRDefault="00B90028" w:rsidP="00B45F14">
            <w:pPr>
              <w:spacing w:line="276" w:lineRule="auto"/>
              <w:rPr>
                <w:rFonts w:eastAsia="Batang"/>
                <w:bCs/>
                <w:sz w:val="18"/>
              </w:rPr>
            </w:pPr>
          </w:p>
        </w:tc>
        <w:tc>
          <w:tcPr>
            <w:tcW w:w="300" w:type="pct"/>
          </w:tcPr>
          <w:p w14:paraId="7095AD72" w14:textId="77777777" w:rsidR="00B90028" w:rsidRPr="00B90028" w:rsidRDefault="00B90028" w:rsidP="00B45F14">
            <w:pPr>
              <w:spacing w:line="276" w:lineRule="auto"/>
              <w:rPr>
                <w:rFonts w:eastAsia="Batang"/>
                <w:bCs/>
                <w:sz w:val="18"/>
              </w:rPr>
            </w:pPr>
          </w:p>
        </w:tc>
        <w:tc>
          <w:tcPr>
            <w:tcW w:w="199" w:type="pct"/>
          </w:tcPr>
          <w:p w14:paraId="392BE028" w14:textId="77777777" w:rsidR="00B90028" w:rsidRPr="00B90028" w:rsidRDefault="00B90028" w:rsidP="00B45F14">
            <w:pPr>
              <w:numPr>
                <w:ilvl w:val="0"/>
                <w:numId w:val="31"/>
              </w:numPr>
              <w:spacing w:line="276" w:lineRule="auto"/>
              <w:rPr>
                <w:rFonts w:eastAsia="Batang"/>
                <w:bCs/>
                <w:sz w:val="18"/>
              </w:rPr>
            </w:pPr>
          </w:p>
        </w:tc>
        <w:tc>
          <w:tcPr>
            <w:tcW w:w="746" w:type="pct"/>
          </w:tcPr>
          <w:p w14:paraId="63433991" w14:textId="77777777" w:rsidR="004551DA" w:rsidRDefault="00B90028" w:rsidP="004916F6">
            <w:pPr>
              <w:spacing w:line="276" w:lineRule="auto"/>
              <w:jc w:val="left"/>
              <w:rPr>
                <w:rFonts w:eastAsia="Batang"/>
                <w:sz w:val="18"/>
              </w:rPr>
            </w:pPr>
            <w:r w:rsidRPr="00B90028">
              <w:rPr>
                <w:rFonts w:eastAsia="Batang"/>
                <w:sz w:val="18"/>
              </w:rPr>
              <w:t>Liczba wspartych w programie miejsc świadczenia usług społecznych istniejących po zakończeniu projektu</w:t>
            </w:r>
          </w:p>
        </w:tc>
        <w:tc>
          <w:tcPr>
            <w:tcW w:w="407" w:type="pct"/>
          </w:tcPr>
          <w:p w14:paraId="2504641E" w14:textId="77777777" w:rsidR="00B90028" w:rsidRPr="00B90028" w:rsidRDefault="00B90028" w:rsidP="00B45F14">
            <w:pPr>
              <w:spacing w:line="276" w:lineRule="auto"/>
              <w:rPr>
                <w:rFonts w:eastAsia="Batang"/>
                <w:sz w:val="18"/>
              </w:rPr>
            </w:pPr>
            <w:r w:rsidRPr="00B90028">
              <w:rPr>
                <w:rFonts w:eastAsia="Batang"/>
                <w:sz w:val="18"/>
              </w:rPr>
              <w:t> szt.</w:t>
            </w:r>
          </w:p>
        </w:tc>
        <w:tc>
          <w:tcPr>
            <w:tcW w:w="642" w:type="pct"/>
          </w:tcPr>
          <w:p w14:paraId="348190B7" w14:textId="77777777" w:rsidR="00B90028" w:rsidRPr="00B90028" w:rsidRDefault="00B90028" w:rsidP="00B45F14">
            <w:pPr>
              <w:spacing w:line="276" w:lineRule="auto"/>
              <w:jc w:val="left"/>
              <w:rPr>
                <w:rFonts w:eastAsia="Batang"/>
                <w:sz w:val="18"/>
              </w:rPr>
            </w:pPr>
            <w:r w:rsidRPr="00B90028">
              <w:rPr>
                <w:rFonts w:eastAsia="Batang"/>
                <w:sz w:val="18"/>
              </w:rPr>
              <w:t>n/d</w:t>
            </w:r>
          </w:p>
        </w:tc>
        <w:tc>
          <w:tcPr>
            <w:tcW w:w="387" w:type="pct"/>
            <w:gridSpan w:val="4"/>
          </w:tcPr>
          <w:p w14:paraId="699990B3" w14:textId="77777777" w:rsidR="00B90028" w:rsidRPr="00B90028" w:rsidRDefault="00B90028" w:rsidP="00B45F14">
            <w:pPr>
              <w:spacing w:line="276" w:lineRule="auto"/>
              <w:rPr>
                <w:rFonts w:eastAsia="Batang"/>
                <w:sz w:val="18"/>
              </w:rPr>
            </w:pPr>
            <w:r w:rsidRPr="00B90028">
              <w:rPr>
                <w:rFonts w:eastAsia="Batang"/>
                <w:sz w:val="18"/>
              </w:rPr>
              <w:t>246</w:t>
            </w:r>
          </w:p>
        </w:tc>
        <w:tc>
          <w:tcPr>
            <w:tcW w:w="438" w:type="pct"/>
          </w:tcPr>
          <w:p w14:paraId="43510329" w14:textId="77777777" w:rsidR="00B90028" w:rsidRPr="00B90028" w:rsidRDefault="00B90028" w:rsidP="00B45F14">
            <w:pPr>
              <w:spacing w:line="276" w:lineRule="auto"/>
              <w:rPr>
                <w:rFonts w:eastAsia="Batang"/>
                <w:sz w:val="18"/>
              </w:rPr>
            </w:pPr>
            <w:r w:rsidRPr="00B90028">
              <w:rPr>
                <w:rFonts w:eastAsia="Batang"/>
                <w:sz w:val="18"/>
              </w:rPr>
              <w:t>szt.</w:t>
            </w:r>
          </w:p>
        </w:tc>
        <w:tc>
          <w:tcPr>
            <w:tcW w:w="365" w:type="pct"/>
          </w:tcPr>
          <w:p w14:paraId="15F31776" w14:textId="77777777" w:rsidR="00B90028" w:rsidRPr="00B90028" w:rsidRDefault="00B90028" w:rsidP="00B45F14">
            <w:pPr>
              <w:spacing w:line="276" w:lineRule="auto"/>
              <w:rPr>
                <w:rFonts w:eastAsia="Batang"/>
                <w:sz w:val="18"/>
              </w:rPr>
            </w:pPr>
            <w:r w:rsidRPr="00B90028">
              <w:rPr>
                <w:rFonts w:eastAsia="Batang"/>
                <w:sz w:val="18"/>
              </w:rPr>
              <w:t>2014</w:t>
            </w:r>
          </w:p>
        </w:tc>
        <w:tc>
          <w:tcPr>
            <w:tcW w:w="344" w:type="pct"/>
            <w:gridSpan w:val="3"/>
          </w:tcPr>
          <w:p w14:paraId="29D7BBFF" w14:textId="77777777" w:rsidR="00B90028" w:rsidRPr="00B90028" w:rsidRDefault="00B90028" w:rsidP="00B45F14">
            <w:pPr>
              <w:spacing w:line="276" w:lineRule="auto"/>
              <w:rPr>
                <w:rFonts w:eastAsia="Batang"/>
                <w:sz w:val="18"/>
              </w:rPr>
            </w:pPr>
            <w:r w:rsidRPr="00B90028">
              <w:rPr>
                <w:rFonts w:eastAsia="Batang"/>
                <w:sz w:val="18"/>
              </w:rPr>
              <w:t>50</w:t>
            </w:r>
          </w:p>
          <w:p w14:paraId="5453ECF8" w14:textId="77777777" w:rsidR="00B90028" w:rsidRPr="00B90028" w:rsidRDefault="00B90028" w:rsidP="00B45F14">
            <w:pPr>
              <w:spacing w:line="276" w:lineRule="auto"/>
              <w:rPr>
                <w:rFonts w:eastAsia="Batang"/>
                <w:sz w:val="18"/>
              </w:rPr>
            </w:pPr>
          </w:p>
        </w:tc>
        <w:tc>
          <w:tcPr>
            <w:tcW w:w="411" w:type="pct"/>
            <w:gridSpan w:val="2"/>
          </w:tcPr>
          <w:p w14:paraId="32B6BCF0" w14:textId="77777777" w:rsidR="00B90028" w:rsidRPr="00B90028" w:rsidRDefault="00B90028" w:rsidP="00B45F14">
            <w:pPr>
              <w:spacing w:line="276" w:lineRule="auto"/>
              <w:rPr>
                <w:rFonts w:eastAsia="Batang"/>
                <w:sz w:val="18"/>
              </w:rPr>
            </w:pPr>
            <w:r w:rsidRPr="00B90028">
              <w:rPr>
                <w:rFonts w:eastAsia="Batang"/>
                <w:sz w:val="18"/>
              </w:rPr>
              <w:t>SL2014</w:t>
            </w:r>
          </w:p>
        </w:tc>
        <w:tc>
          <w:tcPr>
            <w:tcW w:w="538" w:type="pct"/>
            <w:vAlign w:val="center"/>
          </w:tcPr>
          <w:p w14:paraId="277B0AAC" w14:textId="77777777" w:rsidR="00B90028" w:rsidRPr="00B90028" w:rsidRDefault="00B90028" w:rsidP="00B45F14">
            <w:pPr>
              <w:spacing w:line="276" w:lineRule="auto"/>
              <w:rPr>
                <w:rFonts w:eastAsia="Batang"/>
                <w:sz w:val="18"/>
              </w:rPr>
            </w:pPr>
            <w:r w:rsidRPr="00B90028">
              <w:rPr>
                <w:rFonts w:eastAsia="Batang"/>
                <w:sz w:val="18"/>
              </w:rPr>
              <w:t>rocznie</w:t>
            </w:r>
          </w:p>
        </w:tc>
      </w:tr>
      <w:tr w:rsidR="00B90028" w:rsidRPr="00B90028" w14:paraId="5A7C11FA" w14:textId="77777777" w:rsidTr="004916F6">
        <w:trPr>
          <w:trHeight w:val="20"/>
        </w:trPr>
        <w:tc>
          <w:tcPr>
            <w:tcW w:w="223" w:type="pct"/>
          </w:tcPr>
          <w:p w14:paraId="7BC22B27" w14:textId="77777777" w:rsidR="00B90028" w:rsidRPr="00B90028" w:rsidRDefault="00B90028" w:rsidP="00B45F14">
            <w:pPr>
              <w:spacing w:line="276" w:lineRule="auto"/>
              <w:rPr>
                <w:rFonts w:eastAsia="Batang"/>
                <w:b/>
                <w:bCs/>
                <w:sz w:val="18"/>
              </w:rPr>
            </w:pPr>
            <w:r w:rsidRPr="00B90028">
              <w:rPr>
                <w:rFonts w:eastAsia="Batang"/>
                <w:b/>
                <w:bCs/>
                <w:sz w:val="18"/>
              </w:rPr>
              <w:t>9</w:t>
            </w:r>
          </w:p>
        </w:tc>
        <w:tc>
          <w:tcPr>
            <w:tcW w:w="300" w:type="pct"/>
          </w:tcPr>
          <w:p w14:paraId="62FE830F" w14:textId="77777777" w:rsidR="00B90028" w:rsidRPr="00B90028" w:rsidRDefault="00B90028" w:rsidP="00B45F14">
            <w:pPr>
              <w:spacing w:line="276" w:lineRule="auto"/>
              <w:rPr>
                <w:rFonts w:eastAsia="Batang"/>
                <w:b/>
                <w:bCs/>
                <w:sz w:val="18"/>
              </w:rPr>
            </w:pPr>
            <w:r w:rsidRPr="00B90028">
              <w:rPr>
                <w:rFonts w:eastAsia="Batang"/>
                <w:b/>
                <w:bCs/>
                <w:sz w:val="18"/>
              </w:rPr>
              <w:t>9v</w:t>
            </w:r>
          </w:p>
        </w:tc>
        <w:tc>
          <w:tcPr>
            <w:tcW w:w="199" w:type="pct"/>
          </w:tcPr>
          <w:p w14:paraId="58F6B515" w14:textId="77777777" w:rsidR="00B90028" w:rsidRPr="00B90028" w:rsidRDefault="00B90028" w:rsidP="00B45F14">
            <w:pPr>
              <w:spacing w:line="276" w:lineRule="auto"/>
              <w:rPr>
                <w:rFonts w:eastAsia="Batang"/>
                <w:bCs/>
                <w:sz w:val="18"/>
              </w:rPr>
            </w:pPr>
          </w:p>
        </w:tc>
        <w:tc>
          <w:tcPr>
            <w:tcW w:w="4278" w:type="pct"/>
            <w:gridSpan w:val="15"/>
          </w:tcPr>
          <w:p w14:paraId="0B8DD048" w14:textId="77777777" w:rsidR="00B90028" w:rsidRPr="00B90028" w:rsidRDefault="00B90028" w:rsidP="00B45F14">
            <w:pPr>
              <w:spacing w:line="276" w:lineRule="auto"/>
              <w:jc w:val="left"/>
              <w:rPr>
                <w:rFonts w:eastAsia="Batang"/>
                <w:sz w:val="18"/>
              </w:rPr>
            </w:pPr>
            <w:r w:rsidRPr="00B90028">
              <w:rPr>
                <w:rFonts w:eastAsia="Batang"/>
                <w:b/>
                <w:bCs/>
                <w:sz w:val="18"/>
              </w:rPr>
              <w:t xml:space="preserve">Cel szczegółowy nr 1. </w:t>
            </w:r>
            <w:r w:rsidRPr="00B90028">
              <w:rPr>
                <w:rFonts w:eastAsia="Batang"/>
                <w:bCs/>
                <w:sz w:val="18"/>
              </w:rPr>
              <w:t>Tworzenie nowych podmiotów ekonomii społecznej</w:t>
            </w:r>
          </w:p>
        </w:tc>
      </w:tr>
      <w:tr w:rsidR="00B45F14" w:rsidRPr="00B90028" w14:paraId="7CB24CA7" w14:textId="77777777" w:rsidTr="00A40A49">
        <w:trPr>
          <w:trHeight w:val="20"/>
        </w:trPr>
        <w:tc>
          <w:tcPr>
            <w:tcW w:w="223" w:type="pct"/>
          </w:tcPr>
          <w:p w14:paraId="64CA8A05" w14:textId="77777777" w:rsidR="00B90028" w:rsidRPr="00B90028" w:rsidRDefault="00B90028" w:rsidP="00B45F14">
            <w:pPr>
              <w:spacing w:line="276" w:lineRule="auto"/>
              <w:rPr>
                <w:rFonts w:eastAsia="Batang"/>
                <w:bCs/>
                <w:sz w:val="18"/>
              </w:rPr>
            </w:pPr>
          </w:p>
          <w:p w14:paraId="491DD8BA" w14:textId="77777777" w:rsidR="00B90028" w:rsidRPr="00B90028" w:rsidRDefault="00B90028" w:rsidP="00B45F14">
            <w:pPr>
              <w:spacing w:line="276" w:lineRule="auto"/>
              <w:rPr>
                <w:rFonts w:eastAsia="Batang"/>
                <w:bCs/>
                <w:sz w:val="18"/>
              </w:rPr>
            </w:pPr>
          </w:p>
        </w:tc>
        <w:tc>
          <w:tcPr>
            <w:tcW w:w="300" w:type="pct"/>
          </w:tcPr>
          <w:p w14:paraId="19103B87" w14:textId="77777777" w:rsidR="00B90028" w:rsidRPr="00B90028" w:rsidRDefault="00B90028" w:rsidP="00B45F14">
            <w:pPr>
              <w:spacing w:line="276" w:lineRule="auto"/>
              <w:rPr>
                <w:rFonts w:eastAsia="Batang"/>
                <w:bCs/>
                <w:sz w:val="18"/>
              </w:rPr>
            </w:pPr>
          </w:p>
        </w:tc>
        <w:tc>
          <w:tcPr>
            <w:tcW w:w="199" w:type="pct"/>
          </w:tcPr>
          <w:p w14:paraId="1EC8695C" w14:textId="77777777" w:rsidR="00B90028" w:rsidRPr="00B90028" w:rsidRDefault="00B90028" w:rsidP="00B45F14">
            <w:pPr>
              <w:numPr>
                <w:ilvl w:val="0"/>
                <w:numId w:val="31"/>
              </w:numPr>
              <w:spacing w:line="276" w:lineRule="auto"/>
              <w:rPr>
                <w:rFonts w:eastAsia="Batang"/>
                <w:bCs/>
                <w:sz w:val="18"/>
              </w:rPr>
            </w:pPr>
          </w:p>
        </w:tc>
        <w:tc>
          <w:tcPr>
            <w:tcW w:w="746" w:type="pct"/>
            <w:vAlign w:val="center"/>
          </w:tcPr>
          <w:p w14:paraId="097EB48F" w14:textId="77777777" w:rsidR="004551DA" w:rsidRDefault="00B90028" w:rsidP="004916F6">
            <w:pPr>
              <w:spacing w:line="276" w:lineRule="auto"/>
              <w:jc w:val="left"/>
              <w:rPr>
                <w:rFonts w:eastAsia="Batang"/>
                <w:sz w:val="18"/>
              </w:rPr>
            </w:pPr>
            <w:r w:rsidRPr="00B90028">
              <w:rPr>
                <w:rFonts w:eastAsia="Batang"/>
                <w:sz w:val="18"/>
              </w:rPr>
              <w:t xml:space="preserve">Liczba osób zagrożonych ubóstwem lub wykluczeniem społecznym pracujących po opuszczeniu programu (łącznie </w:t>
            </w:r>
            <w:r w:rsidR="005C5251">
              <w:rPr>
                <w:rFonts w:eastAsia="Batang"/>
                <w:sz w:val="18"/>
              </w:rPr>
              <w:br/>
            </w:r>
            <w:r w:rsidRPr="00B90028">
              <w:rPr>
                <w:rFonts w:eastAsia="Batang"/>
                <w:sz w:val="18"/>
              </w:rPr>
              <w:t>z pracującymi na własny rachunek)</w:t>
            </w:r>
          </w:p>
        </w:tc>
        <w:tc>
          <w:tcPr>
            <w:tcW w:w="407" w:type="pct"/>
          </w:tcPr>
          <w:p w14:paraId="5CE18606" w14:textId="77777777" w:rsidR="00B90028" w:rsidRPr="00B90028" w:rsidRDefault="00B90028" w:rsidP="00B45F14">
            <w:pPr>
              <w:spacing w:line="276" w:lineRule="auto"/>
              <w:rPr>
                <w:rFonts w:eastAsia="Batang"/>
                <w:sz w:val="18"/>
              </w:rPr>
            </w:pPr>
            <w:r w:rsidRPr="00B90028">
              <w:rPr>
                <w:rFonts w:eastAsia="Batang"/>
                <w:sz w:val="18"/>
              </w:rPr>
              <w:t>os.</w:t>
            </w:r>
          </w:p>
        </w:tc>
        <w:tc>
          <w:tcPr>
            <w:tcW w:w="642" w:type="pct"/>
          </w:tcPr>
          <w:p w14:paraId="52DF773C" w14:textId="77777777" w:rsidR="00B90028" w:rsidRPr="00B90028" w:rsidRDefault="00B90028" w:rsidP="00362C93">
            <w:pPr>
              <w:spacing w:line="276" w:lineRule="auto"/>
              <w:jc w:val="left"/>
              <w:rPr>
                <w:rFonts w:eastAsia="Batang"/>
                <w:sz w:val="18"/>
              </w:rPr>
            </w:pPr>
            <w:r w:rsidRPr="00B90028">
              <w:rPr>
                <w:rFonts w:eastAsia="Batang"/>
                <w:sz w:val="18"/>
              </w:rPr>
              <w:t>n/d</w:t>
            </w:r>
          </w:p>
        </w:tc>
        <w:tc>
          <w:tcPr>
            <w:tcW w:w="387" w:type="pct"/>
            <w:gridSpan w:val="4"/>
          </w:tcPr>
          <w:p w14:paraId="61EE1794" w14:textId="77777777" w:rsidR="00B90028" w:rsidRPr="00B90028" w:rsidRDefault="00B90028" w:rsidP="00362C93">
            <w:pPr>
              <w:spacing w:line="276" w:lineRule="auto"/>
              <w:rPr>
                <w:rFonts w:eastAsia="Batang"/>
                <w:sz w:val="18"/>
              </w:rPr>
            </w:pPr>
            <w:r w:rsidRPr="00B90028">
              <w:rPr>
                <w:rFonts w:eastAsia="Batang"/>
                <w:sz w:val="18"/>
              </w:rPr>
              <w:t>615</w:t>
            </w:r>
          </w:p>
        </w:tc>
        <w:tc>
          <w:tcPr>
            <w:tcW w:w="438" w:type="pct"/>
          </w:tcPr>
          <w:p w14:paraId="060B805B" w14:textId="77777777" w:rsidR="00B90028" w:rsidRPr="00B90028" w:rsidRDefault="00B90028" w:rsidP="00362C93">
            <w:pPr>
              <w:spacing w:line="276" w:lineRule="auto"/>
              <w:rPr>
                <w:rFonts w:eastAsia="Batang"/>
                <w:sz w:val="18"/>
              </w:rPr>
            </w:pPr>
            <w:r w:rsidRPr="00B90028">
              <w:rPr>
                <w:rFonts w:eastAsia="Batang"/>
                <w:sz w:val="18"/>
              </w:rPr>
              <w:t>os.</w:t>
            </w:r>
          </w:p>
        </w:tc>
        <w:tc>
          <w:tcPr>
            <w:tcW w:w="365" w:type="pct"/>
          </w:tcPr>
          <w:p w14:paraId="0247D2A4" w14:textId="77777777" w:rsidR="00B90028" w:rsidRPr="00B90028" w:rsidRDefault="00B90028" w:rsidP="00362C93">
            <w:pPr>
              <w:spacing w:line="276" w:lineRule="auto"/>
              <w:rPr>
                <w:rFonts w:eastAsia="Batang"/>
                <w:sz w:val="18"/>
              </w:rPr>
            </w:pPr>
            <w:r w:rsidRPr="00B90028">
              <w:rPr>
                <w:rFonts w:eastAsia="Batang"/>
                <w:sz w:val="18"/>
              </w:rPr>
              <w:t>2014</w:t>
            </w:r>
          </w:p>
        </w:tc>
        <w:tc>
          <w:tcPr>
            <w:tcW w:w="344" w:type="pct"/>
            <w:gridSpan w:val="3"/>
          </w:tcPr>
          <w:p w14:paraId="18689E2B" w14:textId="77777777" w:rsidR="00B90028" w:rsidRPr="00B90028" w:rsidRDefault="00B90028" w:rsidP="00362C93">
            <w:pPr>
              <w:spacing w:line="276" w:lineRule="auto"/>
              <w:rPr>
                <w:rFonts w:eastAsia="Batang"/>
                <w:sz w:val="18"/>
              </w:rPr>
            </w:pPr>
            <w:r w:rsidRPr="00B90028">
              <w:rPr>
                <w:rFonts w:eastAsia="Batang"/>
                <w:sz w:val="18"/>
              </w:rPr>
              <w:t>360</w:t>
            </w:r>
          </w:p>
        </w:tc>
        <w:tc>
          <w:tcPr>
            <w:tcW w:w="411" w:type="pct"/>
            <w:gridSpan w:val="2"/>
          </w:tcPr>
          <w:p w14:paraId="0088A122" w14:textId="77777777" w:rsidR="00B90028" w:rsidRPr="00B90028" w:rsidRDefault="00B90028" w:rsidP="00362C93">
            <w:pPr>
              <w:spacing w:line="276" w:lineRule="auto"/>
              <w:rPr>
                <w:rFonts w:eastAsia="Batang"/>
                <w:sz w:val="18"/>
              </w:rPr>
            </w:pPr>
            <w:r w:rsidRPr="00B90028">
              <w:rPr>
                <w:rFonts w:eastAsia="Batang"/>
                <w:sz w:val="18"/>
              </w:rPr>
              <w:t>SL2014</w:t>
            </w:r>
          </w:p>
        </w:tc>
        <w:tc>
          <w:tcPr>
            <w:tcW w:w="538" w:type="pct"/>
          </w:tcPr>
          <w:p w14:paraId="149A40BD" w14:textId="77777777" w:rsidR="00B90028" w:rsidRPr="00B90028" w:rsidRDefault="00B90028" w:rsidP="00362C93">
            <w:pPr>
              <w:spacing w:line="276" w:lineRule="auto"/>
              <w:rPr>
                <w:rFonts w:eastAsia="Batang"/>
                <w:sz w:val="18"/>
              </w:rPr>
            </w:pPr>
            <w:r w:rsidRPr="00B90028">
              <w:rPr>
                <w:rFonts w:eastAsia="Batang"/>
                <w:sz w:val="18"/>
              </w:rPr>
              <w:t>rocznie</w:t>
            </w:r>
          </w:p>
        </w:tc>
      </w:tr>
      <w:tr w:rsidR="00B45F14" w:rsidRPr="00B90028" w14:paraId="08B73EE4" w14:textId="77777777" w:rsidTr="00A40A49">
        <w:trPr>
          <w:trHeight w:val="20"/>
        </w:trPr>
        <w:tc>
          <w:tcPr>
            <w:tcW w:w="223" w:type="pct"/>
          </w:tcPr>
          <w:p w14:paraId="5F339EA3" w14:textId="77777777" w:rsidR="00B90028" w:rsidRPr="00B90028" w:rsidRDefault="00B90028" w:rsidP="00362C93">
            <w:pPr>
              <w:spacing w:line="276" w:lineRule="auto"/>
              <w:rPr>
                <w:rFonts w:eastAsia="Batang"/>
                <w:bCs/>
                <w:sz w:val="18"/>
              </w:rPr>
            </w:pPr>
          </w:p>
        </w:tc>
        <w:tc>
          <w:tcPr>
            <w:tcW w:w="300" w:type="pct"/>
          </w:tcPr>
          <w:p w14:paraId="5A59AE1A" w14:textId="77777777" w:rsidR="00B90028" w:rsidRPr="00B90028" w:rsidRDefault="00B90028" w:rsidP="00362C93">
            <w:pPr>
              <w:spacing w:line="276" w:lineRule="auto"/>
              <w:rPr>
                <w:rFonts w:eastAsia="Batang"/>
                <w:bCs/>
                <w:sz w:val="18"/>
              </w:rPr>
            </w:pPr>
          </w:p>
        </w:tc>
        <w:tc>
          <w:tcPr>
            <w:tcW w:w="199" w:type="pct"/>
          </w:tcPr>
          <w:p w14:paraId="3D7901F3" w14:textId="77777777" w:rsidR="00B90028" w:rsidRPr="00B90028" w:rsidRDefault="00B90028" w:rsidP="00362C93">
            <w:pPr>
              <w:numPr>
                <w:ilvl w:val="0"/>
                <w:numId w:val="31"/>
              </w:numPr>
              <w:spacing w:line="276" w:lineRule="auto"/>
              <w:rPr>
                <w:rFonts w:eastAsia="Batang"/>
                <w:bCs/>
                <w:sz w:val="18"/>
              </w:rPr>
            </w:pPr>
          </w:p>
        </w:tc>
        <w:tc>
          <w:tcPr>
            <w:tcW w:w="746" w:type="pct"/>
            <w:vAlign w:val="center"/>
          </w:tcPr>
          <w:p w14:paraId="664C8D55" w14:textId="77777777" w:rsidR="004551DA" w:rsidRDefault="00B90028" w:rsidP="004916F6">
            <w:pPr>
              <w:spacing w:line="276" w:lineRule="auto"/>
              <w:jc w:val="left"/>
              <w:rPr>
                <w:rFonts w:eastAsia="Batang"/>
                <w:sz w:val="18"/>
              </w:rPr>
            </w:pPr>
            <w:r w:rsidRPr="00B90028">
              <w:rPr>
                <w:rFonts w:eastAsia="Batang"/>
                <w:sz w:val="18"/>
              </w:rPr>
              <w:t>Liczba miejsc pracy utworzonych w przedsiębiorstwach społecznych</w:t>
            </w:r>
          </w:p>
        </w:tc>
        <w:tc>
          <w:tcPr>
            <w:tcW w:w="407" w:type="pct"/>
          </w:tcPr>
          <w:p w14:paraId="21D6EFB7" w14:textId="77777777" w:rsidR="00B90028" w:rsidRPr="00B90028" w:rsidRDefault="00B90028" w:rsidP="00362C93">
            <w:pPr>
              <w:spacing w:line="276" w:lineRule="auto"/>
              <w:rPr>
                <w:rFonts w:eastAsia="Batang"/>
                <w:sz w:val="18"/>
              </w:rPr>
            </w:pPr>
            <w:r w:rsidRPr="00B90028">
              <w:rPr>
                <w:rFonts w:eastAsia="Batang"/>
                <w:sz w:val="18"/>
              </w:rPr>
              <w:t>szt.</w:t>
            </w:r>
          </w:p>
        </w:tc>
        <w:tc>
          <w:tcPr>
            <w:tcW w:w="642" w:type="pct"/>
          </w:tcPr>
          <w:p w14:paraId="4DB7004B" w14:textId="77777777" w:rsidR="00B90028" w:rsidRPr="00B90028" w:rsidRDefault="00B90028" w:rsidP="00362C93">
            <w:pPr>
              <w:spacing w:line="276" w:lineRule="auto"/>
              <w:jc w:val="left"/>
              <w:rPr>
                <w:rFonts w:eastAsia="Batang"/>
                <w:sz w:val="18"/>
              </w:rPr>
            </w:pPr>
            <w:r w:rsidRPr="00B90028">
              <w:rPr>
                <w:rFonts w:eastAsia="Batang"/>
                <w:sz w:val="18"/>
              </w:rPr>
              <w:t>n/d</w:t>
            </w:r>
          </w:p>
        </w:tc>
        <w:tc>
          <w:tcPr>
            <w:tcW w:w="387" w:type="pct"/>
            <w:gridSpan w:val="4"/>
          </w:tcPr>
          <w:p w14:paraId="00931BA9" w14:textId="77777777" w:rsidR="00B90028" w:rsidRPr="00B90028" w:rsidRDefault="00B90028" w:rsidP="00362C93">
            <w:pPr>
              <w:spacing w:line="276" w:lineRule="auto"/>
              <w:rPr>
                <w:rFonts w:eastAsia="Batang"/>
                <w:sz w:val="18"/>
              </w:rPr>
            </w:pPr>
            <w:r w:rsidRPr="00B90028">
              <w:rPr>
                <w:rFonts w:eastAsia="Batang"/>
                <w:sz w:val="18"/>
              </w:rPr>
              <w:t>85</w:t>
            </w:r>
          </w:p>
        </w:tc>
        <w:tc>
          <w:tcPr>
            <w:tcW w:w="438" w:type="pct"/>
          </w:tcPr>
          <w:p w14:paraId="2698D0C7" w14:textId="77777777" w:rsidR="00B90028" w:rsidRPr="00B90028" w:rsidRDefault="00B90028" w:rsidP="00362C93">
            <w:pPr>
              <w:spacing w:line="276" w:lineRule="auto"/>
              <w:rPr>
                <w:rFonts w:eastAsia="Batang"/>
                <w:sz w:val="18"/>
              </w:rPr>
            </w:pPr>
            <w:r w:rsidRPr="00B90028">
              <w:rPr>
                <w:rFonts w:eastAsia="Batang"/>
                <w:sz w:val="18"/>
              </w:rPr>
              <w:t>szt.</w:t>
            </w:r>
          </w:p>
        </w:tc>
        <w:tc>
          <w:tcPr>
            <w:tcW w:w="365" w:type="pct"/>
          </w:tcPr>
          <w:p w14:paraId="4F8E267A" w14:textId="77777777" w:rsidR="00B90028" w:rsidRPr="00B90028" w:rsidRDefault="00B90028" w:rsidP="00362C93">
            <w:pPr>
              <w:spacing w:line="276" w:lineRule="auto"/>
              <w:rPr>
                <w:rFonts w:eastAsia="Batang"/>
                <w:sz w:val="18"/>
              </w:rPr>
            </w:pPr>
            <w:r w:rsidRPr="00B90028">
              <w:rPr>
                <w:rFonts w:eastAsia="Batang"/>
                <w:sz w:val="18"/>
              </w:rPr>
              <w:t>2014</w:t>
            </w:r>
          </w:p>
        </w:tc>
        <w:tc>
          <w:tcPr>
            <w:tcW w:w="344" w:type="pct"/>
            <w:gridSpan w:val="3"/>
          </w:tcPr>
          <w:p w14:paraId="1B6706E7" w14:textId="77777777" w:rsidR="00B90028" w:rsidRPr="00B90028" w:rsidRDefault="00B90028" w:rsidP="00362C93">
            <w:pPr>
              <w:spacing w:line="276" w:lineRule="auto"/>
              <w:rPr>
                <w:rFonts w:eastAsia="Batang"/>
                <w:sz w:val="18"/>
              </w:rPr>
            </w:pPr>
            <w:r w:rsidRPr="00B90028">
              <w:rPr>
                <w:rFonts w:eastAsia="Batang"/>
                <w:sz w:val="18"/>
              </w:rPr>
              <w:t> 360</w:t>
            </w:r>
          </w:p>
        </w:tc>
        <w:tc>
          <w:tcPr>
            <w:tcW w:w="411" w:type="pct"/>
            <w:gridSpan w:val="2"/>
          </w:tcPr>
          <w:p w14:paraId="5A808F5A" w14:textId="77777777" w:rsidR="00B90028" w:rsidRPr="00B90028" w:rsidRDefault="00B90028" w:rsidP="00362C93">
            <w:pPr>
              <w:spacing w:line="276" w:lineRule="auto"/>
              <w:rPr>
                <w:rFonts w:eastAsia="Batang"/>
                <w:sz w:val="18"/>
              </w:rPr>
            </w:pPr>
            <w:r w:rsidRPr="00B90028">
              <w:rPr>
                <w:rFonts w:eastAsia="Batang"/>
                <w:sz w:val="18"/>
              </w:rPr>
              <w:t>SL2014</w:t>
            </w:r>
          </w:p>
        </w:tc>
        <w:tc>
          <w:tcPr>
            <w:tcW w:w="538" w:type="pct"/>
          </w:tcPr>
          <w:p w14:paraId="11085BD2" w14:textId="77777777" w:rsidR="00B90028" w:rsidRPr="00B90028" w:rsidRDefault="00B90028" w:rsidP="00362C93">
            <w:pPr>
              <w:spacing w:line="276" w:lineRule="auto"/>
              <w:rPr>
                <w:rFonts w:eastAsia="Batang"/>
                <w:sz w:val="18"/>
              </w:rPr>
            </w:pPr>
            <w:r w:rsidRPr="00B90028">
              <w:rPr>
                <w:rFonts w:eastAsia="Batang"/>
                <w:sz w:val="18"/>
              </w:rPr>
              <w:t>rocznie</w:t>
            </w:r>
          </w:p>
        </w:tc>
      </w:tr>
      <w:tr w:rsidR="004551DA" w:rsidRPr="00B90028" w14:paraId="327B7A07" w14:textId="77777777" w:rsidTr="00A40A49">
        <w:trPr>
          <w:trHeight w:val="20"/>
        </w:trPr>
        <w:tc>
          <w:tcPr>
            <w:tcW w:w="223" w:type="pct"/>
            <w:shd w:val="clear" w:color="auto" w:fill="FFE599" w:themeFill="accent4" w:themeFillTint="66"/>
          </w:tcPr>
          <w:p w14:paraId="78F45BC2" w14:textId="77777777" w:rsidR="00B90028" w:rsidRPr="00B90028" w:rsidRDefault="00B90028" w:rsidP="00362C93">
            <w:pPr>
              <w:spacing w:line="276" w:lineRule="auto"/>
              <w:rPr>
                <w:rFonts w:eastAsia="Batang"/>
                <w:bCs/>
                <w:sz w:val="18"/>
              </w:rPr>
            </w:pPr>
          </w:p>
        </w:tc>
        <w:tc>
          <w:tcPr>
            <w:tcW w:w="300" w:type="pct"/>
            <w:shd w:val="clear" w:color="auto" w:fill="FFE599" w:themeFill="accent4" w:themeFillTint="66"/>
          </w:tcPr>
          <w:p w14:paraId="517124C0" w14:textId="77777777" w:rsidR="00B90028" w:rsidRPr="00B90028" w:rsidRDefault="00B90028" w:rsidP="00362C93">
            <w:pPr>
              <w:spacing w:line="276" w:lineRule="auto"/>
              <w:rPr>
                <w:rFonts w:eastAsia="Batang"/>
                <w:bCs/>
                <w:sz w:val="18"/>
              </w:rPr>
            </w:pPr>
          </w:p>
        </w:tc>
        <w:tc>
          <w:tcPr>
            <w:tcW w:w="199" w:type="pct"/>
            <w:shd w:val="clear" w:color="auto" w:fill="FFE599" w:themeFill="accent4" w:themeFillTint="66"/>
          </w:tcPr>
          <w:p w14:paraId="7C9BBC94" w14:textId="77777777" w:rsidR="00B90028" w:rsidRPr="00B90028" w:rsidRDefault="00B90028" w:rsidP="00362C93">
            <w:pPr>
              <w:numPr>
                <w:ilvl w:val="0"/>
                <w:numId w:val="31"/>
              </w:numPr>
              <w:spacing w:line="276" w:lineRule="auto"/>
              <w:rPr>
                <w:rFonts w:eastAsia="Batang"/>
                <w:bCs/>
                <w:sz w:val="18"/>
              </w:rPr>
            </w:pPr>
          </w:p>
        </w:tc>
        <w:tc>
          <w:tcPr>
            <w:tcW w:w="746" w:type="pct"/>
            <w:shd w:val="clear" w:color="auto" w:fill="FFE599" w:themeFill="accent4" w:themeFillTint="66"/>
          </w:tcPr>
          <w:p w14:paraId="7D9E6A01" w14:textId="77777777" w:rsidR="004551DA" w:rsidRDefault="00B90028" w:rsidP="004916F6">
            <w:pPr>
              <w:spacing w:line="276" w:lineRule="auto"/>
              <w:jc w:val="left"/>
              <w:rPr>
                <w:rFonts w:eastAsia="Batang"/>
                <w:sz w:val="18"/>
              </w:rPr>
            </w:pPr>
            <w:r w:rsidRPr="00B90028">
              <w:rPr>
                <w:rFonts w:eastAsia="Batang"/>
                <w:sz w:val="18"/>
              </w:rPr>
              <w:t>Liczba miejsc pracy istniejących co najmniej 30 miesięcy, utworzonych w przedsiębiorstwach społecznych</w:t>
            </w:r>
          </w:p>
        </w:tc>
        <w:tc>
          <w:tcPr>
            <w:tcW w:w="407" w:type="pct"/>
            <w:shd w:val="clear" w:color="auto" w:fill="FFE599" w:themeFill="accent4" w:themeFillTint="66"/>
          </w:tcPr>
          <w:p w14:paraId="4155AC76" w14:textId="77777777" w:rsidR="00B90028" w:rsidRPr="00B90028" w:rsidRDefault="00F36160" w:rsidP="00F36160">
            <w:pPr>
              <w:spacing w:line="276" w:lineRule="auto"/>
              <w:rPr>
                <w:rFonts w:eastAsia="Batang"/>
                <w:sz w:val="18"/>
              </w:rPr>
            </w:pPr>
            <w:r>
              <w:rPr>
                <w:rFonts w:eastAsia="Batang"/>
                <w:sz w:val="18"/>
              </w:rPr>
              <w:t>szt</w:t>
            </w:r>
            <w:r w:rsidR="00B90028" w:rsidRPr="00B90028">
              <w:rPr>
                <w:rFonts w:eastAsia="Batang"/>
                <w:sz w:val="18"/>
              </w:rPr>
              <w:t>.</w:t>
            </w:r>
          </w:p>
        </w:tc>
        <w:tc>
          <w:tcPr>
            <w:tcW w:w="642" w:type="pct"/>
            <w:shd w:val="clear" w:color="auto" w:fill="FFE599" w:themeFill="accent4" w:themeFillTint="66"/>
          </w:tcPr>
          <w:p w14:paraId="0EC60DB3" w14:textId="77777777" w:rsidR="00B90028" w:rsidRPr="00B90028" w:rsidRDefault="00B90028" w:rsidP="00362C93">
            <w:pPr>
              <w:spacing w:line="276" w:lineRule="auto"/>
              <w:jc w:val="left"/>
              <w:rPr>
                <w:rFonts w:eastAsia="Batang"/>
                <w:sz w:val="18"/>
              </w:rPr>
            </w:pPr>
            <w:r w:rsidRPr="00B90028">
              <w:rPr>
                <w:rFonts w:eastAsia="Batang"/>
                <w:sz w:val="18"/>
              </w:rPr>
              <w:t>n/d</w:t>
            </w:r>
          </w:p>
        </w:tc>
        <w:tc>
          <w:tcPr>
            <w:tcW w:w="387" w:type="pct"/>
            <w:gridSpan w:val="4"/>
            <w:shd w:val="clear" w:color="auto" w:fill="FFE599" w:themeFill="accent4" w:themeFillTint="66"/>
          </w:tcPr>
          <w:p w14:paraId="5F0855E8" w14:textId="77777777" w:rsidR="00B90028" w:rsidRPr="00B90028" w:rsidRDefault="00B90028" w:rsidP="00362C93">
            <w:pPr>
              <w:spacing w:line="276" w:lineRule="auto"/>
              <w:rPr>
                <w:rFonts w:eastAsia="Batang"/>
                <w:sz w:val="18"/>
              </w:rPr>
            </w:pPr>
            <w:r w:rsidRPr="00B90028">
              <w:rPr>
                <w:rFonts w:eastAsia="Batang"/>
                <w:sz w:val="18"/>
              </w:rPr>
              <w:t>60%</w:t>
            </w:r>
          </w:p>
        </w:tc>
        <w:tc>
          <w:tcPr>
            <w:tcW w:w="438" w:type="pct"/>
            <w:shd w:val="clear" w:color="auto" w:fill="FFE599" w:themeFill="accent4" w:themeFillTint="66"/>
          </w:tcPr>
          <w:p w14:paraId="5DD482DD" w14:textId="77777777" w:rsidR="00B90028" w:rsidRPr="00B90028" w:rsidRDefault="00B90028" w:rsidP="00362C93">
            <w:pPr>
              <w:spacing w:line="276" w:lineRule="auto"/>
              <w:rPr>
                <w:rFonts w:eastAsia="Batang"/>
                <w:sz w:val="18"/>
              </w:rPr>
            </w:pPr>
            <w:r w:rsidRPr="00B90028">
              <w:rPr>
                <w:rFonts w:eastAsia="Batang"/>
                <w:sz w:val="18"/>
              </w:rPr>
              <w:t>proc.</w:t>
            </w:r>
          </w:p>
        </w:tc>
        <w:tc>
          <w:tcPr>
            <w:tcW w:w="365" w:type="pct"/>
            <w:shd w:val="clear" w:color="auto" w:fill="FFE599" w:themeFill="accent4" w:themeFillTint="66"/>
          </w:tcPr>
          <w:p w14:paraId="3CAD5378" w14:textId="77777777" w:rsidR="00B90028" w:rsidRPr="00B90028" w:rsidRDefault="00B90028" w:rsidP="00362C93">
            <w:pPr>
              <w:spacing w:line="276" w:lineRule="auto"/>
              <w:rPr>
                <w:rFonts w:eastAsia="Batang"/>
                <w:sz w:val="18"/>
              </w:rPr>
            </w:pPr>
            <w:r w:rsidRPr="00B90028">
              <w:rPr>
                <w:rFonts w:eastAsia="Batang"/>
                <w:sz w:val="18"/>
              </w:rPr>
              <w:t>2014</w:t>
            </w:r>
          </w:p>
        </w:tc>
        <w:tc>
          <w:tcPr>
            <w:tcW w:w="344" w:type="pct"/>
            <w:gridSpan w:val="3"/>
            <w:shd w:val="clear" w:color="auto" w:fill="FFE599" w:themeFill="accent4" w:themeFillTint="66"/>
          </w:tcPr>
          <w:p w14:paraId="6067EDBF" w14:textId="77777777" w:rsidR="00B90028" w:rsidRPr="00B90028" w:rsidRDefault="00B90028" w:rsidP="00362C93">
            <w:pPr>
              <w:spacing w:line="276" w:lineRule="auto"/>
              <w:rPr>
                <w:rFonts w:eastAsia="Batang"/>
                <w:sz w:val="18"/>
              </w:rPr>
            </w:pPr>
            <w:r w:rsidRPr="00B90028">
              <w:rPr>
                <w:rFonts w:eastAsia="Batang"/>
                <w:sz w:val="18"/>
              </w:rPr>
              <w:t>30%</w:t>
            </w:r>
          </w:p>
        </w:tc>
        <w:tc>
          <w:tcPr>
            <w:tcW w:w="411" w:type="pct"/>
            <w:gridSpan w:val="2"/>
            <w:shd w:val="clear" w:color="auto" w:fill="FFE599" w:themeFill="accent4" w:themeFillTint="66"/>
          </w:tcPr>
          <w:p w14:paraId="0E189959" w14:textId="77777777" w:rsidR="00B90028" w:rsidRPr="00B90028" w:rsidRDefault="00B90028" w:rsidP="00362C93">
            <w:pPr>
              <w:spacing w:line="276" w:lineRule="auto"/>
              <w:rPr>
                <w:rFonts w:eastAsia="Batang"/>
                <w:sz w:val="18"/>
              </w:rPr>
            </w:pPr>
            <w:r w:rsidRPr="00B90028">
              <w:rPr>
                <w:rFonts w:eastAsia="Batang"/>
                <w:sz w:val="18"/>
              </w:rPr>
              <w:t>badanie ewaluacyjne</w:t>
            </w:r>
          </w:p>
        </w:tc>
        <w:tc>
          <w:tcPr>
            <w:tcW w:w="538" w:type="pct"/>
            <w:shd w:val="clear" w:color="auto" w:fill="FFE599" w:themeFill="accent4" w:themeFillTint="66"/>
          </w:tcPr>
          <w:p w14:paraId="60BFA074" w14:textId="77777777" w:rsidR="00B90028" w:rsidRPr="00B90028" w:rsidRDefault="00980BDF" w:rsidP="00362C93">
            <w:pPr>
              <w:spacing w:line="276" w:lineRule="auto"/>
              <w:rPr>
                <w:rFonts w:eastAsia="Batang"/>
                <w:sz w:val="18"/>
              </w:rPr>
            </w:pPr>
            <w:r>
              <w:rPr>
                <w:rFonts w:eastAsia="Batang"/>
                <w:sz w:val="18"/>
              </w:rPr>
              <w:t>dwa</w:t>
            </w:r>
            <w:r w:rsidR="00B90028" w:rsidRPr="00B90028">
              <w:rPr>
                <w:rFonts w:eastAsia="Batang"/>
                <w:sz w:val="18"/>
              </w:rPr>
              <w:t xml:space="preserve"> razy w okresie programowania</w:t>
            </w:r>
          </w:p>
        </w:tc>
      </w:tr>
      <w:tr w:rsidR="00B90028" w:rsidRPr="00B90028" w14:paraId="58E53DDB" w14:textId="77777777" w:rsidTr="004916F6">
        <w:trPr>
          <w:trHeight w:val="20"/>
        </w:trPr>
        <w:tc>
          <w:tcPr>
            <w:tcW w:w="223" w:type="pct"/>
          </w:tcPr>
          <w:p w14:paraId="460529FF" w14:textId="77777777" w:rsidR="00B90028" w:rsidRPr="00B90028" w:rsidRDefault="00B90028" w:rsidP="00362C93">
            <w:pPr>
              <w:spacing w:line="276" w:lineRule="auto"/>
              <w:rPr>
                <w:rFonts w:eastAsia="Batang"/>
                <w:b/>
                <w:bCs/>
                <w:sz w:val="18"/>
              </w:rPr>
            </w:pPr>
            <w:r w:rsidRPr="00B90028">
              <w:rPr>
                <w:rFonts w:eastAsia="Batang"/>
                <w:b/>
                <w:bCs/>
                <w:sz w:val="18"/>
              </w:rPr>
              <w:t>9</w:t>
            </w:r>
          </w:p>
        </w:tc>
        <w:tc>
          <w:tcPr>
            <w:tcW w:w="300" w:type="pct"/>
          </w:tcPr>
          <w:p w14:paraId="4F28F21A" w14:textId="77777777" w:rsidR="00B90028" w:rsidRPr="00B90028" w:rsidRDefault="00B90028" w:rsidP="00362C93">
            <w:pPr>
              <w:spacing w:line="276" w:lineRule="auto"/>
              <w:rPr>
                <w:rFonts w:eastAsia="Batang"/>
                <w:b/>
                <w:bCs/>
                <w:sz w:val="18"/>
              </w:rPr>
            </w:pPr>
            <w:r w:rsidRPr="00B90028">
              <w:rPr>
                <w:rFonts w:eastAsia="Batang"/>
                <w:b/>
                <w:bCs/>
                <w:sz w:val="18"/>
              </w:rPr>
              <w:t>9v</w:t>
            </w:r>
          </w:p>
        </w:tc>
        <w:tc>
          <w:tcPr>
            <w:tcW w:w="199" w:type="pct"/>
          </w:tcPr>
          <w:p w14:paraId="70DCC0CF" w14:textId="77777777" w:rsidR="00B90028" w:rsidRPr="00B90028" w:rsidRDefault="00B90028" w:rsidP="00362C93">
            <w:pPr>
              <w:spacing w:line="276" w:lineRule="auto"/>
              <w:rPr>
                <w:rFonts w:eastAsia="Batang"/>
                <w:bCs/>
                <w:sz w:val="18"/>
              </w:rPr>
            </w:pPr>
          </w:p>
        </w:tc>
        <w:tc>
          <w:tcPr>
            <w:tcW w:w="4278" w:type="pct"/>
            <w:gridSpan w:val="15"/>
          </w:tcPr>
          <w:p w14:paraId="5FDDBE95" w14:textId="77777777" w:rsidR="00B90028" w:rsidRPr="00B90028" w:rsidRDefault="00B90028" w:rsidP="00362C93">
            <w:pPr>
              <w:spacing w:line="276" w:lineRule="auto"/>
              <w:jc w:val="left"/>
              <w:rPr>
                <w:rFonts w:eastAsia="Batang"/>
                <w:sz w:val="18"/>
              </w:rPr>
            </w:pPr>
            <w:r w:rsidRPr="00B90028">
              <w:rPr>
                <w:rFonts w:eastAsia="Batang"/>
                <w:b/>
                <w:bCs/>
                <w:sz w:val="18"/>
              </w:rPr>
              <w:t xml:space="preserve">Cel szczegółowy nr 2. </w:t>
            </w:r>
            <w:r w:rsidRPr="00B90028">
              <w:rPr>
                <w:rFonts w:eastAsia="Batang"/>
                <w:bCs/>
                <w:sz w:val="18"/>
              </w:rPr>
              <w:t>Rozwój potencjału i możliwości do zwiększenia zatrudnienia w istniejących podmiotach ekonomii społecznej</w:t>
            </w:r>
          </w:p>
        </w:tc>
      </w:tr>
      <w:tr w:rsidR="00B45F14" w:rsidRPr="00B90028" w14:paraId="1E26DFE9" w14:textId="77777777" w:rsidTr="00A40A49">
        <w:trPr>
          <w:trHeight w:val="20"/>
        </w:trPr>
        <w:tc>
          <w:tcPr>
            <w:tcW w:w="223" w:type="pct"/>
          </w:tcPr>
          <w:p w14:paraId="6D82F1B1" w14:textId="77777777" w:rsidR="00B90028" w:rsidRPr="00B90028" w:rsidRDefault="00B90028" w:rsidP="00362C93">
            <w:pPr>
              <w:spacing w:line="276" w:lineRule="auto"/>
              <w:rPr>
                <w:rFonts w:eastAsia="Batang"/>
                <w:bCs/>
                <w:sz w:val="18"/>
              </w:rPr>
            </w:pPr>
          </w:p>
        </w:tc>
        <w:tc>
          <w:tcPr>
            <w:tcW w:w="300" w:type="pct"/>
          </w:tcPr>
          <w:p w14:paraId="537F0C29" w14:textId="77777777" w:rsidR="00B90028" w:rsidRPr="00B90028" w:rsidRDefault="00B90028" w:rsidP="00362C93">
            <w:pPr>
              <w:spacing w:line="276" w:lineRule="auto"/>
              <w:rPr>
                <w:rFonts w:eastAsia="Batang"/>
                <w:bCs/>
                <w:sz w:val="18"/>
              </w:rPr>
            </w:pPr>
          </w:p>
        </w:tc>
        <w:tc>
          <w:tcPr>
            <w:tcW w:w="199" w:type="pct"/>
          </w:tcPr>
          <w:p w14:paraId="4C025A49" w14:textId="77777777" w:rsidR="00B90028" w:rsidRPr="00B90028" w:rsidRDefault="00B90028" w:rsidP="00362C93">
            <w:pPr>
              <w:numPr>
                <w:ilvl w:val="0"/>
                <w:numId w:val="31"/>
              </w:numPr>
              <w:spacing w:line="276" w:lineRule="auto"/>
              <w:rPr>
                <w:rFonts w:eastAsia="Batang"/>
                <w:bCs/>
                <w:sz w:val="18"/>
              </w:rPr>
            </w:pPr>
          </w:p>
        </w:tc>
        <w:tc>
          <w:tcPr>
            <w:tcW w:w="746" w:type="pct"/>
            <w:vAlign w:val="center"/>
          </w:tcPr>
          <w:p w14:paraId="114E70BF" w14:textId="77777777" w:rsidR="004551DA" w:rsidRDefault="00B90028" w:rsidP="004916F6">
            <w:pPr>
              <w:spacing w:line="276" w:lineRule="auto"/>
              <w:jc w:val="left"/>
              <w:rPr>
                <w:rFonts w:eastAsia="Batang"/>
                <w:sz w:val="18"/>
              </w:rPr>
            </w:pPr>
            <w:r w:rsidRPr="00B90028">
              <w:rPr>
                <w:rFonts w:eastAsia="Batang"/>
                <w:sz w:val="18"/>
              </w:rPr>
              <w:t xml:space="preserve">Liczba osób zagrożonych ubóstwem lub wykluczeniem społecznym pracujących po opuszczeniu programu (łącznie </w:t>
            </w:r>
            <w:r w:rsidR="005C5251">
              <w:rPr>
                <w:rFonts w:eastAsia="Batang"/>
                <w:sz w:val="18"/>
              </w:rPr>
              <w:br/>
            </w:r>
            <w:r w:rsidRPr="00B90028">
              <w:rPr>
                <w:rFonts w:eastAsia="Batang"/>
                <w:sz w:val="18"/>
              </w:rPr>
              <w:t>z pracującymi na własny rachunek)</w:t>
            </w:r>
          </w:p>
        </w:tc>
        <w:tc>
          <w:tcPr>
            <w:tcW w:w="407" w:type="pct"/>
          </w:tcPr>
          <w:p w14:paraId="09481B25" w14:textId="77777777" w:rsidR="00B90028" w:rsidRPr="00B90028" w:rsidRDefault="00B90028" w:rsidP="00362C93">
            <w:pPr>
              <w:spacing w:line="276" w:lineRule="auto"/>
              <w:rPr>
                <w:rFonts w:eastAsia="Batang"/>
                <w:sz w:val="18"/>
              </w:rPr>
            </w:pPr>
            <w:r w:rsidRPr="00B90028">
              <w:rPr>
                <w:rFonts w:eastAsia="Batang"/>
                <w:sz w:val="18"/>
              </w:rPr>
              <w:t>os.</w:t>
            </w:r>
          </w:p>
        </w:tc>
        <w:tc>
          <w:tcPr>
            <w:tcW w:w="642" w:type="pct"/>
          </w:tcPr>
          <w:p w14:paraId="2E46000F" w14:textId="77777777" w:rsidR="00B90028" w:rsidRPr="00B90028" w:rsidRDefault="00B90028" w:rsidP="00362C93">
            <w:pPr>
              <w:spacing w:line="276" w:lineRule="auto"/>
              <w:jc w:val="left"/>
              <w:rPr>
                <w:rFonts w:eastAsia="Batang"/>
                <w:sz w:val="18"/>
              </w:rPr>
            </w:pPr>
            <w:r w:rsidRPr="00B90028">
              <w:rPr>
                <w:rFonts w:eastAsia="Batang"/>
                <w:sz w:val="18"/>
              </w:rPr>
              <w:t>n/d</w:t>
            </w:r>
          </w:p>
        </w:tc>
        <w:tc>
          <w:tcPr>
            <w:tcW w:w="387" w:type="pct"/>
            <w:gridSpan w:val="4"/>
          </w:tcPr>
          <w:p w14:paraId="4E7CF9F8" w14:textId="77777777" w:rsidR="00B90028" w:rsidRPr="00B90028" w:rsidRDefault="00B90028" w:rsidP="00362C93">
            <w:pPr>
              <w:spacing w:line="276" w:lineRule="auto"/>
              <w:rPr>
                <w:rFonts w:eastAsia="Batang"/>
                <w:sz w:val="18"/>
              </w:rPr>
            </w:pPr>
            <w:r w:rsidRPr="00B90028">
              <w:rPr>
                <w:rFonts w:eastAsia="Batang"/>
                <w:sz w:val="18"/>
              </w:rPr>
              <w:t>615</w:t>
            </w:r>
          </w:p>
        </w:tc>
        <w:tc>
          <w:tcPr>
            <w:tcW w:w="438" w:type="pct"/>
          </w:tcPr>
          <w:p w14:paraId="2B8E739D" w14:textId="77777777" w:rsidR="00B90028" w:rsidRPr="00B90028" w:rsidRDefault="00B90028" w:rsidP="00362C93">
            <w:pPr>
              <w:spacing w:line="276" w:lineRule="auto"/>
              <w:rPr>
                <w:rFonts w:eastAsia="Batang"/>
                <w:sz w:val="18"/>
              </w:rPr>
            </w:pPr>
            <w:r w:rsidRPr="00B90028">
              <w:rPr>
                <w:rFonts w:eastAsia="Batang"/>
                <w:sz w:val="18"/>
              </w:rPr>
              <w:t>os.</w:t>
            </w:r>
          </w:p>
        </w:tc>
        <w:tc>
          <w:tcPr>
            <w:tcW w:w="365" w:type="pct"/>
          </w:tcPr>
          <w:p w14:paraId="12F623AE" w14:textId="77777777" w:rsidR="00B90028" w:rsidRPr="00B90028" w:rsidRDefault="00B90028" w:rsidP="00362C93">
            <w:pPr>
              <w:spacing w:line="276" w:lineRule="auto"/>
              <w:rPr>
                <w:rFonts w:eastAsia="Batang"/>
                <w:sz w:val="18"/>
              </w:rPr>
            </w:pPr>
            <w:r w:rsidRPr="00B90028">
              <w:rPr>
                <w:rFonts w:eastAsia="Batang"/>
                <w:sz w:val="18"/>
              </w:rPr>
              <w:t>2014</w:t>
            </w:r>
          </w:p>
        </w:tc>
        <w:tc>
          <w:tcPr>
            <w:tcW w:w="344" w:type="pct"/>
            <w:gridSpan w:val="3"/>
          </w:tcPr>
          <w:p w14:paraId="07C3954B" w14:textId="77777777" w:rsidR="00B90028" w:rsidRPr="00B90028" w:rsidRDefault="00B90028" w:rsidP="00362C93">
            <w:pPr>
              <w:spacing w:line="276" w:lineRule="auto"/>
              <w:rPr>
                <w:rFonts w:eastAsia="Batang"/>
                <w:sz w:val="18"/>
              </w:rPr>
            </w:pPr>
            <w:r w:rsidRPr="00B90028">
              <w:rPr>
                <w:rFonts w:eastAsia="Batang"/>
                <w:sz w:val="18"/>
              </w:rPr>
              <w:t>158</w:t>
            </w:r>
          </w:p>
        </w:tc>
        <w:tc>
          <w:tcPr>
            <w:tcW w:w="411" w:type="pct"/>
            <w:gridSpan w:val="2"/>
          </w:tcPr>
          <w:p w14:paraId="754311DE" w14:textId="77777777" w:rsidR="00B90028" w:rsidRPr="00B90028" w:rsidRDefault="00B90028" w:rsidP="00362C93">
            <w:pPr>
              <w:spacing w:line="276" w:lineRule="auto"/>
              <w:rPr>
                <w:rFonts w:eastAsia="Batang"/>
                <w:sz w:val="18"/>
              </w:rPr>
            </w:pPr>
            <w:r w:rsidRPr="00B90028">
              <w:rPr>
                <w:rFonts w:eastAsia="Batang"/>
                <w:sz w:val="18"/>
              </w:rPr>
              <w:t>SL2014</w:t>
            </w:r>
          </w:p>
        </w:tc>
        <w:tc>
          <w:tcPr>
            <w:tcW w:w="538" w:type="pct"/>
          </w:tcPr>
          <w:p w14:paraId="2911779F" w14:textId="77777777" w:rsidR="00B90028" w:rsidRPr="00B90028" w:rsidRDefault="00B90028" w:rsidP="00362C93">
            <w:pPr>
              <w:spacing w:line="276" w:lineRule="auto"/>
              <w:rPr>
                <w:rFonts w:eastAsia="Batang"/>
                <w:sz w:val="18"/>
              </w:rPr>
            </w:pPr>
            <w:r w:rsidRPr="00B90028">
              <w:rPr>
                <w:rFonts w:eastAsia="Batang"/>
                <w:sz w:val="18"/>
              </w:rPr>
              <w:t>rocznie</w:t>
            </w:r>
          </w:p>
        </w:tc>
      </w:tr>
      <w:tr w:rsidR="00B45F14" w:rsidRPr="00B90028" w14:paraId="0E4C0B08" w14:textId="77777777" w:rsidTr="00A40A49">
        <w:trPr>
          <w:trHeight w:val="20"/>
        </w:trPr>
        <w:tc>
          <w:tcPr>
            <w:tcW w:w="223" w:type="pct"/>
          </w:tcPr>
          <w:p w14:paraId="5468BC9E" w14:textId="77777777" w:rsidR="00B90028" w:rsidRPr="00B90028" w:rsidRDefault="00B90028" w:rsidP="00362C93">
            <w:pPr>
              <w:spacing w:line="276" w:lineRule="auto"/>
              <w:rPr>
                <w:rFonts w:eastAsia="Batang"/>
                <w:bCs/>
                <w:sz w:val="18"/>
              </w:rPr>
            </w:pPr>
          </w:p>
        </w:tc>
        <w:tc>
          <w:tcPr>
            <w:tcW w:w="300" w:type="pct"/>
          </w:tcPr>
          <w:p w14:paraId="5118E478" w14:textId="77777777" w:rsidR="00B90028" w:rsidRPr="00B90028" w:rsidRDefault="00B90028" w:rsidP="00362C93">
            <w:pPr>
              <w:spacing w:line="276" w:lineRule="auto"/>
              <w:rPr>
                <w:rFonts w:eastAsia="Batang"/>
                <w:bCs/>
                <w:sz w:val="18"/>
              </w:rPr>
            </w:pPr>
          </w:p>
        </w:tc>
        <w:tc>
          <w:tcPr>
            <w:tcW w:w="199" w:type="pct"/>
          </w:tcPr>
          <w:p w14:paraId="4301BF16" w14:textId="77777777" w:rsidR="00B90028" w:rsidRPr="00B90028" w:rsidRDefault="00B90028" w:rsidP="00362C93">
            <w:pPr>
              <w:numPr>
                <w:ilvl w:val="0"/>
                <w:numId w:val="31"/>
              </w:numPr>
              <w:spacing w:line="276" w:lineRule="auto"/>
              <w:rPr>
                <w:rFonts w:eastAsia="Batang"/>
                <w:bCs/>
                <w:sz w:val="18"/>
              </w:rPr>
            </w:pPr>
          </w:p>
        </w:tc>
        <w:tc>
          <w:tcPr>
            <w:tcW w:w="746" w:type="pct"/>
            <w:vAlign w:val="center"/>
          </w:tcPr>
          <w:p w14:paraId="350C939F" w14:textId="77777777" w:rsidR="004551DA" w:rsidRDefault="00B90028" w:rsidP="004916F6">
            <w:pPr>
              <w:spacing w:line="276" w:lineRule="auto"/>
              <w:jc w:val="left"/>
              <w:rPr>
                <w:rFonts w:eastAsia="Batang"/>
                <w:sz w:val="18"/>
              </w:rPr>
            </w:pPr>
            <w:r w:rsidRPr="00B90028">
              <w:rPr>
                <w:rFonts w:eastAsia="Batang"/>
                <w:sz w:val="18"/>
              </w:rPr>
              <w:t>Liczba miejsc pracy utworzonych w przedsiębiorstwach społecznych</w:t>
            </w:r>
          </w:p>
        </w:tc>
        <w:tc>
          <w:tcPr>
            <w:tcW w:w="407" w:type="pct"/>
          </w:tcPr>
          <w:p w14:paraId="3E88126E" w14:textId="77777777" w:rsidR="00B90028" w:rsidRPr="00B90028" w:rsidRDefault="00B90028" w:rsidP="00362C93">
            <w:pPr>
              <w:spacing w:line="276" w:lineRule="auto"/>
              <w:rPr>
                <w:rFonts w:eastAsia="Batang"/>
                <w:sz w:val="18"/>
              </w:rPr>
            </w:pPr>
            <w:r w:rsidRPr="00B90028">
              <w:rPr>
                <w:rFonts w:eastAsia="Batang"/>
                <w:sz w:val="18"/>
              </w:rPr>
              <w:t>szt.</w:t>
            </w:r>
          </w:p>
        </w:tc>
        <w:tc>
          <w:tcPr>
            <w:tcW w:w="642" w:type="pct"/>
          </w:tcPr>
          <w:p w14:paraId="0537CD5F" w14:textId="77777777" w:rsidR="00B90028" w:rsidRPr="00B90028" w:rsidRDefault="00B90028" w:rsidP="00362C93">
            <w:pPr>
              <w:spacing w:line="276" w:lineRule="auto"/>
              <w:jc w:val="left"/>
              <w:rPr>
                <w:rFonts w:eastAsia="Batang"/>
                <w:sz w:val="18"/>
              </w:rPr>
            </w:pPr>
            <w:r w:rsidRPr="00B90028">
              <w:rPr>
                <w:rFonts w:eastAsia="Batang"/>
                <w:sz w:val="18"/>
              </w:rPr>
              <w:t>n/d</w:t>
            </w:r>
          </w:p>
        </w:tc>
        <w:tc>
          <w:tcPr>
            <w:tcW w:w="387" w:type="pct"/>
            <w:gridSpan w:val="4"/>
          </w:tcPr>
          <w:p w14:paraId="48CE6CF5" w14:textId="77777777" w:rsidR="00B90028" w:rsidRPr="00B90028" w:rsidRDefault="00B90028" w:rsidP="00362C93">
            <w:pPr>
              <w:spacing w:line="276" w:lineRule="auto"/>
              <w:rPr>
                <w:rFonts w:eastAsia="Batang"/>
                <w:sz w:val="18"/>
              </w:rPr>
            </w:pPr>
            <w:r w:rsidRPr="00B90028">
              <w:rPr>
                <w:rFonts w:eastAsia="Batang"/>
                <w:sz w:val="18"/>
              </w:rPr>
              <w:t>85</w:t>
            </w:r>
          </w:p>
        </w:tc>
        <w:tc>
          <w:tcPr>
            <w:tcW w:w="438" w:type="pct"/>
          </w:tcPr>
          <w:p w14:paraId="3236DCBB" w14:textId="77777777" w:rsidR="00B90028" w:rsidRPr="00B90028" w:rsidRDefault="00B90028" w:rsidP="00362C93">
            <w:pPr>
              <w:spacing w:line="276" w:lineRule="auto"/>
              <w:rPr>
                <w:rFonts w:eastAsia="Batang"/>
                <w:sz w:val="18"/>
              </w:rPr>
            </w:pPr>
            <w:r w:rsidRPr="00B90028">
              <w:rPr>
                <w:rFonts w:eastAsia="Batang"/>
                <w:sz w:val="18"/>
              </w:rPr>
              <w:t>szt.</w:t>
            </w:r>
          </w:p>
        </w:tc>
        <w:tc>
          <w:tcPr>
            <w:tcW w:w="365" w:type="pct"/>
          </w:tcPr>
          <w:p w14:paraId="7DBEB0B8" w14:textId="77777777" w:rsidR="00B90028" w:rsidRPr="00B90028" w:rsidRDefault="00B90028" w:rsidP="00362C93">
            <w:pPr>
              <w:spacing w:line="276" w:lineRule="auto"/>
              <w:rPr>
                <w:rFonts w:eastAsia="Batang"/>
                <w:sz w:val="18"/>
              </w:rPr>
            </w:pPr>
            <w:r w:rsidRPr="00B90028">
              <w:rPr>
                <w:rFonts w:eastAsia="Batang"/>
                <w:sz w:val="18"/>
              </w:rPr>
              <w:t>2014</w:t>
            </w:r>
          </w:p>
        </w:tc>
        <w:tc>
          <w:tcPr>
            <w:tcW w:w="344" w:type="pct"/>
            <w:gridSpan w:val="3"/>
          </w:tcPr>
          <w:p w14:paraId="178E8B4A" w14:textId="77777777" w:rsidR="00B90028" w:rsidRPr="00B90028" w:rsidRDefault="00B90028" w:rsidP="00362C93">
            <w:pPr>
              <w:spacing w:line="276" w:lineRule="auto"/>
              <w:rPr>
                <w:rFonts w:eastAsia="Batang"/>
                <w:sz w:val="18"/>
              </w:rPr>
            </w:pPr>
            <w:r w:rsidRPr="00B90028">
              <w:rPr>
                <w:rFonts w:eastAsia="Batang"/>
                <w:sz w:val="18"/>
              </w:rPr>
              <w:t> 158</w:t>
            </w:r>
          </w:p>
        </w:tc>
        <w:tc>
          <w:tcPr>
            <w:tcW w:w="411" w:type="pct"/>
            <w:gridSpan w:val="2"/>
          </w:tcPr>
          <w:p w14:paraId="528266E1" w14:textId="77777777" w:rsidR="00B90028" w:rsidRPr="00B90028" w:rsidRDefault="00B90028" w:rsidP="00362C93">
            <w:pPr>
              <w:spacing w:line="276" w:lineRule="auto"/>
              <w:rPr>
                <w:rFonts w:eastAsia="Batang"/>
                <w:sz w:val="18"/>
              </w:rPr>
            </w:pPr>
            <w:r w:rsidRPr="00B90028">
              <w:rPr>
                <w:rFonts w:eastAsia="Batang"/>
                <w:sz w:val="18"/>
              </w:rPr>
              <w:t>SL2014</w:t>
            </w:r>
          </w:p>
        </w:tc>
        <w:tc>
          <w:tcPr>
            <w:tcW w:w="538" w:type="pct"/>
          </w:tcPr>
          <w:p w14:paraId="6FB1AD23" w14:textId="77777777" w:rsidR="00B90028" w:rsidRPr="00B90028" w:rsidRDefault="00B90028" w:rsidP="00362C93">
            <w:pPr>
              <w:spacing w:line="276" w:lineRule="auto"/>
              <w:rPr>
                <w:rFonts w:eastAsia="Batang"/>
                <w:sz w:val="18"/>
              </w:rPr>
            </w:pPr>
            <w:r w:rsidRPr="00B90028">
              <w:rPr>
                <w:rFonts w:eastAsia="Batang"/>
                <w:sz w:val="18"/>
              </w:rPr>
              <w:t>rocznie</w:t>
            </w:r>
          </w:p>
        </w:tc>
      </w:tr>
      <w:tr w:rsidR="004551DA" w:rsidRPr="00B90028" w14:paraId="309CD272" w14:textId="77777777" w:rsidTr="00A40A49">
        <w:trPr>
          <w:trHeight w:val="20"/>
        </w:trPr>
        <w:tc>
          <w:tcPr>
            <w:tcW w:w="223" w:type="pct"/>
            <w:shd w:val="clear" w:color="auto" w:fill="FFE599" w:themeFill="accent4" w:themeFillTint="66"/>
          </w:tcPr>
          <w:p w14:paraId="164FFA5D" w14:textId="77777777" w:rsidR="00B90028" w:rsidRPr="00B90028" w:rsidRDefault="00B90028" w:rsidP="00362C93">
            <w:pPr>
              <w:spacing w:line="276" w:lineRule="auto"/>
              <w:rPr>
                <w:rFonts w:eastAsia="Batang"/>
                <w:bCs/>
                <w:sz w:val="18"/>
              </w:rPr>
            </w:pPr>
          </w:p>
        </w:tc>
        <w:tc>
          <w:tcPr>
            <w:tcW w:w="300" w:type="pct"/>
            <w:shd w:val="clear" w:color="auto" w:fill="FFE599" w:themeFill="accent4" w:themeFillTint="66"/>
          </w:tcPr>
          <w:p w14:paraId="15448E11" w14:textId="77777777" w:rsidR="00B90028" w:rsidRPr="00B90028" w:rsidRDefault="00B90028" w:rsidP="00362C93">
            <w:pPr>
              <w:spacing w:line="276" w:lineRule="auto"/>
              <w:rPr>
                <w:rFonts w:eastAsia="Batang"/>
                <w:bCs/>
                <w:sz w:val="18"/>
              </w:rPr>
            </w:pPr>
          </w:p>
        </w:tc>
        <w:tc>
          <w:tcPr>
            <w:tcW w:w="199" w:type="pct"/>
            <w:shd w:val="clear" w:color="auto" w:fill="FFE599" w:themeFill="accent4" w:themeFillTint="66"/>
          </w:tcPr>
          <w:p w14:paraId="020AD235" w14:textId="77777777" w:rsidR="00B90028" w:rsidRPr="00B90028" w:rsidRDefault="00B90028" w:rsidP="00362C93">
            <w:pPr>
              <w:numPr>
                <w:ilvl w:val="0"/>
                <w:numId w:val="31"/>
              </w:numPr>
              <w:spacing w:line="276" w:lineRule="auto"/>
              <w:rPr>
                <w:rFonts w:eastAsia="Batang"/>
                <w:bCs/>
                <w:sz w:val="18"/>
              </w:rPr>
            </w:pPr>
          </w:p>
        </w:tc>
        <w:tc>
          <w:tcPr>
            <w:tcW w:w="746" w:type="pct"/>
            <w:shd w:val="clear" w:color="auto" w:fill="FFE599" w:themeFill="accent4" w:themeFillTint="66"/>
          </w:tcPr>
          <w:p w14:paraId="742EFF49" w14:textId="77777777" w:rsidR="004551DA" w:rsidRDefault="00B90028" w:rsidP="004916F6">
            <w:pPr>
              <w:spacing w:line="276" w:lineRule="auto"/>
              <w:jc w:val="left"/>
              <w:rPr>
                <w:rFonts w:eastAsia="Batang"/>
                <w:sz w:val="18"/>
              </w:rPr>
            </w:pPr>
            <w:r w:rsidRPr="00B90028">
              <w:rPr>
                <w:rFonts w:eastAsia="Batang"/>
                <w:sz w:val="18"/>
              </w:rPr>
              <w:t>Liczba miejsc pracy istniejących co najmniej 30 miesięcy, utworzonych w przedsiębiorstwach społecznych</w:t>
            </w:r>
          </w:p>
        </w:tc>
        <w:tc>
          <w:tcPr>
            <w:tcW w:w="407" w:type="pct"/>
            <w:shd w:val="clear" w:color="auto" w:fill="FFE599" w:themeFill="accent4" w:themeFillTint="66"/>
          </w:tcPr>
          <w:p w14:paraId="4A049107" w14:textId="77777777" w:rsidR="00B90028" w:rsidRPr="00B90028" w:rsidRDefault="00F36160" w:rsidP="00F36160">
            <w:pPr>
              <w:spacing w:line="276" w:lineRule="auto"/>
              <w:rPr>
                <w:rFonts w:eastAsia="Batang"/>
                <w:sz w:val="18"/>
              </w:rPr>
            </w:pPr>
            <w:r>
              <w:rPr>
                <w:rFonts w:eastAsia="Batang"/>
                <w:sz w:val="18"/>
              </w:rPr>
              <w:t>szt</w:t>
            </w:r>
            <w:r w:rsidR="00B90028" w:rsidRPr="00B90028">
              <w:rPr>
                <w:rFonts w:eastAsia="Batang"/>
                <w:sz w:val="18"/>
              </w:rPr>
              <w:t>.</w:t>
            </w:r>
          </w:p>
        </w:tc>
        <w:tc>
          <w:tcPr>
            <w:tcW w:w="642" w:type="pct"/>
            <w:shd w:val="clear" w:color="auto" w:fill="FFE599" w:themeFill="accent4" w:themeFillTint="66"/>
          </w:tcPr>
          <w:p w14:paraId="2C3C8D8A" w14:textId="77777777" w:rsidR="00B90028" w:rsidRPr="00B90028" w:rsidRDefault="00B90028" w:rsidP="00362C93">
            <w:pPr>
              <w:spacing w:line="276" w:lineRule="auto"/>
              <w:jc w:val="left"/>
              <w:rPr>
                <w:rFonts w:eastAsia="Batang"/>
                <w:sz w:val="18"/>
              </w:rPr>
            </w:pPr>
            <w:r w:rsidRPr="00B90028">
              <w:rPr>
                <w:rFonts w:eastAsia="Batang"/>
                <w:sz w:val="18"/>
              </w:rPr>
              <w:t>n/d</w:t>
            </w:r>
          </w:p>
        </w:tc>
        <w:tc>
          <w:tcPr>
            <w:tcW w:w="387" w:type="pct"/>
            <w:gridSpan w:val="4"/>
            <w:shd w:val="clear" w:color="auto" w:fill="FFE599" w:themeFill="accent4" w:themeFillTint="66"/>
          </w:tcPr>
          <w:p w14:paraId="2A0EB25D" w14:textId="77777777" w:rsidR="00B90028" w:rsidRPr="00B90028" w:rsidRDefault="00B90028" w:rsidP="00362C93">
            <w:pPr>
              <w:spacing w:line="276" w:lineRule="auto"/>
              <w:rPr>
                <w:rFonts w:eastAsia="Batang"/>
                <w:sz w:val="18"/>
              </w:rPr>
            </w:pPr>
            <w:r w:rsidRPr="00B90028">
              <w:rPr>
                <w:rFonts w:eastAsia="Batang"/>
                <w:sz w:val="18"/>
              </w:rPr>
              <w:t>60%</w:t>
            </w:r>
          </w:p>
        </w:tc>
        <w:tc>
          <w:tcPr>
            <w:tcW w:w="438" w:type="pct"/>
            <w:shd w:val="clear" w:color="auto" w:fill="FFE599" w:themeFill="accent4" w:themeFillTint="66"/>
          </w:tcPr>
          <w:p w14:paraId="10DD5B5A" w14:textId="77777777" w:rsidR="00B90028" w:rsidRPr="00B90028" w:rsidRDefault="00B90028" w:rsidP="00362C93">
            <w:pPr>
              <w:spacing w:line="276" w:lineRule="auto"/>
              <w:rPr>
                <w:rFonts w:eastAsia="Batang"/>
                <w:sz w:val="18"/>
              </w:rPr>
            </w:pPr>
            <w:r w:rsidRPr="00B90028">
              <w:rPr>
                <w:rFonts w:eastAsia="Batang"/>
                <w:sz w:val="18"/>
              </w:rPr>
              <w:t>proc.</w:t>
            </w:r>
          </w:p>
        </w:tc>
        <w:tc>
          <w:tcPr>
            <w:tcW w:w="365" w:type="pct"/>
            <w:shd w:val="clear" w:color="auto" w:fill="FFE599" w:themeFill="accent4" w:themeFillTint="66"/>
          </w:tcPr>
          <w:p w14:paraId="17063CB4" w14:textId="77777777" w:rsidR="00B90028" w:rsidRPr="00B90028" w:rsidRDefault="00B90028" w:rsidP="00362C93">
            <w:pPr>
              <w:spacing w:line="276" w:lineRule="auto"/>
              <w:rPr>
                <w:rFonts w:eastAsia="Batang"/>
                <w:sz w:val="18"/>
              </w:rPr>
            </w:pPr>
            <w:r w:rsidRPr="00B90028">
              <w:rPr>
                <w:rFonts w:eastAsia="Batang"/>
                <w:sz w:val="18"/>
              </w:rPr>
              <w:t>2014</w:t>
            </w:r>
          </w:p>
        </w:tc>
        <w:tc>
          <w:tcPr>
            <w:tcW w:w="344" w:type="pct"/>
            <w:gridSpan w:val="3"/>
            <w:shd w:val="clear" w:color="auto" w:fill="FFE599" w:themeFill="accent4" w:themeFillTint="66"/>
          </w:tcPr>
          <w:p w14:paraId="655370EC" w14:textId="77777777" w:rsidR="00B90028" w:rsidRPr="00B90028" w:rsidRDefault="00B90028" w:rsidP="00362C93">
            <w:pPr>
              <w:spacing w:line="276" w:lineRule="auto"/>
              <w:rPr>
                <w:rFonts w:eastAsia="Batang"/>
                <w:sz w:val="18"/>
              </w:rPr>
            </w:pPr>
            <w:r w:rsidRPr="00B90028">
              <w:rPr>
                <w:rFonts w:eastAsia="Batang"/>
                <w:sz w:val="18"/>
              </w:rPr>
              <w:t>30%</w:t>
            </w:r>
          </w:p>
        </w:tc>
        <w:tc>
          <w:tcPr>
            <w:tcW w:w="411" w:type="pct"/>
            <w:gridSpan w:val="2"/>
            <w:shd w:val="clear" w:color="auto" w:fill="FFE599" w:themeFill="accent4" w:themeFillTint="66"/>
          </w:tcPr>
          <w:p w14:paraId="4D1FFC07" w14:textId="77777777" w:rsidR="00B90028" w:rsidRPr="00B90028" w:rsidRDefault="00B90028" w:rsidP="00362C93">
            <w:pPr>
              <w:spacing w:line="276" w:lineRule="auto"/>
              <w:rPr>
                <w:rFonts w:eastAsia="Batang"/>
                <w:sz w:val="18"/>
              </w:rPr>
            </w:pPr>
            <w:r w:rsidRPr="00B90028">
              <w:rPr>
                <w:rFonts w:eastAsia="Batang"/>
                <w:sz w:val="18"/>
              </w:rPr>
              <w:t>badanie ewaluacyjne</w:t>
            </w:r>
          </w:p>
        </w:tc>
        <w:tc>
          <w:tcPr>
            <w:tcW w:w="538" w:type="pct"/>
            <w:shd w:val="clear" w:color="auto" w:fill="FFE599" w:themeFill="accent4" w:themeFillTint="66"/>
          </w:tcPr>
          <w:p w14:paraId="5F1480C4" w14:textId="77777777" w:rsidR="00B90028" w:rsidRPr="00B90028" w:rsidRDefault="00980BDF" w:rsidP="00362C93">
            <w:pPr>
              <w:spacing w:line="276" w:lineRule="auto"/>
              <w:rPr>
                <w:rFonts w:eastAsia="Batang"/>
                <w:sz w:val="18"/>
              </w:rPr>
            </w:pPr>
            <w:r>
              <w:rPr>
                <w:rFonts w:eastAsia="Batang"/>
                <w:sz w:val="18"/>
              </w:rPr>
              <w:t>dwa</w:t>
            </w:r>
            <w:r w:rsidR="00B90028" w:rsidRPr="00B90028">
              <w:rPr>
                <w:rFonts w:eastAsia="Batang"/>
                <w:sz w:val="18"/>
              </w:rPr>
              <w:t xml:space="preserve"> razy w okresie programowania</w:t>
            </w:r>
          </w:p>
        </w:tc>
      </w:tr>
      <w:tr w:rsidR="00B90028" w:rsidRPr="00B90028" w14:paraId="663C0879" w14:textId="77777777" w:rsidTr="004916F6">
        <w:trPr>
          <w:trHeight w:val="20"/>
        </w:trPr>
        <w:tc>
          <w:tcPr>
            <w:tcW w:w="223" w:type="pct"/>
          </w:tcPr>
          <w:p w14:paraId="0B4220D4" w14:textId="77777777" w:rsidR="00B90028" w:rsidRPr="00B90028" w:rsidRDefault="00B90028" w:rsidP="00362C93">
            <w:pPr>
              <w:spacing w:line="276" w:lineRule="auto"/>
              <w:rPr>
                <w:rFonts w:eastAsia="Batang"/>
                <w:b/>
                <w:bCs/>
                <w:sz w:val="18"/>
              </w:rPr>
            </w:pPr>
            <w:r w:rsidRPr="00B90028">
              <w:rPr>
                <w:rFonts w:eastAsia="Batang"/>
                <w:b/>
                <w:bCs/>
                <w:sz w:val="18"/>
              </w:rPr>
              <w:t>10</w:t>
            </w:r>
          </w:p>
        </w:tc>
        <w:tc>
          <w:tcPr>
            <w:tcW w:w="300" w:type="pct"/>
          </w:tcPr>
          <w:p w14:paraId="02F22E73" w14:textId="77777777" w:rsidR="00B90028" w:rsidRPr="00B90028" w:rsidRDefault="00B90028" w:rsidP="00362C93">
            <w:pPr>
              <w:spacing w:line="276" w:lineRule="auto"/>
              <w:rPr>
                <w:rFonts w:eastAsia="Batang"/>
                <w:b/>
                <w:bCs/>
                <w:sz w:val="18"/>
              </w:rPr>
            </w:pPr>
            <w:r w:rsidRPr="00B90028">
              <w:rPr>
                <w:rFonts w:eastAsia="Batang"/>
                <w:b/>
                <w:bCs/>
                <w:sz w:val="18"/>
              </w:rPr>
              <w:t>10i</w:t>
            </w:r>
          </w:p>
        </w:tc>
        <w:tc>
          <w:tcPr>
            <w:tcW w:w="199" w:type="pct"/>
          </w:tcPr>
          <w:p w14:paraId="1FECA58E" w14:textId="77777777" w:rsidR="00B90028" w:rsidRPr="00B90028" w:rsidRDefault="00B90028" w:rsidP="00362C93">
            <w:pPr>
              <w:spacing w:line="276" w:lineRule="auto"/>
              <w:rPr>
                <w:rFonts w:eastAsia="Batang"/>
                <w:bCs/>
                <w:sz w:val="18"/>
              </w:rPr>
            </w:pPr>
          </w:p>
        </w:tc>
        <w:tc>
          <w:tcPr>
            <w:tcW w:w="4278" w:type="pct"/>
            <w:gridSpan w:val="15"/>
          </w:tcPr>
          <w:p w14:paraId="5497FFC5" w14:textId="77777777" w:rsidR="00B90028" w:rsidRPr="00B90028" w:rsidRDefault="00B90028" w:rsidP="00362C93">
            <w:pPr>
              <w:spacing w:line="276" w:lineRule="auto"/>
              <w:jc w:val="left"/>
              <w:rPr>
                <w:rFonts w:eastAsia="Batang"/>
                <w:sz w:val="18"/>
              </w:rPr>
            </w:pPr>
            <w:r w:rsidRPr="00B90028">
              <w:rPr>
                <w:rFonts w:eastAsia="Batang"/>
                <w:b/>
                <w:bCs/>
                <w:sz w:val="18"/>
              </w:rPr>
              <w:t xml:space="preserve">Cel szczegółowy nr 1. </w:t>
            </w:r>
            <w:r w:rsidRPr="00B90028">
              <w:rPr>
                <w:rFonts w:eastAsia="Batang"/>
                <w:bCs/>
                <w:sz w:val="18"/>
              </w:rPr>
              <w:t>Zwiększenie liczby miejsc przedszkolnych</w:t>
            </w:r>
          </w:p>
        </w:tc>
      </w:tr>
      <w:tr w:rsidR="004551DA" w:rsidRPr="00B90028" w14:paraId="62BAC165" w14:textId="77777777" w:rsidTr="00A40A49">
        <w:trPr>
          <w:trHeight w:val="20"/>
        </w:trPr>
        <w:tc>
          <w:tcPr>
            <w:tcW w:w="223" w:type="pct"/>
            <w:shd w:val="clear" w:color="auto" w:fill="FFE599" w:themeFill="accent4" w:themeFillTint="66"/>
          </w:tcPr>
          <w:p w14:paraId="281DF6FB" w14:textId="77777777" w:rsidR="00B90028" w:rsidRPr="00B90028" w:rsidRDefault="00B90028" w:rsidP="00362C93">
            <w:pPr>
              <w:spacing w:line="276" w:lineRule="auto"/>
              <w:rPr>
                <w:rFonts w:eastAsia="Batang"/>
                <w:bCs/>
                <w:sz w:val="18"/>
              </w:rPr>
            </w:pPr>
          </w:p>
        </w:tc>
        <w:tc>
          <w:tcPr>
            <w:tcW w:w="300" w:type="pct"/>
            <w:shd w:val="clear" w:color="auto" w:fill="FFE599" w:themeFill="accent4" w:themeFillTint="66"/>
          </w:tcPr>
          <w:p w14:paraId="2098B9AD" w14:textId="77777777" w:rsidR="00B90028" w:rsidRPr="00B90028" w:rsidRDefault="00B90028" w:rsidP="00362C93">
            <w:pPr>
              <w:spacing w:line="276" w:lineRule="auto"/>
              <w:rPr>
                <w:rFonts w:eastAsia="Batang"/>
                <w:bCs/>
                <w:sz w:val="18"/>
              </w:rPr>
            </w:pPr>
          </w:p>
        </w:tc>
        <w:tc>
          <w:tcPr>
            <w:tcW w:w="199" w:type="pct"/>
            <w:shd w:val="clear" w:color="auto" w:fill="FFE599" w:themeFill="accent4" w:themeFillTint="66"/>
          </w:tcPr>
          <w:p w14:paraId="1E17E80F" w14:textId="77777777" w:rsidR="00B90028" w:rsidRPr="00B90028" w:rsidRDefault="00B90028" w:rsidP="00362C93">
            <w:pPr>
              <w:numPr>
                <w:ilvl w:val="0"/>
                <w:numId w:val="31"/>
              </w:numPr>
              <w:spacing w:line="276" w:lineRule="auto"/>
              <w:rPr>
                <w:rFonts w:eastAsia="Batang"/>
                <w:bCs/>
                <w:sz w:val="18"/>
              </w:rPr>
            </w:pPr>
          </w:p>
        </w:tc>
        <w:tc>
          <w:tcPr>
            <w:tcW w:w="746" w:type="pct"/>
            <w:shd w:val="clear" w:color="auto" w:fill="FFE599" w:themeFill="accent4" w:themeFillTint="66"/>
          </w:tcPr>
          <w:p w14:paraId="162E427F" w14:textId="77777777" w:rsidR="004551DA" w:rsidRDefault="00B90028" w:rsidP="004916F6">
            <w:pPr>
              <w:spacing w:line="276" w:lineRule="auto"/>
              <w:jc w:val="left"/>
              <w:rPr>
                <w:rFonts w:eastAsia="Batang"/>
                <w:sz w:val="18"/>
              </w:rPr>
            </w:pPr>
            <w:r w:rsidRPr="00B90028">
              <w:rPr>
                <w:rFonts w:eastAsia="Batang"/>
                <w:sz w:val="18"/>
              </w:rPr>
              <w:t>Liczba miejsc wychowania przedszkolnego, które funkcjonują 2 lata po uzyskania dofinansowania ze środków EFS</w:t>
            </w:r>
            <w:r w:rsidRPr="00B90028" w:rsidDel="00C648B2">
              <w:rPr>
                <w:rFonts w:eastAsia="Batang"/>
                <w:sz w:val="18"/>
              </w:rPr>
              <w:t xml:space="preserve"> </w:t>
            </w:r>
          </w:p>
        </w:tc>
        <w:tc>
          <w:tcPr>
            <w:tcW w:w="407" w:type="pct"/>
            <w:shd w:val="clear" w:color="auto" w:fill="FFE599" w:themeFill="accent4" w:themeFillTint="66"/>
          </w:tcPr>
          <w:p w14:paraId="07B9BAB6" w14:textId="77777777" w:rsidR="00B90028" w:rsidRPr="00B90028" w:rsidRDefault="00B90028" w:rsidP="00362C93">
            <w:pPr>
              <w:spacing w:line="276" w:lineRule="auto"/>
              <w:rPr>
                <w:rFonts w:eastAsia="Batang"/>
                <w:sz w:val="18"/>
              </w:rPr>
            </w:pPr>
            <w:r w:rsidRPr="00B90028">
              <w:rPr>
                <w:rFonts w:eastAsia="Batang"/>
                <w:sz w:val="18"/>
              </w:rPr>
              <w:t xml:space="preserve">szt. </w:t>
            </w:r>
          </w:p>
        </w:tc>
        <w:tc>
          <w:tcPr>
            <w:tcW w:w="642" w:type="pct"/>
            <w:shd w:val="clear" w:color="auto" w:fill="FFE599" w:themeFill="accent4" w:themeFillTint="66"/>
          </w:tcPr>
          <w:p w14:paraId="7B3C90E9" w14:textId="77777777" w:rsidR="00B90028" w:rsidRPr="00B90028" w:rsidRDefault="00B90028" w:rsidP="00362C93">
            <w:pPr>
              <w:spacing w:line="276" w:lineRule="auto"/>
              <w:jc w:val="left"/>
              <w:rPr>
                <w:rFonts w:eastAsia="Batang"/>
                <w:sz w:val="18"/>
              </w:rPr>
            </w:pPr>
            <w:r w:rsidRPr="00B90028">
              <w:rPr>
                <w:rFonts w:eastAsia="Batang"/>
                <w:sz w:val="18"/>
              </w:rPr>
              <w:t>n/d</w:t>
            </w:r>
          </w:p>
        </w:tc>
        <w:tc>
          <w:tcPr>
            <w:tcW w:w="387" w:type="pct"/>
            <w:gridSpan w:val="4"/>
            <w:shd w:val="clear" w:color="auto" w:fill="FFE599" w:themeFill="accent4" w:themeFillTint="66"/>
          </w:tcPr>
          <w:p w14:paraId="5D902EB5" w14:textId="77777777" w:rsidR="00B90028" w:rsidRPr="00B90028" w:rsidRDefault="00B90028" w:rsidP="00362C93">
            <w:pPr>
              <w:spacing w:line="276" w:lineRule="auto"/>
              <w:rPr>
                <w:rFonts w:eastAsia="Batang"/>
                <w:sz w:val="18"/>
              </w:rPr>
            </w:pPr>
            <w:r w:rsidRPr="00B90028">
              <w:rPr>
                <w:rFonts w:eastAsia="Batang"/>
                <w:sz w:val="18"/>
              </w:rPr>
              <w:t>58%</w:t>
            </w:r>
          </w:p>
        </w:tc>
        <w:tc>
          <w:tcPr>
            <w:tcW w:w="438" w:type="pct"/>
            <w:shd w:val="clear" w:color="auto" w:fill="FFE599" w:themeFill="accent4" w:themeFillTint="66"/>
          </w:tcPr>
          <w:p w14:paraId="7F5CBD87" w14:textId="77777777" w:rsidR="00B90028" w:rsidRPr="00B90028" w:rsidRDefault="00B90028" w:rsidP="00362C93">
            <w:pPr>
              <w:spacing w:line="276" w:lineRule="auto"/>
              <w:rPr>
                <w:rFonts w:eastAsia="Batang"/>
                <w:sz w:val="18"/>
              </w:rPr>
            </w:pPr>
            <w:r w:rsidRPr="00B90028">
              <w:rPr>
                <w:rFonts w:eastAsia="Batang"/>
                <w:sz w:val="18"/>
              </w:rPr>
              <w:t xml:space="preserve">proc. </w:t>
            </w:r>
          </w:p>
        </w:tc>
        <w:tc>
          <w:tcPr>
            <w:tcW w:w="365" w:type="pct"/>
            <w:shd w:val="clear" w:color="auto" w:fill="FFE599" w:themeFill="accent4" w:themeFillTint="66"/>
          </w:tcPr>
          <w:p w14:paraId="23DFD3D7" w14:textId="77777777" w:rsidR="00B90028" w:rsidRPr="00B90028" w:rsidRDefault="00B90028" w:rsidP="00362C93">
            <w:pPr>
              <w:spacing w:line="276" w:lineRule="auto"/>
              <w:rPr>
                <w:rFonts w:eastAsia="Batang"/>
                <w:sz w:val="18"/>
              </w:rPr>
            </w:pPr>
            <w:r w:rsidRPr="00B90028">
              <w:rPr>
                <w:rFonts w:eastAsia="Batang"/>
                <w:sz w:val="18"/>
              </w:rPr>
              <w:t>2014</w:t>
            </w:r>
          </w:p>
        </w:tc>
        <w:tc>
          <w:tcPr>
            <w:tcW w:w="344" w:type="pct"/>
            <w:gridSpan w:val="3"/>
            <w:shd w:val="clear" w:color="auto" w:fill="FFE599" w:themeFill="accent4" w:themeFillTint="66"/>
          </w:tcPr>
          <w:p w14:paraId="5CCE92E1" w14:textId="77777777" w:rsidR="00B90028" w:rsidRPr="00B90028" w:rsidRDefault="00B90028" w:rsidP="00362C93">
            <w:pPr>
              <w:spacing w:line="276" w:lineRule="auto"/>
              <w:rPr>
                <w:rFonts w:eastAsia="Batang"/>
                <w:sz w:val="18"/>
              </w:rPr>
            </w:pPr>
            <w:r w:rsidRPr="00B90028">
              <w:rPr>
                <w:rFonts w:eastAsia="Batang"/>
                <w:sz w:val="18"/>
              </w:rPr>
              <w:t>68%</w:t>
            </w:r>
          </w:p>
        </w:tc>
        <w:tc>
          <w:tcPr>
            <w:tcW w:w="411" w:type="pct"/>
            <w:gridSpan w:val="2"/>
            <w:shd w:val="clear" w:color="auto" w:fill="FFE599" w:themeFill="accent4" w:themeFillTint="66"/>
          </w:tcPr>
          <w:p w14:paraId="7BE5AF48" w14:textId="77777777" w:rsidR="00B90028" w:rsidRPr="00B90028" w:rsidRDefault="00B90028" w:rsidP="00362C93">
            <w:pPr>
              <w:spacing w:line="276" w:lineRule="auto"/>
              <w:rPr>
                <w:rFonts w:eastAsia="Batang"/>
                <w:sz w:val="18"/>
              </w:rPr>
            </w:pPr>
            <w:r w:rsidRPr="00B90028">
              <w:rPr>
                <w:rFonts w:eastAsia="Batang"/>
                <w:sz w:val="18"/>
              </w:rPr>
              <w:t>badanie ewaluacyjne</w:t>
            </w:r>
          </w:p>
        </w:tc>
        <w:tc>
          <w:tcPr>
            <w:tcW w:w="538" w:type="pct"/>
            <w:shd w:val="clear" w:color="auto" w:fill="FFE599" w:themeFill="accent4" w:themeFillTint="66"/>
          </w:tcPr>
          <w:p w14:paraId="35824C6D" w14:textId="77777777" w:rsidR="00B90028" w:rsidRPr="00B90028" w:rsidRDefault="00B90028" w:rsidP="00362C93">
            <w:pPr>
              <w:spacing w:line="276" w:lineRule="auto"/>
              <w:rPr>
                <w:rFonts w:eastAsia="Batang"/>
                <w:sz w:val="18"/>
              </w:rPr>
            </w:pPr>
            <w:r w:rsidRPr="00B90028">
              <w:rPr>
                <w:rFonts w:eastAsia="Batang"/>
                <w:sz w:val="18"/>
              </w:rPr>
              <w:t>dwa razy w okresie programowania</w:t>
            </w:r>
          </w:p>
        </w:tc>
      </w:tr>
      <w:tr w:rsidR="00B45F14" w:rsidRPr="00B90028" w14:paraId="30DCE23B" w14:textId="77777777" w:rsidTr="00A40A49">
        <w:trPr>
          <w:trHeight w:val="20"/>
        </w:trPr>
        <w:tc>
          <w:tcPr>
            <w:tcW w:w="223" w:type="pct"/>
          </w:tcPr>
          <w:p w14:paraId="319A2AB1" w14:textId="77777777" w:rsidR="00B90028" w:rsidRPr="00B90028" w:rsidRDefault="00B90028" w:rsidP="00362C93">
            <w:pPr>
              <w:spacing w:line="276" w:lineRule="auto"/>
              <w:rPr>
                <w:rFonts w:eastAsia="Batang"/>
                <w:bCs/>
                <w:sz w:val="18"/>
              </w:rPr>
            </w:pPr>
          </w:p>
        </w:tc>
        <w:tc>
          <w:tcPr>
            <w:tcW w:w="300" w:type="pct"/>
          </w:tcPr>
          <w:p w14:paraId="02648A77" w14:textId="77777777" w:rsidR="00B90028" w:rsidRPr="00B90028" w:rsidRDefault="00B90028" w:rsidP="00362C93">
            <w:pPr>
              <w:spacing w:line="276" w:lineRule="auto"/>
              <w:rPr>
                <w:rFonts w:eastAsia="Batang"/>
                <w:bCs/>
                <w:sz w:val="18"/>
              </w:rPr>
            </w:pPr>
          </w:p>
        </w:tc>
        <w:tc>
          <w:tcPr>
            <w:tcW w:w="199" w:type="pct"/>
          </w:tcPr>
          <w:p w14:paraId="6620B99D" w14:textId="77777777" w:rsidR="00B90028" w:rsidRPr="00B90028" w:rsidRDefault="00B90028" w:rsidP="00362C93">
            <w:pPr>
              <w:numPr>
                <w:ilvl w:val="0"/>
                <w:numId w:val="31"/>
              </w:numPr>
              <w:spacing w:line="276" w:lineRule="auto"/>
              <w:rPr>
                <w:rFonts w:eastAsia="Batang"/>
                <w:bCs/>
                <w:sz w:val="18"/>
              </w:rPr>
            </w:pPr>
          </w:p>
        </w:tc>
        <w:tc>
          <w:tcPr>
            <w:tcW w:w="746" w:type="pct"/>
          </w:tcPr>
          <w:p w14:paraId="107DB9B2" w14:textId="77777777" w:rsidR="004551DA" w:rsidRDefault="00B90028" w:rsidP="004916F6">
            <w:pPr>
              <w:spacing w:line="276" w:lineRule="auto"/>
              <w:jc w:val="left"/>
              <w:rPr>
                <w:rFonts w:eastAsia="Batang"/>
                <w:sz w:val="18"/>
              </w:rPr>
            </w:pPr>
            <w:r w:rsidRPr="00B90028">
              <w:rPr>
                <w:rFonts w:eastAsia="Batang"/>
                <w:sz w:val="18"/>
              </w:rPr>
              <w:t>Liczba nauczycieli, którzy uzyskali kwalifikacje lub nabyli kompetencje po opuszczeniu programu</w:t>
            </w:r>
            <w:r w:rsidRPr="00B90028" w:rsidDel="00C648B2">
              <w:rPr>
                <w:rFonts w:eastAsia="Batang"/>
                <w:sz w:val="18"/>
              </w:rPr>
              <w:t xml:space="preserve"> </w:t>
            </w:r>
          </w:p>
        </w:tc>
        <w:tc>
          <w:tcPr>
            <w:tcW w:w="407" w:type="pct"/>
          </w:tcPr>
          <w:p w14:paraId="42499D3B" w14:textId="77777777" w:rsidR="00B90028" w:rsidRPr="00B90028" w:rsidRDefault="00B90028" w:rsidP="00362C93">
            <w:pPr>
              <w:spacing w:line="276" w:lineRule="auto"/>
              <w:rPr>
                <w:rFonts w:eastAsia="Batang"/>
                <w:sz w:val="18"/>
              </w:rPr>
            </w:pPr>
            <w:r w:rsidRPr="00B90028">
              <w:rPr>
                <w:rFonts w:eastAsia="Batang"/>
                <w:sz w:val="18"/>
              </w:rPr>
              <w:t xml:space="preserve">os. </w:t>
            </w:r>
          </w:p>
        </w:tc>
        <w:tc>
          <w:tcPr>
            <w:tcW w:w="642" w:type="pct"/>
          </w:tcPr>
          <w:p w14:paraId="1D21C9C9" w14:textId="77777777" w:rsidR="00B90028" w:rsidRPr="00B90028" w:rsidRDefault="00B90028" w:rsidP="00362C93">
            <w:pPr>
              <w:spacing w:line="276" w:lineRule="auto"/>
              <w:jc w:val="left"/>
              <w:rPr>
                <w:rFonts w:eastAsia="Batang"/>
                <w:sz w:val="18"/>
              </w:rPr>
            </w:pPr>
            <w:r w:rsidRPr="00B90028">
              <w:rPr>
                <w:rFonts w:eastAsia="Batang"/>
                <w:sz w:val="18"/>
              </w:rPr>
              <w:t>n/d</w:t>
            </w:r>
          </w:p>
        </w:tc>
        <w:tc>
          <w:tcPr>
            <w:tcW w:w="387" w:type="pct"/>
            <w:gridSpan w:val="4"/>
          </w:tcPr>
          <w:p w14:paraId="3446E655" w14:textId="77777777" w:rsidR="00B90028" w:rsidRPr="00B90028" w:rsidRDefault="00B90028" w:rsidP="00362C93">
            <w:pPr>
              <w:spacing w:line="276" w:lineRule="auto"/>
              <w:rPr>
                <w:rFonts w:eastAsia="Batang"/>
                <w:sz w:val="18"/>
              </w:rPr>
            </w:pPr>
            <w:r w:rsidRPr="00B90028">
              <w:rPr>
                <w:rFonts w:eastAsia="Batang"/>
                <w:sz w:val="18"/>
              </w:rPr>
              <w:t>30%</w:t>
            </w:r>
          </w:p>
        </w:tc>
        <w:tc>
          <w:tcPr>
            <w:tcW w:w="438" w:type="pct"/>
          </w:tcPr>
          <w:p w14:paraId="1EFF1B34" w14:textId="77777777" w:rsidR="00B90028" w:rsidRPr="00B90028" w:rsidRDefault="00B90028" w:rsidP="00362C93">
            <w:pPr>
              <w:spacing w:line="276" w:lineRule="auto"/>
              <w:rPr>
                <w:rFonts w:eastAsia="Batang"/>
                <w:sz w:val="18"/>
              </w:rPr>
            </w:pPr>
            <w:r w:rsidRPr="00B90028">
              <w:rPr>
                <w:rFonts w:eastAsia="Batang"/>
                <w:sz w:val="18"/>
              </w:rPr>
              <w:t>proc.</w:t>
            </w:r>
          </w:p>
        </w:tc>
        <w:tc>
          <w:tcPr>
            <w:tcW w:w="365" w:type="pct"/>
          </w:tcPr>
          <w:p w14:paraId="3BC368F1" w14:textId="77777777" w:rsidR="00B90028" w:rsidRPr="00B90028" w:rsidRDefault="00B90028" w:rsidP="00362C93">
            <w:pPr>
              <w:spacing w:line="276" w:lineRule="auto"/>
              <w:rPr>
                <w:rFonts w:eastAsia="Batang"/>
                <w:sz w:val="18"/>
              </w:rPr>
            </w:pPr>
            <w:r w:rsidRPr="00B90028">
              <w:rPr>
                <w:rFonts w:eastAsia="Batang"/>
                <w:sz w:val="18"/>
              </w:rPr>
              <w:t>2014</w:t>
            </w:r>
          </w:p>
        </w:tc>
        <w:tc>
          <w:tcPr>
            <w:tcW w:w="344" w:type="pct"/>
            <w:gridSpan w:val="3"/>
          </w:tcPr>
          <w:p w14:paraId="529DB13A" w14:textId="77777777" w:rsidR="00B90028" w:rsidRPr="00B90028" w:rsidRDefault="00B90028" w:rsidP="00362C93">
            <w:pPr>
              <w:spacing w:line="276" w:lineRule="auto"/>
              <w:rPr>
                <w:rFonts w:eastAsia="Batang"/>
                <w:sz w:val="18"/>
              </w:rPr>
            </w:pPr>
            <w:r w:rsidRPr="00B90028">
              <w:rPr>
                <w:rFonts w:eastAsia="Batang"/>
                <w:sz w:val="18"/>
              </w:rPr>
              <w:t>30%</w:t>
            </w:r>
          </w:p>
        </w:tc>
        <w:tc>
          <w:tcPr>
            <w:tcW w:w="411" w:type="pct"/>
            <w:gridSpan w:val="2"/>
          </w:tcPr>
          <w:p w14:paraId="06A4E972" w14:textId="77777777" w:rsidR="00B90028" w:rsidRPr="00B90028" w:rsidRDefault="00B90028" w:rsidP="00362C93">
            <w:pPr>
              <w:spacing w:line="276" w:lineRule="auto"/>
              <w:rPr>
                <w:rFonts w:eastAsia="Batang"/>
                <w:sz w:val="18"/>
              </w:rPr>
            </w:pPr>
            <w:r w:rsidRPr="00B90028">
              <w:rPr>
                <w:rFonts w:eastAsia="Batang"/>
                <w:sz w:val="18"/>
              </w:rPr>
              <w:t>SL2014</w:t>
            </w:r>
          </w:p>
        </w:tc>
        <w:tc>
          <w:tcPr>
            <w:tcW w:w="538" w:type="pct"/>
          </w:tcPr>
          <w:p w14:paraId="7F9C790D" w14:textId="77777777" w:rsidR="00B90028" w:rsidRPr="00B90028" w:rsidRDefault="00B90028" w:rsidP="00362C93">
            <w:pPr>
              <w:spacing w:line="276" w:lineRule="auto"/>
              <w:rPr>
                <w:rFonts w:eastAsia="Batang"/>
                <w:sz w:val="18"/>
              </w:rPr>
            </w:pPr>
            <w:r w:rsidRPr="00B90028">
              <w:rPr>
                <w:rFonts w:eastAsia="Batang"/>
                <w:sz w:val="18"/>
              </w:rPr>
              <w:t>rocznie</w:t>
            </w:r>
          </w:p>
        </w:tc>
      </w:tr>
      <w:tr w:rsidR="00B90028" w:rsidRPr="00B90028" w14:paraId="2C8BB1E5" w14:textId="77777777" w:rsidTr="004916F6">
        <w:trPr>
          <w:trHeight w:val="20"/>
        </w:trPr>
        <w:tc>
          <w:tcPr>
            <w:tcW w:w="223" w:type="pct"/>
          </w:tcPr>
          <w:p w14:paraId="24DFCAAD" w14:textId="77777777" w:rsidR="00B90028" w:rsidRPr="00B90028" w:rsidRDefault="00B90028" w:rsidP="00362C93">
            <w:pPr>
              <w:spacing w:line="276" w:lineRule="auto"/>
              <w:rPr>
                <w:rFonts w:eastAsia="Batang"/>
                <w:b/>
                <w:bCs/>
                <w:sz w:val="18"/>
              </w:rPr>
            </w:pPr>
            <w:r w:rsidRPr="00B90028">
              <w:rPr>
                <w:rFonts w:eastAsia="Batang"/>
                <w:b/>
                <w:bCs/>
                <w:sz w:val="18"/>
              </w:rPr>
              <w:t>10</w:t>
            </w:r>
          </w:p>
        </w:tc>
        <w:tc>
          <w:tcPr>
            <w:tcW w:w="300" w:type="pct"/>
          </w:tcPr>
          <w:p w14:paraId="386F0F23" w14:textId="77777777" w:rsidR="00B90028" w:rsidRPr="00B90028" w:rsidRDefault="00B90028" w:rsidP="00362C93">
            <w:pPr>
              <w:spacing w:line="276" w:lineRule="auto"/>
              <w:rPr>
                <w:rFonts w:eastAsia="Batang"/>
                <w:b/>
                <w:bCs/>
                <w:sz w:val="18"/>
              </w:rPr>
            </w:pPr>
            <w:r w:rsidRPr="00B90028">
              <w:rPr>
                <w:rFonts w:eastAsia="Batang"/>
                <w:b/>
                <w:bCs/>
                <w:sz w:val="18"/>
              </w:rPr>
              <w:t>10i</w:t>
            </w:r>
          </w:p>
        </w:tc>
        <w:tc>
          <w:tcPr>
            <w:tcW w:w="199" w:type="pct"/>
          </w:tcPr>
          <w:p w14:paraId="17A485B6" w14:textId="77777777" w:rsidR="00B90028" w:rsidRPr="00B90028" w:rsidRDefault="00B90028" w:rsidP="00362C93">
            <w:pPr>
              <w:spacing w:line="276" w:lineRule="auto"/>
              <w:rPr>
                <w:rFonts w:eastAsia="Batang"/>
                <w:bCs/>
                <w:sz w:val="18"/>
              </w:rPr>
            </w:pPr>
          </w:p>
        </w:tc>
        <w:tc>
          <w:tcPr>
            <w:tcW w:w="4278" w:type="pct"/>
            <w:gridSpan w:val="15"/>
          </w:tcPr>
          <w:p w14:paraId="1DAA6259" w14:textId="77777777" w:rsidR="00B90028" w:rsidRPr="00B90028" w:rsidRDefault="00B90028" w:rsidP="00362C93">
            <w:pPr>
              <w:spacing w:line="276" w:lineRule="auto"/>
              <w:jc w:val="left"/>
              <w:rPr>
                <w:rFonts w:eastAsia="Batang"/>
                <w:sz w:val="18"/>
              </w:rPr>
            </w:pPr>
            <w:r w:rsidRPr="00B90028">
              <w:rPr>
                <w:rFonts w:eastAsia="Batang"/>
                <w:b/>
                <w:sz w:val="18"/>
              </w:rPr>
              <w:t xml:space="preserve">Cel szczegółowy nr 2. </w:t>
            </w:r>
            <w:r w:rsidRPr="00B90028">
              <w:rPr>
                <w:rFonts w:eastAsia="Batang"/>
                <w:sz w:val="18"/>
              </w:rPr>
              <w:t>Rozwijanie kompetencji kluczowych uczniów (ICT, matematyczno-przyrodniczych, języki obce, kreatywności, innowacyjność, pracy zespołowej), doradztwo edukacyjno-zawodowe, rozwijanie zindywidualizowanego podejścia do ucznia, szczególnie ze  specjalnymi potrzebami edukacyjnymi oraz rozwijanie kompetencji uczniów niezbędnych na rynku pracy poprzez staże zawodowe</w:t>
            </w:r>
          </w:p>
        </w:tc>
      </w:tr>
      <w:tr w:rsidR="00B45F14" w:rsidRPr="00B90028" w14:paraId="1EF1339F" w14:textId="77777777" w:rsidTr="00A40A49">
        <w:trPr>
          <w:trHeight w:val="20"/>
        </w:trPr>
        <w:tc>
          <w:tcPr>
            <w:tcW w:w="223" w:type="pct"/>
          </w:tcPr>
          <w:p w14:paraId="06347590" w14:textId="77777777" w:rsidR="00B90028" w:rsidRPr="00B90028" w:rsidRDefault="00B90028" w:rsidP="00362C93">
            <w:pPr>
              <w:spacing w:line="276" w:lineRule="auto"/>
              <w:rPr>
                <w:rFonts w:eastAsia="Batang"/>
                <w:bCs/>
                <w:sz w:val="18"/>
              </w:rPr>
            </w:pPr>
          </w:p>
        </w:tc>
        <w:tc>
          <w:tcPr>
            <w:tcW w:w="300" w:type="pct"/>
          </w:tcPr>
          <w:p w14:paraId="258EC0D9" w14:textId="77777777" w:rsidR="00B90028" w:rsidRPr="00B90028" w:rsidRDefault="00B90028" w:rsidP="00362C93">
            <w:pPr>
              <w:spacing w:line="276" w:lineRule="auto"/>
              <w:rPr>
                <w:rFonts w:eastAsia="Batang"/>
                <w:bCs/>
                <w:sz w:val="18"/>
              </w:rPr>
            </w:pPr>
          </w:p>
        </w:tc>
        <w:tc>
          <w:tcPr>
            <w:tcW w:w="199" w:type="pct"/>
          </w:tcPr>
          <w:p w14:paraId="70890CC3" w14:textId="77777777" w:rsidR="00B90028" w:rsidRPr="00B90028" w:rsidRDefault="00B90028" w:rsidP="00362C93">
            <w:pPr>
              <w:numPr>
                <w:ilvl w:val="0"/>
                <w:numId w:val="31"/>
              </w:numPr>
              <w:spacing w:line="276" w:lineRule="auto"/>
              <w:rPr>
                <w:rFonts w:eastAsia="Batang"/>
                <w:bCs/>
                <w:sz w:val="18"/>
              </w:rPr>
            </w:pPr>
          </w:p>
        </w:tc>
        <w:tc>
          <w:tcPr>
            <w:tcW w:w="746" w:type="pct"/>
          </w:tcPr>
          <w:p w14:paraId="54BB7D10" w14:textId="77777777" w:rsidR="004551DA" w:rsidRDefault="00B90028" w:rsidP="004916F6">
            <w:pPr>
              <w:spacing w:line="276" w:lineRule="auto"/>
              <w:jc w:val="left"/>
              <w:rPr>
                <w:rFonts w:eastAsia="Batang"/>
                <w:sz w:val="18"/>
              </w:rPr>
            </w:pPr>
            <w:r w:rsidRPr="00B90028">
              <w:rPr>
                <w:rFonts w:eastAsia="Batang"/>
                <w:bCs/>
                <w:sz w:val="18"/>
              </w:rPr>
              <w:t>Liczba uczniów, którzy nabyli kompetencje kluczowe po opuszczeniu programu</w:t>
            </w:r>
            <w:r w:rsidRPr="00B90028" w:rsidDel="00907EA2">
              <w:rPr>
                <w:rFonts w:eastAsia="Batang"/>
                <w:bCs/>
                <w:sz w:val="18"/>
              </w:rPr>
              <w:t xml:space="preserve"> </w:t>
            </w:r>
          </w:p>
        </w:tc>
        <w:tc>
          <w:tcPr>
            <w:tcW w:w="407" w:type="pct"/>
          </w:tcPr>
          <w:p w14:paraId="37B9C221" w14:textId="77777777" w:rsidR="00B90028" w:rsidRPr="00B90028" w:rsidRDefault="00B90028" w:rsidP="00362C93">
            <w:pPr>
              <w:spacing w:line="276" w:lineRule="auto"/>
              <w:rPr>
                <w:rFonts w:eastAsia="Batang"/>
                <w:sz w:val="18"/>
              </w:rPr>
            </w:pPr>
            <w:r w:rsidRPr="00B90028">
              <w:rPr>
                <w:rFonts w:eastAsia="Batang"/>
                <w:sz w:val="18"/>
              </w:rPr>
              <w:t xml:space="preserve">os. </w:t>
            </w:r>
          </w:p>
        </w:tc>
        <w:tc>
          <w:tcPr>
            <w:tcW w:w="642" w:type="pct"/>
          </w:tcPr>
          <w:p w14:paraId="6C59345E" w14:textId="77777777" w:rsidR="00B90028" w:rsidRPr="00B90028" w:rsidRDefault="00B90028" w:rsidP="00362C93">
            <w:pPr>
              <w:spacing w:line="276" w:lineRule="auto"/>
              <w:jc w:val="left"/>
              <w:rPr>
                <w:rFonts w:eastAsia="Batang"/>
                <w:sz w:val="18"/>
              </w:rPr>
            </w:pPr>
            <w:r w:rsidRPr="00B90028">
              <w:rPr>
                <w:rFonts w:eastAsia="Batang"/>
                <w:sz w:val="18"/>
              </w:rPr>
              <w:t>n/d</w:t>
            </w:r>
          </w:p>
        </w:tc>
        <w:tc>
          <w:tcPr>
            <w:tcW w:w="387" w:type="pct"/>
            <w:gridSpan w:val="4"/>
          </w:tcPr>
          <w:p w14:paraId="353AE5D2" w14:textId="77777777" w:rsidR="00B90028" w:rsidRPr="00B90028" w:rsidRDefault="00B90028" w:rsidP="00362C93">
            <w:pPr>
              <w:spacing w:line="276" w:lineRule="auto"/>
              <w:rPr>
                <w:rFonts w:eastAsia="Batang"/>
                <w:sz w:val="18"/>
              </w:rPr>
            </w:pPr>
            <w:r w:rsidRPr="00B90028">
              <w:rPr>
                <w:rFonts w:eastAsia="Batang"/>
                <w:sz w:val="18"/>
              </w:rPr>
              <w:t>60%</w:t>
            </w:r>
          </w:p>
        </w:tc>
        <w:tc>
          <w:tcPr>
            <w:tcW w:w="438" w:type="pct"/>
          </w:tcPr>
          <w:p w14:paraId="2F8F83E1" w14:textId="77777777" w:rsidR="00B90028" w:rsidRPr="00B90028" w:rsidRDefault="00B90028" w:rsidP="00362C93">
            <w:pPr>
              <w:spacing w:line="276" w:lineRule="auto"/>
              <w:rPr>
                <w:rFonts w:eastAsia="Batang"/>
                <w:sz w:val="18"/>
              </w:rPr>
            </w:pPr>
            <w:r w:rsidRPr="00B90028">
              <w:rPr>
                <w:rFonts w:eastAsia="Batang"/>
                <w:sz w:val="18"/>
              </w:rPr>
              <w:t>proc.</w:t>
            </w:r>
          </w:p>
        </w:tc>
        <w:tc>
          <w:tcPr>
            <w:tcW w:w="365" w:type="pct"/>
          </w:tcPr>
          <w:p w14:paraId="2FC3195E" w14:textId="77777777" w:rsidR="00B90028" w:rsidRPr="00B90028" w:rsidRDefault="00B90028" w:rsidP="00362C93">
            <w:pPr>
              <w:spacing w:line="276" w:lineRule="auto"/>
              <w:rPr>
                <w:rFonts w:eastAsia="Batang"/>
                <w:sz w:val="18"/>
              </w:rPr>
            </w:pPr>
            <w:r w:rsidRPr="00B90028">
              <w:rPr>
                <w:rFonts w:eastAsia="Batang"/>
                <w:sz w:val="18"/>
              </w:rPr>
              <w:t>2014</w:t>
            </w:r>
          </w:p>
        </w:tc>
        <w:tc>
          <w:tcPr>
            <w:tcW w:w="344" w:type="pct"/>
            <w:gridSpan w:val="3"/>
          </w:tcPr>
          <w:p w14:paraId="6AB101B0" w14:textId="77777777" w:rsidR="00B90028" w:rsidRPr="00B90028" w:rsidRDefault="00B90028" w:rsidP="00362C93">
            <w:pPr>
              <w:spacing w:line="276" w:lineRule="auto"/>
              <w:rPr>
                <w:rFonts w:eastAsia="Batang"/>
                <w:sz w:val="18"/>
              </w:rPr>
            </w:pPr>
            <w:r w:rsidRPr="00B90028">
              <w:rPr>
                <w:rFonts w:eastAsia="Batang"/>
                <w:bCs/>
                <w:sz w:val="18"/>
              </w:rPr>
              <w:t>60%</w:t>
            </w:r>
          </w:p>
        </w:tc>
        <w:tc>
          <w:tcPr>
            <w:tcW w:w="411" w:type="pct"/>
            <w:gridSpan w:val="2"/>
          </w:tcPr>
          <w:p w14:paraId="239AB546" w14:textId="77777777" w:rsidR="00B90028" w:rsidRPr="00B90028" w:rsidRDefault="00B90028" w:rsidP="00362C93">
            <w:pPr>
              <w:spacing w:line="276" w:lineRule="auto"/>
              <w:rPr>
                <w:rFonts w:eastAsia="Batang"/>
                <w:sz w:val="18"/>
              </w:rPr>
            </w:pPr>
            <w:r w:rsidRPr="00B90028">
              <w:rPr>
                <w:rFonts w:eastAsia="Batang"/>
                <w:sz w:val="18"/>
              </w:rPr>
              <w:t>SL2014</w:t>
            </w:r>
          </w:p>
        </w:tc>
        <w:tc>
          <w:tcPr>
            <w:tcW w:w="538" w:type="pct"/>
          </w:tcPr>
          <w:p w14:paraId="01290D55" w14:textId="77777777" w:rsidR="00B90028" w:rsidRPr="00B90028" w:rsidRDefault="00B90028" w:rsidP="00362C93">
            <w:pPr>
              <w:spacing w:line="276" w:lineRule="auto"/>
              <w:rPr>
                <w:rFonts w:eastAsia="Batang"/>
                <w:sz w:val="18"/>
              </w:rPr>
            </w:pPr>
            <w:r w:rsidRPr="00B90028">
              <w:rPr>
                <w:rFonts w:eastAsia="Batang"/>
                <w:sz w:val="18"/>
              </w:rPr>
              <w:t>rocznie</w:t>
            </w:r>
          </w:p>
        </w:tc>
      </w:tr>
      <w:tr w:rsidR="00B45F14" w:rsidRPr="00B90028" w14:paraId="4C070B8C" w14:textId="77777777" w:rsidTr="00A40A49">
        <w:trPr>
          <w:trHeight w:val="20"/>
        </w:trPr>
        <w:tc>
          <w:tcPr>
            <w:tcW w:w="223" w:type="pct"/>
          </w:tcPr>
          <w:p w14:paraId="26562804" w14:textId="77777777" w:rsidR="00B90028" w:rsidRPr="00B90028" w:rsidRDefault="00B90028" w:rsidP="00362C93">
            <w:pPr>
              <w:spacing w:line="276" w:lineRule="auto"/>
              <w:rPr>
                <w:rFonts w:eastAsia="Batang"/>
                <w:bCs/>
                <w:sz w:val="18"/>
              </w:rPr>
            </w:pPr>
          </w:p>
        </w:tc>
        <w:tc>
          <w:tcPr>
            <w:tcW w:w="300" w:type="pct"/>
          </w:tcPr>
          <w:p w14:paraId="5249EAD8" w14:textId="77777777" w:rsidR="00B90028" w:rsidRPr="00B90028" w:rsidRDefault="00B90028" w:rsidP="00362C93">
            <w:pPr>
              <w:spacing w:line="276" w:lineRule="auto"/>
              <w:rPr>
                <w:rFonts w:eastAsia="Batang"/>
                <w:bCs/>
                <w:sz w:val="18"/>
              </w:rPr>
            </w:pPr>
          </w:p>
        </w:tc>
        <w:tc>
          <w:tcPr>
            <w:tcW w:w="199" w:type="pct"/>
          </w:tcPr>
          <w:p w14:paraId="78C34A4D" w14:textId="77777777" w:rsidR="00B90028" w:rsidRPr="00B90028" w:rsidRDefault="00B90028" w:rsidP="00362C93">
            <w:pPr>
              <w:numPr>
                <w:ilvl w:val="0"/>
                <w:numId w:val="31"/>
              </w:numPr>
              <w:spacing w:line="276" w:lineRule="auto"/>
              <w:rPr>
                <w:rFonts w:eastAsia="Batang"/>
                <w:bCs/>
                <w:sz w:val="18"/>
              </w:rPr>
            </w:pPr>
          </w:p>
        </w:tc>
        <w:tc>
          <w:tcPr>
            <w:tcW w:w="746" w:type="pct"/>
          </w:tcPr>
          <w:p w14:paraId="77066ECB" w14:textId="77777777" w:rsidR="004551DA" w:rsidRDefault="00B90028" w:rsidP="004916F6">
            <w:pPr>
              <w:spacing w:line="276" w:lineRule="auto"/>
              <w:jc w:val="left"/>
              <w:rPr>
                <w:rFonts w:eastAsia="Batang"/>
                <w:sz w:val="18"/>
              </w:rPr>
            </w:pPr>
            <w:r w:rsidRPr="00B90028">
              <w:rPr>
                <w:rFonts w:eastAsia="Batang"/>
                <w:bCs/>
                <w:sz w:val="18"/>
              </w:rPr>
              <w:t>Liczba nauczycieli, którzy uzyskali kwalifikacje lub nabyli kompetencje po opuszczeniu programu</w:t>
            </w:r>
            <w:r w:rsidRPr="00B90028" w:rsidDel="00C114E7">
              <w:rPr>
                <w:rFonts w:eastAsia="Batang"/>
                <w:bCs/>
                <w:sz w:val="18"/>
              </w:rPr>
              <w:t xml:space="preserve"> </w:t>
            </w:r>
          </w:p>
        </w:tc>
        <w:tc>
          <w:tcPr>
            <w:tcW w:w="407" w:type="pct"/>
          </w:tcPr>
          <w:p w14:paraId="4CD567A4" w14:textId="77777777" w:rsidR="00B90028" w:rsidRPr="00B90028" w:rsidRDefault="00B90028" w:rsidP="00362C93">
            <w:pPr>
              <w:spacing w:line="276" w:lineRule="auto"/>
              <w:rPr>
                <w:rFonts w:eastAsia="Batang"/>
                <w:sz w:val="18"/>
              </w:rPr>
            </w:pPr>
            <w:r w:rsidRPr="00B90028">
              <w:rPr>
                <w:rFonts w:eastAsia="Batang"/>
                <w:sz w:val="18"/>
              </w:rPr>
              <w:t xml:space="preserve">os. </w:t>
            </w:r>
          </w:p>
        </w:tc>
        <w:tc>
          <w:tcPr>
            <w:tcW w:w="642" w:type="pct"/>
          </w:tcPr>
          <w:p w14:paraId="31F5EF32" w14:textId="77777777" w:rsidR="00B90028" w:rsidRPr="00B90028" w:rsidRDefault="00B90028" w:rsidP="00362C93">
            <w:pPr>
              <w:spacing w:line="276" w:lineRule="auto"/>
              <w:jc w:val="left"/>
              <w:rPr>
                <w:rFonts w:eastAsia="Batang"/>
                <w:sz w:val="18"/>
              </w:rPr>
            </w:pPr>
            <w:r w:rsidRPr="00B90028">
              <w:rPr>
                <w:rFonts w:eastAsia="Batang"/>
                <w:sz w:val="18"/>
              </w:rPr>
              <w:t>n/d</w:t>
            </w:r>
          </w:p>
        </w:tc>
        <w:tc>
          <w:tcPr>
            <w:tcW w:w="387" w:type="pct"/>
            <w:gridSpan w:val="4"/>
          </w:tcPr>
          <w:p w14:paraId="42E62B3A" w14:textId="77777777" w:rsidR="00B90028" w:rsidRPr="00B90028" w:rsidRDefault="00B90028" w:rsidP="00362C93">
            <w:pPr>
              <w:spacing w:line="276" w:lineRule="auto"/>
              <w:rPr>
                <w:rFonts w:eastAsia="Batang"/>
                <w:sz w:val="18"/>
              </w:rPr>
            </w:pPr>
            <w:r w:rsidRPr="00B90028">
              <w:rPr>
                <w:rFonts w:eastAsia="Batang"/>
                <w:sz w:val="18"/>
              </w:rPr>
              <w:t>30%</w:t>
            </w:r>
          </w:p>
        </w:tc>
        <w:tc>
          <w:tcPr>
            <w:tcW w:w="438" w:type="pct"/>
          </w:tcPr>
          <w:p w14:paraId="131536A6" w14:textId="77777777" w:rsidR="00B90028" w:rsidRPr="00B90028" w:rsidRDefault="00B90028" w:rsidP="00362C93">
            <w:pPr>
              <w:spacing w:line="276" w:lineRule="auto"/>
              <w:rPr>
                <w:rFonts w:eastAsia="Batang"/>
                <w:sz w:val="18"/>
              </w:rPr>
            </w:pPr>
            <w:r w:rsidRPr="00B90028">
              <w:rPr>
                <w:rFonts w:eastAsia="Batang"/>
                <w:sz w:val="18"/>
              </w:rPr>
              <w:t>proc.</w:t>
            </w:r>
          </w:p>
        </w:tc>
        <w:tc>
          <w:tcPr>
            <w:tcW w:w="365" w:type="pct"/>
          </w:tcPr>
          <w:p w14:paraId="2FDE4B55" w14:textId="77777777" w:rsidR="00B90028" w:rsidRPr="00B90028" w:rsidRDefault="00B90028" w:rsidP="00362C93">
            <w:pPr>
              <w:spacing w:line="276" w:lineRule="auto"/>
              <w:rPr>
                <w:rFonts w:eastAsia="Batang"/>
                <w:sz w:val="18"/>
              </w:rPr>
            </w:pPr>
            <w:r w:rsidRPr="00B90028">
              <w:rPr>
                <w:rFonts w:eastAsia="Batang"/>
                <w:sz w:val="18"/>
              </w:rPr>
              <w:t>2014</w:t>
            </w:r>
          </w:p>
        </w:tc>
        <w:tc>
          <w:tcPr>
            <w:tcW w:w="344" w:type="pct"/>
            <w:gridSpan w:val="3"/>
          </w:tcPr>
          <w:p w14:paraId="7DFCCB39" w14:textId="77777777" w:rsidR="00B90028" w:rsidRPr="00B90028" w:rsidRDefault="00B90028" w:rsidP="00362C93">
            <w:pPr>
              <w:spacing w:line="276" w:lineRule="auto"/>
              <w:rPr>
                <w:rFonts w:eastAsia="Batang"/>
                <w:sz w:val="18"/>
              </w:rPr>
            </w:pPr>
            <w:r w:rsidRPr="00B90028">
              <w:rPr>
                <w:rFonts w:eastAsia="Batang"/>
                <w:sz w:val="18"/>
              </w:rPr>
              <w:t>30%</w:t>
            </w:r>
          </w:p>
        </w:tc>
        <w:tc>
          <w:tcPr>
            <w:tcW w:w="411" w:type="pct"/>
            <w:gridSpan w:val="2"/>
          </w:tcPr>
          <w:p w14:paraId="660D579F" w14:textId="77777777" w:rsidR="00B90028" w:rsidRPr="00B90028" w:rsidRDefault="00B90028" w:rsidP="00362C93">
            <w:pPr>
              <w:spacing w:line="276" w:lineRule="auto"/>
              <w:rPr>
                <w:rFonts w:eastAsia="Batang"/>
                <w:sz w:val="18"/>
              </w:rPr>
            </w:pPr>
            <w:r w:rsidRPr="00B90028">
              <w:rPr>
                <w:rFonts w:eastAsia="Batang"/>
                <w:sz w:val="18"/>
              </w:rPr>
              <w:t>SL2014</w:t>
            </w:r>
          </w:p>
        </w:tc>
        <w:tc>
          <w:tcPr>
            <w:tcW w:w="538" w:type="pct"/>
          </w:tcPr>
          <w:p w14:paraId="28E749CD" w14:textId="77777777" w:rsidR="00B90028" w:rsidRPr="00B90028" w:rsidRDefault="00B90028" w:rsidP="00362C93">
            <w:pPr>
              <w:spacing w:line="276" w:lineRule="auto"/>
              <w:rPr>
                <w:rFonts w:eastAsia="Batang"/>
                <w:sz w:val="18"/>
              </w:rPr>
            </w:pPr>
            <w:r w:rsidRPr="00B90028">
              <w:rPr>
                <w:rFonts w:eastAsia="Batang"/>
                <w:sz w:val="18"/>
              </w:rPr>
              <w:t>rocznie</w:t>
            </w:r>
          </w:p>
        </w:tc>
      </w:tr>
      <w:tr w:rsidR="00B45F14" w:rsidRPr="00B90028" w14:paraId="50E2980B" w14:textId="77777777" w:rsidTr="00A40A49">
        <w:trPr>
          <w:trHeight w:val="20"/>
        </w:trPr>
        <w:tc>
          <w:tcPr>
            <w:tcW w:w="223" w:type="pct"/>
          </w:tcPr>
          <w:p w14:paraId="4552DE0A" w14:textId="77777777" w:rsidR="00B90028" w:rsidRPr="00B90028" w:rsidRDefault="00B90028" w:rsidP="00362C93">
            <w:pPr>
              <w:spacing w:line="276" w:lineRule="auto"/>
              <w:rPr>
                <w:rFonts w:eastAsia="Batang"/>
                <w:bCs/>
                <w:sz w:val="18"/>
              </w:rPr>
            </w:pPr>
          </w:p>
        </w:tc>
        <w:tc>
          <w:tcPr>
            <w:tcW w:w="300" w:type="pct"/>
          </w:tcPr>
          <w:p w14:paraId="171CF9DB" w14:textId="77777777" w:rsidR="00B90028" w:rsidRPr="00B90028" w:rsidRDefault="00B90028" w:rsidP="00362C93">
            <w:pPr>
              <w:spacing w:line="276" w:lineRule="auto"/>
              <w:rPr>
                <w:rFonts w:eastAsia="Batang"/>
                <w:bCs/>
                <w:sz w:val="18"/>
              </w:rPr>
            </w:pPr>
          </w:p>
        </w:tc>
        <w:tc>
          <w:tcPr>
            <w:tcW w:w="199" w:type="pct"/>
          </w:tcPr>
          <w:p w14:paraId="4DAA0054" w14:textId="77777777" w:rsidR="00B90028" w:rsidRPr="00B90028" w:rsidRDefault="00B90028" w:rsidP="00362C93">
            <w:pPr>
              <w:numPr>
                <w:ilvl w:val="0"/>
                <w:numId w:val="31"/>
              </w:numPr>
              <w:spacing w:line="276" w:lineRule="auto"/>
              <w:rPr>
                <w:rFonts w:eastAsia="Batang"/>
                <w:bCs/>
                <w:sz w:val="18"/>
              </w:rPr>
            </w:pPr>
          </w:p>
        </w:tc>
        <w:tc>
          <w:tcPr>
            <w:tcW w:w="746" w:type="pct"/>
          </w:tcPr>
          <w:p w14:paraId="0DDB7215" w14:textId="77777777" w:rsidR="004551DA" w:rsidRDefault="00B90028" w:rsidP="004916F6">
            <w:pPr>
              <w:spacing w:line="276" w:lineRule="auto"/>
              <w:jc w:val="left"/>
              <w:rPr>
                <w:rFonts w:eastAsia="Batang"/>
                <w:sz w:val="18"/>
              </w:rPr>
            </w:pPr>
            <w:r w:rsidRPr="00B90028">
              <w:rPr>
                <w:rFonts w:eastAsia="Batang"/>
                <w:bCs/>
                <w:sz w:val="18"/>
              </w:rPr>
              <w:t xml:space="preserve">Liczba szkół </w:t>
            </w:r>
            <w:r w:rsidR="001153A9">
              <w:rPr>
                <w:rFonts w:eastAsia="Batang"/>
                <w:bCs/>
                <w:sz w:val="18"/>
              </w:rPr>
              <w:br/>
            </w:r>
            <w:r w:rsidRPr="00B90028">
              <w:rPr>
                <w:rFonts w:eastAsia="Batang"/>
                <w:bCs/>
                <w:sz w:val="18"/>
              </w:rPr>
              <w:t>i placówek systemu oświaty wykorzystujących sprzęt TIK do prowadzenia zajęć edukacyjnych</w:t>
            </w:r>
            <w:r w:rsidRPr="00B90028" w:rsidDel="00C114E7">
              <w:rPr>
                <w:rFonts w:eastAsia="Batang"/>
                <w:bCs/>
                <w:sz w:val="18"/>
              </w:rPr>
              <w:t xml:space="preserve"> </w:t>
            </w:r>
          </w:p>
        </w:tc>
        <w:tc>
          <w:tcPr>
            <w:tcW w:w="407" w:type="pct"/>
          </w:tcPr>
          <w:p w14:paraId="36B441C2" w14:textId="77777777" w:rsidR="00B90028" w:rsidRPr="00B90028" w:rsidRDefault="00B90028" w:rsidP="00362C93">
            <w:pPr>
              <w:spacing w:line="276" w:lineRule="auto"/>
              <w:rPr>
                <w:rFonts w:eastAsia="Batang"/>
                <w:sz w:val="18"/>
              </w:rPr>
            </w:pPr>
            <w:r w:rsidRPr="00B90028">
              <w:rPr>
                <w:rFonts w:eastAsia="Batang"/>
                <w:sz w:val="18"/>
              </w:rPr>
              <w:t xml:space="preserve">szt. </w:t>
            </w:r>
          </w:p>
        </w:tc>
        <w:tc>
          <w:tcPr>
            <w:tcW w:w="642" w:type="pct"/>
          </w:tcPr>
          <w:p w14:paraId="3C4B76CF" w14:textId="77777777" w:rsidR="00B90028" w:rsidRPr="00B90028" w:rsidRDefault="00B90028" w:rsidP="00362C93">
            <w:pPr>
              <w:spacing w:line="276" w:lineRule="auto"/>
              <w:jc w:val="left"/>
              <w:rPr>
                <w:rFonts w:eastAsia="Batang"/>
                <w:sz w:val="18"/>
              </w:rPr>
            </w:pPr>
            <w:r w:rsidRPr="00B90028">
              <w:rPr>
                <w:rFonts w:eastAsia="Batang"/>
                <w:sz w:val="18"/>
              </w:rPr>
              <w:t>n/d</w:t>
            </w:r>
          </w:p>
        </w:tc>
        <w:tc>
          <w:tcPr>
            <w:tcW w:w="387" w:type="pct"/>
            <w:gridSpan w:val="4"/>
          </w:tcPr>
          <w:p w14:paraId="3619BA0B" w14:textId="77777777" w:rsidR="00B90028" w:rsidRPr="00B90028" w:rsidRDefault="00B90028" w:rsidP="00362C93">
            <w:pPr>
              <w:spacing w:line="276" w:lineRule="auto"/>
              <w:rPr>
                <w:rFonts w:eastAsia="Batang"/>
                <w:sz w:val="18"/>
              </w:rPr>
            </w:pPr>
            <w:r w:rsidRPr="00B90028">
              <w:rPr>
                <w:rFonts w:eastAsia="Batang"/>
                <w:sz w:val="18"/>
              </w:rPr>
              <w:t>89 %</w:t>
            </w:r>
          </w:p>
        </w:tc>
        <w:tc>
          <w:tcPr>
            <w:tcW w:w="438" w:type="pct"/>
          </w:tcPr>
          <w:p w14:paraId="1402FF7B" w14:textId="77777777" w:rsidR="00B90028" w:rsidRPr="00B90028" w:rsidRDefault="00B90028" w:rsidP="00362C93">
            <w:pPr>
              <w:spacing w:line="276" w:lineRule="auto"/>
              <w:rPr>
                <w:rFonts w:eastAsia="Batang"/>
                <w:sz w:val="18"/>
              </w:rPr>
            </w:pPr>
            <w:r w:rsidRPr="00B90028">
              <w:rPr>
                <w:rFonts w:eastAsia="Batang"/>
                <w:sz w:val="18"/>
              </w:rPr>
              <w:t>proc.</w:t>
            </w:r>
          </w:p>
        </w:tc>
        <w:tc>
          <w:tcPr>
            <w:tcW w:w="365" w:type="pct"/>
          </w:tcPr>
          <w:p w14:paraId="520FD019" w14:textId="77777777" w:rsidR="00B90028" w:rsidRPr="00B90028" w:rsidRDefault="00B90028" w:rsidP="00362C93">
            <w:pPr>
              <w:spacing w:line="276" w:lineRule="auto"/>
              <w:rPr>
                <w:rFonts w:eastAsia="Batang"/>
                <w:sz w:val="18"/>
              </w:rPr>
            </w:pPr>
            <w:r w:rsidRPr="00B90028">
              <w:rPr>
                <w:rFonts w:eastAsia="Batang"/>
                <w:sz w:val="18"/>
              </w:rPr>
              <w:t>2014</w:t>
            </w:r>
          </w:p>
        </w:tc>
        <w:tc>
          <w:tcPr>
            <w:tcW w:w="344" w:type="pct"/>
            <w:gridSpan w:val="3"/>
          </w:tcPr>
          <w:p w14:paraId="43AF34AF" w14:textId="77777777" w:rsidR="00B90028" w:rsidRPr="00B90028" w:rsidRDefault="00B90028" w:rsidP="00362C93">
            <w:pPr>
              <w:spacing w:line="276" w:lineRule="auto"/>
              <w:rPr>
                <w:rFonts w:eastAsia="Batang"/>
                <w:sz w:val="18"/>
              </w:rPr>
            </w:pPr>
            <w:r w:rsidRPr="00B90028">
              <w:rPr>
                <w:rFonts w:eastAsia="Batang"/>
                <w:sz w:val="18"/>
              </w:rPr>
              <w:t>90%</w:t>
            </w:r>
          </w:p>
        </w:tc>
        <w:tc>
          <w:tcPr>
            <w:tcW w:w="411" w:type="pct"/>
            <w:gridSpan w:val="2"/>
          </w:tcPr>
          <w:p w14:paraId="3385031A" w14:textId="77777777" w:rsidR="00B90028" w:rsidRPr="00B90028" w:rsidRDefault="00B90028" w:rsidP="00362C93">
            <w:pPr>
              <w:spacing w:line="276" w:lineRule="auto"/>
              <w:rPr>
                <w:rFonts w:eastAsia="Batang"/>
                <w:sz w:val="18"/>
              </w:rPr>
            </w:pPr>
            <w:r w:rsidRPr="00B90028">
              <w:rPr>
                <w:rFonts w:eastAsia="Batang"/>
                <w:sz w:val="18"/>
              </w:rPr>
              <w:t>SL2014</w:t>
            </w:r>
          </w:p>
        </w:tc>
        <w:tc>
          <w:tcPr>
            <w:tcW w:w="538" w:type="pct"/>
          </w:tcPr>
          <w:p w14:paraId="10D4DB02" w14:textId="77777777" w:rsidR="00B90028" w:rsidRPr="00B90028" w:rsidRDefault="00B90028" w:rsidP="00362C93">
            <w:pPr>
              <w:spacing w:line="276" w:lineRule="auto"/>
              <w:rPr>
                <w:rFonts w:eastAsia="Batang"/>
                <w:sz w:val="18"/>
              </w:rPr>
            </w:pPr>
            <w:r w:rsidRPr="00B90028">
              <w:rPr>
                <w:rFonts w:eastAsia="Batang"/>
                <w:sz w:val="18"/>
              </w:rPr>
              <w:t>rocznie</w:t>
            </w:r>
          </w:p>
        </w:tc>
      </w:tr>
      <w:tr w:rsidR="00B45F14" w:rsidRPr="00B90028" w14:paraId="5B3C1A8B" w14:textId="77777777" w:rsidTr="00A40A49">
        <w:trPr>
          <w:trHeight w:val="20"/>
        </w:trPr>
        <w:tc>
          <w:tcPr>
            <w:tcW w:w="223" w:type="pct"/>
          </w:tcPr>
          <w:p w14:paraId="1FEFC04E" w14:textId="77777777" w:rsidR="00B90028" w:rsidRPr="00B90028" w:rsidRDefault="00B90028" w:rsidP="00362C93">
            <w:pPr>
              <w:spacing w:line="276" w:lineRule="auto"/>
              <w:rPr>
                <w:rFonts w:eastAsia="Batang"/>
                <w:bCs/>
                <w:sz w:val="18"/>
              </w:rPr>
            </w:pPr>
          </w:p>
        </w:tc>
        <w:tc>
          <w:tcPr>
            <w:tcW w:w="300" w:type="pct"/>
          </w:tcPr>
          <w:p w14:paraId="4BB12FCD" w14:textId="77777777" w:rsidR="00B90028" w:rsidRPr="00B90028" w:rsidRDefault="00B90028" w:rsidP="00362C93">
            <w:pPr>
              <w:spacing w:line="276" w:lineRule="auto"/>
              <w:rPr>
                <w:rFonts w:eastAsia="Batang"/>
                <w:bCs/>
                <w:sz w:val="18"/>
              </w:rPr>
            </w:pPr>
          </w:p>
        </w:tc>
        <w:tc>
          <w:tcPr>
            <w:tcW w:w="199" w:type="pct"/>
          </w:tcPr>
          <w:p w14:paraId="67839F8A" w14:textId="77777777" w:rsidR="00B90028" w:rsidRPr="00B90028" w:rsidRDefault="00B90028" w:rsidP="00362C93">
            <w:pPr>
              <w:numPr>
                <w:ilvl w:val="0"/>
                <w:numId w:val="31"/>
              </w:numPr>
              <w:spacing w:line="276" w:lineRule="auto"/>
              <w:rPr>
                <w:rFonts w:eastAsia="Batang"/>
                <w:bCs/>
                <w:sz w:val="18"/>
              </w:rPr>
            </w:pPr>
          </w:p>
        </w:tc>
        <w:tc>
          <w:tcPr>
            <w:tcW w:w="746" w:type="pct"/>
          </w:tcPr>
          <w:p w14:paraId="3F8C69B1" w14:textId="77777777" w:rsidR="004551DA" w:rsidRDefault="00B90028" w:rsidP="004916F6">
            <w:pPr>
              <w:spacing w:line="276" w:lineRule="auto"/>
              <w:jc w:val="left"/>
              <w:rPr>
                <w:rFonts w:eastAsia="Batang"/>
                <w:sz w:val="18"/>
              </w:rPr>
            </w:pPr>
            <w:r w:rsidRPr="00B90028">
              <w:rPr>
                <w:rFonts w:eastAsia="Batang"/>
                <w:bCs/>
                <w:sz w:val="18"/>
              </w:rPr>
              <w:t xml:space="preserve">Liczba szkół, </w:t>
            </w:r>
            <w:r w:rsidR="001153A9">
              <w:rPr>
                <w:rFonts w:eastAsia="Batang"/>
                <w:bCs/>
                <w:sz w:val="18"/>
              </w:rPr>
              <w:br/>
            </w:r>
            <w:r w:rsidRPr="00B90028">
              <w:rPr>
                <w:rFonts w:eastAsia="Batang"/>
                <w:bCs/>
                <w:sz w:val="18"/>
              </w:rPr>
              <w:t>w których pracownie przedmiotowe wykorzystują doposażenie do prowadzenia zajęć edukacyjnych</w:t>
            </w:r>
            <w:r w:rsidRPr="00B90028" w:rsidDel="00C114E7">
              <w:rPr>
                <w:rFonts w:eastAsia="Batang"/>
                <w:bCs/>
                <w:sz w:val="18"/>
              </w:rPr>
              <w:t xml:space="preserve"> </w:t>
            </w:r>
          </w:p>
        </w:tc>
        <w:tc>
          <w:tcPr>
            <w:tcW w:w="407" w:type="pct"/>
          </w:tcPr>
          <w:p w14:paraId="08BF8F1C" w14:textId="77777777" w:rsidR="00B90028" w:rsidRPr="00B90028" w:rsidRDefault="00B90028" w:rsidP="00362C93">
            <w:pPr>
              <w:spacing w:line="276" w:lineRule="auto"/>
              <w:rPr>
                <w:rFonts w:eastAsia="Batang"/>
                <w:sz w:val="18"/>
              </w:rPr>
            </w:pPr>
            <w:r w:rsidRPr="00B90028">
              <w:rPr>
                <w:rFonts w:eastAsia="Batang"/>
                <w:sz w:val="18"/>
              </w:rPr>
              <w:t xml:space="preserve">szt. </w:t>
            </w:r>
          </w:p>
        </w:tc>
        <w:tc>
          <w:tcPr>
            <w:tcW w:w="642" w:type="pct"/>
          </w:tcPr>
          <w:p w14:paraId="37E1D68D" w14:textId="77777777" w:rsidR="00B90028" w:rsidRPr="00B90028" w:rsidRDefault="00B90028" w:rsidP="00362C93">
            <w:pPr>
              <w:spacing w:line="276" w:lineRule="auto"/>
              <w:jc w:val="left"/>
              <w:rPr>
                <w:rFonts w:eastAsia="Batang"/>
                <w:sz w:val="18"/>
              </w:rPr>
            </w:pPr>
            <w:r w:rsidRPr="00B90028">
              <w:rPr>
                <w:rFonts w:eastAsia="Batang"/>
                <w:sz w:val="18"/>
              </w:rPr>
              <w:t>n/d</w:t>
            </w:r>
          </w:p>
        </w:tc>
        <w:tc>
          <w:tcPr>
            <w:tcW w:w="387" w:type="pct"/>
            <w:gridSpan w:val="4"/>
          </w:tcPr>
          <w:p w14:paraId="6DF0AD98" w14:textId="77777777" w:rsidR="00B90028" w:rsidRPr="00B90028" w:rsidRDefault="00B90028" w:rsidP="00362C93">
            <w:pPr>
              <w:spacing w:line="276" w:lineRule="auto"/>
              <w:rPr>
                <w:rFonts w:eastAsia="Batang"/>
                <w:sz w:val="18"/>
              </w:rPr>
            </w:pPr>
            <w:r w:rsidRPr="00B90028">
              <w:rPr>
                <w:rFonts w:eastAsia="Batang"/>
                <w:sz w:val="18"/>
              </w:rPr>
              <w:t>89 %</w:t>
            </w:r>
          </w:p>
        </w:tc>
        <w:tc>
          <w:tcPr>
            <w:tcW w:w="438" w:type="pct"/>
          </w:tcPr>
          <w:p w14:paraId="4540A045" w14:textId="77777777" w:rsidR="00B90028" w:rsidRPr="00B90028" w:rsidRDefault="00B90028" w:rsidP="00362C93">
            <w:pPr>
              <w:spacing w:line="276" w:lineRule="auto"/>
              <w:rPr>
                <w:rFonts w:eastAsia="Batang"/>
                <w:sz w:val="18"/>
              </w:rPr>
            </w:pPr>
            <w:r w:rsidRPr="00B90028">
              <w:rPr>
                <w:rFonts w:eastAsia="Batang"/>
                <w:sz w:val="18"/>
              </w:rPr>
              <w:t>proc.</w:t>
            </w:r>
          </w:p>
        </w:tc>
        <w:tc>
          <w:tcPr>
            <w:tcW w:w="365" w:type="pct"/>
          </w:tcPr>
          <w:p w14:paraId="5B51613D" w14:textId="77777777" w:rsidR="00B90028" w:rsidRPr="00B90028" w:rsidRDefault="00B90028" w:rsidP="00362C93">
            <w:pPr>
              <w:spacing w:line="276" w:lineRule="auto"/>
              <w:rPr>
                <w:rFonts w:eastAsia="Batang"/>
                <w:sz w:val="18"/>
              </w:rPr>
            </w:pPr>
            <w:r w:rsidRPr="00B90028">
              <w:rPr>
                <w:rFonts w:eastAsia="Batang"/>
                <w:sz w:val="18"/>
              </w:rPr>
              <w:t>2014</w:t>
            </w:r>
          </w:p>
        </w:tc>
        <w:tc>
          <w:tcPr>
            <w:tcW w:w="344" w:type="pct"/>
            <w:gridSpan w:val="3"/>
          </w:tcPr>
          <w:p w14:paraId="5C0C49C2" w14:textId="77777777" w:rsidR="00B90028" w:rsidRPr="00B90028" w:rsidRDefault="00B90028" w:rsidP="00362C93">
            <w:pPr>
              <w:spacing w:line="276" w:lineRule="auto"/>
              <w:rPr>
                <w:rFonts w:eastAsia="Batang"/>
                <w:sz w:val="18"/>
              </w:rPr>
            </w:pPr>
            <w:r w:rsidRPr="00B90028">
              <w:rPr>
                <w:rFonts w:eastAsia="Batang"/>
                <w:sz w:val="18"/>
              </w:rPr>
              <w:t>90%</w:t>
            </w:r>
          </w:p>
        </w:tc>
        <w:tc>
          <w:tcPr>
            <w:tcW w:w="411" w:type="pct"/>
            <w:gridSpan w:val="2"/>
          </w:tcPr>
          <w:p w14:paraId="5E768731" w14:textId="77777777" w:rsidR="00B90028" w:rsidRPr="00B90028" w:rsidRDefault="00B90028" w:rsidP="00362C93">
            <w:pPr>
              <w:spacing w:line="276" w:lineRule="auto"/>
              <w:rPr>
                <w:rFonts w:eastAsia="Batang"/>
                <w:sz w:val="18"/>
              </w:rPr>
            </w:pPr>
            <w:r w:rsidRPr="00B90028">
              <w:rPr>
                <w:rFonts w:eastAsia="Batang"/>
                <w:sz w:val="18"/>
              </w:rPr>
              <w:t>SL2014</w:t>
            </w:r>
          </w:p>
        </w:tc>
        <w:tc>
          <w:tcPr>
            <w:tcW w:w="538" w:type="pct"/>
          </w:tcPr>
          <w:p w14:paraId="042D5C57" w14:textId="77777777" w:rsidR="00B90028" w:rsidRPr="00B90028" w:rsidRDefault="00B90028" w:rsidP="00362C93">
            <w:pPr>
              <w:spacing w:line="276" w:lineRule="auto"/>
              <w:rPr>
                <w:rFonts w:eastAsia="Batang"/>
                <w:sz w:val="18"/>
              </w:rPr>
            </w:pPr>
            <w:r w:rsidRPr="00B90028">
              <w:rPr>
                <w:rFonts w:eastAsia="Batang"/>
                <w:sz w:val="18"/>
              </w:rPr>
              <w:t>rocznie</w:t>
            </w:r>
          </w:p>
        </w:tc>
      </w:tr>
      <w:tr w:rsidR="004551DA" w:rsidRPr="00B90028" w14:paraId="4AF04C5E" w14:textId="77777777" w:rsidTr="00A40A49">
        <w:trPr>
          <w:trHeight w:val="20"/>
        </w:trPr>
        <w:tc>
          <w:tcPr>
            <w:tcW w:w="223" w:type="pct"/>
            <w:shd w:val="clear" w:color="auto" w:fill="FFE599" w:themeFill="accent4" w:themeFillTint="66"/>
          </w:tcPr>
          <w:p w14:paraId="2BD33564" w14:textId="77777777" w:rsidR="00B90028" w:rsidRPr="00B90028" w:rsidRDefault="00B90028" w:rsidP="00362C93">
            <w:pPr>
              <w:spacing w:line="276" w:lineRule="auto"/>
              <w:rPr>
                <w:rFonts w:eastAsia="Batang"/>
                <w:bCs/>
                <w:sz w:val="18"/>
              </w:rPr>
            </w:pPr>
          </w:p>
        </w:tc>
        <w:tc>
          <w:tcPr>
            <w:tcW w:w="300" w:type="pct"/>
            <w:shd w:val="clear" w:color="auto" w:fill="FFE599" w:themeFill="accent4" w:themeFillTint="66"/>
          </w:tcPr>
          <w:p w14:paraId="60B41092" w14:textId="77777777" w:rsidR="00B90028" w:rsidRPr="00B90028" w:rsidRDefault="00B90028" w:rsidP="00362C93">
            <w:pPr>
              <w:spacing w:line="276" w:lineRule="auto"/>
              <w:rPr>
                <w:rFonts w:eastAsia="Batang"/>
                <w:bCs/>
                <w:sz w:val="18"/>
              </w:rPr>
            </w:pPr>
          </w:p>
        </w:tc>
        <w:tc>
          <w:tcPr>
            <w:tcW w:w="199" w:type="pct"/>
            <w:shd w:val="clear" w:color="auto" w:fill="FFE599" w:themeFill="accent4" w:themeFillTint="66"/>
          </w:tcPr>
          <w:p w14:paraId="76ECA9AC" w14:textId="77777777" w:rsidR="00B90028" w:rsidRPr="00B90028" w:rsidRDefault="00B90028" w:rsidP="00362C93">
            <w:pPr>
              <w:numPr>
                <w:ilvl w:val="0"/>
                <w:numId w:val="31"/>
              </w:numPr>
              <w:spacing w:line="276" w:lineRule="auto"/>
              <w:rPr>
                <w:rFonts w:eastAsia="Batang"/>
                <w:bCs/>
                <w:sz w:val="18"/>
              </w:rPr>
            </w:pPr>
          </w:p>
        </w:tc>
        <w:tc>
          <w:tcPr>
            <w:tcW w:w="746" w:type="pct"/>
            <w:shd w:val="clear" w:color="auto" w:fill="FFE599" w:themeFill="accent4" w:themeFillTint="66"/>
          </w:tcPr>
          <w:p w14:paraId="70361641" w14:textId="77777777" w:rsidR="004551DA" w:rsidRDefault="00B90028" w:rsidP="004916F6">
            <w:pPr>
              <w:spacing w:line="276" w:lineRule="auto"/>
              <w:jc w:val="left"/>
              <w:rPr>
                <w:rFonts w:eastAsia="Batang"/>
                <w:sz w:val="18"/>
              </w:rPr>
            </w:pPr>
            <w:r w:rsidRPr="00B90028">
              <w:rPr>
                <w:rFonts w:eastAsia="Batang"/>
                <w:bCs/>
                <w:sz w:val="18"/>
              </w:rPr>
              <w:t>Liczba nauczycieli prowadzących zajęcia z wykorzystaniem TIK dzięki EFS</w:t>
            </w:r>
          </w:p>
        </w:tc>
        <w:tc>
          <w:tcPr>
            <w:tcW w:w="407" w:type="pct"/>
            <w:shd w:val="clear" w:color="auto" w:fill="FFE599" w:themeFill="accent4" w:themeFillTint="66"/>
          </w:tcPr>
          <w:p w14:paraId="6600B5AB" w14:textId="77777777" w:rsidR="00B90028" w:rsidRPr="00B90028" w:rsidRDefault="00B90028" w:rsidP="00362C93">
            <w:pPr>
              <w:spacing w:line="276" w:lineRule="auto"/>
              <w:rPr>
                <w:rFonts w:eastAsia="Batang"/>
                <w:sz w:val="18"/>
              </w:rPr>
            </w:pPr>
            <w:r w:rsidRPr="00B90028">
              <w:rPr>
                <w:rFonts w:eastAsia="Batang"/>
                <w:sz w:val="18"/>
              </w:rPr>
              <w:t>os.</w:t>
            </w:r>
          </w:p>
        </w:tc>
        <w:tc>
          <w:tcPr>
            <w:tcW w:w="642" w:type="pct"/>
            <w:shd w:val="clear" w:color="auto" w:fill="FFE599" w:themeFill="accent4" w:themeFillTint="66"/>
          </w:tcPr>
          <w:p w14:paraId="44465D47" w14:textId="77777777" w:rsidR="00B90028" w:rsidRPr="00B90028" w:rsidRDefault="00B90028" w:rsidP="00362C93">
            <w:pPr>
              <w:spacing w:line="276" w:lineRule="auto"/>
              <w:jc w:val="left"/>
              <w:rPr>
                <w:rFonts w:eastAsia="Batang"/>
                <w:sz w:val="18"/>
              </w:rPr>
            </w:pPr>
            <w:r w:rsidRPr="00B90028">
              <w:rPr>
                <w:rFonts w:eastAsia="Batang"/>
                <w:sz w:val="18"/>
              </w:rPr>
              <w:t>n/d</w:t>
            </w:r>
          </w:p>
        </w:tc>
        <w:tc>
          <w:tcPr>
            <w:tcW w:w="387" w:type="pct"/>
            <w:gridSpan w:val="4"/>
            <w:shd w:val="clear" w:color="auto" w:fill="FFE599" w:themeFill="accent4" w:themeFillTint="66"/>
          </w:tcPr>
          <w:p w14:paraId="5A7545CE" w14:textId="77777777" w:rsidR="00B90028" w:rsidRPr="00B90028" w:rsidRDefault="00B90028" w:rsidP="00362C93">
            <w:pPr>
              <w:spacing w:line="276" w:lineRule="auto"/>
              <w:rPr>
                <w:rFonts w:eastAsia="Batang"/>
                <w:sz w:val="18"/>
              </w:rPr>
            </w:pPr>
            <w:r w:rsidRPr="00B90028">
              <w:rPr>
                <w:rFonts w:eastAsia="Batang"/>
                <w:sz w:val="18"/>
              </w:rPr>
              <w:t>89 %</w:t>
            </w:r>
          </w:p>
        </w:tc>
        <w:tc>
          <w:tcPr>
            <w:tcW w:w="438" w:type="pct"/>
            <w:shd w:val="clear" w:color="auto" w:fill="FFE599" w:themeFill="accent4" w:themeFillTint="66"/>
          </w:tcPr>
          <w:p w14:paraId="6003E7F2" w14:textId="77777777" w:rsidR="00B90028" w:rsidRPr="00B90028" w:rsidRDefault="00B90028" w:rsidP="00362C93">
            <w:pPr>
              <w:spacing w:line="276" w:lineRule="auto"/>
              <w:rPr>
                <w:rFonts w:eastAsia="Batang"/>
                <w:sz w:val="18"/>
              </w:rPr>
            </w:pPr>
            <w:r w:rsidRPr="00B90028">
              <w:rPr>
                <w:rFonts w:eastAsia="Batang"/>
                <w:sz w:val="18"/>
              </w:rPr>
              <w:t>proc.</w:t>
            </w:r>
          </w:p>
        </w:tc>
        <w:tc>
          <w:tcPr>
            <w:tcW w:w="365" w:type="pct"/>
            <w:shd w:val="clear" w:color="auto" w:fill="FFE599" w:themeFill="accent4" w:themeFillTint="66"/>
          </w:tcPr>
          <w:p w14:paraId="10E60F46" w14:textId="77777777" w:rsidR="00B90028" w:rsidRPr="00B90028" w:rsidRDefault="00B90028" w:rsidP="00362C93">
            <w:pPr>
              <w:spacing w:line="276" w:lineRule="auto"/>
              <w:rPr>
                <w:rFonts w:eastAsia="Batang"/>
                <w:sz w:val="18"/>
              </w:rPr>
            </w:pPr>
            <w:r w:rsidRPr="00B90028">
              <w:rPr>
                <w:rFonts w:eastAsia="Batang"/>
                <w:sz w:val="18"/>
              </w:rPr>
              <w:t>2014</w:t>
            </w:r>
          </w:p>
        </w:tc>
        <w:tc>
          <w:tcPr>
            <w:tcW w:w="344" w:type="pct"/>
            <w:gridSpan w:val="3"/>
            <w:shd w:val="clear" w:color="auto" w:fill="FFE599" w:themeFill="accent4" w:themeFillTint="66"/>
          </w:tcPr>
          <w:p w14:paraId="64E4BA88" w14:textId="77777777" w:rsidR="00B90028" w:rsidRPr="00B90028" w:rsidRDefault="00B90028" w:rsidP="00362C93">
            <w:pPr>
              <w:spacing w:line="276" w:lineRule="auto"/>
              <w:rPr>
                <w:rFonts w:eastAsia="Batang"/>
                <w:sz w:val="18"/>
              </w:rPr>
            </w:pPr>
            <w:r w:rsidRPr="00B90028">
              <w:rPr>
                <w:rFonts w:eastAsia="Batang"/>
                <w:sz w:val="18"/>
              </w:rPr>
              <w:t>90%</w:t>
            </w:r>
          </w:p>
        </w:tc>
        <w:tc>
          <w:tcPr>
            <w:tcW w:w="411" w:type="pct"/>
            <w:gridSpan w:val="2"/>
            <w:shd w:val="clear" w:color="auto" w:fill="FFE599" w:themeFill="accent4" w:themeFillTint="66"/>
          </w:tcPr>
          <w:p w14:paraId="35D4E5E6" w14:textId="77777777" w:rsidR="00B90028" w:rsidRPr="00B90028" w:rsidRDefault="00B90028" w:rsidP="00362C93">
            <w:pPr>
              <w:spacing w:line="276" w:lineRule="auto"/>
              <w:rPr>
                <w:rFonts w:eastAsia="Batang"/>
                <w:sz w:val="18"/>
              </w:rPr>
            </w:pPr>
            <w:r w:rsidRPr="00B90028">
              <w:rPr>
                <w:rFonts w:eastAsia="Batang"/>
                <w:sz w:val="18"/>
              </w:rPr>
              <w:t>badanie ewaluacyjne</w:t>
            </w:r>
          </w:p>
        </w:tc>
        <w:tc>
          <w:tcPr>
            <w:tcW w:w="538" w:type="pct"/>
            <w:shd w:val="clear" w:color="auto" w:fill="FFE599" w:themeFill="accent4" w:themeFillTint="66"/>
          </w:tcPr>
          <w:p w14:paraId="43847103" w14:textId="77777777" w:rsidR="00B90028" w:rsidRPr="00B90028" w:rsidRDefault="00B90028" w:rsidP="00362C93">
            <w:pPr>
              <w:spacing w:line="276" w:lineRule="auto"/>
              <w:rPr>
                <w:rFonts w:eastAsia="Batang"/>
                <w:sz w:val="18"/>
              </w:rPr>
            </w:pPr>
            <w:r w:rsidRPr="00B90028">
              <w:rPr>
                <w:rFonts w:eastAsia="Batang"/>
                <w:sz w:val="18"/>
              </w:rPr>
              <w:t>dwa razy w okresie programowania</w:t>
            </w:r>
          </w:p>
        </w:tc>
      </w:tr>
      <w:tr w:rsidR="00B90028" w:rsidRPr="00B90028" w14:paraId="1D60B047" w14:textId="77777777" w:rsidTr="004916F6">
        <w:trPr>
          <w:trHeight w:val="20"/>
        </w:trPr>
        <w:tc>
          <w:tcPr>
            <w:tcW w:w="223" w:type="pct"/>
          </w:tcPr>
          <w:p w14:paraId="7FAE888A" w14:textId="77777777" w:rsidR="00B90028" w:rsidRPr="00B90028" w:rsidRDefault="00B90028" w:rsidP="00362C93">
            <w:pPr>
              <w:spacing w:line="276" w:lineRule="auto"/>
              <w:rPr>
                <w:rFonts w:eastAsia="Batang"/>
                <w:b/>
                <w:bCs/>
                <w:sz w:val="18"/>
              </w:rPr>
            </w:pPr>
            <w:r w:rsidRPr="00B90028">
              <w:rPr>
                <w:rFonts w:eastAsia="Batang"/>
                <w:b/>
                <w:bCs/>
                <w:sz w:val="18"/>
              </w:rPr>
              <w:t>10</w:t>
            </w:r>
          </w:p>
        </w:tc>
        <w:tc>
          <w:tcPr>
            <w:tcW w:w="300" w:type="pct"/>
          </w:tcPr>
          <w:p w14:paraId="65B90087" w14:textId="77777777" w:rsidR="00B90028" w:rsidRPr="00B90028" w:rsidRDefault="00B90028" w:rsidP="00362C93">
            <w:pPr>
              <w:spacing w:line="276" w:lineRule="auto"/>
              <w:rPr>
                <w:rFonts w:eastAsia="Batang"/>
                <w:b/>
                <w:bCs/>
                <w:sz w:val="18"/>
              </w:rPr>
            </w:pPr>
            <w:r w:rsidRPr="00B90028">
              <w:rPr>
                <w:rFonts w:eastAsia="Batang"/>
                <w:b/>
                <w:bCs/>
                <w:sz w:val="18"/>
              </w:rPr>
              <w:t>10iii</w:t>
            </w:r>
          </w:p>
        </w:tc>
        <w:tc>
          <w:tcPr>
            <w:tcW w:w="199" w:type="pct"/>
          </w:tcPr>
          <w:p w14:paraId="0556388D" w14:textId="77777777" w:rsidR="00B90028" w:rsidRPr="00B90028" w:rsidRDefault="00B90028" w:rsidP="00362C93">
            <w:pPr>
              <w:spacing w:line="276" w:lineRule="auto"/>
              <w:rPr>
                <w:rFonts w:eastAsia="Batang"/>
                <w:bCs/>
                <w:sz w:val="18"/>
              </w:rPr>
            </w:pPr>
          </w:p>
        </w:tc>
        <w:tc>
          <w:tcPr>
            <w:tcW w:w="4278" w:type="pct"/>
            <w:gridSpan w:val="15"/>
          </w:tcPr>
          <w:p w14:paraId="57C43637" w14:textId="77777777" w:rsidR="00B90028" w:rsidRPr="00B90028" w:rsidRDefault="00B90028" w:rsidP="00362C93">
            <w:pPr>
              <w:spacing w:line="276" w:lineRule="auto"/>
              <w:jc w:val="left"/>
              <w:rPr>
                <w:rFonts w:eastAsia="Batang"/>
                <w:sz w:val="18"/>
              </w:rPr>
            </w:pPr>
            <w:r w:rsidRPr="00B90028">
              <w:rPr>
                <w:rFonts w:eastAsia="Batang"/>
                <w:b/>
                <w:bCs/>
                <w:sz w:val="18"/>
              </w:rPr>
              <w:t xml:space="preserve">Cel szczegółowy nr 1. </w:t>
            </w:r>
            <w:r w:rsidRPr="00B90028">
              <w:rPr>
                <w:rFonts w:eastAsia="Batang"/>
                <w:bCs/>
                <w:sz w:val="18"/>
              </w:rPr>
              <w:t>Zwiększenie kompetencji osób dorosłych należących do grup defaworyzowanych na rynku pracy z zakresu ICT i języków obcych</w:t>
            </w:r>
          </w:p>
        </w:tc>
      </w:tr>
      <w:tr w:rsidR="00B45F14" w:rsidRPr="00B90028" w14:paraId="286DC18C" w14:textId="77777777" w:rsidTr="00A40A49">
        <w:trPr>
          <w:trHeight w:val="20"/>
        </w:trPr>
        <w:tc>
          <w:tcPr>
            <w:tcW w:w="223" w:type="pct"/>
          </w:tcPr>
          <w:p w14:paraId="21575489" w14:textId="77777777" w:rsidR="00B90028" w:rsidRPr="00B90028" w:rsidRDefault="00B90028" w:rsidP="00362C93">
            <w:pPr>
              <w:spacing w:line="276" w:lineRule="auto"/>
              <w:rPr>
                <w:rFonts w:eastAsia="Batang"/>
                <w:bCs/>
                <w:sz w:val="18"/>
              </w:rPr>
            </w:pPr>
          </w:p>
        </w:tc>
        <w:tc>
          <w:tcPr>
            <w:tcW w:w="300" w:type="pct"/>
          </w:tcPr>
          <w:p w14:paraId="2E52BCD9" w14:textId="77777777" w:rsidR="00B90028" w:rsidRPr="00B90028" w:rsidRDefault="00B90028" w:rsidP="00362C93">
            <w:pPr>
              <w:spacing w:line="276" w:lineRule="auto"/>
              <w:rPr>
                <w:rFonts w:eastAsia="Batang"/>
                <w:bCs/>
                <w:sz w:val="18"/>
              </w:rPr>
            </w:pPr>
          </w:p>
        </w:tc>
        <w:tc>
          <w:tcPr>
            <w:tcW w:w="199" w:type="pct"/>
          </w:tcPr>
          <w:p w14:paraId="3723A9B3" w14:textId="77777777" w:rsidR="00B90028" w:rsidRPr="00B90028" w:rsidRDefault="00B90028" w:rsidP="00362C93">
            <w:pPr>
              <w:numPr>
                <w:ilvl w:val="0"/>
                <w:numId w:val="31"/>
              </w:numPr>
              <w:spacing w:line="276" w:lineRule="auto"/>
              <w:rPr>
                <w:rFonts w:eastAsia="Batang"/>
                <w:bCs/>
                <w:sz w:val="18"/>
              </w:rPr>
            </w:pPr>
          </w:p>
        </w:tc>
        <w:tc>
          <w:tcPr>
            <w:tcW w:w="746" w:type="pct"/>
          </w:tcPr>
          <w:p w14:paraId="6E31FBD6" w14:textId="77777777" w:rsidR="004551DA" w:rsidRDefault="00B90028" w:rsidP="004916F6">
            <w:pPr>
              <w:spacing w:line="276" w:lineRule="auto"/>
              <w:jc w:val="left"/>
              <w:rPr>
                <w:rFonts w:eastAsia="Batang"/>
                <w:sz w:val="18"/>
              </w:rPr>
            </w:pPr>
            <w:r w:rsidRPr="00B90028">
              <w:rPr>
                <w:rFonts w:eastAsia="Batang"/>
                <w:sz w:val="18"/>
              </w:rPr>
              <w:t xml:space="preserve">Liczba osób </w:t>
            </w:r>
            <w:r w:rsidR="001153A9">
              <w:rPr>
                <w:rFonts w:eastAsia="Batang"/>
                <w:sz w:val="18"/>
              </w:rPr>
              <w:br/>
            </w:r>
            <w:r w:rsidRPr="00B90028">
              <w:rPr>
                <w:rFonts w:eastAsia="Batang"/>
                <w:sz w:val="18"/>
              </w:rPr>
              <w:t xml:space="preserve">w wieku 25 lat </w:t>
            </w:r>
            <w:r w:rsidR="001153A9">
              <w:rPr>
                <w:rFonts w:eastAsia="Batang"/>
                <w:sz w:val="18"/>
              </w:rPr>
              <w:br/>
            </w:r>
            <w:r w:rsidRPr="00B90028">
              <w:rPr>
                <w:rFonts w:eastAsia="Batang"/>
                <w:sz w:val="18"/>
              </w:rPr>
              <w:t>i więcej, które uzyskały kwalifikacje lub nabyły kompetencje po opuszczeniu programu</w:t>
            </w:r>
          </w:p>
        </w:tc>
        <w:tc>
          <w:tcPr>
            <w:tcW w:w="407" w:type="pct"/>
          </w:tcPr>
          <w:p w14:paraId="0E972958" w14:textId="77777777" w:rsidR="00B90028" w:rsidRPr="00B90028" w:rsidRDefault="00B90028" w:rsidP="00362C93">
            <w:pPr>
              <w:spacing w:line="276" w:lineRule="auto"/>
              <w:rPr>
                <w:rFonts w:eastAsia="Batang"/>
                <w:sz w:val="18"/>
              </w:rPr>
            </w:pPr>
            <w:r w:rsidRPr="00B90028">
              <w:rPr>
                <w:rFonts w:eastAsia="Batang"/>
                <w:sz w:val="18"/>
              </w:rPr>
              <w:t>os.</w:t>
            </w:r>
          </w:p>
        </w:tc>
        <w:tc>
          <w:tcPr>
            <w:tcW w:w="642" w:type="pct"/>
          </w:tcPr>
          <w:p w14:paraId="5819DE53" w14:textId="77777777" w:rsidR="00B90028" w:rsidRPr="00B90028" w:rsidRDefault="00B90028" w:rsidP="00362C93">
            <w:pPr>
              <w:spacing w:line="276" w:lineRule="auto"/>
              <w:jc w:val="left"/>
              <w:rPr>
                <w:rFonts w:eastAsia="Batang"/>
                <w:sz w:val="18"/>
              </w:rPr>
            </w:pPr>
            <w:r w:rsidRPr="00B90028">
              <w:rPr>
                <w:rFonts w:eastAsia="Batang"/>
                <w:sz w:val="18"/>
              </w:rPr>
              <w:t>n/d</w:t>
            </w:r>
          </w:p>
        </w:tc>
        <w:tc>
          <w:tcPr>
            <w:tcW w:w="387" w:type="pct"/>
            <w:gridSpan w:val="4"/>
          </w:tcPr>
          <w:p w14:paraId="7372E952" w14:textId="77777777" w:rsidR="00B90028" w:rsidRPr="00B90028" w:rsidRDefault="00B90028" w:rsidP="00362C93">
            <w:pPr>
              <w:spacing w:line="276" w:lineRule="auto"/>
              <w:rPr>
                <w:rFonts w:eastAsia="Batang"/>
                <w:sz w:val="18"/>
              </w:rPr>
            </w:pPr>
            <w:r w:rsidRPr="00B90028">
              <w:rPr>
                <w:rFonts w:eastAsia="Batang"/>
                <w:sz w:val="18"/>
              </w:rPr>
              <w:t>72,1 %</w:t>
            </w:r>
          </w:p>
        </w:tc>
        <w:tc>
          <w:tcPr>
            <w:tcW w:w="438" w:type="pct"/>
          </w:tcPr>
          <w:p w14:paraId="1A6DE075" w14:textId="77777777" w:rsidR="00B90028" w:rsidRPr="00B90028" w:rsidRDefault="00B90028" w:rsidP="00362C93">
            <w:pPr>
              <w:spacing w:line="276" w:lineRule="auto"/>
              <w:rPr>
                <w:rFonts w:eastAsia="Batang"/>
                <w:sz w:val="18"/>
              </w:rPr>
            </w:pPr>
            <w:r w:rsidRPr="00B90028">
              <w:rPr>
                <w:rFonts w:eastAsia="Batang"/>
                <w:sz w:val="18"/>
              </w:rPr>
              <w:t>proc.</w:t>
            </w:r>
          </w:p>
        </w:tc>
        <w:tc>
          <w:tcPr>
            <w:tcW w:w="365" w:type="pct"/>
          </w:tcPr>
          <w:p w14:paraId="0448B11D" w14:textId="77777777" w:rsidR="00B90028" w:rsidRPr="00B90028" w:rsidRDefault="00B90028" w:rsidP="00362C93">
            <w:pPr>
              <w:spacing w:line="276" w:lineRule="auto"/>
              <w:rPr>
                <w:rFonts w:eastAsia="Batang"/>
                <w:sz w:val="18"/>
              </w:rPr>
            </w:pPr>
            <w:r w:rsidRPr="00B90028">
              <w:rPr>
                <w:rFonts w:eastAsia="Batang"/>
                <w:sz w:val="18"/>
              </w:rPr>
              <w:t>2014</w:t>
            </w:r>
          </w:p>
        </w:tc>
        <w:tc>
          <w:tcPr>
            <w:tcW w:w="344" w:type="pct"/>
            <w:gridSpan w:val="3"/>
          </w:tcPr>
          <w:p w14:paraId="73BF5962" w14:textId="77777777" w:rsidR="00B90028" w:rsidRPr="00B90028" w:rsidRDefault="00B90028" w:rsidP="00362C93">
            <w:pPr>
              <w:spacing w:line="276" w:lineRule="auto"/>
              <w:rPr>
                <w:rFonts w:eastAsia="Batang"/>
                <w:sz w:val="18"/>
              </w:rPr>
            </w:pPr>
            <w:r w:rsidRPr="00B90028">
              <w:rPr>
                <w:rFonts w:eastAsia="Batang"/>
                <w:sz w:val="18"/>
              </w:rPr>
              <w:t>70%</w:t>
            </w:r>
          </w:p>
        </w:tc>
        <w:tc>
          <w:tcPr>
            <w:tcW w:w="411" w:type="pct"/>
            <w:gridSpan w:val="2"/>
          </w:tcPr>
          <w:p w14:paraId="0ED4F91E" w14:textId="77777777" w:rsidR="00B90028" w:rsidRPr="00B90028" w:rsidRDefault="00B90028" w:rsidP="00362C93">
            <w:pPr>
              <w:spacing w:line="276" w:lineRule="auto"/>
              <w:rPr>
                <w:rFonts w:eastAsia="Batang"/>
                <w:sz w:val="18"/>
              </w:rPr>
            </w:pPr>
            <w:r w:rsidRPr="00B90028">
              <w:rPr>
                <w:rFonts w:eastAsia="Batang"/>
                <w:sz w:val="18"/>
              </w:rPr>
              <w:t>SL2014</w:t>
            </w:r>
          </w:p>
        </w:tc>
        <w:tc>
          <w:tcPr>
            <w:tcW w:w="538" w:type="pct"/>
          </w:tcPr>
          <w:p w14:paraId="1B65B8C3" w14:textId="77777777" w:rsidR="00B90028" w:rsidRPr="00B90028" w:rsidRDefault="00B90028" w:rsidP="00362C93">
            <w:pPr>
              <w:spacing w:line="276" w:lineRule="auto"/>
              <w:rPr>
                <w:rFonts w:eastAsia="Batang"/>
                <w:sz w:val="18"/>
              </w:rPr>
            </w:pPr>
            <w:r w:rsidRPr="00B90028">
              <w:rPr>
                <w:rFonts w:eastAsia="Batang"/>
                <w:sz w:val="18"/>
              </w:rPr>
              <w:t>rocznie</w:t>
            </w:r>
          </w:p>
        </w:tc>
      </w:tr>
      <w:tr w:rsidR="00B45F14" w:rsidRPr="00B90028" w14:paraId="5776DBEA" w14:textId="77777777" w:rsidTr="00A40A49">
        <w:trPr>
          <w:trHeight w:val="20"/>
        </w:trPr>
        <w:tc>
          <w:tcPr>
            <w:tcW w:w="223" w:type="pct"/>
          </w:tcPr>
          <w:p w14:paraId="15A6CDE3" w14:textId="77777777" w:rsidR="00B90028" w:rsidRPr="00B90028" w:rsidRDefault="00B90028" w:rsidP="00362C93">
            <w:pPr>
              <w:spacing w:line="276" w:lineRule="auto"/>
              <w:rPr>
                <w:rFonts w:eastAsia="Batang"/>
                <w:bCs/>
                <w:sz w:val="18"/>
              </w:rPr>
            </w:pPr>
          </w:p>
        </w:tc>
        <w:tc>
          <w:tcPr>
            <w:tcW w:w="300" w:type="pct"/>
          </w:tcPr>
          <w:p w14:paraId="3B352F84" w14:textId="77777777" w:rsidR="00B90028" w:rsidRPr="00B90028" w:rsidRDefault="00B90028" w:rsidP="00362C93">
            <w:pPr>
              <w:spacing w:line="276" w:lineRule="auto"/>
              <w:rPr>
                <w:rFonts w:eastAsia="Batang"/>
                <w:bCs/>
                <w:sz w:val="18"/>
              </w:rPr>
            </w:pPr>
          </w:p>
        </w:tc>
        <w:tc>
          <w:tcPr>
            <w:tcW w:w="199" w:type="pct"/>
          </w:tcPr>
          <w:p w14:paraId="026CC1AF" w14:textId="77777777" w:rsidR="00B90028" w:rsidRPr="00B90028" w:rsidRDefault="00B90028" w:rsidP="00362C93">
            <w:pPr>
              <w:numPr>
                <w:ilvl w:val="0"/>
                <w:numId w:val="31"/>
              </w:numPr>
              <w:spacing w:line="276" w:lineRule="auto"/>
              <w:rPr>
                <w:rFonts w:eastAsia="Batang"/>
                <w:bCs/>
                <w:sz w:val="18"/>
              </w:rPr>
            </w:pPr>
          </w:p>
        </w:tc>
        <w:tc>
          <w:tcPr>
            <w:tcW w:w="746" w:type="pct"/>
          </w:tcPr>
          <w:p w14:paraId="214F0B2D" w14:textId="77777777" w:rsidR="004551DA" w:rsidRDefault="00B90028" w:rsidP="004916F6">
            <w:pPr>
              <w:spacing w:line="276" w:lineRule="auto"/>
              <w:jc w:val="left"/>
              <w:rPr>
                <w:rFonts w:eastAsia="Batang"/>
                <w:sz w:val="18"/>
              </w:rPr>
            </w:pPr>
            <w:r w:rsidRPr="00B90028">
              <w:rPr>
                <w:rFonts w:eastAsia="Batang"/>
                <w:sz w:val="18"/>
              </w:rPr>
              <w:t xml:space="preserve">Liczba osób </w:t>
            </w:r>
            <w:r w:rsidR="001153A9">
              <w:rPr>
                <w:rFonts w:eastAsia="Batang"/>
                <w:sz w:val="18"/>
              </w:rPr>
              <w:br/>
            </w:r>
            <w:r w:rsidRPr="00B90028">
              <w:rPr>
                <w:rFonts w:eastAsia="Batang"/>
                <w:sz w:val="18"/>
              </w:rPr>
              <w:t>o niskich kwalifikacjach, które uzyskały kwalifikacje lub nabyły kompetencje po opuszczeniu programu</w:t>
            </w:r>
          </w:p>
        </w:tc>
        <w:tc>
          <w:tcPr>
            <w:tcW w:w="407" w:type="pct"/>
          </w:tcPr>
          <w:p w14:paraId="706C8474" w14:textId="77777777" w:rsidR="00B90028" w:rsidRPr="00B90028" w:rsidRDefault="00B90028" w:rsidP="00362C93">
            <w:pPr>
              <w:spacing w:line="276" w:lineRule="auto"/>
              <w:rPr>
                <w:rFonts w:eastAsia="Batang"/>
                <w:sz w:val="18"/>
              </w:rPr>
            </w:pPr>
            <w:r w:rsidRPr="00B90028">
              <w:rPr>
                <w:rFonts w:eastAsia="Batang"/>
                <w:sz w:val="18"/>
              </w:rPr>
              <w:t>os.</w:t>
            </w:r>
          </w:p>
        </w:tc>
        <w:tc>
          <w:tcPr>
            <w:tcW w:w="642" w:type="pct"/>
          </w:tcPr>
          <w:p w14:paraId="0E225572" w14:textId="77777777" w:rsidR="00B90028" w:rsidRPr="00B90028" w:rsidRDefault="00B90028" w:rsidP="00362C93">
            <w:pPr>
              <w:spacing w:line="276" w:lineRule="auto"/>
              <w:jc w:val="left"/>
              <w:rPr>
                <w:rFonts w:eastAsia="Batang"/>
                <w:sz w:val="18"/>
              </w:rPr>
            </w:pPr>
            <w:r w:rsidRPr="00B90028">
              <w:rPr>
                <w:rFonts w:eastAsia="Batang"/>
                <w:sz w:val="18"/>
              </w:rPr>
              <w:t>n/d</w:t>
            </w:r>
          </w:p>
        </w:tc>
        <w:tc>
          <w:tcPr>
            <w:tcW w:w="387" w:type="pct"/>
            <w:gridSpan w:val="4"/>
          </w:tcPr>
          <w:p w14:paraId="5634C144" w14:textId="77777777" w:rsidR="00B90028" w:rsidRPr="00B90028" w:rsidRDefault="00B90028" w:rsidP="00362C93">
            <w:pPr>
              <w:spacing w:line="276" w:lineRule="auto"/>
              <w:rPr>
                <w:rFonts w:eastAsia="Batang"/>
                <w:sz w:val="18"/>
              </w:rPr>
            </w:pPr>
            <w:r w:rsidRPr="00B90028">
              <w:rPr>
                <w:rFonts w:eastAsia="Batang"/>
                <w:sz w:val="18"/>
              </w:rPr>
              <w:t>72,1 %</w:t>
            </w:r>
          </w:p>
        </w:tc>
        <w:tc>
          <w:tcPr>
            <w:tcW w:w="438" w:type="pct"/>
          </w:tcPr>
          <w:p w14:paraId="40E73927" w14:textId="77777777" w:rsidR="00B90028" w:rsidRPr="00B90028" w:rsidRDefault="00B90028" w:rsidP="00362C93">
            <w:pPr>
              <w:spacing w:line="276" w:lineRule="auto"/>
              <w:rPr>
                <w:rFonts w:eastAsia="Batang"/>
                <w:sz w:val="18"/>
              </w:rPr>
            </w:pPr>
            <w:r w:rsidRPr="00B90028">
              <w:rPr>
                <w:rFonts w:eastAsia="Batang"/>
                <w:sz w:val="18"/>
              </w:rPr>
              <w:t>proc.</w:t>
            </w:r>
          </w:p>
        </w:tc>
        <w:tc>
          <w:tcPr>
            <w:tcW w:w="365" w:type="pct"/>
          </w:tcPr>
          <w:p w14:paraId="018852C8" w14:textId="77777777" w:rsidR="00B90028" w:rsidRPr="00B90028" w:rsidRDefault="00B90028" w:rsidP="00362C93">
            <w:pPr>
              <w:spacing w:line="276" w:lineRule="auto"/>
              <w:rPr>
                <w:rFonts w:eastAsia="Batang"/>
                <w:sz w:val="18"/>
              </w:rPr>
            </w:pPr>
            <w:r w:rsidRPr="00B90028">
              <w:rPr>
                <w:rFonts w:eastAsia="Batang"/>
                <w:sz w:val="18"/>
              </w:rPr>
              <w:t>2014</w:t>
            </w:r>
          </w:p>
        </w:tc>
        <w:tc>
          <w:tcPr>
            <w:tcW w:w="344" w:type="pct"/>
            <w:gridSpan w:val="3"/>
          </w:tcPr>
          <w:p w14:paraId="65DC6C50" w14:textId="77777777" w:rsidR="00B90028" w:rsidRPr="00B90028" w:rsidRDefault="00B90028" w:rsidP="00362C93">
            <w:pPr>
              <w:spacing w:line="276" w:lineRule="auto"/>
              <w:rPr>
                <w:rFonts w:eastAsia="Batang"/>
                <w:sz w:val="18"/>
              </w:rPr>
            </w:pPr>
            <w:r w:rsidRPr="00B90028">
              <w:rPr>
                <w:rFonts w:eastAsia="Batang"/>
                <w:sz w:val="18"/>
              </w:rPr>
              <w:t>70%</w:t>
            </w:r>
          </w:p>
        </w:tc>
        <w:tc>
          <w:tcPr>
            <w:tcW w:w="411" w:type="pct"/>
            <w:gridSpan w:val="2"/>
          </w:tcPr>
          <w:p w14:paraId="543438F7" w14:textId="77777777" w:rsidR="00B90028" w:rsidRPr="00B90028" w:rsidRDefault="00B90028" w:rsidP="00362C93">
            <w:pPr>
              <w:spacing w:line="276" w:lineRule="auto"/>
              <w:rPr>
                <w:rFonts w:eastAsia="Batang"/>
                <w:sz w:val="18"/>
              </w:rPr>
            </w:pPr>
            <w:r w:rsidRPr="00B90028">
              <w:rPr>
                <w:rFonts w:eastAsia="Batang"/>
                <w:sz w:val="18"/>
              </w:rPr>
              <w:t>SL2014</w:t>
            </w:r>
          </w:p>
        </w:tc>
        <w:tc>
          <w:tcPr>
            <w:tcW w:w="538" w:type="pct"/>
          </w:tcPr>
          <w:p w14:paraId="727A435B" w14:textId="77777777" w:rsidR="00B90028" w:rsidRPr="00B90028" w:rsidRDefault="00B90028" w:rsidP="00362C93">
            <w:pPr>
              <w:spacing w:line="276" w:lineRule="auto"/>
              <w:rPr>
                <w:rFonts w:eastAsia="Batang"/>
                <w:sz w:val="18"/>
              </w:rPr>
            </w:pPr>
            <w:r w:rsidRPr="00B90028">
              <w:rPr>
                <w:rFonts w:eastAsia="Batang"/>
                <w:sz w:val="18"/>
              </w:rPr>
              <w:t>rocznie</w:t>
            </w:r>
          </w:p>
        </w:tc>
      </w:tr>
      <w:tr w:rsidR="00B45F14" w:rsidRPr="00B90028" w14:paraId="651D671F" w14:textId="77777777" w:rsidTr="00A40A49">
        <w:trPr>
          <w:trHeight w:val="20"/>
        </w:trPr>
        <w:tc>
          <w:tcPr>
            <w:tcW w:w="223" w:type="pct"/>
          </w:tcPr>
          <w:p w14:paraId="05DF828B" w14:textId="77777777" w:rsidR="00B90028" w:rsidRPr="00B90028" w:rsidRDefault="00B90028" w:rsidP="00362C93">
            <w:pPr>
              <w:spacing w:line="276" w:lineRule="auto"/>
              <w:rPr>
                <w:rFonts w:eastAsia="Batang"/>
                <w:bCs/>
                <w:sz w:val="18"/>
              </w:rPr>
            </w:pPr>
          </w:p>
        </w:tc>
        <w:tc>
          <w:tcPr>
            <w:tcW w:w="300" w:type="pct"/>
          </w:tcPr>
          <w:p w14:paraId="6A9FBC80" w14:textId="77777777" w:rsidR="00B90028" w:rsidRPr="00B90028" w:rsidRDefault="00B90028" w:rsidP="00362C93">
            <w:pPr>
              <w:spacing w:line="276" w:lineRule="auto"/>
              <w:rPr>
                <w:rFonts w:eastAsia="Batang"/>
                <w:bCs/>
                <w:sz w:val="18"/>
              </w:rPr>
            </w:pPr>
          </w:p>
        </w:tc>
        <w:tc>
          <w:tcPr>
            <w:tcW w:w="199" w:type="pct"/>
          </w:tcPr>
          <w:p w14:paraId="0D0F6893" w14:textId="77777777" w:rsidR="00B90028" w:rsidRPr="00B90028" w:rsidRDefault="00B90028" w:rsidP="00362C93">
            <w:pPr>
              <w:numPr>
                <w:ilvl w:val="0"/>
                <w:numId w:val="31"/>
              </w:numPr>
              <w:spacing w:line="276" w:lineRule="auto"/>
              <w:rPr>
                <w:rFonts w:eastAsia="Batang"/>
                <w:bCs/>
                <w:sz w:val="18"/>
              </w:rPr>
            </w:pPr>
          </w:p>
        </w:tc>
        <w:tc>
          <w:tcPr>
            <w:tcW w:w="746" w:type="pct"/>
          </w:tcPr>
          <w:p w14:paraId="232B7C5D" w14:textId="77777777" w:rsidR="004551DA" w:rsidRDefault="00B90028" w:rsidP="004916F6">
            <w:pPr>
              <w:spacing w:line="276" w:lineRule="auto"/>
              <w:jc w:val="left"/>
              <w:rPr>
                <w:rFonts w:eastAsia="Batang"/>
                <w:sz w:val="18"/>
              </w:rPr>
            </w:pPr>
            <w:r w:rsidRPr="00B90028">
              <w:rPr>
                <w:rFonts w:eastAsia="Batang"/>
                <w:sz w:val="18"/>
              </w:rPr>
              <w:t xml:space="preserve">Liczba osób </w:t>
            </w:r>
            <w:r w:rsidR="001153A9">
              <w:rPr>
                <w:rFonts w:eastAsia="Batang"/>
                <w:sz w:val="18"/>
              </w:rPr>
              <w:br/>
            </w:r>
            <w:r w:rsidRPr="00B90028">
              <w:rPr>
                <w:rFonts w:eastAsia="Batang"/>
                <w:sz w:val="18"/>
              </w:rPr>
              <w:t xml:space="preserve">w wieku 50 lat </w:t>
            </w:r>
            <w:r w:rsidR="001153A9">
              <w:rPr>
                <w:rFonts w:eastAsia="Batang"/>
                <w:sz w:val="18"/>
              </w:rPr>
              <w:br/>
            </w:r>
            <w:r w:rsidRPr="00B90028">
              <w:rPr>
                <w:rFonts w:eastAsia="Batang"/>
                <w:sz w:val="18"/>
              </w:rPr>
              <w:t xml:space="preserve">i więcej, które uzyskały kwalifikacje lub nabyły kompetencje po opuszczeniu programu  </w:t>
            </w:r>
          </w:p>
        </w:tc>
        <w:tc>
          <w:tcPr>
            <w:tcW w:w="407" w:type="pct"/>
          </w:tcPr>
          <w:p w14:paraId="564EAEA9" w14:textId="77777777" w:rsidR="00B90028" w:rsidRPr="00B90028" w:rsidRDefault="00B90028" w:rsidP="00362C93">
            <w:pPr>
              <w:spacing w:line="276" w:lineRule="auto"/>
              <w:rPr>
                <w:rFonts w:eastAsia="Batang"/>
                <w:sz w:val="18"/>
              </w:rPr>
            </w:pPr>
            <w:r w:rsidRPr="00B90028">
              <w:rPr>
                <w:rFonts w:eastAsia="Batang"/>
                <w:sz w:val="18"/>
              </w:rPr>
              <w:t>os.</w:t>
            </w:r>
          </w:p>
        </w:tc>
        <w:tc>
          <w:tcPr>
            <w:tcW w:w="642" w:type="pct"/>
          </w:tcPr>
          <w:p w14:paraId="238F700C" w14:textId="77777777" w:rsidR="00B90028" w:rsidRPr="00B90028" w:rsidRDefault="00B90028" w:rsidP="00362C93">
            <w:pPr>
              <w:spacing w:line="276" w:lineRule="auto"/>
              <w:jc w:val="left"/>
              <w:rPr>
                <w:rFonts w:eastAsia="Batang"/>
                <w:sz w:val="18"/>
              </w:rPr>
            </w:pPr>
            <w:r w:rsidRPr="00B90028">
              <w:rPr>
                <w:rFonts w:eastAsia="Batang"/>
                <w:sz w:val="18"/>
              </w:rPr>
              <w:t>n/d</w:t>
            </w:r>
          </w:p>
        </w:tc>
        <w:tc>
          <w:tcPr>
            <w:tcW w:w="387" w:type="pct"/>
            <w:gridSpan w:val="4"/>
          </w:tcPr>
          <w:p w14:paraId="50CA505A" w14:textId="77777777" w:rsidR="00B90028" w:rsidRPr="00B90028" w:rsidRDefault="00B90028" w:rsidP="00362C93">
            <w:pPr>
              <w:spacing w:line="276" w:lineRule="auto"/>
              <w:rPr>
                <w:rFonts w:eastAsia="Batang"/>
                <w:sz w:val="18"/>
              </w:rPr>
            </w:pPr>
            <w:r w:rsidRPr="00B90028">
              <w:rPr>
                <w:rFonts w:eastAsia="Batang"/>
                <w:sz w:val="18"/>
              </w:rPr>
              <w:t>72,1 %</w:t>
            </w:r>
          </w:p>
        </w:tc>
        <w:tc>
          <w:tcPr>
            <w:tcW w:w="438" w:type="pct"/>
          </w:tcPr>
          <w:p w14:paraId="7C797E49" w14:textId="77777777" w:rsidR="00B90028" w:rsidRPr="00B90028" w:rsidRDefault="00B90028" w:rsidP="00362C93">
            <w:pPr>
              <w:spacing w:line="276" w:lineRule="auto"/>
              <w:rPr>
                <w:rFonts w:eastAsia="Batang"/>
                <w:sz w:val="18"/>
              </w:rPr>
            </w:pPr>
            <w:r w:rsidRPr="00B90028">
              <w:rPr>
                <w:rFonts w:eastAsia="Batang"/>
                <w:sz w:val="18"/>
              </w:rPr>
              <w:t>proc.</w:t>
            </w:r>
          </w:p>
        </w:tc>
        <w:tc>
          <w:tcPr>
            <w:tcW w:w="365" w:type="pct"/>
          </w:tcPr>
          <w:p w14:paraId="5BEE9E72" w14:textId="77777777" w:rsidR="00B90028" w:rsidRPr="00B90028" w:rsidRDefault="00B90028" w:rsidP="00362C93">
            <w:pPr>
              <w:spacing w:line="276" w:lineRule="auto"/>
              <w:rPr>
                <w:rFonts w:eastAsia="Batang"/>
                <w:sz w:val="18"/>
              </w:rPr>
            </w:pPr>
            <w:r w:rsidRPr="00B90028">
              <w:rPr>
                <w:rFonts w:eastAsia="Batang"/>
                <w:sz w:val="18"/>
              </w:rPr>
              <w:t>2014</w:t>
            </w:r>
          </w:p>
        </w:tc>
        <w:tc>
          <w:tcPr>
            <w:tcW w:w="344" w:type="pct"/>
            <w:gridSpan w:val="3"/>
          </w:tcPr>
          <w:p w14:paraId="6C4152DA" w14:textId="77777777" w:rsidR="00B90028" w:rsidRPr="00B90028" w:rsidRDefault="00B90028" w:rsidP="00362C93">
            <w:pPr>
              <w:spacing w:line="276" w:lineRule="auto"/>
              <w:rPr>
                <w:rFonts w:eastAsia="Batang"/>
                <w:sz w:val="18"/>
              </w:rPr>
            </w:pPr>
            <w:r w:rsidRPr="00B90028">
              <w:rPr>
                <w:rFonts w:eastAsia="Batang"/>
                <w:sz w:val="18"/>
              </w:rPr>
              <w:t>65%</w:t>
            </w:r>
          </w:p>
        </w:tc>
        <w:tc>
          <w:tcPr>
            <w:tcW w:w="411" w:type="pct"/>
            <w:gridSpan w:val="2"/>
          </w:tcPr>
          <w:p w14:paraId="2114746D" w14:textId="77777777" w:rsidR="00B90028" w:rsidRPr="00B90028" w:rsidRDefault="00B90028" w:rsidP="00362C93">
            <w:pPr>
              <w:spacing w:line="276" w:lineRule="auto"/>
              <w:rPr>
                <w:rFonts w:eastAsia="Batang"/>
                <w:sz w:val="18"/>
              </w:rPr>
            </w:pPr>
            <w:r w:rsidRPr="00B90028">
              <w:rPr>
                <w:rFonts w:eastAsia="Batang"/>
                <w:sz w:val="18"/>
              </w:rPr>
              <w:t>SL2014</w:t>
            </w:r>
          </w:p>
        </w:tc>
        <w:tc>
          <w:tcPr>
            <w:tcW w:w="538" w:type="pct"/>
          </w:tcPr>
          <w:p w14:paraId="28C33D8F" w14:textId="77777777" w:rsidR="00B90028" w:rsidRPr="00B90028" w:rsidRDefault="00B90028" w:rsidP="00362C93">
            <w:pPr>
              <w:spacing w:line="276" w:lineRule="auto"/>
              <w:rPr>
                <w:rFonts w:eastAsia="Batang"/>
                <w:sz w:val="18"/>
              </w:rPr>
            </w:pPr>
            <w:r w:rsidRPr="00B90028">
              <w:rPr>
                <w:rFonts w:eastAsia="Batang"/>
                <w:sz w:val="18"/>
              </w:rPr>
              <w:t>rocznie</w:t>
            </w:r>
          </w:p>
        </w:tc>
      </w:tr>
      <w:tr w:rsidR="00B90028" w:rsidRPr="00B90028" w14:paraId="1038E0F5" w14:textId="77777777" w:rsidTr="004916F6">
        <w:trPr>
          <w:trHeight w:val="20"/>
        </w:trPr>
        <w:tc>
          <w:tcPr>
            <w:tcW w:w="223" w:type="pct"/>
          </w:tcPr>
          <w:p w14:paraId="3409F7BD" w14:textId="77777777" w:rsidR="00B90028" w:rsidRPr="00B90028" w:rsidRDefault="00B90028" w:rsidP="00362C93">
            <w:pPr>
              <w:spacing w:line="276" w:lineRule="auto"/>
              <w:rPr>
                <w:rFonts w:eastAsia="Batang"/>
                <w:b/>
                <w:bCs/>
                <w:sz w:val="18"/>
              </w:rPr>
            </w:pPr>
            <w:r w:rsidRPr="00B90028">
              <w:rPr>
                <w:rFonts w:eastAsia="Batang"/>
                <w:b/>
                <w:bCs/>
                <w:sz w:val="18"/>
              </w:rPr>
              <w:t>10</w:t>
            </w:r>
          </w:p>
        </w:tc>
        <w:tc>
          <w:tcPr>
            <w:tcW w:w="300" w:type="pct"/>
          </w:tcPr>
          <w:p w14:paraId="7D71E194" w14:textId="77777777" w:rsidR="00B90028" w:rsidRPr="00B90028" w:rsidRDefault="00B90028" w:rsidP="00362C93">
            <w:pPr>
              <w:spacing w:line="276" w:lineRule="auto"/>
              <w:rPr>
                <w:rFonts w:eastAsia="Batang"/>
                <w:b/>
                <w:bCs/>
                <w:sz w:val="18"/>
              </w:rPr>
            </w:pPr>
            <w:r w:rsidRPr="00B90028">
              <w:rPr>
                <w:rFonts w:eastAsia="Batang"/>
                <w:b/>
                <w:bCs/>
                <w:sz w:val="18"/>
              </w:rPr>
              <w:t>10iv</w:t>
            </w:r>
          </w:p>
        </w:tc>
        <w:tc>
          <w:tcPr>
            <w:tcW w:w="199" w:type="pct"/>
          </w:tcPr>
          <w:p w14:paraId="14E7D564" w14:textId="77777777" w:rsidR="00B90028" w:rsidRPr="00B90028" w:rsidRDefault="00B90028" w:rsidP="00362C93">
            <w:pPr>
              <w:spacing w:line="276" w:lineRule="auto"/>
              <w:rPr>
                <w:rFonts w:eastAsia="Batang"/>
                <w:bCs/>
                <w:sz w:val="18"/>
              </w:rPr>
            </w:pPr>
          </w:p>
        </w:tc>
        <w:tc>
          <w:tcPr>
            <w:tcW w:w="4278" w:type="pct"/>
            <w:gridSpan w:val="15"/>
          </w:tcPr>
          <w:p w14:paraId="1CF22317" w14:textId="77777777" w:rsidR="00B90028" w:rsidRPr="00B90028" w:rsidRDefault="00B90028" w:rsidP="00362C93">
            <w:pPr>
              <w:spacing w:line="276" w:lineRule="auto"/>
              <w:jc w:val="left"/>
              <w:rPr>
                <w:rFonts w:eastAsia="Batang"/>
                <w:sz w:val="18"/>
              </w:rPr>
            </w:pPr>
            <w:r w:rsidRPr="00B90028">
              <w:rPr>
                <w:rFonts w:eastAsia="Batang"/>
                <w:b/>
                <w:bCs/>
                <w:sz w:val="18"/>
              </w:rPr>
              <w:t xml:space="preserve">Cel szczegółowy nr 1. </w:t>
            </w:r>
            <w:r w:rsidRPr="00B90028">
              <w:rPr>
                <w:rFonts w:eastAsia="Batang"/>
                <w:bCs/>
                <w:sz w:val="18"/>
              </w:rPr>
              <w:t>Zwiększenie szans na zatrudnienie uczniów szkół zawodowych, w szczególności poprzez podniesienie efektywności kształcenia zawodowego</w:t>
            </w:r>
          </w:p>
        </w:tc>
      </w:tr>
      <w:tr w:rsidR="004551DA" w:rsidRPr="00B90028" w14:paraId="7D47955E" w14:textId="77777777" w:rsidTr="00A40A49">
        <w:trPr>
          <w:trHeight w:val="20"/>
        </w:trPr>
        <w:tc>
          <w:tcPr>
            <w:tcW w:w="223" w:type="pct"/>
            <w:shd w:val="clear" w:color="auto" w:fill="FFE599" w:themeFill="accent4" w:themeFillTint="66"/>
          </w:tcPr>
          <w:p w14:paraId="711AC1EF" w14:textId="77777777" w:rsidR="00B90028" w:rsidRPr="00B90028" w:rsidRDefault="00B90028" w:rsidP="00362C93">
            <w:pPr>
              <w:spacing w:line="276" w:lineRule="auto"/>
              <w:rPr>
                <w:rFonts w:eastAsia="Batang"/>
                <w:bCs/>
                <w:sz w:val="18"/>
              </w:rPr>
            </w:pPr>
          </w:p>
        </w:tc>
        <w:tc>
          <w:tcPr>
            <w:tcW w:w="300" w:type="pct"/>
            <w:shd w:val="clear" w:color="auto" w:fill="FFE599" w:themeFill="accent4" w:themeFillTint="66"/>
          </w:tcPr>
          <w:p w14:paraId="2A8EF11A" w14:textId="77777777" w:rsidR="00B90028" w:rsidRPr="00B90028" w:rsidRDefault="00B90028" w:rsidP="00362C93">
            <w:pPr>
              <w:spacing w:line="276" w:lineRule="auto"/>
              <w:rPr>
                <w:rFonts w:eastAsia="Batang"/>
                <w:bCs/>
                <w:sz w:val="18"/>
              </w:rPr>
            </w:pPr>
          </w:p>
        </w:tc>
        <w:tc>
          <w:tcPr>
            <w:tcW w:w="199" w:type="pct"/>
            <w:shd w:val="clear" w:color="auto" w:fill="FFE599" w:themeFill="accent4" w:themeFillTint="66"/>
          </w:tcPr>
          <w:p w14:paraId="48C42EEA" w14:textId="77777777" w:rsidR="00B90028" w:rsidRPr="00B90028" w:rsidRDefault="00B90028" w:rsidP="00362C93">
            <w:pPr>
              <w:numPr>
                <w:ilvl w:val="0"/>
                <w:numId w:val="31"/>
              </w:numPr>
              <w:spacing w:line="276" w:lineRule="auto"/>
              <w:rPr>
                <w:rFonts w:eastAsia="Batang"/>
                <w:bCs/>
                <w:sz w:val="18"/>
              </w:rPr>
            </w:pPr>
          </w:p>
        </w:tc>
        <w:tc>
          <w:tcPr>
            <w:tcW w:w="746" w:type="pct"/>
            <w:shd w:val="clear" w:color="auto" w:fill="FFE599" w:themeFill="accent4" w:themeFillTint="66"/>
          </w:tcPr>
          <w:p w14:paraId="294890E4" w14:textId="77777777" w:rsidR="004551DA" w:rsidRDefault="00B90028" w:rsidP="004916F6">
            <w:pPr>
              <w:spacing w:line="276" w:lineRule="auto"/>
              <w:jc w:val="left"/>
              <w:rPr>
                <w:rFonts w:eastAsia="Batang"/>
                <w:sz w:val="18"/>
              </w:rPr>
            </w:pPr>
            <w:r w:rsidRPr="00B90028">
              <w:rPr>
                <w:rFonts w:eastAsia="Batang"/>
                <w:bCs/>
                <w:sz w:val="18"/>
              </w:rPr>
              <w:t xml:space="preserve">Liczba uczniów szkół i placówek kształcenia zawodowego objętych wsparciem </w:t>
            </w:r>
            <w:r w:rsidR="001153A9">
              <w:rPr>
                <w:rFonts w:eastAsia="Batang"/>
                <w:bCs/>
                <w:sz w:val="18"/>
              </w:rPr>
              <w:br/>
            </w:r>
            <w:r w:rsidRPr="00B90028">
              <w:rPr>
                <w:rFonts w:eastAsia="Batang"/>
                <w:bCs/>
                <w:sz w:val="18"/>
              </w:rPr>
              <w:t xml:space="preserve">w programie, uczestniczących w kształceniu lub pracujących po sześciu miesiącach po ukończeniu nauki  </w:t>
            </w:r>
          </w:p>
        </w:tc>
        <w:tc>
          <w:tcPr>
            <w:tcW w:w="407" w:type="pct"/>
            <w:shd w:val="clear" w:color="auto" w:fill="FFE599" w:themeFill="accent4" w:themeFillTint="66"/>
          </w:tcPr>
          <w:p w14:paraId="5FEB320C" w14:textId="77777777" w:rsidR="00B90028" w:rsidRPr="00B90028" w:rsidRDefault="00B90028" w:rsidP="00362C93">
            <w:pPr>
              <w:spacing w:line="276" w:lineRule="auto"/>
              <w:rPr>
                <w:rFonts w:eastAsia="Batang"/>
                <w:sz w:val="18"/>
              </w:rPr>
            </w:pPr>
            <w:r w:rsidRPr="00B90028">
              <w:rPr>
                <w:rFonts w:eastAsia="Batang"/>
                <w:sz w:val="18"/>
              </w:rPr>
              <w:t>os.</w:t>
            </w:r>
          </w:p>
        </w:tc>
        <w:tc>
          <w:tcPr>
            <w:tcW w:w="642" w:type="pct"/>
            <w:shd w:val="clear" w:color="auto" w:fill="FFE599" w:themeFill="accent4" w:themeFillTint="66"/>
          </w:tcPr>
          <w:p w14:paraId="5CEBF18A" w14:textId="77777777" w:rsidR="00B90028" w:rsidRPr="00B90028" w:rsidRDefault="00B90028" w:rsidP="00362C93">
            <w:pPr>
              <w:spacing w:line="276" w:lineRule="auto"/>
              <w:jc w:val="left"/>
              <w:rPr>
                <w:rFonts w:eastAsia="Batang"/>
                <w:sz w:val="18"/>
              </w:rPr>
            </w:pPr>
            <w:r w:rsidRPr="00B90028">
              <w:rPr>
                <w:rFonts w:eastAsia="Batang"/>
                <w:sz w:val="18"/>
              </w:rPr>
              <w:t>n/d</w:t>
            </w:r>
          </w:p>
        </w:tc>
        <w:tc>
          <w:tcPr>
            <w:tcW w:w="387" w:type="pct"/>
            <w:gridSpan w:val="4"/>
            <w:shd w:val="clear" w:color="auto" w:fill="FFE599" w:themeFill="accent4" w:themeFillTint="66"/>
          </w:tcPr>
          <w:p w14:paraId="629E2CA6" w14:textId="77777777" w:rsidR="00B90028" w:rsidRPr="00B90028" w:rsidRDefault="00B90028" w:rsidP="00362C93">
            <w:pPr>
              <w:spacing w:line="276" w:lineRule="auto"/>
              <w:rPr>
                <w:rFonts w:eastAsia="Batang"/>
                <w:sz w:val="18"/>
              </w:rPr>
            </w:pPr>
            <w:r w:rsidRPr="00B90028">
              <w:rPr>
                <w:rFonts w:eastAsia="Batang"/>
                <w:sz w:val="18"/>
              </w:rPr>
              <w:t>75%</w:t>
            </w:r>
          </w:p>
        </w:tc>
        <w:tc>
          <w:tcPr>
            <w:tcW w:w="438" w:type="pct"/>
            <w:shd w:val="clear" w:color="auto" w:fill="FFE599" w:themeFill="accent4" w:themeFillTint="66"/>
          </w:tcPr>
          <w:p w14:paraId="6923BD42" w14:textId="77777777" w:rsidR="00B90028" w:rsidRPr="00B90028" w:rsidRDefault="00B90028" w:rsidP="00362C93">
            <w:pPr>
              <w:spacing w:line="276" w:lineRule="auto"/>
              <w:rPr>
                <w:rFonts w:eastAsia="Batang"/>
                <w:sz w:val="18"/>
              </w:rPr>
            </w:pPr>
            <w:r w:rsidRPr="00B90028">
              <w:rPr>
                <w:rFonts w:eastAsia="Batang"/>
                <w:sz w:val="18"/>
              </w:rPr>
              <w:t>proc.</w:t>
            </w:r>
          </w:p>
        </w:tc>
        <w:tc>
          <w:tcPr>
            <w:tcW w:w="365" w:type="pct"/>
            <w:shd w:val="clear" w:color="auto" w:fill="FFE599" w:themeFill="accent4" w:themeFillTint="66"/>
          </w:tcPr>
          <w:p w14:paraId="1B208ED4" w14:textId="77777777" w:rsidR="00B90028" w:rsidRPr="00B90028" w:rsidRDefault="00B90028" w:rsidP="00362C93">
            <w:pPr>
              <w:spacing w:line="276" w:lineRule="auto"/>
              <w:rPr>
                <w:rFonts w:eastAsia="Batang"/>
                <w:sz w:val="18"/>
              </w:rPr>
            </w:pPr>
            <w:r w:rsidRPr="00B90028">
              <w:rPr>
                <w:rFonts w:eastAsia="Batang"/>
                <w:sz w:val="18"/>
              </w:rPr>
              <w:t>2014</w:t>
            </w:r>
          </w:p>
        </w:tc>
        <w:tc>
          <w:tcPr>
            <w:tcW w:w="344" w:type="pct"/>
            <w:gridSpan w:val="3"/>
            <w:shd w:val="clear" w:color="auto" w:fill="FFE599" w:themeFill="accent4" w:themeFillTint="66"/>
          </w:tcPr>
          <w:p w14:paraId="4B142C8A" w14:textId="77777777" w:rsidR="00B90028" w:rsidRPr="00B90028" w:rsidRDefault="00B90028" w:rsidP="00362C93">
            <w:pPr>
              <w:spacing w:line="276" w:lineRule="auto"/>
              <w:rPr>
                <w:rFonts w:eastAsia="Batang"/>
                <w:sz w:val="18"/>
              </w:rPr>
            </w:pPr>
            <w:r w:rsidRPr="00B90028">
              <w:rPr>
                <w:rFonts w:eastAsia="Batang"/>
                <w:sz w:val="18"/>
              </w:rPr>
              <w:t>80%</w:t>
            </w:r>
          </w:p>
        </w:tc>
        <w:tc>
          <w:tcPr>
            <w:tcW w:w="411" w:type="pct"/>
            <w:gridSpan w:val="2"/>
            <w:shd w:val="clear" w:color="auto" w:fill="FFE599" w:themeFill="accent4" w:themeFillTint="66"/>
          </w:tcPr>
          <w:p w14:paraId="5FFD7595" w14:textId="77777777" w:rsidR="00B90028" w:rsidRPr="00B90028" w:rsidRDefault="00B90028" w:rsidP="00362C93">
            <w:pPr>
              <w:spacing w:line="276" w:lineRule="auto"/>
              <w:rPr>
                <w:rFonts w:eastAsia="Batang"/>
                <w:sz w:val="18"/>
              </w:rPr>
            </w:pPr>
            <w:r w:rsidRPr="00B90028">
              <w:rPr>
                <w:rFonts w:eastAsia="Batang"/>
                <w:sz w:val="18"/>
              </w:rPr>
              <w:t>badanie ewaluacyjne</w:t>
            </w:r>
          </w:p>
        </w:tc>
        <w:tc>
          <w:tcPr>
            <w:tcW w:w="538" w:type="pct"/>
            <w:shd w:val="clear" w:color="auto" w:fill="FFE599" w:themeFill="accent4" w:themeFillTint="66"/>
          </w:tcPr>
          <w:p w14:paraId="1994D1F6" w14:textId="77777777" w:rsidR="00B90028" w:rsidRPr="00B90028" w:rsidRDefault="00B90028" w:rsidP="00362C93">
            <w:pPr>
              <w:spacing w:line="276" w:lineRule="auto"/>
              <w:rPr>
                <w:rFonts w:eastAsia="Batang"/>
                <w:sz w:val="18"/>
              </w:rPr>
            </w:pPr>
            <w:r w:rsidRPr="00B90028">
              <w:rPr>
                <w:rFonts w:eastAsia="Batang"/>
                <w:sz w:val="18"/>
              </w:rPr>
              <w:t>cztery razy w okresie programowania</w:t>
            </w:r>
          </w:p>
        </w:tc>
      </w:tr>
      <w:tr w:rsidR="00B45F14" w:rsidRPr="00B90028" w14:paraId="37E2C439" w14:textId="77777777" w:rsidTr="00A40A49">
        <w:trPr>
          <w:trHeight w:val="20"/>
        </w:trPr>
        <w:tc>
          <w:tcPr>
            <w:tcW w:w="223" w:type="pct"/>
          </w:tcPr>
          <w:p w14:paraId="3E3A3088" w14:textId="77777777" w:rsidR="00B90028" w:rsidRPr="00B90028" w:rsidRDefault="00B90028" w:rsidP="00362C93">
            <w:pPr>
              <w:spacing w:line="276" w:lineRule="auto"/>
              <w:rPr>
                <w:rFonts w:eastAsia="Batang"/>
                <w:bCs/>
                <w:sz w:val="18"/>
              </w:rPr>
            </w:pPr>
          </w:p>
        </w:tc>
        <w:tc>
          <w:tcPr>
            <w:tcW w:w="300" w:type="pct"/>
          </w:tcPr>
          <w:p w14:paraId="5964B522" w14:textId="77777777" w:rsidR="00B90028" w:rsidRPr="00B90028" w:rsidRDefault="00B90028" w:rsidP="00362C93">
            <w:pPr>
              <w:spacing w:line="276" w:lineRule="auto"/>
              <w:rPr>
                <w:rFonts w:eastAsia="Batang"/>
                <w:bCs/>
                <w:sz w:val="18"/>
              </w:rPr>
            </w:pPr>
          </w:p>
        </w:tc>
        <w:tc>
          <w:tcPr>
            <w:tcW w:w="199" w:type="pct"/>
          </w:tcPr>
          <w:p w14:paraId="0785D07E" w14:textId="77777777" w:rsidR="00B90028" w:rsidRPr="00B90028" w:rsidRDefault="00B90028" w:rsidP="00362C93">
            <w:pPr>
              <w:numPr>
                <w:ilvl w:val="0"/>
                <w:numId w:val="31"/>
              </w:numPr>
              <w:spacing w:line="276" w:lineRule="auto"/>
              <w:rPr>
                <w:rFonts w:eastAsia="Batang"/>
                <w:bCs/>
                <w:sz w:val="18"/>
              </w:rPr>
            </w:pPr>
          </w:p>
        </w:tc>
        <w:tc>
          <w:tcPr>
            <w:tcW w:w="746" w:type="pct"/>
          </w:tcPr>
          <w:p w14:paraId="339C1DE8" w14:textId="77777777" w:rsidR="004551DA" w:rsidRDefault="00B90028" w:rsidP="004916F6">
            <w:pPr>
              <w:spacing w:line="276" w:lineRule="auto"/>
              <w:jc w:val="left"/>
              <w:rPr>
                <w:rFonts w:eastAsia="Batang"/>
                <w:sz w:val="18"/>
              </w:rPr>
            </w:pPr>
            <w:r w:rsidRPr="00B90028">
              <w:rPr>
                <w:rFonts w:eastAsia="Batang"/>
                <w:bCs/>
                <w:sz w:val="18"/>
              </w:rPr>
              <w:t>Liczba nauczycieli kształcenia zawodowego oraz instruktorów praktycznej nauki zawodu, którzy uzyskali kwalifikacje lub nabyli kompetencje po opuszczeniu programu</w:t>
            </w:r>
          </w:p>
        </w:tc>
        <w:tc>
          <w:tcPr>
            <w:tcW w:w="407" w:type="pct"/>
          </w:tcPr>
          <w:p w14:paraId="07342699" w14:textId="77777777" w:rsidR="00B90028" w:rsidRPr="00B90028" w:rsidRDefault="00B90028" w:rsidP="00362C93">
            <w:pPr>
              <w:spacing w:line="276" w:lineRule="auto"/>
              <w:rPr>
                <w:rFonts w:eastAsia="Batang"/>
                <w:sz w:val="18"/>
              </w:rPr>
            </w:pPr>
            <w:r w:rsidRPr="00B90028">
              <w:rPr>
                <w:rFonts w:eastAsia="Batang"/>
                <w:sz w:val="18"/>
              </w:rPr>
              <w:t>os.</w:t>
            </w:r>
          </w:p>
        </w:tc>
        <w:tc>
          <w:tcPr>
            <w:tcW w:w="642" w:type="pct"/>
          </w:tcPr>
          <w:p w14:paraId="76B982D6" w14:textId="77777777" w:rsidR="00B90028" w:rsidRPr="00B90028" w:rsidRDefault="00B90028" w:rsidP="00362C93">
            <w:pPr>
              <w:spacing w:line="276" w:lineRule="auto"/>
              <w:jc w:val="left"/>
              <w:rPr>
                <w:rFonts w:eastAsia="Batang"/>
                <w:sz w:val="18"/>
              </w:rPr>
            </w:pPr>
            <w:r w:rsidRPr="00B90028">
              <w:rPr>
                <w:rFonts w:eastAsia="Batang"/>
                <w:sz w:val="18"/>
              </w:rPr>
              <w:t>n/d</w:t>
            </w:r>
          </w:p>
        </w:tc>
        <w:tc>
          <w:tcPr>
            <w:tcW w:w="387" w:type="pct"/>
            <w:gridSpan w:val="4"/>
          </w:tcPr>
          <w:p w14:paraId="45DD41FB" w14:textId="77777777" w:rsidR="00B90028" w:rsidRPr="00B90028" w:rsidRDefault="00B90028" w:rsidP="00362C93">
            <w:pPr>
              <w:spacing w:line="276" w:lineRule="auto"/>
              <w:rPr>
                <w:rFonts w:eastAsia="Batang"/>
                <w:sz w:val="18"/>
              </w:rPr>
            </w:pPr>
            <w:r w:rsidRPr="00B90028">
              <w:rPr>
                <w:rFonts w:eastAsia="Batang"/>
                <w:sz w:val="18"/>
              </w:rPr>
              <w:t>30%</w:t>
            </w:r>
          </w:p>
        </w:tc>
        <w:tc>
          <w:tcPr>
            <w:tcW w:w="438" w:type="pct"/>
          </w:tcPr>
          <w:p w14:paraId="543905EF" w14:textId="77777777" w:rsidR="00B90028" w:rsidRPr="00B90028" w:rsidRDefault="00B90028" w:rsidP="00362C93">
            <w:pPr>
              <w:spacing w:line="276" w:lineRule="auto"/>
              <w:rPr>
                <w:rFonts w:eastAsia="Batang"/>
                <w:sz w:val="18"/>
              </w:rPr>
            </w:pPr>
            <w:r w:rsidRPr="00B90028">
              <w:rPr>
                <w:rFonts w:eastAsia="Batang"/>
                <w:sz w:val="18"/>
              </w:rPr>
              <w:t>proc.</w:t>
            </w:r>
          </w:p>
        </w:tc>
        <w:tc>
          <w:tcPr>
            <w:tcW w:w="365" w:type="pct"/>
          </w:tcPr>
          <w:p w14:paraId="2AA5942B" w14:textId="77777777" w:rsidR="00B90028" w:rsidRPr="00B90028" w:rsidRDefault="00B90028" w:rsidP="00362C93">
            <w:pPr>
              <w:spacing w:line="276" w:lineRule="auto"/>
              <w:rPr>
                <w:rFonts w:eastAsia="Batang"/>
                <w:sz w:val="18"/>
              </w:rPr>
            </w:pPr>
            <w:r w:rsidRPr="00B90028">
              <w:rPr>
                <w:rFonts w:eastAsia="Batang"/>
                <w:sz w:val="18"/>
              </w:rPr>
              <w:t>2014</w:t>
            </w:r>
          </w:p>
        </w:tc>
        <w:tc>
          <w:tcPr>
            <w:tcW w:w="344" w:type="pct"/>
            <w:gridSpan w:val="3"/>
          </w:tcPr>
          <w:p w14:paraId="2D31F024" w14:textId="77777777" w:rsidR="00B90028" w:rsidRPr="00B90028" w:rsidRDefault="00B90028" w:rsidP="00362C93">
            <w:pPr>
              <w:spacing w:line="276" w:lineRule="auto"/>
              <w:rPr>
                <w:rFonts w:eastAsia="Batang"/>
                <w:sz w:val="18"/>
              </w:rPr>
            </w:pPr>
            <w:r w:rsidRPr="00B90028">
              <w:rPr>
                <w:rFonts w:eastAsia="Batang"/>
                <w:sz w:val="18"/>
              </w:rPr>
              <w:t>30%</w:t>
            </w:r>
          </w:p>
        </w:tc>
        <w:tc>
          <w:tcPr>
            <w:tcW w:w="411" w:type="pct"/>
            <w:gridSpan w:val="2"/>
          </w:tcPr>
          <w:p w14:paraId="6FD66998" w14:textId="77777777" w:rsidR="00B90028" w:rsidRPr="00B90028" w:rsidRDefault="00B90028" w:rsidP="00362C93">
            <w:pPr>
              <w:spacing w:line="276" w:lineRule="auto"/>
              <w:rPr>
                <w:rFonts w:eastAsia="Batang"/>
                <w:sz w:val="18"/>
              </w:rPr>
            </w:pPr>
            <w:r w:rsidRPr="00B90028">
              <w:rPr>
                <w:rFonts w:eastAsia="Batang"/>
                <w:sz w:val="18"/>
              </w:rPr>
              <w:t>SL2014</w:t>
            </w:r>
          </w:p>
        </w:tc>
        <w:tc>
          <w:tcPr>
            <w:tcW w:w="538" w:type="pct"/>
          </w:tcPr>
          <w:p w14:paraId="0F9DE83A" w14:textId="77777777" w:rsidR="00B90028" w:rsidRPr="00B90028" w:rsidRDefault="00B90028" w:rsidP="00362C93">
            <w:pPr>
              <w:spacing w:line="276" w:lineRule="auto"/>
              <w:rPr>
                <w:rFonts w:eastAsia="Batang"/>
                <w:sz w:val="18"/>
              </w:rPr>
            </w:pPr>
            <w:r w:rsidRPr="00B90028">
              <w:rPr>
                <w:rFonts w:eastAsia="Batang"/>
                <w:sz w:val="18"/>
              </w:rPr>
              <w:t>rocznie</w:t>
            </w:r>
          </w:p>
        </w:tc>
      </w:tr>
      <w:tr w:rsidR="00B45F14" w:rsidRPr="00B90028" w14:paraId="0EFE5F72" w14:textId="77777777" w:rsidTr="00A40A49">
        <w:trPr>
          <w:trHeight w:val="20"/>
        </w:trPr>
        <w:tc>
          <w:tcPr>
            <w:tcW w:w="223" w:type="pct"/>
          </w:tcPr>
          <w:p w14:paraId="118E9FAB" w14:textId="77777777" w:rsidR="00B90028" w:rsidRPr="00B90028" w:rsidRDefault="00B90028" w:rsidP="00362C93">
            <w:pPr>
              <w:spacing w:line="276" w:lineRule="auto"/>
              <w:rPr>
                <w:rFonts w:eastAsia="Batang"/>
                <w:bCs/>
                <w:sz w:val="18"/>
              </w:rPr>
            </w:pPr>
          </w:p>
        </w:tc>
        <w:tc>
          <w:tcPr>
            <w:tcW w:w="300" w:type="pct"/>
          </w:tcPr>
          <w:p w14:paraId="2790183F" w14:textId="77777777" w:rsidR="00B90028" w:rsidRPr="00B90028" w:rsidRDefault="00B90028" w:rsidP="00362C93">
            <w:pPr>
              <w:spacing w:line="276" w:lineRule="auto"/>
              <w:rPr>
                <w:rFonts w:eastAsia="Batang"/>
                <w:bCs/>
                <w:sz w:val="18"/>
              </w:rPr>
            </w:pPr>
          </w:p>
        </w:tc>
        <w:tc>
          <w:tcPr>
            <w:tcW w:w="199" w:type="pct"/>
          </w:tcPr>
          <w:p w14:paraId="5DFEFA68" w14:textId="77777777" w:rsidR="00B90028" w:rsidRPr="00B90028" w:rsidRDefault="00B90028" w:rsidP="00362C93">
            <w:pPr>
              <w:numPr>
                <w:ilvl w:val="0"/>
                <w:numId w:val="31"/>
              </w:numPr>
              <w:spacing w:line="276" w:lineRule="auto"/>
              <w:rPr>
                <w:rFonts w:eastAsia="Batang"/>
                <w:bCs/>
                <w:sz w:val="18"/>
              </w:rPr>
            </w:pPr>
          </w:p>
        </w:tc>
        <w:tc>
          <w:tcPr>
            <w:tcW w:w="746" w:type="pct"/>
          </w:tcPr>
          <w:p w14:paraId="19D9599A" w14:textId="77777777" w:rsidR="004551DA" w:rsidRDefault="00B90028" w:rsidP="004916F6">
            <w:pPr>
              <w:spacing w:line="276" w:lineRule="auto"/>
              <w:jc w:val="left"/>
              <w:rPr>
                <w:rFonts w:eastAsia="Batang"/>
                <w:sz w:val="18"/>
              </w:rPr>
            </w:pPr>
            <w:r w:rsidRPr="00B90028">
              <w:rPr>
                <w:rFonts w:eastAsia="Batang"/>
                <w:bCs/>
                <w:sz w:val="18"/>
              </w:rPr>
              <w:t xml:space="preserve">Liczba szkół </w:t>
            </w:r>
            <w:r w:rsidR="001153A9">
              <w:rPr>
                <w:rFonts w:eastAsia="Batang"/>
                <w:bCs/>
                <w:sz w:val="18"/>
              </w:rPr>
              <w:br/>
            </w:r>
            <w:r w:rsidRPr="00B90028">
              <w:rPr>
                <w:rFonts w:eastAsia="Batang"/>
                <w:bCs/>
                <w:sz w:val="18"/>
              </w:rPr>
              <w:t>i placówek kształcenia zawodowego wykorzystujących doposażenie zakupione dzięki EFS</w:t>
            </w:r>
          </w:p>
        </w:tc>
        <w:tc>
          <w:tcPr>
            <w:tcW w:w="407" w:type="pct"/>
          </w:tcPr>
          <w:p w14:paraId="424F190D" w14:textId="77777777" w:rsidR="00B90028" w:rsidRPr="00B90028" w:rsidRDefault="00B90028" w:rsidP="00362C93">
            <w:pPr>
              <w:spacing w:line="276" w:lineRule="auto"/>
              <w:rPr>
                <w:rFonts w:eastAsia="Batang"/>
                <w:sz w:val="18"/>
              </w:rPr>
            </w:pPr>
            <w:r w:rsidRPr="00B90028">
              <w:rPr>
                <w:rFonts w:eastAsia="Batang"/>
                <w:sz w:val="18"/>
              </w:rPr>
              <w:t>szt.</w:t>
            </w:r>
          </w:p>
        </w:tc>
        <w:tc>
          <w:tcPr>
            <w:tcW w:w="642" w:type="pct"/>
          </w:tcPr>
          <w:p w14:paraId="6F80D2B9" w14:textId="77777777" w:rsidR="00B90028" w:rsidRPr="00B90028" w:rsidRDefault="00B90028" w:rsidP="00362C93">
            <w:pPr>
              <w:spacing w:line="276" w:lineRule="auto"/>
              <w:jc w:val="left"/>
              <w:rPr>
                <w:rFonts w:eastAsia="Batang"/>
                <w:sz w:val="18"/>
              </w:rPr>
            </w:pPr>
            <w:r w:rsidRPr="00B90028">
              <w:rPr>
                <w:rFonts w:eastAsia="Batang"/>
                <w:sz w:val="18"/>
              </w:rPr>
              <w:t>n/d</w:t>
            </w:r>
          </w:p>
        </w:tc>
        <w:tc>
          <w:tcPr>
            <w:tcW w:w="387" w:type="pct"/>
            <w:gridSpan w:val="4"/>
          </w:tcPr>
          <w:p w14:paraId="3C20FC97" w14:textId="77777777" w:rsidR="00B90028" w:rsidRPr="00B90028" w:rsidRDefault="00B90028" w:rsidP="00362C93">
            <w:pPr>
              <w:spacing w:line="276" w:lineRule="auto"/>
              <w:rPr>
                <w:rFonts w:eastAsia="Batang"/>
                <w:sz w:val="18"/>
              </w:rPr>
            </w:pPr>
            <w:r w:rsidRPr="00B90028">
              <w:rPr>
                <w:rFonts w:eastAsia="Batang"/>
                <w:sz w:val="18"/>
              </w:rPr>
              <w:t>89%</w:t>
            </w:r>
          </w:p>
        </w:tc>
        <w:tc>
          <w:tcPr>
            <w:tcW w:w="438" w:type="pct"/>
          </w:tcPr>
          <w:p w14:paraId="58871095" w14:textId="77777777" w:rsidR="00B90028" w:rsidRPr="00B90028" w:rsidRDefault="00B90028" w:rsidP="00362C93">
            <w:pPr>
              <w:spacing w:line="276" w:lineRule="auto"/>
              <w:rPr>
                <w:rFonts w:eastAsia="Batang"/>
                <w:sz w:val="18"/>
              </w:rPr>
            </w:pPr>
            <w:r w:rsidRPr="00B90028">
              <w:rPr>
                <w:rFonts w:eastAsia="Batang"/>
                <w:sz w:val="18"/>
              </w:rPr>
              <w:t>proc.</w:t>
            </w:r>
          </w:p>
        </w:tc>
        <w:tc>
          <w:tcPr>
            <w:tcW w:w="365" w:type="pct"/>
          </w:tcPr>
          <w:p w14:paraId="50941B44" w14:textId="77777777" w:rsidR="00B90028" w:rsidRPr="00B90028" w:rsidRDefault="00B90028" w:rsidP="00362C93">
            <w:pPr>
              <w:spacing w:line="276" w:lineRule="auto"/>
              <w:rPr>
                <w:rFonts w:eastAsia="Batang"/>
                <w:sz w:val="18"/>
              </w:rPr>
            </w:pPr>
            <w:r w:rsidRPr="00B90028">
              <w:rPr>
                <w:rFonts w:eastAsia="Batang"/>
                <w:sz w:val="18"/>
              </w:rPr>
              <w:t>2014</w:t>
            </w:r>
          </w:p>
        </w:tc>
        <w:tc>
          <w:tcPr>
            <w:tcW w:w="344" w:type="pct"/>
            <w:gridSpan w:val="3"/>
          </w:tcPr>
          <w:p w14:paraId="5CE6D233" w14:textId="77777777" w:rsidR="00B90028" w:rsidRPr="00B90028" w:rsidRDefault="00B90028" w:rsidP="00362C93">
            <w:pPr>
              <w:spacing w:line="276" w:lineRule="auto"/>
              <w:rPr>
                <w:rFonts w:eastAsia="Batang"/>
                <w:sz w:val="18"/>
              </w:rPr>
            </w:pPr>
            <w:r w:rsidRPr="00B90028">
              <w:rPr>
                <w:rFonts w:eastAsia="Batang"/>
                <w:sz w:val="18"/>
              </w:rPr>
              <w:t>90%</w:t>
            </w:r>
          </w:p>
        </w:tc>
        <w:tc>
          <w:tcPr>
            <w:tcW w:w="411" w:type="pct"/>
            <w:gridSpan w:val="2"/>
          </w:tcPr>
          <w:p w14:paraId="1E1AC7D8" w14:textId="77777777" w:rsidR="00B90028" w:rsidRPr="00B90028" w:rsidRDefault="00B90028" w:rsidP="00362C93">
            <w:pPr>
              <w:spacing w:line="276" w:lineRule="auto"/>
              <w:rPr>
                <w:rFonts w:eastAsia="Batang"/>
                <w:sz w:val="18"/>
              </w:rPr>
            </w:pPr>
            <w:r w:rsidRPr="00B90028">
              <w:rPr>
                <w:rFonts w:eastAsia="Batang"/>
                <w:sz w:val="18"/>
              </w:rPr>
              <w:t>SL2014</w:t>
            </w:r>
          </w:p>
        </w:tc>
        <w:tc>
          <w:tcPr>
            <w:tcW w:w="538" w:type="pct"/>
          </w:tcPr>
          <w:p w14:paraId="047170BB" w14:textId="77777777" w:rsidR="00B90028" w:rsidRPr="00B90028" w:rsidRDefault="00980BDF" w:rsidP="00362C93">
            <w:pPr>
              <w:spacing w:line="276" w:lineRule="auto"/>
              <w:rPr>
                <w:rFonts w:eastAsia="Batang"/>
                <w:sz w:val="18"/>
              </w:rPr>
            </w:pPr>
            <w:r>
              <w:rPr>
                <w:rFonts w:eastAsia="Batang"/>
                <w:sz w:val="18"/>
              </w:rPr>
              <w:t>r</w:t>
            </w:r>
            <w:r w:rsidR="00B90028" w:rsidRPr="00B90028">
              <w:rPr>
                <w:rFonts w:eastAsia="Batang"/>
                <w:sz w:val="18"/>
              </w:rPr>
              <w:t>ocznie</w:t>
            </w:r>
          </w:p>
        </w:tc>
      </w:tr>
      <w:tr w:rsidR="00B90028" w:rsidRPr="00B90028" w14:paraId="4589E4CE" w14:textId="77777777" w:rsidTr="004916F6">
        <w:trPr>
          <w:trHeight w:val="20"/>
        </w:trPr>
        <w:tc>
          <w:tcPr>
            <w:tcW w:w="223" w:type="pct"/>
          </w:tcPr>
          <w:p w14:paraId="4FA06404" w14:textId="77777777" w:rsidR="00B90028" w:rsidRPr="00B90028" w:rsidRDefault="00B90028" w:rsidP="00362C93">
            <w:pPr>
              <w:spacing w:line="276" w:lineRule="auto"/>
              <w:rPr>
                <w:rFonts w:eastAsia="Batang"/>
                <w:b/>
                <w:bCs/>
                <w:sz w:val="18"/>
              </w:rPr>
            </w:pPr>
            <w:r w:rsidRPr="00B90028">
              <w:rPr>
                <w:rFonts w:eastAsia="Batang"/>
                <w:b/>
                <w:bCs/>
                <w:sz w:val="18"/>
              </w:rPr>
              <w:t>10</w:t>
            </w:r>
          </w:p>
        </w:tc>
        <w:tc>
          <w:tcPr>
            <w:tcW w:w="300" w:type="pct"/>
          </w:tcPr>
          <w:p w14:paraId="5729D1DB" w14:textId="77777777" w:rsidR="00B90028" w:rsidRPr="00B90028" w:rsidRDefault="00B90028" w:rsidP="00362C93">
            <w:pPr>
              <w:spacing w:line="276" w:lineRule="auto"/>
              <w:rPr>
                <w:rFonts w:eastAsia="Batang"/>
                <w:b/>
                <w:bCs/>
                <w:sz w:val="18"/>
              </w:rPr>
            </w:pPr>
            <w:r w:rsidRPr="00B90028">
              <w:rPr>
                <w:rFonts w:eastAsia="Batang"/>
                <w:b/>
                <w:bCs/>
                <w:sz w:val="18"/>
              </w:rPr>
              <w:t>10iv</w:t>
            </w:r>
          </w:p>
        </w:tc>
        <w:tc>
          <w:tcPr>
            <w:tcW w:w="199" w:type="pct"/>
          </w:tcPr>
          <w:p w14:paraId="7A64A7AE" w14:textId="77777777" w:rsidR="00B90028" w:rsidRPr="00B90028" w:rsidRDefault="00B90028" w:rsidP="00362C93">
            <w:pPr>
              <w:spacing w:line="276" w:lineRule="auto"/>
              <w:rPr>
                <w:rFonts w:eastAsia="Batang"/>
                <w:bCs/>
                <w:sz w:val="18"/>
              </w:rPr>
            </w:pPr>
          </w:p>
        </w:tc>
        <w:tc>
          <w:tcPr>
            <w:tcW w:w="4278" w:type="pct"/>
            <w:gridSpan w:val="15"/>
          </w:tcPr>
          <w:p w14:paraId="0281B859" w14:textId="77777777" w:rsidR="00B90028" w:rsidRPr="00B90028" w:rsidRDefault="00B90028" w:rsidP="00362C93">
            <w:pPr>
              <w:spacing w:line="276" w:lineRule="auto"/>
              <w:jc w:val="left"/>
              <w:rPr>
                <w:rFonts w:eastAsia="Batang"/>
                <w:sz w:val="18"/>
              </w:rPr>
            </w:pPr>
            <w:r w:rsidRPr="00B90028">
              <w:rPr>
                <w:rFonts w:eastAsia="Batang"/>
                <w:b/>
                <w:sz w:val="18"/>
              </w:rPr>
              <w:t>Cel szczegółowy nr 2</w:t>
            </w:r>
            <w:r w:rsidRPr="00B90028">
              <w:rPr>
                <w:rFonts w:eastAsia="Batang"/>
                <w:sz w:val="18"/>
              </w:rPr>
              <w:t>. Uzyskiwanie i uzupełnianie wiedzy, umiejętności i kwalifikacji zawodowych przez osoby dorosłe należące do grup defaworyzowanych na rynku pracy poprzez udział w kwalifikacyjnych kursach zawodowych, kursach umiejętności zawodowych oraz innych formach pozaszkolnych</w:t>
            </w:r>
          </w:p>
        </w:tc>
      </w:tr>
      <w:tr w:rsidR="00B45F14" w:rsidRPr="00B90028" w14:paraId="27A8F684" w14:textId="77777777" w:rsidTr="00A40A49">
        <w:trPr>
          <w:trHeight w:val="20"/>
        </w:trPr>
        <w:tc>
          <w:tcPr>
            <w:tcW w:w="223" w:type="pct"/>
          </w:tcPr>
          <w:p w14:paraId="561B8EB3" w14:textId="77777777" w:rsidR="00B90028" w:rsidRPr="00B90028" w:rsidRDefault="00B90028" w:rsidP="00362C93">
            <w:pPr>
              <w:spacing w:line="276" w:lineRule="auto"/>
              <w:rPr>
                <w:rFonts w:eastAsia="Batang"/>
                <w:bCs/>
                <w:sz w:val="18"/>
              </w:rPr>
            </w:pPr>
          </w:p>
        </w:tc>
        <w:tc>
          <w:tcPr>
            <w:tcW w:w="300" w:type="pct"/>
          </w:tcPr>
          <w:p w14:paraId="7A3E4E07" w14:textId="77777777" w:rsidR="00B90028" w:rsidRPr="00B90028" w:rsidRDefault="00B90028" w:rsidP="00362C93">
            <w:pPr>
              <w:spacing w:line="276" w:lineRule="auto"/>
              <w:rPr>
                <w:rFonts w:eastAsia="Batang"/>
                <w:bCs/>
                <w:sz w:val="18"/>
              </w:rPr>
            </w:pPr>
          </w:p>
        </w:tc>
        <w:tc>
          <w:tcPr>
            <w:tcW w:w="199" w:type="pct"/>
          </w:tcPr>
          <w:p w14:paraId="43445D0D" w14:textId="77777777" w:rsidR="00B90028" w:rsidRPr="00B90028" w:rsidRDefault="00B90028" w:rsidP="00362C93">
            <w:pPr>
              <w:numPr>
                <w:ilvl w:val="0"/>
                <w:numId w:val="31"/>
              </w:numPr>
              <w:spacing w:line="276" w:lineRule="auto"/>
              <w:rPr>
                <w:rFonts w:eastAsia="Batang"/>
                <w:bCs/>
                <w:sz w:val="18"/>
              </w:rPr>
            </w:pPr>
          </w:p>
        </w:tc>
        <w:tc>
          <w:tcPr>
            <w:tcW w:w="746" w:type="pct"/>
          </w:tcPr>
          <w:p w14:paraId="30B294F7" w14:textId="77777777" w:rsidR="004551DA" w:rsidRDefault="00B90028" w:rsidP="004916F6">
            <w:pPr>
              <w:spacing w:line="276" w:lineRule="auto"/>
              <w:jc w:val="left"/>
              <w:rPr>
                <w:rFonts w:eastAsia="Batang"/>
                <w:sz w:val="18"/>
              </w:rPr>
            </w:pPr>
            <w:r w:rsidRPr="00B90028">
              <w:rPr>
                <w:rFonts w:eastAsia="Batang"/>
                <w:bCs/>
                <w:sz w:val="18"/>
              </w:rPr>
              <w:t xml:space="preserve">Liczba osób, które uzyskały kwalifikacje </w:t>
            </w:r>
            <w:r w:rsidR="001153A9">
              <w:rPr>
                <w:rFonts w:eastAsia="Batang"/>
                <w:bCs/>
                <w:sz w:val="18"/>
              </w:rPr>
              <w:br/>
            </w:r>
            <w:r w:rsidRPr="00B90028">
              <w:rPr>
                <w:rFonts w:eastAsia="Batang"/>
                <w:bCs/>
                <w:sz w:val="18"/>
              </w:rPr>
              <w:t>w ramach pozaszkolnych form kształcenia</w:t>
            </w:r>
          </w:p>
        </w:tc>
        <w:tc>
          <w:tcPr>
            <w:tcW w:w="407" w:type="pct"/>
          </w:tcPr>
          <w:p w14:paraId="4E098805" w14:textId="77777777" w:rsidR="00B90028" w:rsidRPr="00B90028" w:rsidRDefault="00B90028" w:rsidP="00362C93">
            <w:pPr>
              <w:spacing w:line="276" w:lineRule="auto"/>
              <w:rPr>
                <w:rFonts w:eastAsia="Batang"/>
                <w:sz w:val="18"/>
              </w:rPr>
            </w:pPr>
            <w:r w:rsidRPr="00B90028">
              <w:rPr>
                <w:rFonts w:eastAsia="Batang"/>
                <w:sz w:val="18"/>
              </w:rPr>
              <w:t>os.</w:t>
            </w:r>
          </w:p>
        </w:tc>
        <w:tc>
          <w:tcPr>
            <w:tcW w:w="642" w:type="pct"/>
          </w:tcPr>
          <w:p w14:paraId="5EB3FBCF" w14:textId="77777777" w:rsidR="00B90028" w:rsidRPr="00B90028" w:rsidRDefault="00B90028" w:rsidP="00362C93">
            <w:pPr>
              <w:spacing w:line="276" w:lineRule="auto"/>
              <w:jc w:val="left"/>
              <w:rPr>
                <w:rFonts w:eastAsia="Batang"/>
                <w:sz w:val="18"/>
              </w:rPr>
            </w:pPr>
            <w:r w:rsidRPr="00B90028">
              <w:rPr>
                <w:rFonts w:eastAsia="Batang"/>
                <w:sz w:val="18"/>
              </w:rPr>
              <w:t>n/d</w:t>
            </w:r>
          </w:p>
        </w:tc>
        <w:tc>
          <w:tcPr>
            <w:tcW w:w="387" w:type="pct"/>
            <w:gridSpan w:val="4"/>
          </w:tcPr>
          <w:p w14:paraId="39D025CB" w14:textId="77777777" w:rsidR="00B90028" w:rsidRPr="00B90028" w:rsidRDefault="00B90028" w:rsidP="00362C93">
            <w:pPr>
              <w:spacing w:line="276" w:lineRule="auto"/>
              <w:rPr>
                <w:rFonts w:eastAsia="Batang"/>
                <w:sz w:val="18"/>
              </w:rPr>
            </w:pPr>
            <w:r w:rsidRPr="00B90028">
              <w:rPr>
                <w:rFonts w:eastAsia="Batang"/>
                <w:sz w:val="18"/>
              </w:rPr>
              <w:t>72,1 %</w:t>
            </w:r>
          </w:p>
        </w:tc>
        <w:tc>
          <w:tcPr>
            <w:tcW w:w="438" w:type="pct"/>
          </w:tcPr>
          <w:p w14:paraId="01469E50" w14:textId="77777777" w:rsidR="00B90028" w:rsidRPr="00B90028" w:rsidRDefault="00B90028" w:rsidP="00362C93">
            <w:pPr>
              <w:spacing w:line="276" w:lineRule="auto"/>
              <w:rPr>
                <w:rFonts w:eastAsia="Batang"/>
                <w:sz w:val="18"/>
              </w:rPr>
            </w:pPr>
            <w:r w:rsidRPr="00B90028">
              <w:rPr>
                <w:rFonts w:eastAsia="Batang"/>
                <w:sz w:val="18"/>
              </w:rPr>
              <w:t>proc.</w:t>
            </w:r>
          </w:p>
        </w:tc>
        <w:tc>
          <w:tcPr>
            <w:tcW w:w="365" w:type="pct"/>
          </w:tcPr>
          <w:p w14:paraId="0D341412" w14:textId="77777777" w:rsidR="00B90028" w:rsidRPr="00B90028" w:rsidRDefault="00B90028" w:rsidP="00362C93">
            <w:pPr>
              <w:spacing w:line="276" w:lineRule="auto"/>
              <w:rPr>
                <w:rFonts w:eastAsia="Batang"/>
                <w:sz w:val="18"/>
              </w:rPr>
            </w:pPr>
            <w:r w:rsidRPr="00B90028">
              <w:rPr>
                <w:rFonts w:eastAsia="Batang"/>
                <w:sz w:val="18"/>
              </w:rPr>
              <w:t>2014</w:t>
            </w:r>
          </w:p>
        </w:tc>
        <w:tc>
          <w:tcPr>
            <w:tcW w:w="344" w:type="pct"/>
            <w:gridSpan w:val="3"/>
          </w:tcPr>
          <w:p w14:paraId="21F2A213" w14:textId="77777777" w:rsidR="00B90028" w:rsidRPr="00B90028" w:rsidRDefault="00B90028" w:rsidP="00362C93">
            <w:pPr>
              <w:spacing w:line="276" w:lineRule="auto"/>
              <w:rPr>
                <w:rFonts w:eastAsia="Batang"/>
                <w:sz w:val="18"/>
              </w:rPr>
            </w:pPr>
            <w:r w:rsidRPr="00B90028">
              <w:rPr>
                <w:rFonts w:eastAsia="Batang"/>
                <w:sz w:val="18"/>
              </w:rPr>
              <w:t>70%</w:t>
            </w:r>
          </w:p>
        </w:tc>
        <w:tc>
          <w:tcPr>
            <w:tcW w:w="411" w:type="pct"/>
            <w:gridSpan w:val="2"/>
          </w:tcPr>
          <w:p w14:paraId="74408655" w14:textId="77777777" w:rsidR="00B90028" w:rsidRPr="00B90028" w:rsidRDefault="00B90028" w:rsidP="00362C93">
            <w:pPr>
              <w:spacing w:line="276" w:lineRule="auto"/>
              <w:rPr>
                <w:rFonts w:eastAsia="Batang"/>
                <w:sz w:val="18"/>
              </w:rPr>
            </w:pPr>
            <w:r w:rsidRPr="00B90028">
              <w:rPr>
                <w:rFonts w:eastAsia="Batang"/>
                <w:sz w:val="18"/>
              </w:rPr>
              <w:t>SL2014</w:t>
            </w:r>
          </w:p>
        </w:tc>
        <w:tc>
          <w:tcPr>
            <w:tcW w:w="538" w:type="pct"/>
          </w:tcPr>
          <w:p w14:paraId="6A6E61C0" w14:textId="77777777" w:rsidR="00B90028" w:rsidRPr="00B90028" w:rsidRDefault="00980BDF" w:rsidP="00362C93">
            <w:pPr>
              <w:spacing w:line="276" w:lineRule="auto"/>
              <w:rPr>
                <w:rFonts w:eastAsia="Batang"/>
                <w:sz w:val="18"/>
              </w:rPr>
            </w:pPr>
            <w:r>
              <w:rPr>
                <w:rFonts w:eastAsia="Batang"/>
                <w:sz w:val="18"/>
              </w:rPr>
              <w:t>r</w:t>
            </w:r>
            <w:r w:rsidR="00B90028" w:rsidRPr="00B90028">
              <w:rPr>
                <w:rFonts w:eastAsia="Batang"/>
                <w:sz w:val="18"/>
              </w:rPr>
              <w:t>ocznie</w:t>
            </w:r>
          </w:p>
        </w:tc>
      </w:tr>
      <w:tr w:rsidR="00B90028" w:rsidRPr="00B90028" w14:paraId="36877E6D" w14:textId="77777777" w:rsidTr="004916F6">
        <w:trPr>
          <w:trHeight w:val="20"/>
        </w:trPr>
        <w:tc>
          <w:tcPr>
            <w:tcW w:w="223" w:type="pct"/>
          </w:tcPr>
          <w:p w14:paraId="1805F1C9" w14:textId="77777777" w:rsidR="00B90028" w:rsidRPr="00B90028" w:rsidRDefault="00B90028" w:rsidP="00362C93">
            <w:pPr>
              <w:spacing w:line="276" w:lineRule="auto"/>
              <w:rPr>
                <w:rFonts w:eastAsia="Batang"/>
                <w:b/>
                <w:bCs/>
                <w:sz w:val="18"/>
              </w:rPr>
            </w:pPr>
            <w:r w:rsidRPr="00B90028">
              <w:rPr>
                <w:rFonts w:eastAsia="Batang"/>
                <w:b/>
                <w:bCs/>
                <w:sz w:val="18"/>
              </w:rPr>
              <w:t>11</w:t>
            </w:r>
          </w:p>
        </w:tc>
        <w:tc>
          <w:tcPr>
            <w:tcW w:w="300" w:type="pct"/>
          </w:tcPr>
          <w:p w14:paraId="3719589A" w14:textId="77777777" w:rsidR="00B90028" w:rsidRPr="00B90028" w:rsidRDefault="00B90028" w:rsidP="00362C93">
            <w:pPr>
              <w:spacing w:line="276" w:lineRule="auto"/>
              <w:rPr>
                <w:rFonts w:eastAsia="Batang"/>
                <w:b/>
                <w:bCs/>
                <w:sz w:val="18"/>
              </w:rPr>
            </w:pPr>
            <w:r w:rsidRPr="00B90028">
              <w:rPr>
                <w:rFonts w:eastAsia="Batang"/>
                <w:b/>
                <w:bCs/>
                <w:sz w:val="18"/>
              </w:rPr>
              <w:t>9vi</w:t>
            </w:r>
          </w:p>
        </w:tc>
        <w:tc>
          <w:tcPr>
            <w:tcW w:w="199" w:type="pct"/>
          </w:tcPr>
          <w:p w14:paraId="6268E8B4" w14:textId="77777777" w:rsidR="00B90028" w:rsidRPr="00B90028" w:rsidRDefault="00B90028" w:rsidP="00362C93">
            <w:pPr>
              <w:spacing w:line="276" w:lineRule="auto"/>
              <w:rPr>
                <w:rFonts w:eastAsia="Batang"/>
                <w:bCs/>
                <w:sz w:val="18"/>
              </w:rPr>
            </w:pPr>
          </w:p>
        </w:tc>
        <w:tc>
          <w:tcPr>
            <w:tcW w:w="4278" w:type="pct"/>
            <w:gridSpan w:val="15"/>
          </w:tcPr>
          <w:p w14:paraId="6DB43CA5" w14:textId="77777777" w:rsidR="00B90028" w:rsidRPr="00B90028" w:rsidRDefault="00B90028" w:rsidP="001153A9">
            <w:pPr>
              <w:spacing w:line="276" w:lineRule="auto"/>
              <w:jc w:val="left"/>
              <w:rPr>
                <w:rFonts w:eastAsia="Batang"/>
                <w:sz w:val="18"/>
              </w:rPr>
            </w:pPr>
            <w:r w:rsidRPr="00B90028">
              <w:rPr>
                <w:rFonts w:eastAsia="Batang"/>
                <w:b/>
                <w:sz w:val="18"/>
              </w:rPr>
              <w:t>Cel szczegółowy</w:t>
            </w:r>
            <w:r w:rsidRPr="00B90028">
              <w:rPr>
                <w:rFonts w:eastAsia="Batang"/>
                <w:sz w:val="18"/>
              </w:rPr>
              <w:t xml:space="preserve"> </w:t>
            </w:r>
            <w:r w:rsidRPr="00B90028">
              <w:rPr>
                <w:rFonts w:eastAsia="Batang"/>
                <w:b/>
                <w:sz w:val="18"/>
              </w:rPr>
              <w:t>1.</w:t>
            </w:r>
            <w:r w:rsidRPr="00B90028">
              <w:rPr>
                <w:rFonts w:eastAsia="Batang"/>
                <w:sz w:val="18"/>
              </w:rPr>
              <w:t xml:space="preserve"> </w:t>
            </w:r>
            <w:r w:rsidR="001153A9">
              <w:rPr>
                <w:rFonts w:eastAsia="Batang"/>
                <w:sz w:val="18"/>
              </w:rPr>
              <w:t>W</w:t>
            </w:r>
            <w:r w:rsidRPr="00B90028">
              <w:rPr>
                <w:rFonts w:eastAsia="Batang"/>
                <w:sz w:val="18"/>
              </w:rPr>
              <w:t>zrost aktywizacji społeczno-zawodowej mieszkańców objętych Lokalnymi Strategiami Rozwoju</w:t>
            </w:r>
          </w:p>
        </w:tc>
      </w:tr>
      <w:tr w:rsidR="00B45F14" w:rsidRPr="00B90028" w14:paraId="56A7E2C4" w14:textId="77777777" w:rsidTr="00A40A49">
        <w:trPr>
          <w:trHeight w:val="20"/>
        </w:trPr>
        <w:tc>
          <w:tcPr>
            <w:tcW w:w="223" w:type="pct"/>
          </w:tcPr>
          <w:p w14:paraId="0709F870" w14:textId="77777777" w:rsidR="00B90028" w:rsidRPr="00B90028" w:rsidRDefault="00B90028" w:rsidP="00362C93">
            <w:pPr>
              <w:spacing w:line="276" w:lineRule="auto"/>
              <w:rPr>
                <w:rFonts w:eastAsia="Batang"/>
                <w:bCs/>
                <w:sz w:val="18"/>
              </w:rPr>
            </w:pPr>
          </w:p>
        </w:tc>
        <w:tc>
          <w:tcPr>
            <w:tcW w:w="300" w:type="pct"/>
          </w:tcPr>
          <w:p w14:paraId="248C9630" w14:textId="77777777" w:rsidR="00B90028" w:rsidRPr="00B90028" w:rsidRDefault="00B90028" w:rsidP="00362C93">
            <w:pPr>
              <w:spacing w:line="276" w:lineRule="auto"/>
              <w:rPr>
                <w:rFonts w:eastAsia="Batang"/>
                <w:bCs/>
                <w:sz w:val="18"/>
              </w:rPr>
            </w:pPr>
          </w:p>
        </w:tc>
        <w:tc>
          <w:tcPr>
            <w:tcW w:w="199" w:type="pct"/>
          </w:tcPr>
          <w:p w14:paraId="406A7D70" w14:textId="77777777" w:rsidR="00B90028" w:rsidRPr="00B90028" w:rsidRDefault="00B90028" w:rsidP="00362C93">
            <w:pPr>
              <w:numPr>
                <w:ilvl w:val="0"/>
                <w:numId w:val="31"/>
              </w:numPr>
              <w:spacing w:line="276" w:lineRule="auto"/>
              <w:rPr>
                <w:rFonts w:eastAsia="Batang"/>
                <w:bCs/>
                <w:sz w:val="18"/>
              </w:rPr>
            </w:pPr>
          </w:p>
        </w:tc>
        <w:tc>
          <w:tcPr>
            <w:tcW w:w="746" w:type="pct"/>
          </w:tcPr>
          <w:p w14:paraId="505B0EE6" w14:textId="77777777" w:rsidR="004551DA" w:rsidRDefault="00B90028" w:rsidP="004916F6">
            <w:pPr>
              <w:spacing w:line="276" w:lineRule="auto"/>
              <w:jc w:val="left"/>
              <w:rPr>
                <w:rFonts w:eastAsia="Batang"/>
                <w:sz w:val="18"/>
              </w:rPr>
            </w:pPr>
            <w:r w:rsidRPr="00B90028">
              <w:rPr>
                <w:rFonts w:eastAsia="Batang"/>
                <w:bCs/>
                <w:sz w:val="18"/>
              </w:rPr>
              <w:t>Liczba osób zagrożonych ubóstwem lub wykluczeniem społecznym poszukujących pracy po opuszczeniu programu</w:t>
            </w:r>
          </w:p>
        </w:tc>
        <w:tc>
          <w:tcPr>
            <w:tcW w:w="407" w:type="pct"/>
          </w:tcPr>
          <w:p w14:paraId="505765E5" w14:textId="77777777" w:rsidR="00B90028" w:rsidRPr="00B90028" w:rsidRDefault="00B90028" w:rsidP="00362C93">
            <w:pPr>
              <w:spacing w:line="276" w:lineRule="auto"/>
              <w:rPr>
                <w:rFonts w:eastAsia="Batang"/>
                <w:sz w:val="18"/>
              </w:rPr>
            </w:pPr>
            <w:r w:rsidRPr="00B90028">
              <w:rPr>
                <w:rFonts w:eastAsia="Batang"/>
                <w:sz w:val="18"/>
              </w:rPr>
              <w:t>os.</w:t>
            </w:r>
          </w:p>
        </w:tc>
        <w:tc>
          <w:tcPr>
            <w:tcW w:w="642" w:type="pct"/>
          </w:tcPr>
          <w:p w14:paraId="43ECE1F3" w14:textId="77777777" w:rsidR="00B90028" w:rsidRPr="00B90028" w:rsidRDefault="00B90028" w:rsidP="00362C93">
            <w:pPr>
              <w:spacing w:line="276" w:lineRule="auto"/>
              <w:jc w:val="left"/>
              <w:rPr>
                <w:rFonts w:eastAsia="Batang"/>
                <w:sz w:val="18"/>
              </w:rPr>
            </w:pPr>
            <w:r w:rsidRPr="00B90028">
              <w:rPr>
                <w:rFonts w:eastAsia="Batang"/>
                <w:sz w:val="18"/>
              </w:rPr>
              <w:t>n/d</w:t>
            </w:r>
          </w:p>
        </w:tc>
        <w:tc>
          <w:tcPr>
            <w:tcW w:w="387" w:type="pct"/>
            <w:gridSpan w:val="4"/>
          </w:tcPr>
          <w:p w14:paraId="71A5065C" w14:textId="77777777" w:rsidR="00B90028" w:rsidRPr="00B90028" w:rsidRDefault="00B90028" w:rsidP="00362C93">
            <w:pPr>
              <w:spacing w:line="276" w:lineRule="auto"/>
              <w:rPr>
                <w:rFonts w:eastAsia="Batang"/>
                <w:sz w:val="18"/>
              </w:rPr>
            </w:pPr>
            <w:r w:rsidRPr="00B90028">
              <w:rPr>
                <w:rFonts w:eastAsia="Batang"/>
                <w:sz w:val="18"/>
              </w:rPr>
              <w:t>36%</w:t>
            </w:r>
          </w:p>
        </w:tc>
        <w:tc>
          <w:tcPr>
            <w:tcW w:w="438" w:type="pct"/>
          </w:tcPr>
          <w:p w14:paraId="62F1E484" w14:textId="77777777" w:rsidR="00B90028" w:rsidRPr="00B90028" w:rsidRDefault="00B90028" w:rsidP="00362C93">
            <w:pPr>
              <w:spacing w:line="276" w:lineRule="auto"/>
              <w:rPr>
                <w:rFonts w:eastAsia="Batang"/>
                <w:sz w:val="18"/>
              </w:rPr>
            </w:pPr>
            <w:r w:rsidRPr="00B90028">
              <w:rPr>
                <w:rFonts w:eastAsia="Batang"/>
                <w:sz w:val="18"/>
              </w:rPr>
              <w:t>proc.</w:t>
            </w:r>
          </w:p>
        </w:tc>
        <w:tc>
          <w:tcPr>
            <w:tcW w:w="365" w:type="pct"/>
          </w:tcPr>
          <w:p w14:paraId="74D887C6" w14:textId="77777777" w:rsidR="00B90028" w:rsidRPr="00B90028" w:rsidRDefault="00B90028" w:rsidP="00362C93">
            <w:pPr>
              <w:spacing w:line="276" w:lineRule="auto"/>
              <w:rPr>
                <w:rFonts w:eastAsia="Batang"/>
                <w:sz w:val="18"/>
              </w:rPr>
            </w:pPr>
            <w:r w:rsidRPr="00B90028">
              <w:rPr>
                <w:rFonts w:eastAsia="Batang"/>
                <w:sz w:val="18"/>
              </w:rPr>
              <w:t>2014</w:t>
            </w:r>
          </w:p>
        </w:tc>
        <w:tc>
          <w:tcPr>
            <w:tcW w:w="344" w:type="pct"/>
            <w:gridSpan w:val="3"/>
          </w:tcPr>
          <w:p w14:paraId="31DD9F62" w14:textId="77777777" w:rsidR="00B90028" w:rsidRPr="00B90028" w:rsidRDefault="00B90028" w:rsidP="00362C93">
            <w:pPr>
              <w:spacing w:line="276" w:lineRule="auto"/>
              <w:rPr>
                <w:rFonts w:eastAsia="Batang"/>
                <w:sz w:val="18"/>
              </w:rPr>
            </w:pPr>
            <w:r w:rsidRPr="00B90028">
              <w:rPr>
                <w:rFonts w:eastAsia="Batang"/>
                <w:sz w:val="18"/>
              </w:rPr>
              <w:t>40%</w:t>
            </w:r>
          </w:p>
        </w:tc>
        <w:tc>
          <w:tcPr>
            <w:tcW w:w="411" w:type="pct"/>
            <w:gridSpan w:val="2"/>
          </w:tcPr>
          <w:p w14:paraId="1E382E2C" w14:textId="77777777" w:rsidR="00B90028" w:rsidRPr="00B90028" w:rsidRDefault="00B90028" w:rsidP="00362C93">
            <w:pPr>
              <w:spacing w:line="276" w:lineRule="auto"/>
              <w:rPr>
                <w:rFonts w:eastAsia="Batang"/>
                <w:sz w:val="18"/>
              </w:rPr>
            </w:pPr>
            <w:r w:rsidRPr="00B90028">
              <w:rPr>
                <w:rFonts w:eastAsia="Batang"/>
                <w:sz w:val="18"/>
              </w:rPr>
              <w:t>SL2014</w:t>
            </w:r>
          </w:p>
        </w:tc>
        <w:tc>
          <w:tcPr>
            <w:tcW w:w="538" w:type="pct"/>
          </w:tcPr>
          <w:p w14:paraId="6C5010F8" w14:textId="77777777" w:rsidR="00B90028" w:rsidRPr="00B90028" w:rsidRDefault="00B90028" w:rsidP="00362C93">
            <w:pPr>
              <w:spacing w:line="276" w:lineRule="auto"/>
              <w:rPr>
                <w:rFonts w:eastAsia="Batang"/>
                <w:sz w:val="18"/>
              </w:rPr>
            </w:pPr>
            <w:r w:rsidRPr="00B90028">
              <w:rPr>
                <w:rFonts w:eastAsia="Batang"/>
                <w:sz w:val="18"/>
              </w:rPr>
              <w:t>rocznie</w:t>
            </w:r>
          </w:p>
        </w:tc>
      </w:tr>
      <w:tr w:rsidR="00B45F14" w:rsidRPr="00B90028" w14:paraId="50C980D1" w14:textId="77777777" w:rsidTr="00A40A49">
        <w:trPr>
          <w:trHeight w:val="20"/>
        </w:trPr>
        <w:tc>
          <w:tcPr>
            <w:tcW w:w="223" w:type="pct"/>
          </w:tcPr>
          <w:p w14:paraId="01B36FF8" w14:textId="77777777" w:rsidR="00B90028" w:rsidRPr="00B90028" w:rsidRDefault="00B90028" w:rsidP="00362C93">
            <w:pPr>
              <w:spacing w:line="276" w:lineRule="auto"/>
              <w:rPr>
                <w:rFonts w:eastAsia="Batang"/>
                <w:bCs/>
                <w:sz w:val="18"/>
              </w:rPr>
            </w:pPr>
          </w:p>
        </w:tc>
        <w:tc>
          <w:tcPr>
            <w:tcW w:w="300" w:type="pct"/>
          </w:tcPr>
          <w:p w14:paraId="5BDB2CBF" w14:textId="77777777" w:rsidR="00B90028" w:rsidRPr="00B90028" w:rsidRDefault="00B90028" w:rsidP="00362C93">
            <w:pPr>
              <w:spacing w:line="276" w:lineRule="auto"/>
              <w:rPr>
                <w:rFonts w:eastAsia="Batang"/>
                <w:bCs/>
                <w:sz w:val="18"/>
              </w:rPr>
            </w:pPr>
          </w:p>
        </w:tc>
        <w:tc>
          <w:tcPr>
            <w:tcW w:w="199" w:type="pct"/>
          </w:tcPr>
          <w:p w14:paraId="02508950" w14:textId="77777777" w:rsidR="00B90028" w:rsidRPr="00B90028" w:rsidRDefault="00B90028" w:rsidP="00362C93">
            <w:pPr>
              <w:numPr>
                <w:ilvl w:val="0"/>
                <w:numId w:val="31"/>
              </w:numPr>
              <w:spacing w:line="276" w:lineRule="auto"/>
              <w:rPr>
                <w:rFonts w:eastAsia="Batang"/>
                <w:bCs/>
                <w:sz w:val="18"/>
              </w:rPr>
            </w:pPr>
          </w:p>
        </w:tc>
        <w:tc>
          <w:tcPr>
            <w:tcW w:w="746" w:type="pct"/>
          </w:tcPr>
          <w:p w14:paraId="66B07815" w14:textId="77777777" w:rsidR="004551DA" w:rsidRDefault="00B90028" w:rsidP="004916F6">
            <w:pPr>
              <w:spacing w:line="276" w:lineRule="auto"/>
              <w:jc w:val="left"/>
              <w:rPr>
                <w:rFonts w:eastAsia="Batang"/>
                <w:sz w:val="18"/>
              </w:rPr>
            </w:pPr>
            <w:r w:rsidRPr="00B90028">
              <w:rPr>
                <w:rFonts w:eastAsia="Batang"/>
                <w:sz w:val="18"/>
              </w:rPr>
              <w:t xml:space="preserve">Liczba osób zagrożonych ubóstwem lub wykluczeniem społecznym pracujących po opuszczeniu programu (łącznie </w:t>
            </w:r>
            <w:r w:rsidR="001153A9">
              <w:rPr>
                <w:rFonts w:eastAsia="Batang"/>
                <w:sz w:val="18"/>
              </w:rPr>
              <w:br/>
            </w:r>
            <w:r w:rsidRPr="00B90028">
              <w:rPr>
                <w:rFonts w:eastAsia="Batang"/>
                <w:sz w:val="18"/>
              </w:rPr>
              <w:t>z pracującymi na własny rachunek)</w:t>
            </w:r>
          </w:p>
        </w:tc>
        <w:tc>
          <w:tcPr>
            <w:tcW w:w="407" w:type="pct"/>
          </w:tcPr>
          <w:p w14:paraId="1AFBBC6A" w14:textId="77777777" w:rsidR="00B90028" w:rsidRPr="00B90028" w:rsidRDefault="00B90028" w:rsidP="00362C93">
            <w:pPr>
              <w:spacing w:line="276" w:lineRule="auto"/>
              <w:rPr>
                <w:rFonts w:eastAsia="Batang"/>
                <w:sz w:val="18"/>
              </w:rPr>
            </w:pPr>
            <w:r w:rsidRPr="00B90028">
              <w:rPr>
                <w:rFonts w:eastAsia="Batang"/>
                <w:sz w:val="18"/>
              </w:rPr>
              <w:t>os.</w:t>
            </w:r>
          </w:p>
        </w:tc>
        <w:tc>
          <w:tcPr>
            <w:tcW w:w="642" w:type="pct"/>
          </w:tcPr>
          <w:p w14:paraId="4677DF83" w14:textId="77777777" w:rsidR="00B90028" w:rsidRPr="00B90028" w:rsidRDefault="00B90028" w:rsidP="00362C93">
            <w:pPr>
              <w:spacing w:line="276" w:lineRule="auto"/>
              <w:jc w:val="left"/>
              <w:rPr>
                <w:rFonts w:eastAsia="Batang"/>
                <w:sz w:val="18"/>
              </w:rPr>
            </w:pPr>
            <w:r w:rsidRPr="00B90028">
              <w:rPr>
                <w:rFonts w:eastAsia="Batang"/>
                <w:sz w:val="18"/>
              </w:rPr>
              <w:t>n/d</w:t>
            </w:r>
          </w:p>
        </w:tc>
        <w:tc>
          <w:tcPr>
            <w:tcW w:w="387" w:type="pct"/>
            <w:gridSpan w:val="4"/>
          </w:tcPr>
          <w:p w14:paraId="7FC6767C" w14:textId="77777777" w:rsidR="00B90028" w:rsidRPr="00B90028" w:rsidRDefault="00B90028" w:rsidP="00362C93">
            <w:pPr>
              <w:spacing w:line="276" w:lineRule="auto"/>
              <w:rPr>
                <w:rFonts w:eastAsia="Batang"/>
                <w:sz w:val="18"/>
              </w:rPr>
            </w:pPr>
            <w:r w:rsidRPr="00B90028">
              <w:rPr>
                <w:rFonts w:eastAsia="Batang"/>
                <w:sz w:val="18"/>
              </w:rPr>
              <w:t>10%</w:t>
            </w:r>
          </w:p>
        </w:tc>
        <w:tc>
          <w:tcPr>
            <w:tcW w:w="438" w:type="pct"/>
          </w:tcPr>
          <w:p w14:paraId="7BBC6157" w14:textId="77777777" w:rsidR="00B90028" w:rsidRPr="00B90028" w:rsidRDefault="00B90028" w:rsidP="00362C93">
            <w:pPr>
              <w:spacing w:line="276" w:lineRule="auto"/>
              <w:rPr>
                <w:rFonts w:eastAsia="Batang"/>
                <w:sz w:val="18"/>
              </w:rPr>
            </w:pPr>
            <w:r w:rsidRPr="00B90028">
              <w:rPr>
                <w:rFonts w:eastAsia="Batang"/>
                <w:sz w:val="18"/>
              </w:rPr>
              <w:t>proc.</w:t>
            </w:r>
          </w:p>
        </w:tc>
        <w:tc>
          <w:tcPr>
            <w:tcW w:w="365" w:type="pct"/>
          </w:tcPr>
          <w:p w14:paraId="04EF2ED6" w14:textId="77777777" w:rsidR="00B90028" w:rsidRPr="00B90028" w:rsidRDefault="00B90028" w:rsidP="00362C93">
            <w:pPr>
              <w:spacing w:line="276" w:lineRule="auto"/>
              <w:rPr>
                <w:rFonts w:eastAsia="Batang"/>
                <w:sz w:val="18"/>
              </w:rPr>
            </w:pPr>
            <w:r w:rsidRPr="00B90028">
              <w:rPr>
                <w:rFonts w:eastAsia="Batang"/>
                <w:sz w:val="18"/>
              </w:rPr>
              <w:t>2014</w:t>
            </w:r>
          </w:p>
        </w:tc>
        <w:tc>
          <w:tcPr>
            <w:tcW w:w="344" w:type="pct"/>
            <w:gridSpan w:val="3"/>
          </w:tcPr>
          <w:p w14:paraId="66E46E54" w14:textId="77777777" w:rsidR="00B90028" w:rsidRPr="00B90028" w:rsidRDefault="00B90028" w:rsidP="00362C93">
            <w:pPr>
              <w:spacing w:line="276" w:lineRule="auto"/>
              <w:rPr>
                <w:rFonts w:eastAsia="Batang"/>
                <w:sz w:val="18"/>
              </w:rPr>
            </w:pPr>
            <w:r w:rsidRPr="00B90028">
              <w:rPr>
                <w:rFonts w:eastAsia="Batang"/>
                <w:sz w:val="18"/>
              </w:rPr>
              <w:t>4%</w:t>
            </w:r>
          </w:p>
        </w:tc>
        <w:tc>
          <w:tcPr>
            <w:tcW w:w="411" w:type="pct"/>
            <w:gridSpan w:val="2"/>
          </w:tcPr>
          <w:p w14:paraId="64697B42" w14:textId="77777777" w:rsidR="00B90028" w:rsidRPr="00B90028" w:rsidRDefault="00B90028" w:rsidP="00362C93">
            <w:pPr>
              <w:spacing w:line="276" w:lineRule="auto"/>
              <w:rPr>
                <w:rFonts w:eastAsia="Batang"/>
                <w:sz w:val="18"/>
              </w:rPr>
            </w:pPr>
            <w:r w:rsidRPr="00B90028">
              <w:rPr>
                <w:rFonts w:eastAsia="Batang"/>
                <w:sz w:val="18"/>
              </w:rPr>
              <w:t>SL 2014</w:t>
            </w:r>
          </w:p>
        </w:tc>
        <w:tc>
          <w:tcPr>
            <w:tcW w:w="538" w:type="pct"/>
          </w:tcPr>
          <w:p w14:paraId="3DAA7EA6" w14:textId="77777777" w:rsidR="00B90028" w:rsidRPr="00B90028" w:rsidRDefault="00B90028" w:rsidP="00362C93">
            <w:pPr>
              <w:spacing w:line="276" w:lineRule="auto"/>
              <w:rPr>
                <w:rFonts w:eastAsia="Batang"/>
                <w:sz w:val="18"/>
              </w:rPr>
            </w:pPr>
            <w:r w:rsidRPr="00B90028">
              <w:rPr>
                <w:rFonts w:eastAsia="Batang"/>
                <w:sz w:val="18"/>
              </w:rPr>
              <w:t>rocznie </w:t>
            </w:r>
          </w:p>
        </w:tc>
      </w:tr>
      <w:tr w:rsidR="004551DA" w:rsidRPr="00B90028" w14:paraId="3C6E7C2D" w14:textId="77777777" w:rsidTr="00A40A49">
        <w:trPr>
          <w:trHeight w:val="20"/>
        </w:trPr>
        <w:tc>
          <w:tcPr>
            <w:tcW w:w="223" w:type="pct"/>
            <w:shd w:val="clear" w:color="auto" w:fill="FFE599" w:themeFill="accent4" w:themeFillTint="66"/>
          </w:tcPr>
          <w:p w14:paraId="5D5FBBF3" w14:textId="77777777" w:rsidR="00B90028" w:rsidRPr="00B90028" w:rsidRDefault="00B90028" w:rsidP="00362C93">
            <w:pPr>
              <w:spacing w:line="276" w:lineRule="auto"/>
              <w:rPr>
                <w:rFonts w:eastAsia="Batang"/>
                <w:bCs/>
                <w:sz w:val="18"/>
              </w:rPr>
            </w:pPr>
          </w:p>
        </w:tc>
        <w:tc>
          <w:tcPr>
            <w:tcW w:w="300" w:type="pct"/>
            <w:shd w:val="clear" w:color="auto" w:fill="FFE599" w:themeFill="accent4" w:themeFillTint="66"/>
          </w:tcPr>
          <w:p w14:paraId="3CBA33F1" w14:textId="77777777" w:rsidR="00B90028" w:rsidRPr="00B90028" w:rsidRDefault="00B90028" w:rsidP="00362C93">
            <w:pPr>
              <w:spacing w:line="276" w:lineRule="auto"/>
              <w:rPr>
                <w:rFonts w:eastAsia="Batang"/>
                <w:bCs/>
                <w:sz w:val="18"/>
              </w:rPr>
            </w:pPr>
          </w:p>
        </w:tc>
        <w:tc>
          <w:tcPr>
            <w:tcW w:w="199" w:type="pct"/>
            <w:shd w:val="clear" w:color="auto" w:fill="FFE599" w:themeFill="accent4" w:themeFillTint="66"/>
          </w:tcPr>
          <w:p w14:paraId="4E677626" w14:textId="77777777" w:rsidR="00B90028" w:rsidRPr="00B90028" w:rsidRDefault="00B90028" w:rsidP="00362C93">
            <w:pPr>
              <w:numPr>
                <w:ilvl w:val="0"/>
                <w:numId w:val="31"/>
              </w:numPr>
              <w:spacing w:line="276" w:lineRule="auto"/>
              <w:rPr>
                <w:rFonts w:eastAsia="Batang"/>
                <w:bCs/>
                <w:sz w:val="18"/>
              </w:rPr>
            </w:pPr>
          </w:p>
        </w:tc>
        <w:tc>
          <w:tcPr>
            <w:tcW w:w="746" w:type="pct"/>
            <w:shd w:val="clear" w:color="auto" w:fill="FFE599" w:themeFill="accent4" w:themeFillTint="66"/>
          </w:tcPr>
          <w:p w14:paraId="722C6239" w14:textId="77777777" w:rsidR="004551DA" w:rsidRDefault="00B90028" w:rsidP="004916F6">
            <w:pPr>
              <w:spacing w:line="276" w:lineRule="auto"/>
              <w:jc w:val="left"/>
              <w:rPr>
                <w:rFonts w:eastAsia="Batang"/>
                <w:sz w:val="18"/>
              </w:rPr>
            </w:pPr>
            <w:r w:rsidRPr="00B90028">
              <w:rPr>
                <w:rFonts w:eastAsia="Batang"/>
                <w:sz w:val="18"/>
              </w:rPr>
              <w:t xml:space="preserve">Liczba osób zagrożonych ubóstwem lub wykluczeniem społecznym pracujących sześć miesięcy po opuszczeniu programu (łącznie </w:t>
            </w:r>
            <w:r w:rsidR="001153A9">
              <w:rPr>
                <w:rFonts w:eastAsia="Batang"/>
                <w:sz w:val="18"/>
              </w:rPr>
              <w:br/>
            </w:r>
            <w:r w:rsidRPr="00B90028">
              <w:rPr>
                <w:rFonts w:eastAsia="Batang"/>
                <w:sz w:val="18"/>
              </w:rPr>
              <w:t>z pracującymi na własny rachunek)</w:t>
            </w:r>
          </w:p>
        </w:tc>
        <w:tc>
          <w:tcPr>
            <w:tcW w:w="407" w:type="pct"/>
            <w:shd w:val="clear" w:color="auto" w:fill="FFE599" w:themeFill="accent4" w:themeFillTint="66"/>
          </w:tcPr>
          <w:p w14:paraId="2BC11D6B" w14:textId="77777777" w:rsidR="00B90028" w:rsidRPr="00B90028" w:rsidRDefault="00B90028" w:rsidP="00362C93">
            <w:pPr>
              <w:spacing w:line="276" w:lineRule="auto"/>
              <w:rPr>
                <w:rFonts w:eastAsia="Batang"/>
                <w:sz w:val="18"/>
              </w:rPr>
            </w:pPr>
            <w:r w:rsidRPr="00B90028">
              <w:rPr>
                <w:rFonts w:eastAsia="Batang"/>
                <w:sz w:val="18"/>
              </w:rPr>
              <w:t>os.</w:t>
            </w:r>
          </w:p>
        </w:tc>
        <w:tc>
          <w:tcPr>
            <w:tcW w:w="642" w:type="pct"/>
            <w:shd w:val="clear" w:color="auto" w:fill="FFE599" w:themeFill="accent4" w:themeFillTint="66"/>
          </w:tcPr>
          <w:p w14:paraId="2A925D53" w14:textId="77777777" w:rsidR="00B90028" w:rsidRPr="00B90028" w:rsidRDefault="00B90028" w:rsidP="00362C93">
            <w:pPr>
              <w:spacing w:line="276" w:lineRule="auto"/>
              <w:jc w:val="left"/>
              <w:rPr>
                <w:rFonts w:eastAsia="Batang"/>
                <w:sz w:val="18"/>
              </w:rPr>
            </w:pPr>
            <w:r w:rsidRPr="00B90028">
              <w:rPr>
                <w:rFonts w:eastAsia="Batang"/>
                <w:sz w:val="18"/>
              </w:rPr>
              <w:t>n/d</w:t>
            </w:r>
          </w:p>
        </w:tc>
        <w:tc>
          <w:tcPr>
            <w:tcW w:w="387" w:type="pct"/>
            <w:gridSpan w:val="4"/>
            <w:shd w:val="clear" w:color="auto" w:fill="FFE599" w:themeFill="accent4" w:themeFillTint="66"/>
          </w:tcPr>
          <w:p w14:paraId="4C130F9F" w14:textId="77777777" w:rsidR="00B90028" w:rsidRPr="00B90028" w:rsidRDefault="00B90028" w:rsidP="00362C93">
            <w:pPr>
              <w:spacing w:line="276" w:lineRule="auto"/>
              <w:rPr>
                <w:rFonts w:eastAsia="Batang"/>
                <w:sz w:val="18"/>
              </w:rPr>
            </w:pPr>
            <w:r w:rsidRPr="00B90028">
              <w:rPr>
                <w:rFonts w:eastAsia="Batang"/>
                <w:sz w:val="18"/>
              </w:rPr>
              <w:t>10%</w:t>
            </w:r>
          </w:p>
        </w:tc>
        <w:tc>
          <w:tcPr>
            <w:tcW w:w="438" w:type="pct"/>
            <w:shd w:val="clear" w:color="auto" w:fill="FFE599" w:themeFill="accent4" w:themeFillTint="66"/>
          </w:tcPr>
          <w:p w14:paraId="124B11C5" w14:textId="77777777" w:rsidR="00B90028" w:rsidRPr="00B90028" w:rsidRDefault="00B90028" w:rsidP="00362C93">
            <w:pPr>
              <w:spacing w:line="276" w:lineRule="auto"/>
              <w:rPr>
                <w:rFonts w:eastAsia="Batang"/>
                <w:sz w:val="18"/>
              </w:rPr>
            </w:pPr>
            <w:r w:rsidRPr="00B90028">
              <w:rPr>
                <w:rFonts w:eastAsia="Batang"/>
                <w:sz w:val="18"/>
              </w:rPr>
              <w:t>proc.</w:t>
            </w:r>
          </w:p>
        </w:tc>
        <w:tc>
          <w:tcPr>
            <w:tcW w:w="365" w:type="pct"/>
            <w:shd w:val="clear" w:color="auto" w:fill="FFE599" w:themeFill="accent4" w:themeFillTint="66"/>
          </w:tcPr>
          <w:p w14:paraId="64F55F39" w14:textId="77777777" w:rsidR="00B90028" w:rsidRPr="00B90028" w:rsidRDefault="00B90028" w:rsidP="00362C93">
            <w:pPr>
              <w:spacing w:line="276" w:lineRule="auto"/>
              <w:rPr>
                <w:rFonts w:eastAsia="Batang"/>
                <w:sz w:val="18"/>
              </w:rPr>
            </w:pPr>
            <w:r w:rsidRPr="00B90028">
              <w:rPr>
                <w:rFonts w:eastAsia="Batang"/>
                <w:sz w:val="18"/>
              </w:rPr>
              <w:t>2014</w:t>
            </w:r>
          </w:p>
        </w:tc>
        <w:tc>
          <w:tcPr>
            <w:tcW w:w="344" w:type="pct"/>
            <w:gridSpan w:val="3"/>
            <w:shd w:val="clear" w:color="auto" w:fill="FFE599" w:themeFill="accent4" w:themeFillTint="66"/>
          </w:tcPr>
          <w:p w14:paraId="3452F170" w14:textId="77777777" w:rsidR="00B90028" w:rsidRPr="00B90028" w:rsidRDefault="00B90028" w:rsidP="00362C93">
            <w:pPr>
              <w:spacing w:line="276" w:lineRule="auto"/>
              <w:rPr>
                <w:rFonts w:eastAsia="Batang"/>
                <w:sz w:val="18"/>
              </w:rPr>
            </w:pPr>
            <w:r w:rsidRPr="00B90028">
              <w:rPr>
                <w:rFonts w:eastAsia="Batang"/>
                <w:sz w:val="18"/>
              </w:rPr>
              <w:t>4%</w:t>
            </w:r>
          </w:p>
        </w:tc>
        <w:tc>
          <w:tcPr>
            <w:tcW w:w="411" w:type="pct"/>
            <w:gridSpan w:val="2"/>
            <w:shd w:val="clear" w:color="auto" w:fill="FFE599" w:themeFill="accent4" w:themeFillTint="66"/>
          </w:tcPr>
          <w:p w14:paraId="6D052675" w14:textId="77777777" w:rsidR="00B90028" w:rsidRPr="00B90028" w:rsidRDefault="00B90028" w:rsidP="00362C93">
            <w:pPr>
              <w:spacing w:line="276" w:lineRule="auto"/>
              <w:rPr>
                <w:rFonts w:eastAsia="Batang"/>
                <w:sz w:val="18"/>
              </w:rPr>
            </w:pPr>
            <w:r w:rsidRPr="00B90028">
              <w:rPr>
                <w:rFonts w:eastAsia="Batang"/>
                <w:sz w:val="18"/>
              </w:rPr>
              <w:t>badanie ewaluacyjne</w:t>
            </w:r>
          </w:p>
        </w:tc>
        <w:tc>
          <w:tcPr>
            <w:tcW w:w="538" w:type="pct"/>
            <w:shd w:val="clear" w:color="auto" w:fill="FFE599" w:themeFill="accent4" w:themeFillTint="66"/>
          </w:tcPr>
          <w:p w14:paraId="79A14F5C" w14:textId="77777777" w:rsidR="00B90028" w:rsidRPr="00B90028" w:rsidRDefault="00980BDF" w:rsidP="00980BDF">
            <w:pPr>
              <w:spacing w:line="276" w:lineRule="auto"/>
              <w:rPr>
                <w:rFonts w:eastAsia="Batang"/>
                <w:sz w:val="18"/>
              </w:rPr>
            </w:pPr>
            <w:r>
              <w:rPr>
                <w:rFonts w:eastAsia="Batang"/>
                <w:sz w:val="18"/>
              </w:rPr>
              <w:t>cztery</w:t>
            </w:r>
            <w:r w:rsidR="00B90028" w:rsidRPr="00B90028">
              <w:rPr>
                <w:rFonts w:eastAsia="Batang"/>
                <w:sz w:val="18"/>
              </w:rPr>
              <w:t xml:space="preserve"> razy w okresie programowania</w:t>
            </w:r>
          </w:p>
        </w:tc>
      </w:tr>
    </w:tbl>
    <w:p w14:paraId="759E98A5" w14:textId="77777777" w:rsidR="00851CA7" w:rsidRDefault="00851CA7" w:rsidP="00F04E77">
      <w:pPr>
        <w:spacing w:after="200" w:line="276" w:lineRule="auto"/>
        <w:rPr>
          <w:rFonts w:eastAsia="Batang"/>
          <w:sz w:val="18"/>
        </w:rPr>
      </w:pPr>
    </w:p>
    <w:p w14:paraId="6052EB06" w14:textId="77777777" w:rsidR="004551DA" w:rsidRDefault="00A732D4" w:rsidP="004916F6">
      <w:pPr>
        <w:spacing w:after="200" w:line="276" w:lineRule="auto"/>
        <w:ind w:firstLine="708"/>
        <w:rPr>
          <w:rFonts w:eastAsia="Batang"/>
          <w:sz w:val="18"/>
        </w:rPr>
      </w:pPr>
      <w:r>
        <w:rPr>
          <w:rFonts w:eastAsia="Batang"/>
          <w:noProof/>
          <w:sz w:val="18"/>
          <w:lang w:eastAsia="pl-PL"/>
        </w:rPr>
        <mc:AlternateContent>
          <mc:Choice Requires="wps">
            <w:drawing>
              <wp:anchor distT="0" distB="0" distL="114300" distR="114300" simplePos="0" relativeHeight="251677184" behindDoc="0" locked="0" layoutInCell="1" allowOverlap="1" wp14:anchorId="5F3D1BBB" wp14:editId="465DABC7">
                <wp:simplePos x="0" y="0"/>
                <wp:positionH relativeFrom="column">
                  <wp:posOffset>-3810</wp:posOffset>
                </wp:positionH>
                <wp:positionV relativeFrom="paragraph">
                  <wp:posOffset>6985</wp:posOffset>
                </wp:positionV>
                <wp:extent cx="309880" cy="118745"/>
                <wp:effectExtent l="0" t="0" r="13970" b="14605"/>
                <wp:wrapNone/>
                <wp:docPr id="89" name="Prostokąt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9880" cy="118745"/>
                        </a:xfrm>
                        <a:prstGeom prst="rect">
                          <a:avLst/>
                        </a:prstGeom>
                        <a:solidFill>
                          <a:schemeClr val="accent4">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2AE2D2" id="Prostokąt 88" o:spid="_x0000_s1026" style="position:absolute;margin-left:-.3pt;margin-top:.55pt;width:24.4pt;height:9.3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a3juQIAAAYGAAAOAAAAZHJzL2Uyb0RvYy54bWysVM1O3DAQvlfqO1i+lyTbBUJEFq1AVJW2&#10;sCpUnI3jkAjH49rev955sz5Yx3YStpS2UtUcrHh+vpn5PDOnZ9tOkrUwtgVV0uwgpUQoDlWrHkr6&#10;5fbyXU6JdUxVTIISJd0JS89mb9+cbnQhJtCArIQhCKJssdElbZzTRZJY3oiO2QPQQqGyBtMxh1fz&#10;kFSGbRC9k8kkTY+SDZhKG+DCWpReRCWdBfy6Ftxd17UVjsiSYm4unCac9/5MZqeseDBMNy3v02D/&#10;kEXHWoVBR6gL5hhZmfYXqK7lBizU7oBDl0Bdt1yEGrCaLH1RzU3DtAi1IDlWjzTZ/wfLr9ZLQ9qq&#10;pPkJJYp1+EZLzNDB4/cnR/LcM7TRtkDDG700vkarF8AfLSqSnzT+YnubbW06b4sVkm2gezfSLbaO&#10;cBS+T0/yHB+FoyrL8uPpoQ+WsGJw1sa6DwI64n9KavA1A8lsvbAumg4mIS+QbXXZShkuvoPEuTRk&#10;zfDtGedCuWlwl6vuE1RRPk3xi12AYuyVKD4axJhN6EWPFHKz+0Gk+ltct836ovYcEdR7BvYiYYE6&#10;t5PC40n1WdT4JkjRJCQ8ZrBfSxZVDatEFB/+NucA6JFrJGfE7gFe42nIubf3riIM0+ic/imx+DSj&#10;R4gMyo3OXavAvAYg3Rg52g8kRWo8S/dQ7bBjDcRRtppfttgdC2bdkhmcXWwo3EfuGo9awqak0P9R&#10;0oD59prc2+NIoZaSDe6CktqvK2YEJfKjwmE7yaZTvzzCZXp4PMGL2dfc72vUqjsHbLkMN5/m4dfb&#10;Ozn81ga6O1xbcx8VVUxxjF1S7sxwOXdxR+Hi42I+D2a4MDRzC3WjuQf3rPruv93eMaP7EXE4W1cw&#10;7A1WvJiUaOs9FcxXDuo2jNEzrz3fuGxCs/eL0W+z/Xuwel7fsx8AAAD//wMAUEsDBBQABgAIAAAA&#10;IQAfov862wAAAAUBAAAPAAAAZHJzL2Rvd25yZXYueG1sTI7LTsMwEEX3SPyDNUjsWrsRqkKIUwFS&#10;FmwqUV5i58bTOBCPo9hNA1/PsILlfejeU25m34sJx9gF0rBaKhBITbAdtRqen+pFDiImQ9b0gVDD&#10;F0bYVOdnpSlsONEjTrvUCh6hWBgNLqWhkDI2Dr2JyzAgcXYIozeJ5dhKO5oTj/teZkqtpTcd8YMz&#10;A947bD53R6/h1anp7qGW6qDe3/J6+/KdbfMPrS8v5tsbEAnn9FeGX3xGh4qZ9uFINopew2LNRbZX&#10;IDi9yjMQe5bXOciqlP/pqx8AAAD//wMAUEsBAi0AFAAGAAgAAAAhALaDOJL+AAAA4QEAABMAAAAA&#10;AAAAAAAAAAAAAAAAAFtDb250ZW50X1R5cGVzXS54bWxQSwECLQAUAAYACAAAACEAOP0h/9YAAACU&#10;AQAACwAAAAAAAAAAAAAAAAAvAQAAX3JlbHMvLnJlbHNQSwECLQAUAAYACAAAACEAGFGt47kCAAAG&#10;BgAADgAAAAAAAAAAAAAAAAAuAgAAZHJzL2Uyb0RvYy54bWxQSwECLQAUAAYACAAAACEAH6L/OtsA&#10;AAAFAQAADwAAAAAAAAAAAAAAAAATBQAAZHJzL2Rvd25yZXYueG1sUEsFBgAAAAAEAAQA8wAAABsG&#10;AAAAAA==&#10;" fillcolor="#ffe599 [1303]" strokecolor="black [3213]" strokeweight="1pt">
                <v:path arrowok="t"/>
              </v:rect>
            </w:pict>
          </mc:Fallback>
        </mc:AlternateContent>
      </w:r>
      <w:r w:rsidR="00851CA7">
        <w:rPr>
          <w:rFonts w:eastAsia="Batang"/>
          <w:sz w:val="18"/>
        </w:rPr>
        <w:t>Wskaźniki rezultatu długoterminowego, dla których źródłem danych będą badania ewaluacyjne</w:t>
      </w:r>
    </w:p>
    <w:p w14:paraId="2A33B150" w14:textId="03D33525" w:rsidR="00692EA1" w:rsidRPr="007B06FE" w:rsidRDefault="00333985" w:rsidP="007B06FE">
      <w:pPr>
        <w:spacing w:after="200" w:line="276" w:lineRule="auto"/>
        <w:rPr>
          <w:rFonts w:eastAsia="Batang"/>
          <w:sz w:val="22"/>
        </w:rPr>
      </w:pPr>
      <w:r w:rsidRPr="00964683">
        <w:rPr>
          <w:rFonts w:eastAsia="Batang"/>
          <w:sz w:val="18"/>
        </w:rPr>
        <w:t xml:space="preserve">Źródło: Opracowanie własne na podstawie RPO WK-P na lata 2014-2020, </w:t>
      </w:r>
      <w:r w:rsidRPr="00964683">
        <w:rPr>
          <w:rFonts w:eastAsia="Times New Roman" w:cs="Arial"/>
          <w:sz w:val="18"/>
          <w:szCs w:val="23"/>
          <w:lang w:eastAsia="pl-PL"/>
        </w:rPr>
        <w:t xml:space="preserve">Decyzja Wykonawcza Komisji nr C(2014) 10021 </w:t>
      </w:r>
      <w:r>
        <w:rPr>
          <w:rFonts w:eastAsia="Times New Roman" w:cs="Arial"/>
          <w:sz w:val="18"/>
          <w:szCs w:val="23"/>
          <w:lang w:eastAsia="pl-PL"/>
        </w:rPr>
        <w:br/>
      </w:r>
      <w:r w:rsidRPr="00964683">
        <w:rPr>
          <w:rFonts w:eastAsia="Times New Roman" w:cs="Arial"/>
          <w:sz w:val="18"/>
          <w:szCs w:val="23"/>
          <w:lang w:eastAsia="pl-PL"/>
        </w:rPr>
        <w:t>z dnia</w:t>
      </w:r>
      <w:r>
        <w:rPr>
          <w:rFonts w:eastAsia="Times New Roman" w:cs="Arial"/>
          <w:sz w:val="18"/>
          <w:szCs w:val="23"/>
          <w:lang w:eastAsia="pl-PL"/>
        </w:rPr>
        <w:t xml:space="preserve"> </w:t>
      </w:r>
      <w:r w:rsidRPr="00964683">
        <w:rPr>
          <w:rFonts w:eastAsia="Times New Roman" w:cs="Arial"/>
          <w:sz w:val="18"/>
          <w:szCs w:val="23"/>
          <w:lang w:eastAsia="pl-PL"/>
        </w:rPr>
        <w:t xml:space="preserve">16 grudnia 2014 r. przyjmująca niektóre elementy programu operacyjnego „Regionalny Program Operacyjny Województwa Kujawsko-Pomorskiego na lata 2014-2020” do wsparcia z Europejskiego Funduszu Rozwoju Regionalnego </w:t>
      </w:r>
      <w:r>
        <w:rPr>
          <w:rFonts w:eastAsia="Times New Roman" w:cs="Arial"/>
          <w:sz w:val="18"/>
          <w:szCs w:val="23"/>
          <w:lang w:eastAsia="pl-PL"/>
        </w:rPr>
        <w:br/>
      </w:r>
      <w:r w:rsidRPr="00964683">
        <w:rPr>
          <w:rFonts w:eastAsia="Times New Roman" w:cs="Arial"/>
          <w:sz w:val="18"/>
          <w:szCs w:val="23"/>
          <w:lang w:eastAsia="pl-PL"/>
        </w:rPr>
        <w:t>i Europejskiego Funduszu Społecznego w ramach celu „Inwestycje na rzecz wzrostu i zatrudnienia” dla regionu kujawsko-pomorskiego w Polsce</w:t>
      </w:r>
      <w:r>
        <w:rPr>
          <w:rFonts w:eastAsia="Times New Roman" w:cs="Arial"/>
          <w:sz w:val="18"/>
          <w:szCs w:val="23"/>
          <w:lang w:eastAsia="pl-PL"/>
        </w:rPr>
        <w:t xml:space="preserve">. </w:t>
      </w:r>
    </w:p>
    <w:p w14:paraId="1C261B10" w14:textId="77777777" w:rsidR="00CA69DA" w:rsidRDefault="00CA69DA" w:rsidP="00785D10"/>
    <w:p w14:paraId="7CE8F5D9" w14:textId="77777777" w:rsidR="00524473" w:rsidRPr="004E740E" w:rsidRDefault="00524473" w:rsidP="009F3E4B">
      <w:pPr>
        <w:pStyle w:val="Nagwek1"/>
        <w:numPr>
          <w:ilvl w:val="0"/>
          <w:numId w:val="13"/>
        </w:numPr>
        <w:spacing w:before="0" w:after="0"/>
        <w:rPr>
          <w:rFonts w:asciiTheme="minorHAnsi" w:hAnsiTheme="minorHAnsi" w:cstheme="minorHAnsi"/>
        </w:rPr>
      </w:pPr>
      <w:bookmarkStart w:id="11" w:name="_Toc477945470"/>
      <w:r w:rsidRPr="004E740E">
        <w:rPr>
          <w:rFonts w:asciiTheme="minorHAnsi" w:hAnsiTheme="minorHAnsi" w:cstheme="minorHAnsi"/>
        </w:rPr>
        <w:t>Organizacja procesu ewaluacji i budowa potencjału ewaluacyjnego</w:t>
      </w:r>
      <w:bookmarkEnd w:id="11"/>
    </w:p>
    <w:p w14:paraId="102C7926" w14:textId="77777777" w:rsidR="00AA2B53" w:rsidRPr="004E740E" w:rsidRDefault="00AA2B53" w:rsidP="00AA2B53">
      <w:pPr>
        <w:rPr>
          <w:rFonts w:asciiTheme="minorHAnsi" w:hAnsiTheme="minorHAnsi" w:cstheme="minorHAnsi"/>
        </w:rPr>
      </w:pPr>
    </w:p>
    <w:p w14:paraId="3067B809" w14:textId="77777777" w:rsidR="007B06FE" w:rsidRDefault="00A92E15" w:rsidP="0023557B">
      <w:pPr>
        <w:spacing w:after="160" w:line="259" w:lineRule="auto"/>
        <w:jc w:val="left"/>
        <w:rPr>
          <w:rFonts w:asciiTheme="minorHAnsi" w:hAnsiTheme="minorHAnsi" w:cstheme="minorHAnsi"/>
        </w:rPr>
      </w:pPr>
      <w:r w:rsidRPr="004E740E">
        <w:rPr>
          <w:rFonts w:asciiTheme="minorHAnsi" w:hAnsiTheme="minorHAnsi" w:cstheme="minorHAnsi"/>
        </w:rPr>
        <w:t>Ewaluacja programu traktowana jest jako proces, składający się z kilku eta</w:t>
      </w:r>
      <w:r w:rsidR="006A7022" w:rsidRPr="004E740E">
        <w:rPr>
          <w:rFonts w:asciiTheme="minorHAnsi" w:hAnsiTheme="minorHAnsi" w:cstheme="minorHAnsi"/>
        </w:rPr>
        <w:t>p</w:t>
      </w:r>
      <w:r w:rsidRPr="004E740E">
        <w:rPr>
          <w:rFonts w:asciiTheme="minorHAnsi" w:hAnsiTheme="minorHAnsi" w:cstheme="minorHAnsi"/>
        </w:rPr>
        <w:t>ów i wymagający zagwarantowania odpowiedniego potencjału organizacyjno-</w:t>
      </w:r>
      <w:r w:rsidR="006A733A" w:rsidRPr="004E740E">
        <w:rPr>
          <w:rFonts w:asciiTheme="minorHAnsi" w:hAnsiTheme="minorHAnsi" w:cstheme="minorHAnsi"/>
        </w:rPr>
        <w:t>administracyjnego</w:t>
      </w:r>
      <w:r w:rsidR="00964683" w:rsidRPr="004E740E">
        <w:rPr>
          <w:rFonts w:asciiTheme="minorHAnsi" w:hAnsiTheme="minorHAnsi" w:cstheme="minorHAnsi"/>
        </w:rPr>
        <w:t>,</w:t>
      </w:r>
      <w:r w:rsidRPr="004E740E">
        <w:rPr>
          <w:rFonts w:asciiTheme="minorHAnsi" w:hAnsiTheme="minorHAnsi" w:cstheme="minorHAnsi"/>
        </w:rPr>
        <w:t xml:space="preserve"> tj. zasobów kadrowych i finansowych oraz właściwych procedur, umożliwiających prawidłowy przebi</w:t>
      </w:r>
      <w:r w:rsidR="007B06FE">
        <w:rPr>
          <w:rFonts w:asciiTheme="minorHAnsi" w:hAnsiTheme="minorHAnsi" w:cstheme="minorHAnsi"/>
        </w:rPr>
        <w:t>eg tego procesu w ramach urzędu.</w:t>
      </w:r>
    </w:p>
    <w:p w14:paraId="7E29299D" w14:textId="160C0F3C" w:rsidR="00AF625E" w:rsidRPr="00AB3EED" w:rsidRDefault="00BA7DE4" w:rsidP="0023557B">
      <w:pPr>
        <w:spacing w:after="160" w:line="259" w:lineRule="auto"/>
        <w:jc w:val="left"/>
        <w:rPr>
          <w:b/>
          <w:szCs w:val="24"/>
        </w:rPr>
      </w:pPr>
      <w:r w:rsidRPr="00AB3EED">
        <w:rPr>
          <w:b/>
          <w:szCs w:val="24"/>
        </w:rPr>
        <w:t>Schemat 1: Przebieg procesu ewaluacji</w:t>
      </w:r>
    </w:p>
    <w:p w14:paraId="0C2E68CB" w14:textId="77777777" w:rsidR="00AF625E" w:rsidRDefault="00A732D4" w:rsidP="0023557B">
      <w:pPr>
        <w:spacing w:after="160" w:line="259" w:lineRule="auto"/>
        <w:ind w:left="-567"/>
        <w:jc w:val="right"/>
        <w:rPr>
          <w:b/>
          <w:szCs w:val="24"/>
        </w:rPr>
      </w:pPr>
      <w:r>
        <w:rPr>
          <w:noProof/>
          <w:lang w:eastAsia="pl-PL"/>
        </w:rPr>
        <mc:AlternateContent>
          <mc:Choice Requires="wps">
            <w:drawing>
              <wp:anchor distT="0" distB="0" distL="114300" distR="114300" simplePos="0" relativeHeight="251680256" behindDoc="0" locked="0" layoutInCell="1" allowOverlap="1" wp14:anchorId="1293B8C7" wp14:editId="77D95B80">
                <wp:simplePos x="0" y="0"/>
                <wp:positionH relativeFrom="column">
                  <wp:posOffset>4789805</wp:posOffset>
                </wp:positionH>
                <wp:positionV relativeFrom="paragraph">
                  <wp:posOffset>3388360</wp:posOffset>
                </wp:positionV>
                <wp:extent cx="1167130" cy="983615"/>
                <wp:effectExtent l="0" t="0" r="0" b="6985"/>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983615"/>
                        </a:xfrm>
                        <a:prstGeom prst="rect">
                          <a:avLst/>
                        </a:prstGeom>
                        <a:solidFill>
                          <a:srgbClr val="FFFFFF"/>
                        </a:solidFill>
                        <a:ln w="9525">
                          <a:noFill/>
                          <a:miter lim="800000"/>
                          <a:headEnd/>
                          <a:tailEnd/>
                        </a:ln>
                      </wps:spPr>
                      <wps:txbx>
                        <w:txbxContent>
                          <w:p w14:paraId="008BBD52" w14:textId="77777777" w:rsidR="00291BE5" w:rsidRPr="00395084" w:rsidRDefault="00291BE5" w:rsidP="00065261">
                            <w:pPr>
                              <w:pStyle w:val="Akapitzlist"/>
                              <w:numPr>
                                <w:ilvl w:val="0"/>
                                <w:numId w:val="70"/>
                              </w:numPr>
                              <w:ind w:left="142" w:hanging="142"/>
                              <w:jc w:val="left"/>
                              <w:rPr>
                                <w:rFonts w:asciiTheme="minorHAnsi" w:hAnsiTheme="minorHAnsi" w:cstheme="minorHAnsi"/>
                                <w:sz w:val="18"/>
                                <w:szCs w:val="18"/>
                              </w:rPr>
                            </w:pPr>
                            <w:r w:rsidRPr="00395084">
                              <w:rPr>
                                <w:rFonts w:asciiTheme="minorHAnsi" w:eastAsiaTheme="minorEastAsia" w:hAnsiTheme="minorHAnsi" w:cstheme="minorHAnsi"/>
                                <w:sz w:val="18"/>
                                <w:szCs w:val="18"/>
                              </w:rPr>
                              <w:t xml:space="preserve">Zasoby kadrowe </w:t>
                            </w:r>
                          </w:p>
                          <w:p w14:paraId="0BEA9E67" w14:textId="77777777" w:rsidR="00291BE5" w:rsidRPr="00395084" w:rsidRDefault="00291BE5" w:rsidP="00065261">
                            <w:pPr>
                              <w:pStyle w:val="Akapitzlist"/>
                              <w:numPr>
                                <w:ilvl w:val="0"/>
                                <w:numId w:val="70"/>
                              </w:numPr>
                              <w:ind w:left="142" w:hanging="142"/>
                              <w:jc w:val="left"/>
                              <w:rPr>
                                <w:rFonts w:asciiTheme="minorHAnsi" w:hAnsiTheme="minorHAnsi" w:cstheme="minorHAnsi"/>
                                <w:sz w:val="18"/>
                                <w:szCs w:val="18"/>
                              </w:rPr>
                            </w:pPr>
                            <w:r w:rsidRPr="00395084">
                              <w:rPr>
                                <w:rFonts w:asciiTheme="minorHAnsi" w:eastAsiaTheme="minorEastAsia" w:hAnsiTheme="minorHAnsi" w:cstheme="minorHAnsi"/>
                                <w:sz w:val="18"/>
                                <w:szCs w:val="18"/>
                              </w:rPr>
                              <w:t>Zasoby finansowe</w:t>
                            </w:r>
                          </w:p>
                          <w:p w14:paraId="42CB7DF5" w14:textId="77777777" w:rsidR="00291BE5" w:rsidRPr="00395084" w:rsidRDefault="00291BE5" w:rsidP="00065261">
                            <w:pPr>
                              <w:pStyle w:val="Akapitzlist"/>
                              <w:numPr>
                                <w:ilvl w:val="0"/>
                                <w:numId w:val="70"/>
                              </w:numPr>
                              <w:ind w:left="142" w:hanging="142"/>
                              <w:jc w:val="left"/>
                              <w:rPr>
                                <w:rFonts w:asciiTheme="minorHAnsi" w:hAnsiTheme="minorHAnsi" w:cstheme="minorHAnsi"/>
                                <w:sz w:val="18"/>
                                <w:szCs w:val="18"/>
                              </w:rPr>
                            </w:pPr>
                            <w:r w:rsidRPr="00395084">
                              <w:rPr>
                                <w:rFonts w:asciiTheme="minorHAnsi" w:eastAsiaTheme="minorEastAsia" w:hAnsiTheme="minorHAnsi" w:cstheme="minorHAnsi"/>
                                <w:sz w:val="18"/>
                                <w:szCs w:val="18"/>
                              </w:rPr>
                              <w:t>Wsparcie ze strony podmiotów zaangażowanych  w proces ewaluacji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93B8C7" id="_x0000_s1027" type="#_x0000_t202" style="position:absolute;left:0;text-align:left;margin-left:377.15pt;margin-top:266.8pt;width:91.9pt;height:77.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ROoJgIAACkEAAAOAAAAZHJzL2Uyb0RvYy54bWysU81u2zAMvg/YOwi6L7bzXyNO0aXLMKDb&#10;CnR7AFmWY6GSqElK7OzpRylpmm23YT4IpEl+JD+Sq9tBK3IQzkswFS1GOSXCcGik2VX0+7ftuyUl&#10;PjDTMAVGVPQoPL1dv32z6m0pxtCBaoQjCGJ82duKdiHYMss874RmfgRWGDS24DQLqLpd1jjWI7pW&#10;2TjP51kPrrEOuPAe/96fjHSd8NtW8PC1bb0IRFUUawvpdemt45utV6zcOWY7yc9lsH+oQjNpMOkF&#10;6p4FRvZO/gWlJXfgoQ0jDjqDtpVcpB6wmyL/o5unjlmRekFyvL3Q5P8fLP9yeHRENhWd5AtKDNM4&#10;pEdQggTx7AP0gowjSb31Jfo+WfQOw3sYcNipYW8fgD97YmDTMbMTd85B3wnWYJFFjMyuQk84PoLU&#10;/WdoMBfbB0hAQ+t0ZBA5IYiOwzpeBiSGQHhMWcwXxQRNHG03y8m8mKUUrHyJts6HjwI0iUJFHS5A&#10;QmeHBx9iNax8cYnJPCjZbKVSSXG7eqMcOTBclm36zui/uSlDesw+G88SsoEYn/ZIy4DLrKSu6DKP&#10;XwxnZWTjg2mSHJhUJxkrUeZMT2TkxE0Y6iGNI3EXqauhOSJfDk67i7eGQgfuJyU97m1F/Y89c4IS&#10;9ckg5zfFdBoXPSnT2WKMiru21NcWZjhCVTRQchI3IR1HLNvAHc6mlYm210rOJeM+JjbPtxMX/lpP&#10;Xq8Xvv4FAAD//wMAUEsDBBQABgAIAAAAIQDc6/jl4AAAAAsBAAAPAAAAZHJzL2Rvd25yZXYueG1s&#10;TI/LTsMwEEX3SPyDNUhsEHVKmkdDnAqQQGxb+gGTeJpExOModpv07zErWI7u0b1nyt1iBnGhyfWW&#10;FaxXEQjixuqeWwXHr/fHHITzyBoHy6TgSg521e1NiYW2M+/pcvCtCCXsClTQeT8WUrqmI4NuZUfi&#10;kJ3sZNCHc2qlnnAO5WaQT1GUSoM9h4UOR3rrqPk+nI2C0+f8kGzn+sMfs/0mfcU+q+1Vqfu75eUZ&#10;hKfF/8Hwqx/UoQpOtT2zdmJQkCWbOKAKkjhOQQRiG+drELWCNM8TkFUp//9Q/QAAAP//AwBQSwEC&#10;LQAUAAYACAAAACEAtoM4kv4AAADhAQAAEwAAAAAAAAAAAAAAAAAAAAAAW0NvbnRlbnRfVHlwZXNd&#10;LnhtbFBLAQItABQABgAIAAAAIQA4/SH/1gAAAJQBAAALAAAAAAAAAAAAAAAAAC8BAABfcmVscy8u&#10;cmVsc1BLAQItABQABgAIAAAAIQAFZROoJgIAACkEAAAOAAAAAAAAAAAAAAAAAC4CAABkcnMvZTJv&#10;RG9jLnhtbFBLAQItABQABgAIAAAAIQDc6/jl4AAAAAsBAAAPAAAAAAAAAAAAAAAAAIAEAABkcnMv&#10;ZG93bnJldi54bWxQSwUGAAAAAAQABADzAAAAjQUAAAAA&#10;" stroked="f">
                <v:textbox>
                  <w:txbxContent>
                    <w:p w14:paraId="008BBD52" w14:textId="77777777" w:rsidR="00291BE5" w:rsidRPr="00395084" w:rsidRDefault="00291BE5" w:rsidP="00065261">
                      <w:pPr>
                        <w:pStyle w:val="Akapitzlist"/>
                        <w:numPr>
                          <w:ilvl w:val="0"/>
                          <w:numId w:val="70"/>
                        </w:numPr>
                        <w:ind w:left="142" w:hanging="142"/>
                        <w:jc w:val="left"/>
                        <w:rPr>
                          <w:rFonts w:asciiTheme="minorHAnsi" w:hAnsiTheme="minorHAnsi" w:cstheme="minorHAnsi"/>
                          <w:sz w:val="18"/>
                          <w:szCs w:val="18"/>
                        </w:rPr>
                      </w:pPr>
                      <w:r w:rsidRPr="00395084">
                        <w:rPr>
                          <w:rFonts w:asciiTheme="minorHAnsi" w:eastAsiaTheme="minorEastAsia" w:hAnsiTheme="minorHAnsi" w:cstheme="minorHAnsi"/>
                          <w:sz w:val="18"/>
                          <w:szCs w:val="18"/>
                        </w:rPr>
                        <w:t xml:space="preserve">Zasoby kadrowe </w:t>
                      </w:r>
                    </w:p>
                    <w:p w14:paraId="0BEA9E67" w14:textId="77777777" w:rsidR="00291BE5" w:rsidRPr="00395084" w:rsidRDefault="00291BE5" w:rsidP="00065261">
                      <w:pPr>
                        <w:pStyle w:val="Akapitzlist"/>
                        <w:numPr>
                          <w:ilvl w:val="0"/>
                          <w:numId w:val="70"/>
                        </w:numPr>
                        <w:ind w:left="142" w:hanging="142"/>
                        <w:jc w:val="left"/>
                        <w:rPr>
                          <w:rFonts w:asciiTheme="minorHAnsi" w:hAnsiTheme="minorHAnsi" w:cstheme="minorHAnsi"/>
                          <w:sz w:val="18"/>
                          <w:szCs w:val="18"/>
                        </w:rPr>
                      </w:pPr>
                      <w:r w:rsidRPr="00395084">
                        <w:rPr>
                          <w:rFonts w:asciiTheme="minorHAnsi" w:eastAsiaTheme="minorEastAsia" w:hAnsiTheme="minorHAnsi" w:cstheme="minorHAnsi"/>
                          <w:sz w:val="18"/>
                          <w:szCs w:val="18"/>
                        </w:rPr>
                        <w:t>Zasoby finansowe</w:t>
                      </w:r>
                    </w:p>
                    <w:p w14:paraId="42CB7DF5" w14:textId="77777777" w:rsidR="00291BE5" w:rsidRPr="00395084" w:rsidRDefault="00291BE5" w:rsidP="00065261">
                      <w:pPr>
                        <w:pStyle w:val="Akapitzlist"/>
                        <w:numPr>
                          <w:ilvl w:val="0"/>
                          <w:numId w:val="70"/>
                        </w:numPr>
                        <w:ind w:left="142" w:hanging="142"/>
                        <w:jc w:val="left"/>
                        <w:rPr>
                          <w:rFonts w:asciiTheme="minorHAnsi" w:hAnsiTheme="minorHAnsi" w:cstheme="minorHAnsi"/>
                          <w:sz w:val="18"/>
                          <w:szCs w:val="18"/>
                        </w:rPr>
                      </w:pPr>
                      <w:r w:rsidRPr="00395084">
                        <w:rPr>
                          <w:rFonts w:asciiTheme="minorHAnsi" w:eastAsiaTheme="minorEastAsia" w:hAnsiTheme="minorHAnsi" w:cstheme="minorHAnsi"/>
                          <w:sz w:val="18"/>
                          <w:szCs w:val="18"/>
                        </w:rPr>
                        <w:t>Wsparcie ze strony podmiotów zaangażowanych  w proces ewaluacji</w:t>
                      </w:r>
                    </w:p>
                  </w:txbxContent>
                </v:textbox>
              </v:shape>
            </w:pict>
          </mc:Fallback>
        </mc:AlternateContent>
      </w:r>
      <w:r w:rsidR="00065261">
        <w:rPr>
          <w:b/>
          <w:noProof/>
          <w:szCs w:val="24"/>
          <w:lang w:eastAsia="pl-PL"/>
        </w:rPr>
        <w:drawing>
          <wp:inline distT="0" distB="0" distL="0" distR="0" wp14:anchorId="37D1CD5C" wp14:editId="0E57311A">
            <wp:extent cx="6709410" cy="4436533"/>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15849" cy="4440790"/>
                    </a:xfrm>
                    <a:prstGeom prst="rect">
                      <a:avLst/>
                    </a:prstGeom>
                    <a:noFill/>
                  </pic:spPr>
                </pic:pic>
              </a:graphicData>
            </a:graphic>
          </wp:inline>
        </w:drawing>
      </w:r>
    </w:p>
    <w:p w14:paraId="6B76F7DB" w14:textId="77777777" w:rsidR="00AF625E" w:rsidRDefault="00AF625E" w:rsidP="0023557B">
      <w:pPr>
        <w:jc w:val="right"/>
        <w:rPr>
          <w:szCs w:val="24"/>
        </w:rPr>
      </w:pPr>
    </w:p>
    <w:p w14:paraId="4E0F6AAB" w14:textId="77777777" w:rsidR="002F1FFD" w:rsidRPr="00F04E77" w:rsidRDefault="00BA7DE4" w:rsidP="0023557B">
      <w:pPr>
        <w:tabs>
          <w:tab w:val="left" w:pos="0"/>
        </w:tabs>
        <w:jc w:val="left"/>
        <w:rPr>
          <w:sz w:val="18"/>
          <w:szCs w:val="18"/>
        </w:rPr>
        <w:sectPr w:rsidR="002F1FFD" w:rsidRPr="00F04E77" w:rsidSect="00F04E77">
          <w:pgSz w:w="11907" w:h="16840" w:code="9"/>
          <w:pgMar w:top="1417" w:right="1417" w:bottom="1417" w:left="1417" w:header="709" w:footer="709" w:gutter="0"/>
          <w:cols w:space="708"/>
          <w:docGrid w:linePitch="360"/>
        </w:sectPr>
      </w:pPr>
      <w:r w:rsidRPr="00F04E77">
        <w:rPr>
          <w:sz w:val="18"/>
          <w:szCs w:val="18"/>
        </w:rPr>
        <w:t>Źródło: Opracowanie własn</w:t>
      </w:r>
      <w:r w:rsidR="0075267B">
        <w:rPr>
          <w:sz w:val="18"/>
          <w:szCs w:val="18"/>
        </w:rPr>
        <w:t>e</w:t>
      </w:r>
      <w:r w:rsidR="00102E97">
        <w:rPr>
          <w:sz w:val="18"/>
          <w:szCs w:val="18"/>
        </w:rPr>
        <w:t>.</w:t>
      </w:r>
    </w:p>
    <w:p w14:paraId="407C015B" w14:textId="77777777" w:rsidR="00E763AE" w:rsidRPr="00AB3EED" w:rsidRDefault="009371D7" w:rsidP="009371D7">
      <w:pPr>
        <w:pStyle w:val="Nagwek2"/>
        <w:numPr>
          <w:ilvl w:val="0"/>
          <w:numId w:val="0"/>
        </w:numPr>
        <w:rPr>
          <w:rFonts w:asciiTheme="minorHAnsi" w:hAnsiTheme="minorHAnsi" w:cstheme="minorHAnsi"/>
          <w:sz w:val="24"/>
        </w:rPr>
      </w:pPr>
      <w:bookmarkStart w:id="12" w:name="_Toc477945471"/>
      <w:r w:rsidRPr="00AB3EED">
        <w:rPr>
          <w:rFonts w:asciiTheme="minorHAnsi" w:hAnsiTheme="minorHAnsi" w:cstheme="minorHAnsi"/>
          <w:szCs w:val="32"/>
        </w:rPr>
        <w:t>3.1</w:t>
      </w:r>
      <w:r w:rsidRPr="00AB3EED">
        <w:rPr>
          <w:rFonts w:asciiTheme="minorHAnsi" w:hAnsiTheme="minorHAnsi" w:cstheme="minorHAnsi"/>
          <w:sz w:val="24"/>
        </w:rPr>
        <w:t xml:space="preserve"> </w:t>
      </w:r>
      <w:r w:rsidR="00032B60" w:rsidRPr="00AB3EED">
        <w:rPr>
          <w:rFonts w:asciiTheme="minorHAnsi" w:hAnsiTheme="minorHAnsi" w:cstheme="minorHAnsi"/>
        </w:rPr>
        <w:tab/>
      </w:r>
      <w:r w:rsidR="00C430D7" w:rsidRPr="00AB3EED">
        <w:rPr>
          <w:rFonts w:asciiTheme="minorHAnsi" w:hAnsiTheme="minorHAnsi" w:cstheme="minorHAnsi"/>
        </w:rPr>
        <w:t>P</w:t>
      </w:r>
      <w:r w:rsidR="0013316F" w:rsidRPr="00AB3EED">
        <w:rPr>
          <w:rFonts w:asciiTheme="minorHAnsi" w:hAnsiTheme="minorHAnsi" w:cstheme="minorHAnsi"/>
        </w:rPr>
        <w:t>odmiot</w:t>
      </w:r>
      <w:r w:rsidR="00C430D7" w:rsidRPr="00AB3EED">
        <w:rPr>
          <w:rFonts w:asciiTheme="minorHAnsi" w:hAnsiTheme="minorHAnsi" w:cstheme="minorHAnsi"/>
        </w:rPr>
        <w:t>y</w:t>
      </w:r>
      <w:r w:rsidR="0013316F" w:rsidRPr="00AB3EED">
        <w:rPr>
          <w:rFonts w:asciiTheme="minorHAnsi" w:hAnsiTheme="minorHAnsi" w:cstheme="minorHAnsi"/>
        </w:rPr>
        <w:t xml:space="preserve"> zaangażowan</w:t>
      </w:r>
      <w:r w:rsidR="00C430D7" w:rsidRPr="00AB3EED">
        <w:rPr>
          <w:rFonts w:asciiTheme="minorHAnsi" w:hAnsiTheme="minorHAnsi" w:cstheme="minorHAnsi"/>
        </w:rPr>
        <w:t>e</w:t>
      </w:r>
      <w:r w:rsidR="0013316F" w:rsidRPr="00AB3EED">
        <w:rPr>
          <w:rFonts w:asciiTheme="minorHAnsi" w:hAnsiTheme="minorHAnsi" w:cstheme="minorHAnsi"/>
        </w:rPr>
        <w:t xml:space="preserve"> w </w:t>
      </w:r>
      <w:r w:rsidR="00C430D7" w:rsidRPr="00AB3EED">
        <w:rPr>
          <w:rFonts w:asciiTheme="minorHAnsi" w:hAnsiTheme="minorHAnsi" w:cstheme="minorHAnsi"/>
        </w:rPr>
        <w:t>proces ewaluacji</w:t>
      </w:r>
      <w:bookmarkStart w:id="13" w:name="_Toc372711215"/>
      <w:bookmarkStart w:id="14" w:name="_Toc372751351"/>
      <w:bookmarkStart w:id="15" w:name="_Toc378332476"/>
      <w:bookmarkEnd w:id="12"/>
    </w:p>
    <w:p w14:paraId="704CD4BA" w14:textId="77777777" w:rsidR="00AD3695" w:rsidRPr="004E740E" w:rsidRDefault="00AD3695" w:rsidP="00AD3695">
      <w:pPr>
        <w:rPr>
          <w:rFonts w:asciiTheme="minorHAnsi" w:hAnsiTheme="minorHAnsi" w:cstheme="minorHAnsi"/>
        </w:rPr>
      </w:pPr>
    </w:p>
    <w:p w14:paraId="4E89C726" w14:textId="6CDAF649" w:rsidR="00656F21" w:rsidRPr="004E740E" w:rsidRDefault="00656F21" w:rsidP="00656F21">
      <w:pPr>
        <w:rPr>
          <w:rFonts w:asciiTheme="minorHAnsi" w:hAnsiTheme="minorHAnsi" w:cstheme="minorHAnsi"/>
        </w:rPr>
      </w:pPr>
      <w:r w:rsidRPr="004E740E">
        <w:rPr>
          <w:rFonts w:asciiTheme="minorHAnsi" w:hAnsiTheme="minorHAnsi" w:cstheme="minorHAnsi"/>
        </w:rPr>
        <w:t>Za prowadzenie ewaluacji Regionalnego Programu Operacyjnego</w:t>
      </w:r>
      <w:r w:rsidR="0085521C" w:rsidRPr="004E740E">
        <w:rPr>
          <w:rFonts w:asciiTheme="minorHAnsi" w:hAnsiTheme="minorHAnsi" w:cstheme="minorHAnsi"/>
        </w:rPr>
        <w:t xml:space="preserve"> Województwa Kujawsko-Pomorskiego</w:t>
      </w:r>
      <w:r w:rsidRPr="004E740E">
        <w:rPr>
          <w:rFonts w:asciiTheme="minorHAnsi" w:hAnsiTheme="minorHAnsi" w:cstheme="minorHAnsi"/>
        </w:rPr>
        <w:t xml:space="preserve"> na lata 2014-2020 odpowiada </w:t>
      </w:r>
      <w:r w:rsidR="004F6020" w:rsidRPr="004E740E">
        <w:rPr>
          <w:rFonts w:asciiTheme="minorHAnsi" w:hAnsiTheme="minorHAnsi" w:cstheme="minorHAnsi"/>
        </w:rPr>
        <w:t>IZ</w:t>
      </w:r>
      <w:r w:rsidRPr="004E740E">
        <w:rPr>
          <w:rFonts w:asciiTheme="minorHAnsi" w:hAnsiTheme="minorHAnsi" w:cstheme="minorHAnsi"/>
        </w:rPr>
        <w:t xml:space="preserve"> RPO WK-P 2014-2020</w:t>
      </w:r>
      <w:r w:rsidR="00F879E1" w:rsidRPr="004E740E">
        <w:rPr>
          <w:rFonts w:asciiTheme="minorHAnsi" w:hAnsiTheme="minorHAnsi" w:cstheme="minorHAnsi"/>
        </w:rPr>
        <w:t xml:space="preserve">, którą jest Zarząd Województwa Kujawsko-Pomorskiego. Stroną wykonawczą ewaluacji jest utworzona </w:t>
      </w:r>
      <w:r w:rsidR="002202BA">
        <w:rPr>
          <w:rFonts w:asciiTheme="minorHAnsi" w:hAnsiTheme="minorHAnsi" w:cstheme="minorHAnsi"/>
        </w:rPr>
        <w:br/>
      </w:r>
      <w:r w:rsidR="00F879E1" w:rsidRPr="004E740E">
        <w:rPr>
          <w:rFonts w:asciiTheme="minorHAnsi" w:hAnsiTheme="minorHAnsi" w:cstheme="minorHAnsi"/>
        </w:rPr>
        <w:t xml:space="preserve">w </w:t>
      </w:r>
      <w:r w:rsidRPr="004E740E">
        <w:rPr>
          <w:rFonts w:asciiTheme="minorHAnsi" w:hAnsiTheme="minorHAnsi" w:cstheme="minorHAnsi"/>
        </w:rPr>
        <w:t xml:space="preserve">ramach </w:t>
      </w:r>
      <w:r w:rsidR="00F879E1" w:rsidRPr="004E740E">
        <w:rPr>
          <w:rFonts w:asciiTheme="minorHAnsi" w:hAnsiTheme="minorHAnsi" w:cstheme="minorHAnsi"/>
        </w:rPr>
        <w:t xml:space="preserve">IZ </w:t>
      </w:r>
      <w:r w:rsidRPr="004E740E">
        <w:rPr>
          <w:rFonts w:asciiTheme="minorHAnsi" w:hAnsiTheme="minorHAnsi" w:cstheme="minorHAnsi"/>
        </w:rPr>
        <w:t>Jednostka Ewaluacyjna</w:t>
      </w:r>
      <w:r w:rsidR="00624B9F" w:rsidRPr="004E740E">
        <w:rPr>
          <w:rFonts w:asciiTheme="minorHAnsi" w:hAnsiTheme="minorHAnsi" w:cstheme="minorHAnsi"/>
        </w:rPr>
        <w:t xml:space="preserve"> (JE)</w:t>
      </w:r>
      <w:r w:rsidR="00F879E1" w:rsidRPr="004E740E">
        <w:rPr>
          <w:rFonts w:asciiTheme="minorHAnsi" w:hAnsiTheme="minorHAnsi" w:cstheme="minorHAnsi"/>
        </w:rPr>
        <w:t xml:space="preserve">, która odpowiada </w:t>
      </w:r>
      <w:r w:rsidRPr="004E740E">
        <w:rPr>
          <w:rFonts w:asciiTheme="minorHAnsi" w:hAnsiTheme="minorHAnsi" w:cstheme="minorHAnsi"/>
        </w:rPr>
        <w:t>za ewaluację działań realizowanych zarówno z Europejskiego Funduszu Rozwoju Regionalnego</w:t>
      </w:r>
      <w:r w:rsidR="008A455F" w:rsidRPr="004E740E">
        <w:rPr>
          <w:rFonts w:asciiTheme="minorHAnsi" w:hAnsiTheme="minorHAnsi" w:cstheme="minorHAnsi"/>
        </w:rPr>
        <w:t xml:space="preserve"> (EFRR)</w:t>
      </w:r>
      <w:r w:rsidRPr="004E740E">
        <w:rPr>
          <w:rFonts w:asciiTheme="minorHAnsi" w:hAnsiTheme="minorHAnsi" w:cstheme="minorHAnsi"/>
        </w:rPr>
        <w:t>, jak i Europejskiego Funduszu Społecznego</w:t>
      </w:r>
      <w:r w:rsidR="008A455F" w:rsidRPr="004E740E">
        <w:rPr>
          <w:rFonts w:asciiTheme="minorHAnsi" w:hAnsiTheme="minorHAnsi" w:cstheme="minorHAnsi"/>
        </w:rPr>
        <w:t xml:space="preserve"> (EFS)</w:t>
      </w:r>
      <w:r w:rsidR="001641A1" w:rsidRPr="004E740E">
        <w:rPr>
          <w:rStyle w:val="Odwoanieprzypisudolnego"/>
          <w:rFonts w:asciiTheme="minorHAnsi" w:hAnsiTheme="minorHAnsi" w:cstheme="minorHAnsi"/>
        </w:rPr>
        <w:footnoteReference w:id="7"/>
      </w:r>
      <w:r w:rsidRPr="004E740E">
        <w:rPr>
          <w:rFonts w:asciiTheme="minorHAnsi" w:hAnsiTheme="minorHAnsi" w:cstheme="minorHAnsi"/>
        </w:rPr>
        <w:t>.</w:t>
      </w:r>
      <w:r w:rsidR="00F879E1" w:rsidRPr="004E740E">
        <w:rPr>
          <w:rFonts w:asciiTheme="minorHAnsi" w:hAnsiTheme="minorHAnsi" w:cstheme="minorHAnsi"/>
        </w:rPr>
        <w:t xml:space="preserve"> Inne podmioty uczestniczące w procesie ewaluacji przedstawia schemat </w:t>
      </w:r>
      <w:r w:rsidR="00624B9F" w:rsidRPr="004E740E">
        <w:rPr>
          <w:rFonts w:asciiTheme="minorHAnsi" w:hAnsiTheme="minorHAnsi" w:cstheme="minorHAnsi"/>
        </w:rPr>
        <w:t>2</w:t>
      </w:r>
      <w:r w:rsidR="00F879E1" w:rsidRPr="004E740E">
        <w:rPr>
          <w:rFonts w:asciiTheme="minorHAnsi" w:hAnsiTheme="minorHAnsi" w:cstheme="minorHAnsi"/>
        </w:rPr>
        <w:t>.</w:t>
      </w:r>
    </w:p>
    <w:p w14:paraId="16A9E615" w14:textId="77777777" w:rsidR="00656F21" w:rsidRPr="004E740E" w:rsidRDefault="00656F21" w:rsidP="00AD3695">
      <w:pPr>
        <w:rPr>
          <w:rFonts w:asciiTheme="minorHAnsi" w:hAnsiTheme="minorHAnsi" w:cstheme="minorHAnsi"/>
        </w:rPr>
      </w:pPr>
    </w:p>
    <w:bookmarkEnd w:id="13"/>
    <w:bookmarkEnd w:id="14"/>
    <w:bookmarkEnd w:id="15"/>
    <w:p w14:paraId="0EEC6EFA" w14:textId="77777777" w:rsidR="00C21B89" w:rsidRDefault="00BA7DE4" w:rsidP="00132F7C">
      <w:pPr>
        <w:rPr>
          <w:rFonts w:asciiTheme="minorHAnsi" w:hAnsiTheme="minorHAnsi" w:cstheme="minorHAnsi"/>
          <w:b/>
          <w:sz w:val="22"/>
        </w:rPr>
      </w:pPr>
      <w:r w:rsidRPr="00AB3EED">
        <w:rPr>
          <w:rFonts w:asciiTheme="minorHAnsi" w:hAnsiTheme="minorHAnsi" w:cstheme="minorHAnsi"/>
          <w:b/>
        </w:rPr>
        <w:t xml:space="preserve">Schemat 2. Podmioty zaangażowane w proces ewaluacji </w:t>
      </w:r>
    </w:p>
    <w:p w14:paraId="1F6A1AE7" w14:textId="77777777" w:rsidR="005A02DC" w:rsidRPr="00C21B89" w:rsidRDefault="00A732D4" w:rsidP="00132F7C">
      <w:pPr>
        <w:rPr>
          <w:rFonts w:asciiTheme="minorHAnsi" w:hAnsiTheme="minorHAnsi" w:cstheme="minorHAnsi"/>
          <w:b/>
          <w:sz w:val="22"/>
        </w:rPr>
      </w:pPr>
      <w:r>
        <w:rPr>
          <w:noProof/>
          <w:color w:val="FF0000"/>
          <w:lang w:eastAsia="pl-PL"/>
        </w:rPr>
        <mc:AlternateContent>
          <mc:Choice Requires="wps">
            <w:drawing>
              <wp:anchor distT="0" distB="0" distL="114300" distR="114300" simplePos="0" relativeHeight="251648512" behindDoc="0" locked="0" layoutInCell="1" allowOverlap="1" wp14:anchorId="0F09B60E" wp14:editId="0299F368">
                <wp:simplePos x="0" y="0"/>
                <wp:positionH relativeFrom="margin">
                  <wp:posOffset>2237105</wp:posOffset>
                </wp:positionH>
                <wp:positionV relativeFrom="paragraph">
                  <wp:posOffset>171450</wp:posOffset>
                </wp:positionV>
                <wp:extent cx="1979930" cy="633095"/>
                <wp:effectExtent l="0" t="0" r="20320" b="14605"/>
                <wp:wrapNone/>
                <wp:docPr id="113" name="AutoShap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9930" cy="633095"/>
                        </a:xfrm>
                        <a:prstGeom prst="roundRect">
                          <a:avLst>
                            <a:gd name="adj" fmla="val 16667"/>
                          </a:avLst>
                        </a:prstGeom>
                        <a:solidFill>
                          <a:srgbClr val="FFFFFF"/>
                        </a:solidFill>
                        <a:ln w="19050">
                          <a:solidFill>
                            <a:srgbClr val="E36C0A"/>
                          </a:solidFill>
                          <a:round/>
                          <a:headEnd/>
                          <a:tailEnd/>
                        </a:ln>
                      </wps:spPr>
                      <wps:txbx>
                        <w:txbxContent>
                          <w:p w14:paraId="451FF1C0" w14:textId="77777777" w:rsidR="00291BE5" w:rsidRPr="00F04E77" w:rsidRDefault="00291BE5" w:rsidP="005A02DC">
                            <w:pPr>
                              <w:jc w:val="center"/>
                              <w:rPr>
                                <w:b/>
                                <w:sz w:val="20"/>
                                <w:szCs w:val="18"/>
                              </w:rPr>
                            </w:pPr>
                            <w:r w:rsidRPr="00F04E77">
                              <w:rPr>
                                <w:b/>
                                <w:sz w:val="20"/>
                                <w:szCs w:val="18"/>
                              </w:rPr>
                              <w:t>Instytucja Zarządzająca</w:t>
                            </w:r>
                          </w:p>
                          <w:p w14:paraId="758A20BF" w14:textId="77777777" w:rsidR="00291BE5" w:rsidRPr="00F04E77" w:rsidRDefault="00291BE5" w:rsidP="005A02DC">
                            <w:pPr>
                              <w:jc w:val="center"/>
                              <w:rPr>
                                <w:b/>
                                <w:sz w:val="20"/>
                                <w:szCs w:val="18"/>
                              </w:rPr>
                            </w:pPr>
                            <w:r w:rsidRPr="00F04E77">
                              <w:rPr>
                                <w:b/>
                                <w:sz w:val="20"/>
                                <w:szCs w:val="18"/>
                              </w:rPr>
                              <w:t>Zarząd Województwa Kujawsko-Pomorskiego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F09B60E" id="AutoShape 202" o:spid="_x0000_s1028" style="position:absolute;left:0;text-align:left;margin-left:176.15pt;margin-top:13.5pt;width:155.9pt;height:49.85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WafPAIAAHcEAAAOAAAAZHJzL2Uyb0RvYy54bWysVFFv0zAQfkfiP1h+p0narqPR0mnqNoQ0&#10;YGLwA1zbaQyOz5zdptuv5+JkpQOeEH2w7nK+7+6+79yLy0Nr2V5jMOAqXkxyzrSToIzbVvzrl9s3&#10;bzkLUTglLDhd8Ucd+OXq9auLzpd6Cg1YpZERiAtl5yvexOjLLAuy0a0IE/DaUbAGbEUkF7eZQtER&#10;emuzaZ4vsg5QeQSpQ6Cv10OQrxJ+XWsZP9V10JHZilNvMZ2Yzk1/ZqsLUW5R+MbIsQ3xD120wjgq&#10;eoS6FlGwHZo/oFojEQLUcSKhzaCujdRpBpqmyH+b5qERXqdZiJzgjzSF/wcrP+7vkRlF2hUzzpxo&#10;SaSrXYRUm03zaU9R50NJNx/8PfZDBn8H8ntgDtaNcFt9hQhdo4Wixor+fvYioXcCpbJN9wEU4QvC&#10;T2wdamx7QOKBHZIoj0dR9CEySR+L5flyOSPtJMUWs1m+PEslRPmc7THEdxpa1hsVR9g59ZmUTyXE&#10;/i7EpIwapxPqG2d1a0nnvbCsWCwW5yPieDkT5TNmGhesUbfG2uTgdrO2yCi14rfpNyaH02vWsa7v&#10;PT/LUxsvguEU42a2WOdXf8NIg6QF7bm9cSrZURg72NSmdSPZPb+DTvGwOSRBj8ptQD0S+wjD9tNr&#10;JaMBfOKso82vePixE6g5s+8dKbgs5vP+qSRnfnY+JQdPI5vTiHCSoCoeORvMdRye186j2TZUqUgE&#10;OOi3qjbxeT2Grsb2abvJevF8Tv1069f/xeonAAAA//8DAFBLAwQUAAYACAAAACEAWZzoKd0AAAAK&#10;AQAADwAAAGRycy9kb3ducmV2LnhtbEyPwU7DMBBE70j8g7VI3KiTtCQoxKlSpPaIRAt3N97GEfE6&#10;it02/H2XExxX+zTzplrPbhAXnELvSUG6SEAgtd701Cn4PGyfXkCEqMnowRMq+MEA6/r+rtKl8Vf6&#10;wMs+doJDKJRagY1xLKUMrUWnw8KPSPw7+cnpyOfUSTPpK4e7QWZJkkune+IGq0d8s9h+789OgWls&#10;99X4De1MHE7p6n3bFptUqceHuXkFEXGOfzD86rM61Ox09GcyQQwKls/ZklEFWcGbGMjzVQriyGSW&#10;FyDrSv6fUN8AAAD//wMAUEsBAi0AFAAGAAgAAAAhALaDOJL+AAAA4QEAABMAAAAAAAAAAAAAAAAA&#10;AAAAAFtDb250ZW50X1R5cGVzXS54bWxQSwECLQAUAAYACAAAACEAOP0h/9YAAACUAQAACwAAAAAA&#10;AAAAAAAAAAAvAQAAX3JlbHMvLnJlbHNQSwECLQAUAAYACAAAACEA9VVmnzwCAAB3BAAADgAAAAAA&#10;AAAAAAAAAAAuAgAAZHJzL2Uyb0RvYy54bWxQSwECLQAUAAYACAAAACEAWZzoKd0AAAAKAQAADwAA&#10;AAAAAAAAAAAAAACWBAAAZHJzL2Rvd25yZXYueG1sUEsFBgAAAAAEAAQA8wAAAKAFAAAAAA==&#10;" strokecolor="#e36c0a" strokeweight="1.5pt">
                <v:textbox>
                  <w:txbxContent>
                    <w:p w14:paraId="451FF1C0" w14:textId="77777777" w:rsidR="00291BE5" w:rsidRPr="00F04E77" w:rsidRDefault="00291BE5" w:rsidP="005A02DC">
                      <w:pPr>
                        <w:jc w:val="center"/>
                        <w:rPr>
                          <w:b/>
                          <w:sz w:val="20"/>
                          <w:szCs w:val="18"/>
                        </w:rPr>
                      </w:pPr>
                      <w:r w:rsidRPr="00F04E77">
                        <w:rPr>
                          <w:b/>
                          <w:sz w:val="20"/>
                          <w:szCs w:val="18"/>
                        </w:rPr>
                        <w:t>Instytucja Zarządzająca</w:t>
                      </w:r>
                    </w:p>
                    <w:p w14:paraId="758A20BF" w14:textId="77777777" w:rsidR="00291BE5" w:rsidRPr="00F04E77" w:rsidRDefault="00291BE5" w:rsidP="005A02DC">
                      <w:pPr>
                        <w:jc w:val="center"/>
                        <w:rPr>
                          <w:b/>
                          <w:sz w:val="20"/>
                          <w:szCs w:val="18"/>
                        </w:rPr>
                      </w:pPr>
                      <w:r w:rsidRPr="00F04E77">
                        <w:rPr>
                          <w:b/>
                          <w:sz w:val="20"/>
                          <w:szCs w:val="18"/>
                        </w:rPr>
                        <w:t>Zarząd Województwa Kujawsko-Pomorskiego</w:t>
                      </w:r>
                    </w:p>
                  </w:txbxContent>
                </v:textbox>
                <w10:wrap anchorx="margin"/>
              </v:roundrect>
            </w:pict>
          </mc:Fallback>
        </mc:AlternateContent>
      </w:r>
    </w:p>
    <w:p w14:paraId="4496DE98" w14:textId="77777777" w:rsidR="005A02DC" w:rsidRDefault="00A732D4" w:rsidP="00132F7C">
      <w:pPr>
        <w:rPr>
          <w:color w:val="FF0000"/>
        </w:rPr>
      </w:pPr>
      <w:r>
        <w:rPr>
          <w:noProof/>
          <w:color w:val="FF0000"/>
          <w:lang w:eastAsia="pl-PL"/>
        </w:rPr>
        <mc:AlternateContent>
          <mc:Choice Requires="wps">
            <w:drawing>
              <wp:anchor distT="0" distB="0" distL="114300" distR="114300" simplePos="0" relativeHeight="251645440" behindDoc="0" locked="0" layoutInCell="1" allowOverlap="1" wp14:anchorId="671B98B9" wp14:editId="28BED70A">
                <wp:simplePos x="0" y="0"/>
                <wp:positionH relativeFrom="column">
                  <wp:posOffset>4658995</wp:posOffset>
                </wp:positionH>
                <wp:positionV relativeFrom="paragraph">
                  <wp:posOffset>83185</wp:posOffset>
                </wp:positionV>
                <wp:extent cx="1597660" cy="612140"/>
                <wp:effectExtent l="0" t="0" r="21590" b="16510"/>
                <wp:wrapNone/>
                <wp:docPr id="105" name="Prostokąt zaokrąglony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7660" cy="612140"/>
                        </a:xfrm>
                        <a:prstGeom prst="roundRect">
                          <a:avLst>
                            <a:gd name="adj" fmla="val 16667"/>
                          </a:avLst>
                        </a:prstGeom>
                        <a:solidFill>
                          <a:schemeClr val="lt1">
                            <a:lumMod val="100000"/>
                            <a:lumOff val="0"/>
                          </a:schemeClr>
                        </a:solidFill>
                        <a:ln w="19050">
                          <a:solidFill>
                            <a:schemeClr val="accent2">
                              <a:lumMod val="100000"/>
                              <a:lumOff val="0"/>
                            </a:schemeClr>
                          </a:solidFill>
                          <a:miter lim="800000"/>
                          <a:headEnd/>
                          <a:tailEnd/>
                        </a:ln>
                      </wps:spPr>
                      <wps:txbx>
                        <w:txbxContent>
                          <w:p w14:paraId="4A70AFB5" w14:textId="77777777" w:rsidR="00291BE5" w:rsidRPr="00C6330D" w:rsidRDefault="00291BE5" w:rsidP="00C6330D">
                            <w:pPr>
                              <w:jc w:val="center"/>
                              <w:rPr>
                                <w:b/>
                                <w:sz w:val="20"/>
                                <w:szCs w:val="20"/>
                              </w:rPr>
                            </w:pPr>
                            <w:r w:rsidRPr="00C6330D">
                              <w:rPr>
                                <w:b/>
                                <w:sz w:val="20"/>
                                <w:szCs w:val="20"/>
                              </w:rPr>
                              <w:t>Krajowa Jednostka Ewaluacyjna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oundrect w14:anchorId="671B98B9" id="Prostokąt zaokrąglony 146" o:spid="_x0000_s1029" style="position:absolute;left:0;text-align:left;margin-left:366.85pt;margin-top:6.55pt;width:125.8pt;height:48.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BHEcwIAAAQFAAAOAAAAZHJzL2Uyb0RvYy54bWysVM1u2zAMvg/YOwi6r7azxG2NOkWRrsOA&#10;bgvW7QEUSY61SKInKXHSe9+sDzZKTrJ0uw31QRBJ8+PPR+rqems02UjnFdiaFmc5JdJyEMoua/rj&#10;+927C0p8YFYwDVbWdCc9vZ6+fXPVd5UcQQtaSEcQxPqq72rahtBVWeZ5Kw3zZ9BJi8YGnGEBRbfM&#10;hGM9ohudjfK8zHpwonPApfeovR2MdJrwm0by8LVpvAxE1xRzC+l06VzEM5tesWrpWNcqvk+D/UcW&#10;himLQY9QtywwsnbqHyijuAMPTTjjYDJoGsVlqgGrKfK/qnloWSdTLdgc3x3b5F8Pln/ZzB1RArnL&#10;J5RYZpCkOaYYYPX8FMgjg5V7floieztSjMvYsL7zFfo9dHMXS/bdPfCVJxZmLbNLeeMc9K1kAtMs&#10;4v/ZC4coeHQli/4zCIzG1gFS77aNMxEQu0K2iaLdkSK5DYSjsphcnpclMsnRVhajYpw4zFh18O6c&#10;Dx8lGBIvNXWwtuIbzkEKwTb3PiSexL5WJn5S0hiNrG+YJkVZlucpaVbtf0bsA2YqF7QSd0rrJMQ5&#10;lTPtCDrXVIcihdFrg7UNuiKP3zBoqMdxHPSHvNOoRwhsFDbzFF1b0mPJl/kkT7AvjEe/AY5xLm0Y&#10;vWZ4owLuplamphcnRURqP1iRNicwpYc75q7tnutI7zAmYbvYpul6fxicBYgdku9gWEV8OvDSgnuk&#10;pMc1rKn/tWZOUqI/WRygy2KMDJOQhPHkfISCO7UsTi3McoSqaaBkuM7CsOvrzqlli5EGfizc4NA1&#10;Khymc8hqnz6uWuJi/yzEXT6V019/Hq/pbwAAAP//AwBQSwMEFAAGAAgAAAAhAAxJd5LgAAAACgEA&#10;AA8AAABkcnMvZG93bnJldi54bWxMj01Pg0AQhu8m/ofNmHizSyW0BVkagzHWg4d+/IAtOwLKzhJ2&#10;KfjvHU/1OPM+eeeZfDvbTlxw8K0jBctFBAKpcqalWsHp+PqwAeGDJqM7R6jgBz1si9ubXGfGTbTH&#10;yyHUgkvIZ1pBE0KfSemrBq32C9cjcfbpBqsDj0MtzaAnLredfIyilbS6Jb7Q6B7LBqvvw2gVrN5O&#10;X/ajLPerYzWa3e7lvZzSRKn7u/n5CUTAOVxh+NNndSjY6exGMl50CtZxvGaUg3gJgoF0k8QgzryI&#10;0gRkkcv/LxS/AAAA//8DAFBLAQItABQABgAIAAAAIQC2gziS/gAAAOEBAAATAAAAAAAAAAAAAAAA&#10;AAAAAABbQ29udGVudF9UeXBlc10ueG1sUEsBAi0AFAAGAAgAAAAhADj9If/WAAAAlAEAAAsAAAAA&#10;AAAAAAAAAAAALwEAAF9yZWxzLy5yZWxzUEsBAi0AFAAGAAgAAAAhAPeMEcRzAgAABAUAAA4AAAAA&#10;AAAAAAAAAAAALgIAAGRycy9lMm9Eb2MueG1sUEsBAi0AFAAGAAgAAAAhAAxJd5LgAAAACgEAAA8A&#10;AAAAAAAAAAAAAAAAzQQAAGRycy9kb3ducmV2LnhtbFBLBQYAAAAABAAEAPMAAADaBQAAAAA=&#10;" fillcolor="white [3201]" strokecolor="#ed7d31 [3205]" strokeweight="1.5pt">
                <v:stroke joinstyle="miter"/>
                <v:textbox>
                  <w:txbxContent>
                    <w:p w14:paraId="4A70AFB5" w14:textId="77777777" w:rsidR="00291BE5" w:rsidRPr="00C6330D" w:rsidRDefault="00291BE5" w:rsidP="00C6330D">
                      <w:pPr>
                        <w:jc w:val="center"/>
                        <w:rPr>
                          <w:b/>
                          <w:sz w:val="20"/>
                          <w:szCs w:val="20"/>
                        </w:rPr>
                      </w:pPr>
                      <w:r w:rsidRPr="00C6330D">
                        <w:rPr>
                          <w:b/>
                          <w:sz w:val="20"/>
                          <w:szCs w:val="20"/>
                        </w:rPr>
                        <w:t>Krajowa Jednostka Ewaluacyjna</w:t>
                      </w:r>
                    </w:p>
                  </w:txbxContent>
                </v:textbox>
              </v:roundrect>
            </w:pict>
          </mc:Fallback>
        </mc:AlternateContent>
      </w:r>
      <w:r>
        <w:rPr>
          <w:noProof/>
          <w:color w:val="FF0000"/>
          <w:lang w:eastAsia="pl-PL"/>
        </w:rPr>
        <mc:AlternateContent>
          <mc:Choice Requires="wps">
            <w:drawing>
              <wp:anchor distT="0" distB="0" distL="114300" distR="114300" simplePos="0" relativeHeight="251647488" behindDoc="0" locked="0" layoutInCell="1" allowOverlap="1" wp14:anchorId="3C4C5F58" wp14:editId="58F27C19">
                <wp:simplePos x="0" y="0"/>
                <wp:positionH relativeFrom="column">
                  <wp:posOffset>-86995</wp:posOffset>
                </wp:positionH>
                <wp:positionV relativeFrom="paragraph">
                  <wp:posOffset>62230</wp:posOffset>
                </wp:positionV>
                <wp:extent cx="1762125" cy="612140"/>
                <wp:effectExtent l="0" t="0" r="28575" b="16510"/>
                <wp:wrapNone/>
                <wp:docPr id="114" name="AutoShap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612140"/>
                        </a:xfrm>
                        <a:prstGeom prst="roundRect">
                          <a:avLst>
                            <a:gd name="adj" fmla="val 16667"/>
                          </a:avLst>
                        </a:prstGeom>
                        <a:solidFill>
                          <a:srgbClr val="FFFFFF"/>
                        </a:solidFill>
                        <a:ln w="19050">
                          <a:solidFill>
                            <a:srgbClr val="E36C0A"/>
                          </a:solidFill>
                          <a:round/>
                          <a:headEnd/>
                          <a:tailEnd/>
                        </a:ln>
                      </wps:spPr>
                      <wps:txbx>
                        <w:txbxContent>
                          <w:p w14:paraId="1D2E8AAD" w14:textId="77777777" w:rsidR="00291BE5" w:rsidRPr="00FB6911" w:rsidRDefault="00291BE5" w:rsidP="005A02DC">
                            <w:pPr>
                              <w:jc w:val="center"/>
                              <w:rPr>
                                <w:b/>
                                <w:sz w:val="20"/>
                                <w:szCs w:val="20"/>
                              </w:rPr>
                            </w:pPr>
                            <w:r w:rsidRPr="00FB6911">
                              <w:rPr>
                                <w:b/>
                                <w:sz w:val="20"/>
                                <w:szCs w:val="20"/>
                              </w:rPr>
                              <w:t xml:space="preserve">Komitet Monitorujący </w:t>
                            </w:r>
                            <w:r>
                              <w:rPr>
                                <w:b/>
                                <w:sz w:val="20"/>
                                <w:szCs w:val="20"/>
                              </w:rPr>
                              <w:br/>
                            </w:r>
                            <w:r w:rsidRPr="00FB6911">
                              <w:rPr>
                                <w:b/>
                                <w:sz w:val="20"/>
                                <w:szCs w:val="20"/>
                              </w:rPr>
                              <w:t>RPO WK-P 2014-2020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oundrect w14:anchorId="3C4C5F58" id="AutoShape 203" o:spid="_x0000_s1030" style="position:absolute;left:0;text-align:left;margin-left:-6.85pt;margin-top:4.9pt;width:138.75pt;height:48.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aLHPwIAAHcEAAAOAAAAZHJzL2Uyb0RvYy54bWysVNtu2zAMfR+wfxD0vvrS1F2NOEWQtsOA&#10;bivW7QMUSY61yaJGKXHarx8tp1267WlYHgTSJI/Ic6jML/e9ZTuNwYBreHGSc6adBGXcpuFfv9y8&#10;ectZiMIpYcHphj/owC8Xr1/NB1/rEjqwSiMjEBfqwTe8i9HXWRZkp3sRTsBrR8EWsBeRXNxkCsVA&#10;6L3NyjyvsgFQeQSpQ6CvV1OQLxJ+22oZP7Vt0JHZhlNvMZ2YzvV4Zou5qDcofGfkoQ3xD130wji6&#10;9BnqSkTBtmj+gOqNRAjQxhMJfQZta6ROM9A0Rf7bNPed8DrNQuQE/0xT+H+w8uPuDplRpF0x48yJ&#10;nkRabiOku1mZn44UDT7UlHnv73AcMvhbkN8Dc7DqhNvoJSIMnRaKGivG/OxFwegEKmXr4QMowheE&#10;n9jat9iPgMQD2ydRHp5F0fvIJH0szquyKM84kxSrirKYJdUyUT9VewzxnYaejUbDEbZOfSbl0xVi&#10;dxtiUkYdphPqG2dtb0nnnbCsqKrqPDUt6kMyYT9hpnHBGnVjrE0ObtYri4xKG36TfoficJxmHRuo&#10;94v8LE9tvAiGY4zr02qVL/+GkQZJCzpye+1UsqMwdrKpTesOZI/8TjrF/XqfBJ2NmCP3a1APxD7C&#10;tP30WsnoAB85G2jzGx5+bAVqzux7RwpeFDOimMXkzM7OS3LwOLI+jggnCarhkbPJXMXpeW09mk1H&#10;NxWJAAfjVrUmPq3H1NWhfdpusl48n2M/Zf36v1j8BAAA//8DAFBLAwQUAAYACAAAACEAsWmMx9wA&#10;AAAJAQAADwAAAGRycy9kb3ducmV2LnhtbEyPwU7DMBBE70j8g7VI3FonKUohxKlSpHJEooW7G2/j&#10;CHsdxW4b/p7lBLcdzdPsTL2ZvRMXnOIQSEG+zEAgdcEM1Cv4OOwWjyBi0mS0C4QKvjHCprm9qXVl&#10;wpXe8bJPveAQipVWYFMaKyljZ9HruAwjEnunMHmdWE69NJO+crh3ssiyUno9EH+wesQXi93X/uwV&#10;mNb2n23Y0qtJ7pQ/vO269TZX6v5ubp9BJJzTHwy/9bk6NNzpGM5konAKFvlqzaiCJ17AflGu+Dgy&#10;mJUFyKaW/xc0PwAAAP//AwBQSwECLQAUAAYACAAAACEAtoM4kv4AAADhAQAAEwAAAAAAAAAAAAAA&#10;AAAAAAAAW0NvbnRlbnRfVHlwZXNdLnhtbFBLAQItABQABgAIAAAAIQA4/SH/1gAAAJQBAAALAAAA&#10;AAAAAAAAAAAAAC8BAABfcmVscy8ucmVsc1BLAQItABQABgAIAAAAIQCS4aLHPwIAAHcEAAAOAAAA&#10;AAAAAAAAAAAAAC4CAABkcnMvZTJvRG9jLnhtbFBLAQItABQABgAIAAAAIQCxaYzH3AAAAAkBAAAP&#10;AAAAAAAAAAAAAAAAAJkEAABkcnMvZG93bnJldi54bWxQSwUGAAAAAAQABADzAAAAogUAAAAA&#10;" strokecolor="#e36c0a" strokeweight="1.5pt">
                <v:textbox>
                  <w:txbxContent>
                    <w:p w14:paraId="1D2E8AAD" w14:textId="77777777" w:rsidR="00291BE5" w:rsidRPr="00FB6911" w:rsidRDefault="00291BE5" w:rsidP="005A02DC">
                      <w:pPr>
                        <w:jc w:val="center"/>
                        <w:rPr>
                          <w:b/>
                          <w:sz w:val="20"/>
                          <w:szCs w:val="20"/>
                        </w:rPr>
                      </w:pPr>
                      <w:r w:rsidRPr="00FB6911">
                        <w:rPr>
                          <w:b/>
                          <w:sz w:val="20"/>
                          <w:szCs w:val="20"/>
                        </w:rPr>
                        <w:t xml:space="preserve">Komitet Monitorujący </w:t>
                      </w:r>
                      <w:r>
                        <w:rPr>
                          <w:b/>
                          <w:sz w:val="20"/>
                          <w:szCs w:val="20"/>
                        </w:rPr>
                        <w:br/>
                      </w:r>
                      <w:r w:rsidRPr="00FB6911">
                        <w:rPr>
                          <w:b/>
                          <w:sz w:val="20"/>
                          <w:szCs w:val="20"/>
                        </w:rPr>
                        <w:t>RPO WK-P 2014-2020</w:t>
                      </w:r>
                    </w:p>
                  </w:txbxContent>
                </v:textbox>
              </v:roundrect>
            </w:pict>
          </mc:Fallback>
        </mc:AlternateContent>
      </w:r>
    </w:p>
    <w:p w14:paraId="6AE63C6A" w14:textId="77777777" w:rsidR="005A02DC" w:rsidRDefault="00A732D4" w:rsidP="00132F7C">
      <w:pPr>
        <w:rPr>
          <w:color w:val="FF0000"/>
        </w:rPr>
      </w:pPr>
      <w:r>
        <w:rPr>
          <w:noProof/>
          <w:color w:val="FF0000"/>
          <w:lang w:eastAsia="pl-PL"/>
        </w:rPr>
        <mc:AlternateContent>
          <mc:Choice Requires="wps">
            <w:drawing>
              <wp:anchor distT="0" distB="0" distL="114300" distR="114300" simplePos="0" relativeHeight="251660800" behindDoc="0" locked="0" layoutInCell="1" allowOverlap="1" wp14:anchorId="698FAFB5" wp14:editId="4854B0C8">
                <wp:simplePos x="0" y="0"/>
                <wp:positionH relativeFrom="column">
                  <wp:posOffset>1682115</wp:posOffset>
                </wp:positionH>
                <wp:positionV relativeFrom="paragraph">
                  <wp:posOffset>139700</wp:posOffset>
                </wp:positionV>
                <wp:extent cx="539750" cy="635"/>
                <wp:effectExtent l="0" t="76200" r="12700" b="94615"/>
                <wp:wrapNone/>
                <wp:docPr id="107" name="AutoShap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0C5143F7" id="_x0000_t32" coordsize="21600,21600" o:spt="32" o:oned="t" path="m,l21600,21600e" filled="f">
                <v:path arrowok="t" fillok="f" o:connecttype="none"/>
                <o:lock v:ext="edit" shapetype="t"/>
              </v:shapetype>
              <v:shape id="AutoShape 196" o:spid="_x0000_s1026" type="#_x0000_t32" style="position:absolute;margin-left:132.45pt;margin-top:11pt;width:42.5pt;height:.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YHBNwIAAGIEAAAOAAAAZHJzL2Uyb0RvYy54bWysVE2P2yAQvVfqf0DcE9v5jhVntbKTXrZt&#10;pN3+AAI4RsWAgMSJqv73DsRJm/ZSVfUBD2bmzZuZh1dP51aiE7dOaFXgbJhixBXVTKhDgb+8bQcL&#10;jJwnihGpFS/whTv8tH7/btWZnI90oyXjFgGIcnlnCtx4b/IkcbThLXFDbbiCw1rblnjY2kPCLOkA&#10;vZXJKE1nSactM1ZT7hx8ra6HeB3x65pT/7muHfdIFhi4+bjauO7DmqxXJD9YYhpBexrkH1i0RChI&#10;eoeqiCfoaMUfUK2gVjtd+yHVbaLrWlAea4BqsvS3al4bYnisBZrjzL1N7v/B0k+nnUWCwezSOUaK&#10;tDCk56PXMTfKlrPQos64HDxLtbOhSHpWr+ZF068OKV02RB14dH+7GIjOQkTyEBI2zkCiffdRM/Ah&#10;kCH261zbNkBCJ9A5juVyHws/e0Th43S8nE9heBSOZuNphCf5LdJY5z9w3aJgFNh5S8Sh8aVWCqav&#10;bRbzkNOL84EXyW8BIa3SWyFlFIFUqCvwcjqaxgCnpWDhMLg5e9iX0qITCTKKT8/iwc3qo2IRrOGE&#10;bXrbEyHBRj52x1sB/ZIch2wtZxhJDjcnWFd6UoWMUDsQ7q2rkr4t0+VmsVlMBpPRbDOYpFU1eN6W&#10;k8Fsm82n1bgqyyr7Hshnk7wRjHEV+N9UnU3+TjX9/brq8a7re6OSR/TYUSB7e0fScfhh3lfl7DW7&#10;7GyoLugAhByd+0sXbsqv++j189ew/gEAAP//AwBQSwMEFAAGAAgAAAAhAL9PTozfAAAACQEAAA8A&#10;AABkcnMvZG93bnJldi54bWxMj0FPwzAMhe9I/IfISNxYujJVtDSdgAnRC5PYEOKYNaapaJyqybaO&#10;X493gpv9/PT8vXI5uV4ccAydJwXzWQICqfGmo1bB+/b55g5EiJqM7j2hghMGWFaXF6UujD/SGx42&#10;sRUcQqHQCmyMQyFlaCw6HWZ+QOLblx+djryOrTSjPnK462WaJJl0uiP+YPWATxab783eKYirz5PN&#10;PprHvFtvX16z7qeu65VS11fTwz2IiFP8M8MZn9GhYqad35MJoleQZoucrTyk3IkNt4uchd1ZmIOs&#10;Svm/QfULAAD//wMAUEsBAi0AFAAGAAgAAAAhALaDOJL+AAAA4QEAABMAAAAAAAAAAAAAAAAAAAAA&#10;AFtDb250ZW50X1R5cGVzXS54bWxQSwECLQAUAAYACAAAACEAOP0h/9YAAACUAQAACwAAAAAAAAAA&#10;AAAAAAAvAQAAX3JlbHMvLnJlbHNQSwECLQAUAAYACAAAACEACcWBwTcCAABiBAAADgAAAAAAAAAA&#10;AAAAAAAuAgAAZHJzL2Uyb0RvYy54bWxQSwECLQAUAAYACAAAACEAv09OjN8AAAAJAQAADwAAAAAA&#10;AAAAAAAAAACRBAAAZHJzL2Rvd25yZXYueG1sUEsFBgAAAAAEAAQA8wAAAJ0FAAAAAA==&#10;">
                <v:stroke endarrow="block"/>
              </v:shape>
            </w:pict>
          </mc:Fallback>
        </mc:AlternateContent>
      </w:r>
    </w:p>
    <w:p w14:paraId="1DA8AE7D" w14:textId="77777777" w:rsidR="005A02DC" w:rsidRDefault="005A02DC" w:rsidP="00132F7C">
      <w:pPr>
        <w:rPr>
          <w:color w:val="FF0000"/>
        </w:rPr>
      </w:pPr>
    </w:p>
    <w:p w14:paraId="6B3AAE2D" w14:textId="77777777" w:rsidR="005A02DC" w:rsidRDefault="00A732D4" w:rsidP="00132F7C">
      <w:pPr>
        <w:rPr>
          <w:color w:val="FF0000"/>
        </w:rPr>
      </w:pPr>
      <w:r>
        <w:rPr>
          <w:noProof/>
          <w:color w:val="FF0000"/>
          <w:lang w:eastAsia="pl-PL"/>
        </w:rPr>
        <mc:AlternateContent>
          <mc:Choice Requires="wps">
            <w:drawing>
              <wp:anchor distT="0" distB="0" distL="114300" distR="114300" simplePos="0" relativeHeight="251664896" behindDoc="0" locked="0" layoutInCell="1" allowOverlap="1" wp14:anchorId="740ED66C" wp14:editId="7844F168">
                <wp:simplePos x="0" y="0"/>
                <wp:positionH relativeFrom="column">
                  <wp:posOffset>3918585</wp:posOffset>
                </wp:positionH>
                <wp:positionV relativeFrom="paragraph">
                  <wp:posOffset>58420</wp:posOffset>
                </wp:positionV>
                <wp:extent cx="723900" cy="736600"/>
                <wp:effectExtent l="38100" t="38100" r="57150" b="63500"/>
                <wp:wrapNone/>
                <wp:docPr id="125"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3900" cy="7366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77223F7" id="AutoShape 153" o:spid="_x0000_s1026" type="#_x0000_t32" style="position:absolute;margin-left:308.55pt;margin-top:4.6pt;width:57pt;height:58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E3sQwIAAJEEAAAOAAAAZHJzL2Uyb0RvYy54bWysVNuO2jAQfa/Uf7D8Dkm4LUSE1SqB9mHb&#10;Iu32A4ztEKuObdmGgKr+e8cO0NK+rKryYHyZOTNz5kyWj6dWoiO3TmhV4GyYYsQV1UyofYG/vm4G&#10;c4ycJ4oRqRUv8Jk7/Lh6/27ZmZyPdKMl4xYBiHJ5ZwrceG/yJHG04S1xQ224gsda25Z4ONp9wizp&#10;AL2VyShNZ0mnLTNWU+4c3Fb9I15F/Lrm1H+pa8c9kgWG3HxcbVx3YU1WS5LvLTGNoJc0yD9k0RKh&#10;IOgNqiKeoIMVf0G1glrtdO2HVLeJrmtBeawBqsnSP6p5aYjhsRYgx5kbTe7/wdLPx61FgkHvRlOM&#10;FGmhSU8Hr2NslE3HgaLOuBwsS7W1oUh6Ui/mWdNvDildNkTteTR/PRvwzoJHcucSDs5AoF33STOw&#10;IRAh8nWqbYtqKczH4BjAgRN0ig063xrETx5RuHwYjRcptJHC08N4NoN9iEXyABOcjXX+A9ctCpsC&#10;O2+J2De+1EqBFLTtQ5Djs/O949UhOCu9EVLCPcmlQl2BF1PgJBydloKFx3iw+10pLTqSoKn4u2Rx&#10;Z2b1QbEI1nDC1oohH+nxVgBhkuMQoeUMI8lhdMIuWnsi5FutoXKpQk5AEJR02fXC+75IF+v5ej4Z&#10;TEaz9WCSVtXgaVNOBrNN9jCtxlVZVtmPUF42yRvBGFehwusQZJO3iewyjr18b2NwozK5R4/NgmSv&#10;/zHpqJUgj15oO83OWxvaE2QDuo/GlxkNg/X7OVr9+pKsfgIAAP//AwBQSwMEFAAGAAgAAAAhAFWU&#10;V1HeAAAACQEAAA8AAABkcnMvZG93bnJldi54bWxMj01LxDAQhu+C/yGM4EXcNBV319p0EXFBWDy4&#10;lT1nm7EtNpPSpB/+e8eTHl/eh3eeyXeL68SEQ2g9aVCrBARS5W1LtYaPcn+7BRGiIWs6T6jhGwPs&#10;isuL3GTWz/SO0zHWgkcoZEZDE2OfSRmqBp0JK98jcffpB2cix6GWdjAzj7tOpkmyls60xBca0+Nz&#10;g9XXcXQaSN28nepyH6bxcJjm11BO/Uup9fXV8vQIIuIS/2D41Wd1KNjp7EeyQXQa1mqjGNXwkILg&#10;fnOnOJ8ZTO9TkEUu/39Q/AAAAP//AwBQSwECLQAUAAYACAAAACEAtoM4kv4AAADhAQAAEwAAAAAA&#10;AAAAAAAAAAAAAAAAW0NvbnRlbnRfVHlwZXNdLnhtbFBLAQItABQABgAIAAAAIQA4/SH/1gAAAJQB&#10;AAALAAAAAAAAAAAAAAAAAC8BAABfcmVscy8ucmVsc1BLAQItABQABgAIAAAAIQCbTE3sQwIAAJEE&#10;AAAOAAAAAAAAAAAAAAAAAC4CAABkcnMvZTJvRG9jLnhtbFBLAQItABQABgAIAAAAIQBVlFdR3gAA&#10;AAkBAAAPAAAAAAAAAAAAAAAAAJ0EAABkcnMvZG93bnJldi54bWxQSwUGAAAAAAQABADzAAAAqAUA&#10;AAAA&#10;">
                <v:stroke startarrow="block" endarrow="block"/>
              </v:shape>
            </w:pict>
          </mc:Fallback>
        </mc:AlternateContent>
      </w:r>
      <w:r>
        <w:rPr>
          <w:noProof/>
          <w:color w:val="FF0000"/>
          <w:lang w:eastAsia="pl-PL"/>
        </w:rPr>
        <mc:AlternateContent>
          <mc:Choice Requires="wps">
            <w:drawing>
              <wp:anchor distT="0" distB="0" distL="114300" distR="114300" simplePos="0" relativeHeight="251663872" behindDoc="0" locked="0" layoutInCell="1" allowOverlap="1" wp14:anchorId="07EE0C82" wp14:editId="52629617">
                <wp:simplePos x="0" y="0"/>
                <wp:positionH relativeFrom="column">
                  <wp:posOffset>1661160</wp:posOffset>
                </wp:positionH>
                <wp:positionV relativeFrom="paragraph">
                  <wp:posOffset>48895</wp:posOffset>
                </wp:positionV>
                <wp:extent cx="743585" cy="755015"/>
                <wp:effectExtent l="38100" t="38100" r="56515" b="64135"/>
                <wp:wrapNone/>
                <wp:docPr id="124" name="Auto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3585" cy="75501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9DC0046" id="AutoShape 152" o:spid="_x0000_s1026" type="#_x0000_t32" style="position:absolute;margin-left:130.8pt;margin-top:3.85pt;width:58.55pt;height:59.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PMmPQIAAIcEAAAOAAAAZHJzL2Uyb0RvYy54bWysVF1v2yAUfZ+0/4B4T22ndpJacarKTvbS&#10;rZXa/QAC2EbDgIDGiab9913Ix5btpZrmBwzm3K9zz/Xyfj9ItOPWCa0qnN2kGHFFNROqq/DX181k&#10;gZHzRDEiteIVPnCH71cfPyxHU/Kp7rVk3CJwolw5mgr33psySRzt+UDcjTZcwWWr7UA8HG2XMEtG&#10;8D7IZJqms2TUlhmrKXcOvjbHS7yK/tuWU//Uto57JCsMufm42rhuw5qslqTsLDG9oKc0yD9kMRCh&#10;IOjFVUM8QW9W/OVqENRqp1t/Q/WQ6LYVlMcaoJos/aOal54YHmsBcpy50OT+n1v6ZfdskWDQu2mO&#10;kSIDNOnhzesYG2XFNFA0GlcCslbPNhRJ9+rFPGr6zSGl656ojkf468GAdRYskiuTcHAGAm3Hz5oB&#10;hkCEyNe+tUNwCUygfWzL4dIWvveIwsd5flssCowoXM2LIs2KGIGUZ2Njnf/E9YDCpsLOWyK63tda&#10;KRCAtlkMRXaPzofUSHk2CJGV3ggpow6kQmOF74ppEQ2cloKFywBzttvW0qIdCUqKzymLK5jVb4pF&#10;Zz0nbK0Y8pEUbwXQJDkOEQbOMJIcBibsItoTId+LhgKkCjkBQVDSaXeU2/e79G69WC/yST6drSd5&#10;2jSTh02dT2abbF40t01dN9mPUF6Wl71gjKtQ4Vn6Wf4+aZ2G8Cjai/gvVCbX3iPnkOz5HZOOCgmi&#10;OMprq9nh2Yb2BLGA2iP4NJlhnH4/R9Sv/8fqJwAAAP//AwBQSwMEFAAGAAgAAAAhAAknNtnfAAAA&#10;CQEAAA8AAABkcnMvZG93bnJldi54bWxMj01Lw0AQhu+C/2EZwZvdNMKmpNkU8QOkF7FaobdtMibB&#10;3dmQ3TTRX+94qrcZ3od3nik2s7PihEPoPGlYLhIQSJWvO2o0vL893axAhGioNtYTavjGAJvy8qIw&#10;ee0nesXTLjaCSyjkRkMbY59LGaoWnQkL3yNx9ukHZyKvQyPrwUxc7qxMk0RJZzriC63p8b7F6ms3&#10;Og2W9i+PH+Y5bNU44357+JFuetD6+mq+W4OIOMczDH/6rA4lOx39SHUQVkOqlopRDVkGgvPbbMXD&#10;kcFUKZBlIf9/UP4CAAD//wMAUEsBAi0AFAAGAAgAAAAhALaDOJL+AAAA4QEAABMAAAAAAAAAAAAA&#10;AAAAAAAAAFtDb250ZW50X1R5cGVzXS54bWxQSwECLQAUAAYACAAAACEAOP0h/9YAAACUAQAACwAA&#10;AAAAAAAAAAAAAAAvAQAAX3JlbHMvLnJlbHNQSwECLQAUAAYACAAAACEAKbzzJj0CAACHBAAADgAA&#10;AAAAAAAAAAAAAAAuAgAAZHJzL2Uyb0RvYy54bWxQSwECLQAUAAYACAAAACEACSc22d8AAAAJAQAA&#10;DwAAAAAAAAAAAAAAAACXBAAAZHJzL2Rvd25yZXYueG1sUEsFBgAAAAAEAAQA8wAAAKMFAAAAAA==&#10;">
                <v:stroke startarrow="block" endarrow="block"/>
              </v:shape>
            </w:pict>
          </mc:Fallback>
        </mc:AlternateContent>
      </w:r>
      <w:r>
        <w:rPr>
          <w:noProof/>
          <w:color w:val="FF0000"/>
          <w:lang w:eastAsia="pl-PL"/>
        </w:rPr>
        <mc:AlternateContent>
          <mc:Choice Requires="wps">
            <w:drawing>
              <wp:anchor distT="0" distB="0" distL="114300" distR="114300" simplePos="0" relativeHeight="251659776" behindDoc="0" locked="0" layoutInCell="1" allowOverlap="1" wp14:anchorId="2B24D968" wp14:editId="3FB53795">
                <wp:simplePos x="0" y="0"/>
                <wp:positionH relativeFrom="margin">
                  <wp:posOffset>3231515</wp:posOffset>
                </wp:positionH>
                <wp:positionV relativeFrom="paragraph">
                  <wp:posOffset>75565</wp:posOffset>
                </wp:positionV>
                <wp:extent cx="9525" cy="733425"/>
                <wp:effectExtent l="76200" t="38100" r="66675" b="47625"/>
                <wp:wrapNone/>
                <wp:docPr id="103" name="Auto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7334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8CCB85" id="AutoShape 151" o:spid="_x0000_s1026" type="#_x0000_t32" style="position:absolute;margin-left:254.45pt;margin-top:5.95pt;width:.75pt;height:57.7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jbPNgIAAIUEAAAOAAAAZHJzL2Uyb0RvYy54bWysVMGO2jAQvVfqP1i+QxIILETAapVAL9su&#10;0m4/wNgOserYlm0IqOq/d2wCLe1lVTUHx87MvJl585zF46mV6MitE1otcTZMMeKKaibUfom/vm0G&#10;M4ycJ4oRqRVf4jN3+HH18cOiMwUf6UZLxi0CEOWKzixx470pksTRhrfEDbXhCoy1ti3xcLT7hFnS&#10;AXork1GaTpNOW2asptw5+FpdjHgV8euaU/9S1457JJcYavNxtXHdhTVZLUixt8Q0gvZlkH+ooiVC&#10;QdIbVEU8QQcr/oJqBbXa6doPqW4TXdeC8tgDdJOlf3Tz2hDDYy9AjjM3mtz/g6VfjluLBIPZpWOM&#10;FGlhSE8Hr2NulE2yQFFnXAGepdra0CQ9qVfzrOk3h5QuG6L2PLq/nQ1Ex4jkLiQcnIFEu+6zZuBD&#10;IEPk61TbNkACE+gUx3K+jYWfPKLwcT4ZTTCiYHgYj3PYQ0UJKa6hxjr/iesWhc0SO2+J2De+1ErB&#10;+LXNYiJyfHb+EngNCHmV3ggpowqkQl2fLFicloIFYzzY/a6UFh1J0FF8+iru3Kw+KBbBGk7YWjHk&#10;IyXeCiBJchwytJxhJDlcl7CL3p4I+V5v6FyqUBPQAy31u4vYvs/T+Xq2nuWDfDRdD/K0qgZPmzIf&#10;TDfZw6QaV2VZZT8CH1leNIIxrkKHV+Fn+fuE1V/Bi2Rv0r9Rmdyjx2FBsdd3LDrqI0jiIq6dZuet&#10;DeMJUgGtR+f+XobL9Ps5ev36e6x+AgAA//8DAFBLAwQUAAYACAAAACEAHg7sbOEAAAAKAQAADwAA&#10;AGRycy9kb3ducmV2LnhtbEyPzU7DMBCE70i8g7VI3Kidqi0lxKkQPxLqBVEoEjc3XpIIex3FThN4&#10;epYTnFa7M5r9pthM3okj9rENpCGbKRBIVbAt1RpeXx4u1iBiMmSNC4QavjDCpjw9KUxuw0jPeNyl&#10;WnAIxdxoaFLqcilj1aA3cRY6JNY+Qu9N4rWvpe3NyOHeyblSK+lNS/yhMR3eNlh97gavwdH+6f7N&#10;PMbtaphwv33/ln680/r8bLq5BpFwSn9m+MVndCiZ6RAGslE4DUu1vmIrCxlPNiwztQBx4MP8cgGy&#10;LOT/CuUPAAAA//8DAFBLAQItABQABgAIAAAAIQC2gziS/gAAAOEBAAATAAAAAAAAAAAAAAAAAAAA&#10;AABbQ29udGVudF9UeXBlc10ueG1sUEsBAi0AFAAGAAgAAAAhADj9If/WAAAAlAEAAAsAAAAAAAAA&#10;AAAAAAAALwEAAF9yZWxzLy5yZWxzUEsBAi0AFAAGAAgAAAAhAI6SNs82AgAAhQQAAA4AAAAAAAAA&#10;AAAAAAAALgIAAGRycy9lMm9Eb2MueG1sUEsBAi0AFAAGAAgAAAAhAB4O7GzhAAAACgEAAA8AAAAA&#10;AAAAAAAAAAAAkAQAAGRycy9kb3ducmV2LnhtbFBLBQYAAAAABAAEAPMAAACeBQAAAAA=&#10;">
                <v:stroke startarrow="block" endarrow="block"/>
                <w10:wrap anchorx="margin"/>
              </v:shape>
            </w:pict>
          </mc:Fallback>
        </mc:AlternateContent>
      </w:r>
    </w:p>
    <w:p w14:paraId="4538DA1A" w14:textId="77777777" w:rsidR="005A02DC" w:rsidRDefault="00A732D4" w:rsidP="00132F7C">
      <w:pPr>
        <w:rPr>
          <w:color w:val="FF0000"/>
        </w:rPr>
      </w:pPr>
      <w:r>
        <w:rPr>
          <w:noProof/>
          <w:color w:val="FF0000"/>
          <w:lang w:eastAsia="pl-PL"/>
        </w:rPr>
        <mc:AlternateContent>
          <mc:Choice Requires="wps">
            <w:drawing>
              <wp:anchor distT="0" distB="0" distL="114300" distR="114300" simplePos="0" relativeHeight="251646464" behindDoc="0" locked="0" layoutInCell="1" allowOverlap="1" wp14:anchorId="26222FF0" wp14:editId="0895D7BE">
                <wp:simplePos x="0" y="0"/>
                <wp:positionH relativeFrom="column">
                  <wp:posOffset>4669155</wp:posOffset>
                </wp:positionH>
                <wp:positionV relativeFrom="paragraph">
                  <wp:posOffset>177800</wp:posOffset>
                </wp:positionV>
                <wp:extent cx="1587500" cy="504190"/>
                <wp:effectExtent l="0" t="0" r="12700" b="10160"/>
                <wp:wrapNone/>
                <wp:docPr id="106" name="Prostokąt zaokrąglony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0" cy="504190"/>
                        </a:xfrm>
                        <a:prstGeom prst="roundRect">
                          <a:avLst>
                            <a:gd name="adj" fmla="val 16667"/>
                          </a:avLst>
                        </a:prstGeom>
                        <a:solidFill>
                          <a:schemeClr val="lt1">
                            <a:lumMod val="100000"/>
                            <a:lumOff val="0"/>
                          </a:schemeClr>
                        </a:solidFill>
                        <a:ln w="19050">
                          <a:solidFill>
                            <a:schemeClr val="accent2">
                              <a:lumMod val="100000"/>
                              <a:lumOff val="0"/>
                            </a:schemeClr>
                          </a:solidFill>
                          <a:miter lim="800000"/>
                          <a:headEnd/>
                          <a:tailEnd/>
                        </a:ln>
                      </wps:spPr>
                      <wps:txbx>
                        <w:txbxContent>
                          <w:p w14:paraId="72307A96" w14:textId="77777777" w:rsidR="00291BE5" w:rsidRPr="00C6330D" w:rsidRDefault="00291BE5" w:rsidP="00C6330D">
                            <w:pPr>
                              <w:jc w:val="center"/>
                              <w:rPr>
                                <w:b/>
                                <w:sz w:val="20"/>
                                <w:szCs w:val="20"/>
                              </w:rPr>
                            </w:pPr>
                            <w:r w:rsidRPr="00C6330D">
                              <w:rPr>
                                <w:b/>
                                <w:sz w:val="20"/>
                                <w:szCs w:val="20"/>
                              </w:rPr>
                              <w:t>Inne IZ (RPO, KPO)</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w14:anchorId="26222FF0" id="Prostokąt zaokrąglony 151" o:spid="_x0000_s1031" style="position:absolute;left:0;text-align:left;margin-left:367.65pt;margin-top:14pt;width:125pt;height:39.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tvccgIAAAYFAAAOAAAAZHJzL2Uyb0RvYy54bWysVMFuGyEQvVfqPyDuze5aXie2so6ipKkq&#10;pU3UtB+AgfXSAEMBe+3c82f5sA6s7TrtrcoeEAM7b+bNm+H8YmM0WUsfFNiGViclJdJyEMouG/rj&#10;+82HM0pCZFYwDVY2dCsDvZi/f3feu5kcQQdaSE8QxIZZ7xraxehmRRF4Jw0LJ+CkxcsWvGERTb8s&#10;hGc9ohtdjMpyUvTghfPAZQh4ej1c0nnGb1vJ413bBhmJbijmFvPq87pIazE/Z7OlZ65TfJcG+48s&#10;DFMWgx6grllkZOXVP1BGcQ8B2njCwRTQtorLzAHZVOVfbB465mTmgsUJ7lCm8Haw/Ov63hMlULty&#10;QollBkW6xxQjPL48R/LE4NG/PC9RvS2p6ioVrHdhhn4P7t4nysHdAn8MxMJVx+xSXnoPfSeZwDTz&#10;/8Urh2QEdCWL/gsIjMZWEXLtNq03CRCrQjZZou1BIrmJhONhVZ+d1iUqyfGuLsfVNGtYsNne2/kQ&#10;P0kwJG0a6mFlxTfsgxyCrW9DzDqJHVcmflLSGo2qr5km1WQyOU0kEXH3M+72mJkuaCVulNbZSH0q&#10;r7Qn6NxQHascRq8MchvOqjJ9Q6PhObbjcL7PO7d6gsgxwzG6tqRHytOyLjPsq8uD3wDHOJc2jt4y&#10;vFERZ1Mr09CzIxJJ2o9W5MmJTOlhj1XSFins5R3aJG4Wm9xd9b5xFiC2KL6HYRTx6cBNB/6Jkh7H&#10;sKHh14p5SYn+bLGBptV4nOY2G+P6dISGP75ZHN8wyxGqoTx6SgbjKg7TvnJeLTuMNShk4RLbrlUx&#10;SZ1yHvLaGThsWY3dw5Cm+djOf/15vua/AQAA//8DAFBLAwQUAAYACAAAACEAM+Sg1t8AAAAKAQAA&#10;DwAAAGRycy9kb3ducmV2LnhtbEyPwW7CMAyG75P2DpEn7TbSARtd1xRNk7jsggY97Jg2pi0kTtUE&#10;KHv6mdM42v70+/vz5eisOOEQOk8KnicJCKTam44aBeV29ZSCCFGT0dYTKrhggGVxf5frzPgzfeNp&#10;ExvBIRQyraCNsc+kDHWLToeJ75H4tvOD05HHoZFm0GcOd1ZOk+RVOt0Rf2h1j58t1ofN0SlYl192&#10;VcldaX/nzq9/xv14MVulHh/Gj3cQEcf4D8NVn9WhYKfKH8kEYRUsZi8zRhVMU+7EwFt6XVRMJos5&#10;yCKXtxWKPwAAAP//AwBQSwECLQAUAAYACAAAACEAtoM4kv4AAADhAQAAEwAAAAAAAAAAAAAAAAAA&#10;AAAAW0NvbnRlbnRfVHlwZXNdLnhtbFBLAQItABQABgAIAAAAIQA4/SH/1gAAAJQBAAALAAAAAAAA&#10;AAAAAAAAAC8BAABfcmVscy8ucmVsc1BLAQItABQABgAIAAAAIQDbvtvccgIAAAYFAAAOAAAAAAAA&#10;AAAAAAAAAC4CAABkcnMvZTJvRG9jLnhtbFBLAQItABQABgAIAAAAIQAz5KDW3wAAAAoBAAAPAAAA&#10;AAAAAAAAAAAAAMwEAABkcnMvZG93bnJldi54bWxQSwUGAAAAAAQABADzAAAA2AUAAAAA&#10;" fillcolor="white [3201]" strokecolor="#ed7d31 [3205]" strokeweight="1.5pt">
                <v:stroke joinstyle="miter"/>
                <v:textbox>
                  <w:txbxContent>
                    <w:p w14:paraId="72307A96" w14:textId="77777777" w:rsidR="00291BE5" w:rsidRPr="00C6330D" w:rsidRDefault="00291BE5" w:rsidP="00C6330D">
                      <w:pPr>
                        <w:jc w:val="center"/>
                        <w:rPr>
                          <w:b/>
                          <w:sz w:val="20"/>
                          <w:szCs w:val="20"/>
                        </w:rPr>
                      </w:pPr>
                      <w:r w:rsidRPr="00C6330D">
                        <w:rPr>
                          <w:b/>
                          <w:sz w:val="20"/>
                          <w:szCs w:val="20"/>
                        </w:rPr>
                        <w:t>Inne IZ (RPO, KPO)</w:t>
                      </w:r>
                    </w:p>
                  </w:txbxContent>
                </v:textbox>
              </v:roundrect>
            </w:pict>
          </mc:Fallback>
        </mc:AlternateContent>
      </w:r>
    </w:p>
    <w:p w14:paraId="3113E4B3" w14:textId="77777777" w:rsidR="005A02DC" w:rsidRDefault="00A732D4" w:rsidP="00132F7C">
      <w:pPr>
        <w:rPr>
          <w:color w:val="FF0000"/>
        </w:rPr>
      </w:pPr>
      <w:r>
        <w:rPr>
          <w:noProof/>
          <w:color w:val="FF0000"/>
          <w:lang w:eastAsia="pl-PL"/>
        </w:rPr>
        <mc:AlternateContent>
          <mc:Choice Requires="wps">
            <w:drawing>
              <wp:anchor distT="0" distB="0" distL="114300" distR="114300" simplePos="0" relativeHeight="251650560" behindDoc="0" locked="0" layoutInCell="1" allowOverlap="1" wp14:anchorId="7782476C" wp14:editId="5BFAEB4D">
                <wp:simplePos x="0" y="0"/>
                <wp:positionH relativeFrom="column">
                  <wp:posOffset>-114935</wp:posOffset>
                </wp:positionH>
                <wp:positionV relativeFrom="paragraph">
                  <wp:posOffset>111125</wp:posOffset>
                </wp:positionV>
                <wp:extent cx="1765300" cy="504190"/>
                <wp:effectExtent l="0" t="0" r="25400" b="10160"/>
                <wp:wrapNone/>
                <wp:docPr id="119" name="AutoShap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0" cy="504190"/>
                        </a:xfrm>
                        <a:prstGeom prst="roundRect">
                          <a:avLst>
                            <a:gd name="adj" fmla="val 16667"/>
                          </a:avLst>
                        </a:prstGeom>
                        <a:solidFill>
                          <a:srgbClr val="FFFFFF"/>
                        </a:solidFill>
                        <a:ln w="19050">
                          <a:solidFill>
                            <a:srgbClr val="E36C0A"/>
                          </a:solidFill>
                          <a:round/>
                          <a:headEnd/>
                          <a:tailEnd/>
                        </a:ln>
                      </wps:spPr>
                      <wps:txbx>
                        <w:txbxContent>
                          <w:p w14:paraId="2FB9637C" w14:textId="77777777" w:rsidR="00291BE5" w:rsidRPr="00FB6911" w:rsidRDefault="00291BE5" w:rsidP="005A02DC">
                            <w:pPr>
                              <w:jc w:val="center"/>
                              <w:rPr>
                                <w:b/>
                                <w:sz w:val="20"/>
                                <w:szCs w:val="20"/>
                              </w:rPr>
                            </w:pPr>
                            <w:r>
                              <w:rPr>
                                <w:b/>
                                <w:sz w:val="20"/>
                                <w:szCs w:val="20"/>
                              </w:rPr>
                              <w:t>Ewaluatorzy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oundrect w14:anchorId="7782476C" id="AutoShape 208" o:spid="_x0000_s1032" style="position:absolute;left:0;text-align:left;margin-left:-9.05pt;margin-top:8.75pt;width:139pt;height:39.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5vzPwIAAHcEAAAOAAAAZHJzL2Uyb0RvYy54bWysVFFv0zAQfkfiP1h+p0m6NlujplPVbQhp&#10;wMTgB7i20xgc25zdpuPXc3ba0gJPiD5Yd7m7z3ffd+78dt9pspPglTU1LUY5JdJwK5TZ1PTL54c3&#10;N5T4wIxg2hpZ0xfp6e3i9at57yo5tq3VQgJBEOOr3tW0DcFVWeZ5KzvmR9ZJg8HGQscCurDJBLAe&#10;0TudjfO8zHoLwoHl0nv8ejcE6SLhN43k4WPTeBmIrin2FtIJ6VzHM1vMWbUB5lrFD22wf+iiY8rg&#10;pSeoOxYY2YL6A6pTHKy3TRhx22W2aRSXaQacpsh/m+a5ZU6mWZAc7040+f8Hyz/snoAogdoVM0oM&#10;61Ck5TbYdDcZ5zeRot75CjOf3RPEIb17tPybJ8auWmY2cglg+1YygY0VMT+7KIiOx1Ky7t9bgfgM&#10;8RNb+wa6CIg8kH0S5eUkitwHwvFjcV1Or3LUjmNsmk+KWVItY9Wx2oEPb6XtSDRqCnZrxCdUPl3B&#10;do8+JGXEYTomvlLSdBp13jFNirIsr1PTrDokI/YRM41rtRIPSuvkwGa90kCwtKYP6Xco9udp2pAe&#10;e5/l0zy1cRH05xj3V+UqX/4NIw2SFjRye29EsgNTerCxTW0OZEd+B53Cfr1PgpYRM3K/tuIF2Qc7&#10;bD++VjRaCz8o6XHza+q/bxlISvQ7gwrOiskkPpXkTKbXY3TgPLI+jzDDEaqmgZLBXIXheW0dqE2L&#10;NxWJAGPjVjUqHNdj6OrQPm43WhfP59xPWb/+LxY/AQAA//8DAFBLAwQUAAYACAAAACEAHsqW7N0A&#10;AAAJAQAADwAAAGRycy9kb3ducmV2LnhtbEyPy07DMBBF90j8gzVI7FonFX0kxKlSpLJEooW9G0/j&#10;CHscxW4b/p5hBcvRPbr3TLWdvBNXHGMfSEE+z0AgtcH01Cn4OO5nGxAxaTLaBUIF3xhhW9/fVbo0&#10;4UbveD2kTnAJxVIrsCkNpZSxteh1nIcBibNzGL1OfI6dNKO+cbl3cpFlK+l1T7xg9YAvFtuvw8Ur&#10;MI3tPpuwo1eT3Dl/etu3612u1OPD1DyDSDilPxh+9VkdanY6hQuZKJyCWb7JGeVgvQTBwGJZFCBO&#10;CopVAbKu5P8P6h8AAAD//wMAUEsBAi0AFAAGAAgAAAAhALaDOJL+AAAA4QEAABMAAAAAAAAAAAAA&#10;AAAAAAAAAFtDb250ZW50X1R5cGVzXS54bWxQSwECLQAUAAYACAAAACEAOP0h/9YAAACUAQAACwAA&#10;AAAAAAAAAAAAAAAvAQAAX3JlbHMvLnJlbHNQSwECLQAUAAYACAAAACEAcS+b8z8CAAB3BAAADgAA&#10;AAAAAAAAAAAAAAAuAgAAZHJzL2Uyb0RvYy54bWxQSwECLQAUAAYACAAAACEAHsqW7N0AAAAJAQAA&#10;DwAAAAAAAAAAAAAAAACZBAAAZHJzL2Rvd25yZXYueG1sUEsFBgAAAAAEAAQA8wAAAKMFAAAAAA==&#10;" strokecolor="#e36c0a" strokeweight="1.5pt">
                <v:textbox>
                  <w:txbxContent>
                    <w:p w14:paraId="2FB9637C" w14:textId="77777777" w:rsidR="00291BE5" w:rsidRPr="00FB6911" w:rsidRDefault="00291BE5" w:rsidP="005A02DC">
                      <w:pPr>
                        <w:jc w:val="center"/>
                        <w:rPr>
                          <w:b/>
                          <w:sz w:val="20"/>
                          <w:szCs w:val="20"/>
                        </w:rPr>
                      </w:pPr>
                      <w:r>
                        <w:rPr>
                          <w:b/>
                          <w:sz w:val="20"/>
                          <w:szCs w:val="20"/>
                        </w:rPr>
                        <w:t>Ewaluatorzy</w:t>
                      </w:r>
                    </w:p>
                  </w:txbxContent>
                </v:textbox>
              </v:roundrect>
            </w:pict>
          </mc:Fallback>
        </mc:AlternateContent>
      </w:r>
    </w:p>
    <w:p w14:paraId="633964EB" w14:textId="77777777" w:rsidR="005A02DC" w:rsidRDefault="00A732D4" w:rsidP="00132F7C">
      <w:pPr>
        <w:rPr>
          <w:color w:val="FF0000"/>
        </w:rPr>
      </w:pPr>
      <w:r>
        <w:rPr>
          <w:noProof/>
          <w:color w:val="FF0000"/>
          <w:lang w:eastAsia="pl-PL"/>
        </w:rPr>
        <mc:AlternateContent>
          <mc:Choice Requires="wps">
            <w:drawing>
              <wp:anchor distT="0" distB="0" distL="114300" distR="114300" simplePos="0" relativeHeight="251672064" behindDoc="0" locked="0" layoutInCell="1" allowOverlap="1" wp14:anchorId="4421C68F" wp14:editId="5ECB30C4">
                <wp:simplePos x="0" y="0"/>
                <wp:positionH relativeFrom="column">
                  <wp:posOffset>4184015</wp:posOffset>
                </wp:positionH>
                <wp:positionV relativeFrom="paragraph">
                  <wp:posOffset>5080</wp:posOffset>
                </wp:positionV>
                <wp:extent cx="487045" cy="304800"/>
                <wp:effectExtent l="38100" t="38100" r="46355" b="57150"/>
                <wp:wrapNone/>
                <wp:docPr id="199"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7045" cy="3048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ACE8B3B" id="AutoShape 153" o:spid="_x0000_s1026" type="#_x0000_t32" style="position:absolute;margin-left:329.45pt;margin-top:.4pt;width:38.35pt;height:24pt;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0E+RgIAAJEEAAAOAAAAZHJzL2Uyb0RvYy54bWysVFFv2yAQfp+0/4B4T2wnTptYcarKTraH&#10;bovU7gcQwDYaBgQkTjTtv+8gadpuL9U0P2Awd9/dd/edl3fHXqIDt05oVeJsnGLEFdVMqLbE3582&#10;ozlGzhPFiNSKl/jEHb5bffywHEzBJ7rTknGLAES5YjAl7rw3RZI42vGeuLE2XMFlo21PPBxtmzBL&#10;BkDvZTJJ05tk0JYZqyl3Dr7W50u8ivhNw6n/1jSOeyRLDLn5uNq47sKarJakaC0xnaCXNMg/ZNET&#10;oSDoFaomnqC9FX9B9YJa7XTjx1T3iW4aQXnkAGyy9A82jx0xPHKB4jhzLZP7f7D062FrkWDQu8UC&#10;I0V6aNL93usYG2WzaSjRYFwBlpXa2kCSHtWjedD0h0NKVx1RLY/mTycD3lnwSN64hIMzEGg3fNEM&#10;bAhEiPU6NrZHjRTmc3AM4FATdIwNOl0bxI8eUfiYz2/TfIYRhatpms/T2MCEFAEmOBvr/CeuexQ2&#10;JXbeEtF2vtJKgRS0PYcghwfnQ5IvDsFZ6Y2QMipCKjSUeDGbzGJOTkvBwmUwc7bdVdKiAwmaik9k&#10;DDevzazeKxbBOk7YWjHkY3m8FVAwyXGI0HOGkeQwOmEXrT0R8r3WQECqkBMUCChddmfh/Vyki/V8&#10;Pc9H+eRmPcrTuh7db6p8dLPJbmf1tK6qOvsV6GV50QnGuAoMn4cgy98nsss4nuV7HYNrKZO36LHm&#10;kOzzOyYdtRLkcRbaTrPT1ob2BNmA7qPxZUbDYL0+R6uXP8nqNwAAAP//AwBQSwMEFAAGAAgAAAAh&#10;AMBpfjTdAAAABwEAAA8AAABkcnMvZG93bnJldi54bWxMj0FLxDAUhO+C/yE8wYu46apba+3rIuKC&#10;sHhwK56zTWyLzUtp0rT+e5+n9TjMMPNNsV1sL6IZfecIYb1KQBiqne6oQfiodtcZCB8UadU7Mgg/&#10;xsO2PD8rVK7dTO8mHkIjuIR8rhDaEIZcSl+3xiq/coMh9r7caFVgOTZSj2rmctvLmyRJpVUd8UKr&#10;BvPcmvr7MFkEWl+9fTbVzsdpv4/zq6/i8FIhXl4sT48gglnCKQx/+IwOJTMd3UTaix4h3WQPHEXg&#10;A2zf325SEEeEuywDWRbyP3/5CwAA//8DAFBLAQItABQABgAIAAAAIQC2gziS/gAAAOEBAAATAAAA&#10;AAAAAAAAAAAAAAAAAABbQ29udGVudF9UeXBlc10ueG1sUEsBAi0AFAAGAAgAAAAhADj9If/WAAAA&#10;lAEAAAsAAAAAAAAAAAAAAAAALwEAAF9yZWxzLy5yZWxzUEsBAi0AFAAGAAgAAAAhAGPXQT5GAgAA&#10;kQQAAA4AAAAAAAAAAAAAAAAALgIAAGRycy9lMm9Eb2MueG1sUEsBAi0AFAAGAAgAAAAhAMBpfjTd&#10;AAAABwEAAA8AAAAAAAAAAAAAAAAAoAQAAGRycy9kb3ducmV2LnhtbFBLBQYAAAAABAAEAPMAAACq&#10;BQAAAAA=&#10;">
                <v:stroke startarrow="block" endarrow="block"/>
              </v:shape>
            </w:pict>
          </mc:Fallback>
        </mc:AlternateContent>
      </w:r>
      <w:r>
        <w:rPr>
          <w:noProof/>
          <w:color w:val="FF0000"/>
          <w:lang w:eastAsia="pl-PL"/>
        </w:rPr>
        <mc:AlternateContent>
          <mc:Choice Requires="wps">
            <w:drawing>
              <wp:anchor distT="0" distB="0" distL="114300" distR="114300" simplePos="0" relativeHeight="251662848" behindDoc="0" locked="0" layoutInCell="1" allowOverlap="1" wp14:anchorId="341AC0B8" wp14:editId="016033CE">
                <wp:simplePos x="0" y="0"/>
                <wp:positionH relativeFrom="column">
                  <wp:posOffset>1644650</wp:posOffset>
                </wp:positionH>
                <wp:positionV relativeFrom="paragraph">
                  <wp:posOffset>185420</wp:posOffset>
                </wp:positionV>
                <wp:extent cx="139700" cy="1325245"/>
                <wp:effectExtent l="0" t="0" r="12700" b="27305"/>
                <wp:wrapNone/>
                <wp:docPr id="112" name="AutoShape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0" cy="1325245"/>
                        </a:xfrm>
                        <a:prstGeom prst="rightBracket">
                          <a:avLst>
                            <a:gd name="adj" fmla="val 4708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37E82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01" o:spid="_x0000_s1026" type="#_x0000_t86" style="position:absolute;margin-left:129.5pt;margin-top:14.6pt;width:11pt;height:104.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QQgfAIAAA8FAAAOAAAAZHJzL2Uyb0RvYy54bWysVF1v2yAUfZ+0/4B4T/1Rp0msOFUXJ9Ok&#10;bqvU7QcQwDErBg9InHbaf98FO1myvkzT/IAvXDjcc++5zG8PjUR7bqzQqsDJVYwRV1QzobYF/vpl&#10;PZpiZB1RjEiteIGfucW3i7dv5l2b81TXWjJuEIAom3dtgWvn2jyKLK15Q+yVbrkCZ6VNQxxMzTZi&#10;hnSA3sgojeObqNOGtUZTbi2slr0TLwJ+VXHqPleV5Q7JAkNsLowmjBs/Ros5ybeGtLWgQxjkH6Jo&#10;iFBw6QmqJI6gnRGvoBpBjba6cldUN5GuKkF54ABskvgPNo81aXngAsmx7SlN9v/B0k/7B4MEg9ol&#10;KUaKNFCku53T4W4EQfkUda3NYedj+2A8Sdvea/pkwRFdePzEwh606T5qBkAEgEJaDpVp/EkgjA4h&#10;+8+n7PODQxQWk+vZJIYaUXAl1+k4zcb+7ojkx9Otse491w3yRoGN2NbunSH0ibtwC9nfWxeqwAYm&#10;hH3DqGok1HRPJMom8TTUHECHzWAdYf1JpddCyqAKqVBX4Nk4HQdwq6Vg3hkyYLabpTQIQIFH+IZY&#10;L7YZvVMsgNWcsNVgOyJkb8PlUnk8yMEQus9GEM6PWTxbTVfTbJSlN6tRFpfl6G69zEY362QyLq/L&#10;5bJMfvrQkiyvBWNc+eiOIk6yvxPJ0E69/E4yvmBhz8muw/eabHQZRqgbcDn+A7ugFi+QXlEbzZ5B&#10;LEb3XQmvCBi1Ni8YddCRBbbfd8RwjOQHBZKfJVnmWzhMsvEkhYk592zOPURRgCqww6g3l65v+10b&#10;dAMaC2VV2qu9Eu6o5j6qQdrQdYHB8EL4tj6fh12/37HFLwAAAP//AwBQSwMEFAAGAAgAAAAhAEai&#10;19vfAAAACgEAAA8AAABkcnMvZG93bnJldi54bWxMj8FOwzAQRO9I/IO1SNyoUyNoksapEBUCjrS9&#10;cNvEbhyI7ch22sDXs5zgNrs7mn1TbWY7sJMOsfdOwnKRAdOu9ap3nYTD/ukmBxYTOoWDd1rCl46w&#10;qS8vKiyVP7s3fdqljlGIiyVKMCmNJeexNdpiXPhRO7odfbCYaAwdVwHPFG4HLrLsnlvsHX0wOOpH&#10;o9vP3WQlfHy/rsT2fT8Fg/n25SCa534MUl5fzQ9rYEnP6c8Mv/iEDjUxNX5yKrJBgrgrqEsiUQhg&#10;ZBD5khYNidtVAbyu+P8K9Q8AAAD//wMAUEsBAi0AFAAGAAgAAAAhALaDOJL+AAAA4QEAABMAAAAA&#10;AAAAAAAAAAAAAAAAAFtDb250ZW50X1R5cGVzXS54bWxQSwECLQAUAAYACAAAACEAOP0h/9YAAACU&#10;AQAACwAAAAAAAAAAAAAAAAAvAQAAX3JlbHMvLnJlbHNQSwECLQAUAAYACAAAACEA3GUEIHwCAAAP&#10;BQAADgAAAAAAAAAAAAAAAAAuAgAAZHJzL2Uyb0RvYy54bWxQSwECLQAUAAYACAAAACEARqLX298A&#10;AAAKAQAADwAAAAAAAAAAAAAAAADWBAAAZHJzL2Rvd25yZXYueG1sUEsFBgAAAAAEAAQA8wAAAOIF&#10;AAAAAA==&#10;" adj="1072"/>
            </w:pict>
          </mc:Fallback>
        </mc:AlternateContent>
      </w:r>
    </w:p>
    <w:p w14:paraId="2BE1668F" w14:textId="77777777" w:rsidR="005A02DC" w:rsidRDefault="00A732D4" w:rsidP="00132F7C">
      <w:pPr>
        <w:rPr>
          <w:color w:val="FF0000"/>
        </w:rPr>
      </w:pPr>
      <w:r>
        <w:rPr>
          <w:noProof/>
          <w:color w:val="FF0000"/>
          <w:lang w:eastAsia="pl-PL"/>
        </w:rPr>
        <mc:AlternateContent>
          <mc:Choice Requires="wps">
            <w:drawing>
              <wp:anchor distT="0" distB="0" distL="114300" distR="114300" simplePos="0" relativeHeight="251649536" behindDoc="0" locked="0" layoutInCell="1" allowOverlap="1" wp14:anchorId="62B01AF5" wp14:editId="190720E5">
                <wp:simplePos x="0" y="0"/>
                <wp:positionH relativeFrom="column">
                  <wp:posOffset>2073275</wp:posOffset>
                </wp:positionH>
                <wp:positionV relativeFrom="paragraph">
                  <wp:posOffset>52705</wp:posOffset>
                </wp:positionV>
                <wp:extent cx="2171065" cy="1236345"/>
                <wp:effectExtent l="0" t="0" r="19685" b="20955"/>
                <wp:wrapNone/>
                <wp:docPr id="115" name="AutoShap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065" cy="1236345"/>
                        </a:xfrm>
                        <a:prstGeom prst="roundRect">
                          <a:avLst>
                            <a:gd name="adj" fmla="val 16667"/>
                          </a:avLst>
                        </a:prstGeom>
                        <a:solidFill>
                          <a:srgbClr val="FFC000"/>
                        </a:solidFill>
                        <a:ln w="19050">
                          <a:solidFill>
                            <a:srgbClr val="E36C0A"/>
                          </a:solidFill>
                          <a:round/>
                          <a:headEnd/>
                          <a:tailEnd/>
                        </a:ln>
                      </wps:spPr>
                      <wps:txbx>
                        <w:txbxContent>
                          <w:p w14:paraId="5026CE95" w14:textId="77777777" w:rsidR="00291BE5" w:rsidRPr="000737F7" w:rsidRDefault="00291BE5" w:rsidP="005A02DC">
                            <w:pPr>
                              <w:jc w:val="center"/>
                              <w:rPr>
                                <w:b/>
                                <w:szCs w:val="24"/>
                              </w:rPr>
                            </w:pPr>
                            <w:r w:rsidRPr="000737F7">
                              <w:rPr>
                                <w:b/>
                                <w:szCs w:val="24"/>
                              </w:rPr>
                              <w:t>Jednostka Ewaluacyjna</w:t>
                            </w:r>
                          </w:p>
                          <w:p w14:paraId="7BCFFA86" w14:textId="77777777" w:rsidR="00291BE5" w:rsidRPr="000737F7" w:rsidRDefault="00291BE5" w:rsidP="005A02DC">
                            <w:pPr>
                              <w:jc w:val="center"/>
                              <w:rPr>
                                <w:b/>
                                <w:sz w:val="20"/>
                                <w:szCs w:val="20"/>
                              </w:rPr>
                            </w:pPr>
                            <w:r w:rsidRPr="000737F7">
                              <w:rPr>
                                <w:b/>
                                <w:sz w:val="20"/>
                                <w:szCs w:val="20"/>
                              </w:rPr>
                              <w:t xml:space="preserve">Komórka właściwa ds. ewaluacji funkcjonalnie niezależna od podmiotów odpowiedzialnych za programowanie i wdrażanie </w:t>
                            </w:r>
                            <w:r w:rsidRPr="000737F7">
                              <w:rPr>
                                <w:b/>
                                <w:sz w:val="20"/>
                                <w:szCs w:val="20"/>
                              </w:rPr>
                              <w:br/>
                              <w:t>RPO WK-P 2014-2020</w:t>
                            </w:r>
                          </w:p>
                          <w:p w14:paraId="74CAE30F" w14:textId="77777777" w:rsidR="00291BE5" w:rsidRPr="00FB6911" w:rsidRDefault="00291BE5" w:rsidP="005A02DC">
                            <w:pPr>
                              <w:jc w:val="center"/>
                              <w:rPr>
                                <w:b/>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B01AF5" id="AutoShape 204" o:spid="_x0000_s1033" style="position:absolute;left:0;text-align:left;margin-left:163.25pt;margin-top:4.15pt;width:170.95pt;height:97.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TxOQgIAAHgEAAAOAAAAZHJzL2Uyb0RvYy54bWysVFFv0zAQfkfiP1h+Z0m6NmPR0mnqVoQ0&#10;YGLwA1zbaQyOz5zdpuPXc3Gy0cIb4sW6y52/u/u+c66uD51le43BgKt5cZZzpp0EZdy25l+/rN+8&#10;5SxE4ZSw4HTNn3Tg18vXr656X+kZtGCVRkYgLlS9r3kbo6+yLMhWdyKcgdeOgg1gJyK5uM0Uip7Q&#10;O5vN8rzMekDlEaQOgb7ejkG+TPhNo2X81DRBR2ZrTr3FdGI6N8OZLa9EtUXhWyOnNsQ/dNEJ46jo&#10;C9StiILt0PwF1RmJEKCJZxK6DJrGSJ1moGmK/I9pHlvhdZqFyAn+habw/2Dlx/0DMqNIu2LBmRMd&#10;iXSzi5Bqs1k+Hyjqfago89E/4DBk8PcgvwfmYNUKt9U3iNC3WihqrBjys5MLgxPoKtv0H0ARviD8&#10;xNahwW4AJB7YIYny9CKKPkQm6eOsuCjyknqTFCtm5+X5fJFqiOr5uscQ32no2GDUHGHn1GeSPtUQ&#10;+/sQkzRqGk+ob5w1nSWh98KyoizLiwlxSs5E9YyZ5gVr1NpYmxzcblYWGV2t+Xq9yvO0RXQlHKdZ&#10;x3rq9zJf5KmNk2A4xrg7L1f5zdTASVoaJG3oQO6dU8mOwtjRpprWTWwPBI9CxcPmkBRNQw3kb0A9&#10;Ef0I4/rTcyWjBfzJWU+rX/PwYydQc2bfO5LwspjPh7eSnPniYkYOHkc2xxHhJEHVPHI2mqs4vq+d&#10;R7NtqVKRCHAwrFVj4vN+jF1N7dN6k3Xyfo79lPX7h7H8BQAA//8DAFBLAwQUAAYACAAAACEANjN+&#10;F98AAAAJAQAADwAAAGRycy9kb3ducmV2LnhtbEyPwU7DMBBE70j8g7VI3KjdpJgQ4lQVUrnQA5R8&#10;gBsvTkS8DrHbBr4ec4LjaEYzb6r17AZ2win0nhQsFwIYUutNT1ZB87a9KYCFqMnowRMq+MIA6/ry&#10;otKl8Wd6xdM+WpZKKJRaQRfjWHIe2g6dDgs/IiXv3U9OxyQny82kz6ncDTwTQnKne0oLnR7xscP2&#10;Y390Cnafd/dL+dK03/K58aunnc22G6vU9dW8eQAWcY5/YfjFT+hQJ6aDP5IJbFCQZ/I2RRUUObDk&#10;S1msgB0UZCIXwOuK/39Q/wAAAP//AwBQSwECLQAUAAYACAAAACEAtoM4kv4AAADhAQAAEwAAAAAA&#10;AAAAAAAAAAAAAAAAW0NvbnRlbnRfVHlwZXNdLnhtbFBLAQItABQABgAIAAAAIQA4/SH/1gAAAJQB&#10;AAALAAAAAAAAAAAAAAAAAC8BAABfcmVscy8ucmVsc1BLAQItABQABgAIAAAAIQC26TxOQgIAAHgE&#10;AAAOAAAAAAAAAAAAAAAAAC4CAABkcnMvZTJvRG9jLnhtbFBLAQItABQABgAIAAAAIQA2M34X3wAA&#10;AAkBAAAPAAAAAAAAAAAAAAAAAJwEAABkcnMvZG93bnJldi54bWxQSwUGAAAAAAQABADzAAAAqAUA&#10;AAAA&#10;" fillcolor="#ffc000" strokecolor="#e36c0a" strokeweight="1.5pt">
                <v:textbox>
                  <w:txbxContent>
                    <w:p w14:paraId="5026CE95" w14:textId="77777777" w:rsidR="00291BE5" w:rsidRPr="000737F7" w:rsidRDefault="00291BE5" w:rsidP="005A02DC">
                      <w:pPr>
                        <w:jc w:val="center"/>
                        <w:rPr>
                          <w:b/>
                          <w:szCs w:val="24"/>
                        </w:rPr>
                      </w:pPr>
                      <w:r w:rsidRPr="000737F7">
                        <w:rPr>
                          <w:b/>
                          <w:szCs w:val="24"/>
                        </w:rPr>
                        <w:t>Jednostka Ewaluacyjna</w:t>
                      </w:r>
                    </w:p>
                    <w:p w14:paraId="7BCFFA86" w14:textId="77777777" w:rsidR="00291BE5" w:rsidRPr="000737F7" w:rsidRDefault="00291BE5" w:rsidP="005A02DC">
                      <w:pPr>
                        <w:jc w:val="center"/>
                        <w:rPr>
                          <w:b/>
                          <w:sz w:val="20"/>
                          <w:szCs w:val="20"/>
                        </w:rPr>
                      </w:pPr>
                      <w:r w:rsidRPr="000737F7">
                        <w:rPr>
                          <w:b/>
                          <w:sz w:val="20"/>
                          <w:szCs w:val="20"/>
                        </w:rPr>
                        <w:t xml:space="preserve">Komórka właściwa ds. ewaluacji funkcjonalnie niezależna od podmiotów odpowiedzialnych za programowanie i wdrażanie </w:t>
                      </w:r>
                      <w:r w:rsidRPr="000737F7">
                        <w:rPr>
                          <w:b/>
                          <w:sz w:val="20"/>
                          <w:szCs w:val="20"/>
                        </w:rPr>
                        <w:br/>
                        <w:t>RPO WK-P 2014-2020</w:t>
                      </w:r>
                    </w:p>
                    <w:p w14:paraId="74CAE30F" w14:textId="77777777" w:rsidR="00291BE5" w:rsidRPr="00FB6911" w:rsidRDefault="00291BE5" w:rsidP="005A02DC">
                      <w:pPr>
                        <w:jc w:val="center"/>
                        <w:rPr>
                          <w:b/>
                          <w:sz w:val="22"/>
                        </w:rPr>
                      </w:pPr>
                    </w:p>
                  </w:txbxContent>
                </v:textbox>
              </v:roundrect>
            </w:pict>
          </mc:Fallback>
        </mc:AlternateContent>
      </w:r>
    </w:p>
    <w:p w14:paraId="012857F7" w14:textId="77777777" w:rsidR="005A02DC" w:rsidRDefault="00A732D4" w:rsidP="00132F7C">
      <w:pPr>
        <w:rPr>
          <w:color w:val="FF0000"/>
        </w:rPr>
      </w:pPr>
      <w:r>
        <w:rPr>
          <w:noProof/>
          <w:color w:val="FF0000"/>
          <w:lang w:eastAsia="pl-PL"/>
        </w:rPr>
        <mc:AlternateContent>
          <mc:Choice Requires="wps">
            <w:drawing>
              <wp:anchor distT="0" distB="0" distL="114300" distR="114300" simplePos="0" relativeHeight="251652608" behindDoc="0" locked="0" layoutInCell="1" allowOverlap="1" wp14:anchorId="4185A1BF" wp14:editId="3E9AEAD6">
                <wp:simplePos x="0" y="0"/>
                <wp:positionH relativeFrom="column">
                  <wp:posOffset>-128270</wp:posOffset>
                </wp:positionH>
                <wp:positionV relativeFrom="paragraph">
                  <wp:posOffset>207010</wp:posOffset>
                </wp:positionV>
                <wp:extent cx="1769745" cy="504190"/>
                <wp:effectExtent l="0" t="0" r="20955" b="10160"/>
                <wp:wrapNone/>
                <wp:docPr id="120" name="AutoShap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9745" cy="504190"/>
                        </a:xfrm>
                        <a:prstGeom prst="roundRect">
                          <a:avLst>
                            <a:gd name="adj" fmla="val 16667"/>
                          </a:avLst>
                        </a:prstGeom>
                        <a:solidFill>
                          <a:srgbClr val="FFFFFF"/>
                        </a:solidFill>
                        <a:ln w="19050">
                          <a:solidFill>
                            <a:srgbClr val="E36C0A"/>
                          </a:solidFill>
                          <a:round/>
                          <a:headEnd/>
                          <a:tailEnd/>
                        </a:ln>
                      </wps:spPr>
                      <wps:txbx>
                        <w:txbxContent>
                          <w:p w14:paraId="0A2F95F9" w14:textId="77777777" w:rsidR="00291BE5" w:rsidRPr="00FB6911" w:rsidRDefault="00291BE5" w:rsidP="005A02DC">
                            <w:pPr>
                              <w:jc w:val="center"/>
                              <w:rPr>
                                <w:b/>
                                <w:sz w:val="20"/>
                                <w:szCs w:val="20"/>
                              </w:rPr>
                            </w:pPr>
                            <w:r>
                              <w:rPr>
                                <w:b/>
                                <w:sz w:val="20"/>
                                <w:szCs w:val="20"/>
                              </w:rPr>
                              <w:t>Respondenci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oundrect w14:anchorId="4185A1BF" id="AutoShape 209" o:spid="_x0000_s1034" style="position:absolute;left:0;text-align:left;margin-left:-10.1pt;margin-top:16.3pt;width:139.35pt;height:39.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z2lPwIAAHcEAAAOAAAAZHJzL2Uyb0RvYy54bWysVNtu2zAMfR+wfxD0vtrOcmmMOkWRtsOA&#10;XYp1+wBFkmNtsqhRSpzu60fJaZduexqWB4E0ySPyHCoXl4fesr3GYMA1vDorOdNOgjJu2/Avn29f&#10;nXMWonBKWHC64Q868MvVyxcXg6/1BDqwSiMjEBfqwTe8i9HXRRFkp3sRzsBrR8EWsBeRXNwWCsVA&#10;6L0tJmU5LwZA5RGkDoG+Xo9Bvsr4batl/Ni2QUdmG069xXxiPjfpLFYXot6i8J2RxzbEP3TRC+Po&#10;0ieoaxEF26H5A6o3EiFAG88k9AW0rZE6z0DTVOVv09x3wus8C5ET/BNN4f/Byg/7O2RGkXYT4seJ&#10;nkS62kXId7NJuUwUDT7UlHnv7zANGfw7kN8Cc7DuhNvqK0QYOi0UNVal/OJZQXIClbLN8B4U4QvC&#10;z2wdWuwTIPHADlmUhydR9CEySR+rxXy5mM44kxSbldNqmVUrRP1Y7THENxp6loyGI+yc+kTK5yvE&#10;/l2IWRl1nE6or5y1vSWd98Kyaj6fL3LToj4mE/YjZh4XrFG3xtrs4HaztsiotOG3+XcsDqdp1rGB&#10;el+WszK38SwYTjFuXs/X5dXfMPIgeUETtzdOZTsKY0eb2rTuSHbid9QpHjaHLOh5wkzcb0A9EPsI&#10;4/bTayWjA/zB2UCb3/DwfSdQc2bfOlJwWU2n6alkZzpbpL3A08jmNCKcJKiGR85Gcx3H57XzaLYd&#10;3VRlAhykrWpNfFyPsatj+7TdZD17Pqd+zvr1f7H6CQAA//8DAFBLAwQUAAYACAAAACEACDywtd0A&#10;AAAKAQAADwAAAGRycy9kb3ducmV2LnhtbEyPwU7DMBBE70j8g7WVuLV2DC1ViFOlSOWIRAt3N97G&#10;Ue11FLtt+HvMCY6reZp5W20m79gVx9gHUlAsBDCkNpieOgWfh918DSwmTUa7QKjgGyNs6vu7Spcm&#10;3OgDr/vUsVxCsdQKbEpDyXlsLXodF2FAytkpjF6nfI4dN6O+5XLvuBRixb3uKS9YPeCrxfa8v3gF&#10;prHdVxO29GaSOxVP77v2eVso9TCbmhdgCaf0B8OvflaHOjsdw4VMZE7BXAqZUQWPcgUsA3K5XgI7&#10;ZrKQAnhd8f8v1D8AAAD//wMAUEsBAi0AFAAGAAgAAAAhALaDOJL+AAAA4QEAABMAAAAAAAAAAAAA&#10;AAAAAAAAAFtDb250ZW50X1R5cGVzXS54bWxQSwECLQAUAAYACAAAACEAOP0h/9YAAACUAQAACwAA&#10;AAAAAAAAAAAAAAAvAQAAX3JlbHMvLnJlbHNQSwECLQAUAAYACAAAACEA6Gc9pT8CAAB3BAAADgAA&#10;AAAAAAAAAAAAAAAuAgAAZHJzL2Uyb0RvYy54bWxQSwECLQAUAAYACAAAACEACDywtd0AAAAKAQAA&#10;DwAAAAAAAAAAAAAAAACZBAAAZHJzL2Rvd25yZXYueG1sUEsFBgAAAAAEAAQA8wAAAKMFAAAAAA==&#10;" strokecolor="#e36c0a" strokeweight="1.5pt">
                <v:textbox>
                  <w:txbxContent>
                    <w:p w14:paraId="0A2F95F9" w14:textId="77777777" w:rsidR="00291BE5" w:rsidRPr="00FB6911" w:rsidRDefault="00291BE5" w:rsidP="005A02DC">
                      <w:pPr>
                        <w:jc w:val="center"/>
                        <w:rPr>
                          <w:b/>
                          <w:sz w:val="20"/>
                          <w:szCs w:val="20"/>
                        </w:rPr>
                      </w:pPr>
                      <w:r>
                        <w:rPr>
                          <w:b/>
                          <w:sz w:val="20"/>
                          <w:szCs w:val="20"/>
                        </w:rPr>
                        <w:t>Respondenci</w:t>
                      </w:r>
                    </w:p>
                  </w:txbxContent>
                </v:textbox>
              </v:roundrect>
            </w:pict>
          </mc:Fallback>
        </mc:AlternateContent>
      </w:r>
    </w:p>
    <w:p w14:paraId="03C3544F" w14:textId="77777777" w:rsidR="005A02DC" w:rsidRDefault="00A732D4" w:rsidP="00132F7C">
      <w:pPr>
        <w:rPr>
          <w:color w:val="FF0000"/>
        </w:rPr>
      </w:pPr>
      <w:r>
        <w:rPr>
          <w:noProof/>
          <w:color w:val="FF0000"/>
          <w:lang w:eastAsia="pl-PL"/>
        </w:rPr>
        <mc:AlternateContent>
          <mc:Choice Requires="wps">
            <w:drawing>
              <wp:anchor distT="0" distB="0" distL="114300" distR="114300" simplePos="0" relativeHeight="251651584" behindDoc="0" locked="0" layoutInCell="1" allowOverlap="1" wp14:anchorId="582FF466" wp14:editId="42BFD308">
                <wp:simplePos x="0" y="0"/>
                <wp:positionH relativeFrom="column">
                  <wp:posOffset>4683125</wp:posOffset>
                </wp:positionH>
                <wp:positionV relativeFrom="paragraph">
                  <wp:posOffset>1905</wp:posOffset>
                </wp:positionV>
                <wp:extent cx="1621790" cy="504190"/>
                <wp:effectExtent l="0" t="0" r="16510" b="10160"/>
                <wp:wrapNone/>
                <wp:docPr id="116" name="AutoShap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1790" cy="504190"/>
                        </a:xfrm>
                        <a:prstGeom prst="roundRect">
                          <a:avLst>
                            <a:gd name="adj" fmla="val 16667"/>
                          </a:avLst>
                        </a:prstGeom>
                        <a:solidFill>
                          <a:srgbClr val="FFFFFF"/>
                        </a:solidFill>
                        <a:ln w="19050">
                          <a:solidFill>
                            <a:srgbClr val="E36C0A"/>
                          </a:solidFill>
                          <a:round/>
                          <a:headEnd/>
                          <a:tailEnd/>
                        </a:ln>
                      </wps:spPr>
                      <wps:txbx>
                        <w:txbxContent>
                          <w:p w14:paraId="365B3D47" w14:textId="77777777" w:rsidR="00291BE5" w:rsidRPr="00395084" w:rsidRDefault="00291BE5" w:rsidP="005A02DC">
                            <w:pPr>
                              <w:jc w:val="center"/>
                              <w:rPr>
                                <w:b/>
                                <w:sz w:val="18"/>
                                <w:szCs w:val="18"/>
                              </w:rPr>
                            </w:pPr>
                            <w:r w:rsidRPr="00395084">
                              <w:rPr>
                                <w:b/>
                                <w:sz w:val="18"/>
                                <w:szCs w:val="18"/>
                              </w:rPr>
                              <w:t xml:space="preserve">Grupa Sterująca Ewaluacją </w:t>
                            </w:r>
                            <w:r w:rsidRPr="00395084">
                              <w:rPr>
                                <w:b/>
                                <w:sz w:val="18"/>
                                <w:szCs w:val="18"/>
                              </w:rPr>
                              <w:br/>
                              <w:t>RPO WK-P 2014-2020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oundrect w14:anchorId="582FF466" id="AutoShape 205" o:spid="_x0000_s1035" style="position:absolute;left:0;text-align:left;margin-left:368.75pt;margin-top:.15pt;width:127.7pt;height:39.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7KmPgIAAHcEAAAOAAAAZHJzL2Uyb0RvYy54bWysVFFv0zAQfkfiP1h+Z0lKm9Fq6TR1G0Ia&#10;MDH4Aa7tNAbHZ85u0+3Xc3azrQOeEH2w7nJ3n+++79yz831v2U5jMOAaXp2UnGknQRm3afi3r9dv&#10;3nEWonBKWHC64fc68PPl61dng1/oCXRglUZGIC4sBt/wLka/KIogO92LcAJeOwq2gL2I5OKmUCgG&#10;Qu9tMSnLuhgAlUeQOgT6enkI8mXGb1st4+e2DToy23DqLeYT87lOZ7E8E4sNCt8ZObYh/qGLXhhH&#10;lz5BXYoo2BbNH1C9kQgB2ngioS+gbY3UeQaapip/m+auE17nWYic4J9oCv8PVn7a3SIzirSras6c&#10;6Emki22EfDeblLNE0eDDgjLv/C2mIYO/AfkjMAerTriNvkCEodNCUWNVyi9eFCQnUClbDx9BEb4g&#10;/MzWvsU+ARIPbJ9FuX8SRe8jk/SxqifV6Zy0kxSbldOK7HSFWDxWewzxvYaeJaPhCFunvpDy+Qqx&#10;uwkxK6PG6YT6zlnbW9J5Jyyr6ro+HRHHZMJ+xMzjgjXq2libHdysVxYZlTb8Ov/G4nCcZh0bqPd5&#10;OStzGy+C4Rjj6m29Ki/+hpEHyQuauL1yKttRGHuwqU3rRrITvwed4n69z4LOE2bifg3qnthHOGw/&#10;vVYyOsAHzgba/IaHn1uBmjP7wZGC82o6TU8lO9PZ6YQcPI6sjyPCSYJqeOTsYK7i4XltPZpNRzdV&#10;mQAHaataE5N2z12NDm13lnR8ien5HPs56/n/YvkLAAD//wMAUEsDBBQABgAIAAAAIQDrj7Xt2gAA&#10;AAcBAAAPAAAAZHJzL2Rvd25yZXYueG1sTI7NTsMwEITvSLyDtUjcqJMWCAlxqhSpHJFa4O7G2zjC&#10;Xkex24a3ZznBcX4089Xr2TtxxikOgRTkiwwEUhfMQL2Cj/ft3ROImDQZ7QKhgm+MsG6ur2pdmXCh&#10;HZ73qRc8QrHSCmxKYyVl7Cx6HRdhROLsGCavE8upl2bSFx73Ti6z7FF6PRA/WD3ii8Xua3/yCkxr&#10;+882bOjVJHfM79+2XbHJlbq9mdtnEAnn9FeGX3xGh4aZDuFEJgqnoFgVD1xVsALBcVkuSxAH9ssC&#10;ZFPL//zNDwAAAP//AwBQSwECLQAUAAYACAAAACEAtoM4kv4AAADhAQAAEwAAAAAAAAAAAAAAAAAA&#10;AAAAW0NvbnRlbnRfVHlwZXNdLnhtbFBLAQItABQABgAIAAAAIQA4/SH/1gAAAJQBAAALAAAAAAAA&#10;AAAAAAAAAC8BAABfcmVscy8ucmVsc1BLAQItABQABgAIAAAAIQDl07KmPgIAAHcEAAAOAAAAAAAA&#10;AAAAAAAAAC4CAABkcnMvZTJvRG9jLnhtbFBLAQItABQABgAIAAAAIQDrj7Xt2gAAAAcBAAAPAAAA&#10;AAAAAAAAAAAAAJgEAABkcnMvZG93bnJldi54bWxQSwUGAAAAAAQABADzAAAAnwUAAAAA&#10;" strokecolor="#e36c0a" strokeweight="1.5pt">
                <v:textbox>
                  <w:txbxContent>
                    <w:p w14:paraId="365B3D47" w14:textId="77777777" w:rsidR="00291BE5" w:rsidRPr="00395084" w:rsidRDefault="00291BE5" w:rsidP="005A02DC">
                      <w:pPr>
                        <w:jc w:val="center"/>
                        <w:rPr>
                          <w:b/>
                          <w:sz w:val="18"/>
                          <w:szCs w:val="18"/>
                        </w:rPr>
                      </w:pPr>
                      <w:r w:rsidRPr="00395084">
                        <w:rPr>
                          <w:b/>
                          <w:sz w:val="18"/>
                          <w:szCs w:val="18"/>
                        </w:rPr>
                        <w:t xml:space="preserve">Grupa Sterująca Ewaluacją </w:t>
                      </w:r>
                      <w:r w:rsidRPr="00395084">
                        <w:rPr>
                          <w:b/>
                          <w:sz w:val="18"/>
                          <w:szCs w:val="18"/>
                        </w:rPr>
                        <w:br/>
                        <w:t>RPO WK-P 2014-2020</w:t>
                      </w:r>
                    </w:p>
                  </w:txbxContent>
                </v:textbox>
              </v:roundrect>
            </w:pict>
          </mc:Fallback>
        </mc:AlternateContent>
      </w:r>
    </w:p>
    <w:p w14:paraId="7786094D" w14:textId="77777777" w:rsidR="005A02DC" w:rsidRDefault="00A732D4" w:rsidP="00132F7C">
      <w:pPr>
        <w:rPr>
          <w:color w:val="FF0000"/>
        </w:rPr>
      </w:pPr>
      <w:r>
        <w:rPr>
          <w:noProof/>
          <w:color w:val="FF0000"/>
          <w:lang w:eastAsia="pl-PL"/>
        </w:rPr>
        <mc:AlternateContent>
          <mc:Choice Requires="wps">
            <w:drawing>
              <wp:anchor distT="4294967291" distB="4294967291" distL="114300" distR="114300" simplePos="0" relativeHeight="251661824" behindDoc="0" locked="0" layoutInCell="1" allowOverlap="1" wp14:anchorId="540FBBE9" wp14:editId="7AA8C9F5">
                <wp:simplePos x="0" y="0"/>
                <wp:positionH relativeFrom="column">
                  <wp:posOffset>4243070</wp:posOffset>
                </wp:positionH>
                <wp:positionV relativeFrom="paragraph">
                  <wp:posOffset>62864</wp:posOffset>
                </wp:positionV>
                <wp:extent cx="440055" cy="0"/>
                <wp:effectExtent l="38100" t="76200" r="17145" b="95250"/>
                <wp:wrapNone/>
                <wp:docPr id="110"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05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63A715" id="AutoShape 199" o:spid="_x0000_s1026" type="#_x0000_t32" style="position:absolute;margin-left:334.1pt;margin-top:4.95pt;width:34.65pt;height:0;z-index:2516618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su4NwIAAIIEAAAOAAAAZHJzL2Uyb0RvYy54bWysVF1v2yAUfZ+0/4B4T21nTpdYdarKTvbS&#10;bZXa/QACOEbDXAQ0TjTtv+9CPtZuL9U0P2Dw/TznHnxzux802UnnFZiaFlc5JdJwEMpsa/rtaT2Z&#10;U+IDM4JpMLKmB+np7fL9u5vRVnIKPWghHcEkxlejrWkfgq2yzPNeDsxfgZUGjR24gQU8um0mHBsx&#10;+6CzaZ5fZyM4YR1w6T1+bY9Gukz5u07y8LXrvAxE1xR7C2l1ad3ENVvesGrrmO0VP7XB/qGLgSmD&#10;RS+pWhYYeXbqr1SD4g48dOGKw5BB1ykuEwZEU+R/oHnsmZUJC5Lj7YUm///S8i+7B0eUwNkVyI9h&#10;Aw7p7jlAqk2KxSJSNFpfoWdjHlwEyffm0d4D/+6JgaZnZiuT+9PBYnQRI7JXIfHgLRbajJ9BoA/D&#10;ComvfeeGmBKZIPs0lsNlLHIfCMePZZnnsxkl/GzKWHWOs86HTxIGEjc19cExte1DA8bg7MEVqQrb&#10;3fsQu2LVOSAWNbBWWicJaEPGmi5m01kK8KCViMbo5t1202hHdiyKKD0JIlpeujl4NiIl6yUTKyNI&#10;SHwEp5AhLWmsMEhBiZZ4V+IueQem9Fu9EYA2sSfkBiGddkel/Vjki9V8NS8n5fR6NSnztp3crZty&#10;cr0uPs7aD23TtMXPCK8oq14JIU1EeFZ9Ub5NVaf7d9TrRfcXKrPX2RPn2Oz5nZpO4oh6OCprA+Lw&#10;4OJ4ok5Q6Mn5dCnjTXp5Tl6/fx3LXwAAAP//AwBQSwMEFAAGAAgAAAAhAIOJOyDdAAAABwEAAA8A&#10;AABkcnMvZG93bnJldi54bWxMjk1PwzAQRO9I/Q/WVuJGnRaRtiFOhfiQUC+IQpG4beNtEmGvo9hp&#10;Ar8ewwWOoxm9eflmtEacqPONYwXzWQKCuHS64UrB68vDxQqED8gajWNS8EkeNsXkLMdMu4Gf6bQL&#10;lYgQ9hkqqENoMyl9WZNFP3MtceyOrrMYYuwqqTscItwauUiSVFpsOD7U2NJtTeXHrrcKDO+f7t/w&#10;0W/TfqT99v1L2uFOqfPpeHMNItAY/sbwox/VoYhOB9ez9sIoSNPVIk4VrNcgYr+8XF6BOPxmWeTy&#10;v3/xDQAA//8DAFBLAQItABQABgAIAAAAIQC2gziS/gAAAOEBAAATAAAAAAAAAAAAAAAAAAAAAABb&#10;Q29udGVudF9UeXBlc10ueG1sUEsBAi0AFAAGAAgAAAAhADj9If/WAAAAlAEAAAsAAAAAAAAAAAAA&#10;AAAALwEAAF9yZWxzLy5yZWxzUEsBAi0AFAAGAAgAAAAhAFGuy7g3AgAAggQAAA4AAAAAAAAAAAAA&#10;AAAALgIAAGRycy9lMm9Eb2MueG1sUEsBAi0AFAAGAAgAAAAhAIOJOyDdAAAABwEAAA8AAAAAAAAA&#10;AAAAAAAAkQQAAGRycy9kb3ducmV2LnhtbFBLBQYAAAAABAAEAPMAAACbBQAAAAA=&#10;">
                <v:stroke startarrow="block" endarrow="block"/>
              </v:shape>
            </w:pict>
          </mc:Fallback>
        </mc:AlternateContent>
      </w:r>
      <w:r>
        <w:rPr>
          <w:noProof/>
          <w:color w:val="FF0000"/>
          <w:lang w:eastAsia="pl-PL"/>
        </w:rPr>
        <mc:AlternateContent>
          <mc:Choice Requires="wps">
            <w:drawing>
              <wp:anchor distT="4294967291" distB="4294967291" distL="114300" distR="114300" simplePos="0" relativeHeight="251666944" behindDoc="0" locked="0" layoutInCell="1" allowOverlap="1" wp14:anchorId="3858C6EC" wp14:editId="40D41C95">
                <wp:simplePos x="0" y="0"/>
                <wp:positionH relativeFrom="column">
                  <wp:posOffset>1640205</wp:posOffset>
                </wp:positionH>
                <wp:positionV relativeFrom="paragraph">
                  <wp:posOffset>81914</wp:posOffset>
                </wp:positionV>
                <wp:extent cx="402590" cy="0"/>
                <wp:effectExtent l="0" t="76200" r="16510" b="95250"/>
                <wp:wrapNone/>
                <wp:docPr id="123" name="Auto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5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C2C897" id="AutoShape 150" o:spid="_x0000_s1026" type="#_x0000_t32" style="position:absolute;margin-left:129.15pt;margin-top:6.45pt;width:31.7pt;height:0;z-index:2516669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D6wNgIAAGAEAAAOAAAAZHJzL2Uyb0RvYy54bWysVNuO2yAQfa/Uf0C8J76ss02sOKuVnfRl&#10;20ba7QcQwDYqBgQkTlT13zuQS3fbl6qqH/DguZ05M+Plw3GQ6MCtE1pVOJumGHFFNROqq/DXl81k&#10;jpHzRDEiteIVPnGHH1bv3y1HU/Jc91oybhEEUa4cTYV7702ZJI72fCBuqg1XoGy1HYiHq+0SZskI&#10;0QeZ5Gl6n4zaMmM15c7B1+asxKsYv2059V/a1nGPZIUBm4+njecunMlqScrOEtMLeoFB/gHFQISC&#10;pLdQDfEE7a34I9QgqNVOt35K9ZDothWUxxqgmiz9rZrnnhgeawFynLnR5P5fWPr5sLVIMOhdfoeR&#10;IgM06XHvdcyNslmkaDSuBMtabW0okh7Vs3nS9JtDStc9UR2P5i8nA95ZIDV54xIuzkCi3fhJM7Ah&#10;kCHydWztEEICE+gY23K6tYUfPaLwsUjz2QKaR6+qhJRXP2Od/8j1gIJQYectEV3va60U9F7bLGYh&#10;hyfnAypSXh1CUqU3Qso4AlKhscKLWT6LDk5LwYIymDnb7Wpp0YGEIYpPLBE0r82s3isWg/WcsPVF&#10;9kRIkJGP3HgrgC3Jccg2cIaR5LA3QTrDkypkhMoB8EU6z9H3RbpYz9fzYlLk9+tJkTbN5HFTF5P7&#10;TfZh1tw1dd1kPwL4rCh7wRhXAf91prPi72bmsl3nabxN9Y2o5G30yCiAvb4j6Nj60O2whK7caXba&#10;2lBduMEYR+PLyoU9eX2PVr9+DKufAAAA//8DAFBLAwQUAAYACAAAACEATeXLFd8AAAAJAQAADwAA&#10;AGRycy9kb3ducmV2LnhtbEyPwU7DMAyG70i8Q2QkbixdJ8pWmk7AhOhlSGwIccwa00Y0TtVkW8fT&#10;Y8QBjvb/6ffnYjm6ThxwCNaTgukkAYFUe2OpUfC6fbyagwhRk9GdJ1RwwgDL8vys0LnxR3rBwyY2&#10;gkso5FpBG2OfSxnqFp0OE98jcfbhB6cjj0MjzaCPXO46mSZJJp22xBda3eNDi/XnZu8UxNX7qc3e&#10;6vuFfd4+rTP7VVXVSqnLi/HuFkTEMf7B8KPP6lCy087vyQTRKUiv5zNGOUgXIBiYpdMbELvfhSwL&#10;+f+D8hsAAP//AwBQSwECLQAUAAYACAAAACEAtoM4kv4AAADhAQAAEwAAAAAAAAAAAAAAAAAAAAAA&#10;W0NvbnRlbnRfVHlwZXNdLnhtbFBLAQItABQABgAIAAAAIQA4/SH/1gAAAJQBAAALAAAAAAAAAAAA&#10;AAAAAC8BAABfcmVscy8ucmVsc1BLAQItABQABgAIAAAAIQD1YD6wNgIAAGAEAAAOAAAAAAAAAAAA&#10;AAAAAC4CAABkcnMvZTJvRG9jLnhtbFBLAQItABQABgAIAAAAIQBN5csV3wAAAAkBAAAPAAAAAAAA&#10;AAAAAAAAAJAEAABkcnMvZG93bnJldi54bWxQSwUGAAAAAAQABADzAAAAnAUAAAAA&#10;">
                <v:stroke endarrow="block"/>
              </v:shape>
            </w:pict>
          </mc:Fallback>
        </mc:AlternateContent>
      </w:r>
    </w:p>
    <w:p w14:paraId="6C1FD9EC" w14:textId="77777777" w:rsidR="005A02DC" w:rsidRDefault="00A732D4" w:rsidP="00132F7C">
      <w:pPr>
        <w:rPr>
          <w:color w:val="FF0000"/>
        </w:rPr>
      </w:pPr>
      <w:r>
        <w:rPr>
          <w:noProof/>
          <w:color w:val="FF0000"/>
          <w:lang w:eastAsia="pl-PL"/>
        </w:rPr>
        <mc:AlternateContent>
          <mc:Choice Requires="wps">
            <w:drawing>
              <wp:anchor distT="0" distB="0" distL="114293" distR="114293" simplePos="0" relativeHeight="251668992" behindDoc="0" locked="0" layoutInCell="1" allowOverlap="1" wp14:anchorId="24595998" wp14:editId="12CEF16A">
                <wp:simplePos x="0" y="0"/>
                <wp:positionH relativeFrom="column">
                  <wp:posOffset>4936489</wp:posOffset>
                </wp:positionH>
                <wp:positionV relativeFrom="paragraph">
                  <wp:posOffset>135890</wp:posOffset>
                </wp:positionV>
                <wp:extent cx="0" cy="437515"/>
                <wp:effectExtent l="76200" t="0" r="57150" b="57785"/>
                <wp:wrapNone/>
                <wp:docPr id="108" name="AutoShap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7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ACEF5B" id="AutoShape 197" o:spid="_x0000_s1026" type="#_x0000_t32" style="position:absolute;margin-left:388.7pt;margin-top:10.7pt;width:0;height:34.45pt;z-index:251668992;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mcwNAIAAGA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wuhVEp&#10;0sGQng9ex9woWzyGFvXGFeBZqa0NRdKTejUvmn51SOmqJWrPo/vb2UB0FiKSu5CwcQYS7fqPmoEP&#10;gQyxX6fGdgESOoFOcSzn21j4ySN6OaRwmj88TrNpBCfFNc5Y5z9w3aFglNh5S8S+9ZVWCmavbRaz&#10;kOOL84EVKa4BIanSGyFllIBUqC/xYjqZxgCnpWDhMrg5u99V0qIjCSKKv4HFnZvVB8UiWMsJWw+2&#10;J0KCjXzsjbcCuiU5Dtk6zjCSHN5NsC70pAoZoXIgPFgXHX1bpIv1fD3PR/lkth7laV2PnjdVPppt&#10;ssdp/VBXVZ19D+SzvGgFY1wF/ldNZ/nfaWZ4XRc13lR9a1Ryjx47CmSv/5F0HH2Y9kU3O83OWxuq&#10;CyoAGUfn4cmFd/LrPnr9/DCsfgAAAP//AwBQSwMEFAAGAAgAAAAhAMmtaMDfAAAACQEAAA8AAABk&#10;cnMvZG93bnJldi54bWxMj8FOwzAMhu9IvENkJG4s3UAtK00nYEL0AhIbQhyzxrQRjVM12dbt6THi&#10;ME6W7U+/PxeL0XVih0OwnhRMJwkIpNobS42C9/XT1S2IEDUZ3XlCBQcMsCjPzwqdG7+nN9ytYiM4&#10;hEKuFbQx9rmUoW7R6TDxPRLvvvzgdOR2aKQZ9J7DXSdnSZJKpy3xhVb3+Nhi/b3aOgVx+Xlo04/6&#10;YW5f188vqT1WVbVU6vJivL8DEXGMJxh+9VkdSnba+C2ZIDoFWZbdMKpgNuXKwN9go2CeXIMsC/n/&#10;g/IHAAD//wMAUEsBAi0AFAAGAAgAAAAhALaDOJL+AAAA4QEAABMAAAAAAAAAAAAAAAAAAAAAAFtD&#10;b250ZW50X1R5cGVzXS54bWxQSwECLQAUAAYACAAAACEAOP0h/9YAAACUAQAACwAAAAAAAAAAAAAA&#10;AAAvAQAAX3JlbHMvLnJlbHNQSwECLQAUAAYACAAAACEAOtJnMDQCAABgBAAADgAAAAAAAAAAAAAA&#10;AAAuAgAAZHJzL2Uyb0RvYy54bWxQSwECLQAUAAYACAAAACEAya1owN8AAAAJAQAADwAAAAAAAAAA&#10;AAAAAACOBAAAZHJzL2Rvd25yZXYueG1sUEsFBgAAAAAEAAQA8wAAAJoFAAAAAA==&#10;">
                <v:stroke endarrow="block"/>
              </v:shape>
            </w:pict>
          </mc:Fallback>
        </mc:AlternateContent>
      </w:r>
      <w:r>
        <w:rPr>
          <w:noProof/>
          <w:color w:val="FF0000"/>
          <w:lang w:eastAsia="pl-PL"/>
        </w:rPr>
        <mc:AlternateContent>
          <mc:Choice Requires="wps">
            <w:drawing>
              <wp:anchor distT="0" distB="0" distL="114293" distR="114293" simplePos="0" relativeHeight="251667968" behindDoc="0" locked="0" layoutInCell="1" allowOverlap="1" wp14:anchorId="28103724" wp14:editId="11202C6F">
                <wp:simplePos x="0" y="0"/>
                <wp:positionH relativeFrom="column">
                  <wp:posOffset>5932804</wp:posOffset>
                </wp:positionH>
                <wp:positionV relativeFrom="paragraph">
                  <wp:posOffset>154305</wp:posOffset>
                </wp:positionV>
                <wp:extent cx="0" cy="437515"/>
                <wp:effectExtent l="76200" t="0" r="57150" b="57785"/>
                <wp:wrapNone/>
                <wp:docPr id="109" name="AutoShap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7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9D4E52" id="AutoShape 198" o:spid="_x0000_s1026" type="#_x0000_t32" style="position:absolute;margin-left:467.15pt;margin-top:12.15pt;width:0;height:34.45pt;z-index:251667968;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hZdNAIAAGA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GMwuXWCk&#10;SAdDej54HXOjbDEPLeqNK8CzUlsbiqQn9WpeNP3qkNJVS9SeR/e3s4HoLEQkdyFh4wwk2vUfNQMf&#10;Ahliv06N7QIkdAKd4ljOt7Hwk0d0OKRwmj88TrNpBCfFNc5Y5z9w3aFglNh5S8S+9ZVWCmavbRaz&#10;kOOL84EVKa4BIanSGyFllIBUqC/xYjqZxgCnpWDhMrg5u99V0qIjCSKKvwuLOzerD4pFsJYTtr7Y&#10;nggJNvKxN94K6JbkOGTrOMNIcng3wRroSRUyQuVA+GINOvq2SBfr+Xqej/LJbD3K07oePW+qfDTb&#10;ZI/T+qGuqjr7HshnedEKxrgK/K+azvK/08zldQ1qvKn61qjkHj12FMhe/yPpOPow7UE3O83OWxuq&#10;CyoAGUfny5ML7+TXffT6+WFY/QAAAP//AwBQSwMEFAAGAAgAAAAhANCgaKDeAAAACQEAAA8AAABk&#10;cnMvZG93bnJldi54bWxMj81OwzAQhO9IvIO1SL1RhxRFNMSpoFXVXKhEixBHN15ii3gdxW6b8vQ4&#10;4gCn/RvNfFssBtuyE/beOBJwN02AIdVOGWoEvO3Xtw/AfJCkZOsIBVzQw6K8vipkrtyZXvG0Cw2L&#10;JuRzKUCH0OWc+1qjlX7qOqR4+3S9lSGOfcNVL8/R3LY8TZKMW2koJmjZ4VJj/bU7WgFh9XHR2Xv9&#10;PDfb/eYlM99VVa2EmNwMT4/AAg7hTwwjfkSHMjId3JGUZ62A+ex+FqUC0rFGwe/iMDYp8LLg/z8o&#10;fwAAAP//AwBQSwECLQAUAAYACAAAACEAtoM4kv4AAADhAQAAEwAAAAAAAAAAAAAAAAAAAAAAW0Nv&#10;bnRlbnRfVHlwZXNdLnhtbFBLAQItABQABgAIAAAAIQA4/SH/1gAAAJQBAAALAAAAAAAAAAAAAAAA&#10;AC8BAABfcmVscy8ucmVsc1BLAQItABQABgAIAAAAIQBTlhZdNAIAAGAEAAAOAAAAAAAAAAAAAAAA&#10;AC4CAABkcnMvZTJvRG9jLnhtbFBLAQItABQABgAIAAAAIQDQoGig3gAAAAkBAAAPAAAAAAAAAAAA&#10;AAAAAI4EAABkcnMvZG93bnJldi54bWxQSwUGAAAAAAQABADzAAAAmQUAAAAA&#10;">
                <v:stroke endarrow="block"/>
              </v:shape>
            </w:pict>
          </mc:Fallback>
        </mc:AlternateContent>
      </w:r>
      <w:r>
        <w:rPr>
          <w:noProof/>
          <w:color w:val="FF0000"/>
          <w:lang w:eastAsia="pl-PL"/>
        </w:rPr>
        <mc:AlternateContent>
          <mc:Choice Requires="wps">
            <w:drawing>
              <wp:anchor distT="0" distB="0" distL="114296" distR="114296" simplePos="0" relativeHeight="251670016" behindDoc="0" locked="0" layoutInCell="1" allowOverlap="1" wp14:anchorId="1A555553" wp14:editId="56B71111">
                <wp:simplePos x="0" y="0"/>
                <wp:positionH relativeFrom="column">
                  <wp:posOffset>4756784</wp:posOffset>
                </wp:positionH>
                <wp:positionV relativeFrom="paragraph">
                  <wp:posOffset>816610</wp:posOffset>
                </wp:positionV>
                <wp:extent cx="1360805" cy="0"/>
                <wp:effectExtent l="32703" t="5397" r="62547" b="43498"/>
                <wp:wrapNone/>
                <wp:docPr id="87" name="AutoShap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3608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0F176B" id="AutoShape 200" o:spid="_x0000_s1026" type="#_x0000_t32" style="position:absolute;margin-left:374.55pt;margin-top:64.3pt;width:107.15pt;height:0;rotation:90;z-index:25167001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p09PQIAAG4EAAAOAAAAZHJzL2Uyb0RvYy54bWysVMGO2jAQvVfqP1i+s0nYwEJEWK0S6GXb&#10;RdrtBxjbIVYd27INAVX9944dYEt7qapyMGN75s2bmecsHo+dRAdundCqxNldihFXVDOhdiX++rYe&#10;zTBynihGpFa8xCfu8OPy44dFbwo+1q2WjFsEIMoVvSlx670pksTRlnfE3WnDFVw22nbEw9buEmZJ&#10;D+idTMZpOk16bZmxmnLn4LQeLvEy4jcNp/6laRz3SJYYuPm42rhuw5osF6TYWWJaQc80yD+w6IhQ&#10;kPQKVRNP0N6KP6A6Qa12uvF3VHeJbhpBeawBqsnS36p5bYnhsRZojjPXNrn/B0u/HDYWCVbi2QNG&#10;inQwo6e91zE1gg6HDvXGFeBYqY0NNdKjejXPmn5zSOmqJWrHo/vbyUB0FiKSm5CwcQbybPvPmoEP&#10;gQyxXcfGdshqGMskT8MvnkJb0DHO6HSdET96ROEwu5+ms3SCEb3cJaQIMIGZsc5/4rpDwSix85aI&#10;XesrrRQoQdsswpPDs/OB5HtACFZ6LaSMgpAK9SWeT8aTGOC0FCxcBjdnd9tKWnQgQVID6QHsxs3q&#10;vWIRrOWErc62J0KCjXxslbcCmic5Dtk6zjCSHF5RsAZEqUJGKB0In61BVd/n6Xw1W83yUT6erkZ5&#10;Wtejp3WVj6br7GFS39dVVWc/AvksL1rBGFeB/0XhWf53Cjq/tUGbV41fG5XcoseOAtnLfyQdlRCG&#10;P8hoq9lpY0N1QRQg6uh8foDh1fy6j17vn4nlTwAAAP//AwBQSwMEFAAGAAgAAAAhAN1atDrgAAAA&#10;CgEAAA8AAABkcnMvZG93bnJldi54bWxMj01Lw0AQhu+C/2EZwZvdNLUfxGyKCIpFipoW6nGTHZPQ&#10;/Qi72zT+e0c86HHeeXjnmXw9Gs0G9KFzVsB0kgBDWzvV2UbAfvd4swIWorRKamdRwBcGWBeXF7nM&#10;lDvbdxzK2DAqsSGTAtoY+4zzULdoZJi4Hi3tPp03MtLoG668PFO50TxNkgU3srN0oZU9PrRYH8uT&#10;EaD9cXDVa/l8eNtsdy/lJv1oDk9CXF+N93fAIo7xD4YffVKHgpwqd7IqMC1gNV/MCBWQTm+BEfAb&#10;VBTM5kvgRc7/v1B8AwAA//8DAFBLAQItABQABgAIAAAAIQC2gziS/gAAAOEBAAATAAAAAAAAAAAA&#10;AAAAAAAAAABbQ29udGVudF9UeXBlc10ueG1sUEsBAi0AFAAGAAgAAAAhADj9If/WAAAAlAEAAAsA&#10;AAAAAAAAAAAAAAAALwEAAF9yZWxzLy5yZWxzUEsBAi0AFAAGAAgAAAAhABOmnT09AgAAbgQAAA4A&#10;AAAAAAAAAAAAAAAALgIAAGRycy9lMm9Eb2MueG1sUEsBAi0AFAAGAAgAAAAhAN1atDrgAAAACgEA&#10;AA8AAAAAAAAAAAAAAAAAlwQAAGRycy9kb3ducmV2LnhtbFBLBQYAAAAABAAEAPMAAACkBQAAAAA=&#10;">
                <v:stroke endarrow="block"/>
              </v:shape>
            </w:pict>
          </mc:Fallback>
        </mc:AlternateContent>
      </w:r>
    </w:p>
    <w:p w14:paraId="1CF81292" w14:textId="77777777" w:rsidR="005A02DC" w:rsidRDefault="00A732D4" w:rsidP="00132F7C">
      <w:pPr>
        <w:rPr>
          <w:color w:val="FF0000"/>
        </w:rPr>
      </w:pPr>
      <w:r>
        <w:rPr>
          <w:noProof/>
          <w:color w:val="FF0000"/>
          <w:lang w:eastAsia="pl-PL"/>
        </w:rPr>
        <mc:AlternateContent>
          <mc:Choice Requires="wps">
            <w:drawing>
              <wp:anchor distT="0" distB="0" distL="114300" distR="114300" simplePos="0" relativeHeight="251653632" behindDoc="0" locked="0" layoutInCell="1" allowOverlap="1" wp14:anchorId="481690B1" wp14:editId="24B9B623">
                <wp:simplePos x="0" y="0"/>
                <wp:positionH relativeFrom="column">
                  <wp:posOffset>-149225</wp:posOffset>
                </wp:positionH>
                <wp:positionV relativeFrom="paragraph">
                  <wp:posOffset>110490</wp:posOffset>
                </wp:positionV>
                <wp:extent cx="1781175" cy="504190"/>
                <wp:effectExtent l="0" t="0" r="28575" b="10160"/>
                <wp:wrapNone/>
                <wp:docPr id="104" name="Prostokąt zaokrąglony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504190"/>
                        </a:xfrm>
                        <a:prstGeom prst="roundRect">
                          <a:avLst>
                            <a:gd name="adj" fmla="val 16667"/>
                          </a:avLst>
                        </a:prstGeom>
                        <a:solidFill>
                          <a:schemeClr val="bg1">
                            <a:lumMod val="100000"/>
                            <a:lumOff val="0"/>
                          </a:schemeClr>
                        </a:solidFill>
                        <a:ln w="19050">
                          <a:solidFill>
                            <a:schemeClr val="accent2">
                              <a:lumMod val="100000"/>
                              <a:lumOff val="0"/>
                            </a:schemeClr>
                          </a:solidFill>
                          <a:miter lim="800000"/>
                          <a:headEnd/>
                          <a:tailEnd/>
                        </a:ln>
                      </wps:spPr>
                      <wps:txbx>
                        <w:txbxContent>
                          <w:p w14:paraId="7C23C3CE" w14:textId="77777777" w:rsidR="00291BE5" w:rsidRPr="00C6330D" w:rsidRDefault="00291BE5" w:rsidP="00C6330D">
                            <w:pPr>
                              <w:jc w:val="center"/>
                              <w:rPr>
                                <w:b/>
                                <w:sz w:val="20"/>
                                <w:szCs w:val="20"/>
                              </w:rPr>
                            </w:pPr>
                            <w:r w:rsidRPr="00C6330D">
                              <w:rPr>
                                <w:b/>
                                <w:sz w:val="20"/>
                                <w:szCs w:val="20"/>
                              </w:rPr>
                              <w:t>Operatorzy danych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oundrect w14:anchorId="481690B1" id="Prostokąt zaokrąglony 142" o:spid="_x0000_s1036" style="position:absolute;left:0;text-align:left;margin-left:-11.75pt;margin-top:8.7pt;width:140.25pt;height:39.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Q9cgIAAAUFAAAOAAAAZHJzL2Uyb0RvYy54bWysVM1u2zAMvg/YOwi6r7aD/LRGnaJo12FA&#10;txbr9gCKJNtaJdGTlDjpvW/WBxslO1m63Yb6IIik+fHnI3V+sTWabKTzCmxFi5OcEmk5CGWbiv74&#10;fvPhlBIfmBVMg5UV3UlPL5bv3533XSkn0IIW0hEEsb7su4q2IXRllnneSsP8CXTSorEGZ1hA0TWZ&#10;cKxHdKOzSZ7Psx6c6Bxw6T1qrwcjXSb8upY83NW1l4HoimJuIZ0unat4ZstzVjaOda3iYxrsP7Iw&#10;TFkMeoC6ZoGRtVP/QBnFHXiowwkHk0FdKy5TDVhNkf9VzUPLOplqweb47tAm/3aw/Ovm3hElkLt8&#10;SollBkm6xxQDPL48B/LE4NG9PDfI3o4U00lsWN/5Ev0eunsXS/bdLfBHTyxctcw28tI56FvJBKZZ&#10;xP+zVw5R8OhKVv0XEBiNrQOk3m1rZyIgdoVsE0W7A0VyGwhHZbE4LYrFjBKOtlk+Lc4Shxkr996d&#10;8+GTBEPipaIO1lZ8wzlIIdjm1ofEkxhrZeInJbXRyPqGaVLM5/NFSpqV48+IvcdM5YJW4kZpnYQ4&#10;p/JKO4LOFV01RQqj1wZrG3RFHr9h0FCP4zjo93mnUY8Q2Chs5jG6tqTHks/yWZ5gXxkPfgMc41za&#10;MHnL8EYF3E2tTEVPj4qI1H60Im1OYEoPd8xd25HrSO8wJmG72o7TtZ+cFYgdsu9g2EV8O/DSgnui&#10;pMc9rKj/tWZOUqI/W5ygs2I6jYubhOlsMUHBHVtWxxZmOUJVNFAyXK/CsOzrzqmmxUgDQRYucepq&#10;FfbjOWQ15o+7lsgY34W4zMdy+uvP67X8DQAA//8DAFBLAwQUAAYACAAAACEArMSgy98AAAAJAQAA&#10;DwAAAGRycy9kb3ducmV2LnhtbEyPwU6DQBCG7ya+w2ZMvLWLaGlFlqYx1kPjoaAPMMCWJbKzhN0W&#10;+vaOJz1O/i//fH+2nW0vLnr0nSMFD8sIhKbaNR21Cr4+94sNCB+QGuwdaQVX7WGb395kmDZuokJf&#10;ytAKLiGfogITwpBK6WujLfqlGzRxdnKjxcDn2MpmxInLbS/jKEqkxY74g8FBvxpdf5dnqwD3x2tS&#10;HnZv77aKj4fTRxEmUyh1fzfvXkAEPYc/GH71WR1ydqrcmRovegWL+HHFKAfrJxAMxKs1j6sUPCcb&#10;kHkm/y/IfwAAAP//AwBQSwECLQAUAAYACAAAACEAtoM4kv4AAADhAQAAEwAAAAAAAAAAAAAAAAAA&#10;AAAAW0NvbnRlbnRfVHlwZXNdLnhtbFBLAQItABQABgAIAAAAIQA4/SH/1gAAAJQBAAALAAAAAAAA&#10;AAAAAAAAAC8BAABfcmVscy8ucmVsc1BLAQItABQABgAIAAAAIQA+rrQ9cgIAAAUFAAAOAAAAAAAA&#10;AAAAAAAAAC4CAABkcnMvZTJvRG9jLnhtbFBLAQItABQABgAIAAAAIQCsxKDL3wAAAAkBAAAPAAAA&#10;AAAAAAAAAAAAAMwEAABkcnMvZG93bnJldi54bWxQSwUGAAAAAAQABADzAAAA2AUAAAAA&#10;" fillcolor="white [3212]" strokecolor="#ed7d31 [3205]" strokeweight="1.5pt">
                <v:stroke joinstyle="miter"/>
                <v:textbox>
                  <w:txbxContent>
                    <w:p w14:paraId="7C23C3CE" w14:textId="77777777" w:rsidR="00291BE5" w:rsidRPr="00C6330D" w:rsidRDefault="00291BE5" w:rsidP="00C6330D">
                      <w:pPr>
                        <w:jc w:val="center"/>
                        <w:rPr>
                          <w:b/>
                          <w:sz w:val="20"/>
                          <w:szCs w:val="20"/>
                        </w:rPr>
                      </w:pPr>
                      <w:r w:rsidRPr="00C6330D">
                        <w:rPr>
                          <w:b/>
                          <w:sz w:val="20"/>
                          <w:szCs w:val="20"/>
                        </w:rPr>
                        <w:t>Operatorzy danych</w:t>
                      </w:r>
                    </w:p>
                  </w:txbxContent>
                </v:textbox>
              </v:roundrect>
            </w:pict>
          </mc:Fallback>
        </mc:AlternateContent>
      </w:r>
    </w:p>
    <w:p w14:paraId="73ED2ACD" w14:textId="77777777" w:rsidR="005A02DC" w:rsidRDefault="00A732D4" w:rsidP="00132F7C">
      <w:pPr>
        <w:rPr>
          <w:color w:val="FF0000"/>
        </w:rPr>
      </w:pPr>
      <w:r>
        <w:rPr>
          <w:noProof/>
          <w:color w:val="FF0000"/>
          <w:lang w:eastAsia="pl-PL"/>
        </w:rPr>
        <mc:AlternateContent>
          <mc:Choice Requires="wps">
            <w:drawing>
              <wp:anchor distT="0" distB="0" distL="114293" distR="114293" simplePos="0" relativeHeight="251671040" behindDoc="0" locked="0" layoutInCell="1" allowOverlap="1" wp14:anchorId="038D1C68" wp14:editId="57878464">
                <wp:simplePos x="0" y="0"/>
                <wp:positionH relativeFrom="margin">
                  <wp:posOffset>3193414</wp:posOffset>
                </wp:positionH>
                <wp:positionV relativeFrom="paragraph">
                  <wp:posOffset>177165</wp:posOffset>
                </wp:positionV>
                <wp:extent cx="0" cy="429260"/>
                <wp:effectExtent l="76200" t="38100" r="57150" b="66040"/>
                <wp:wrapNone/>
                <wp:docPr id="126" name="Auto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92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9BBCC4" id="AutoShape 154" o:spid="_x0000_s1026" type="#_x0000_t32" style="position:absolute;margin-left:251.45pt;margin-top:13.95pt;width:0;height:33.8pt;z-index:251671040;visibility:visible;mso-wrap-style:square;mso-width-percent:0;mso-height-percent:0;mso-wrap-distance-left:3.17481mm;mso-wrap-distance-top:0;mso-wrap-distance-right:3.17481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1nQNwIAAIIEAAAOAAAAZHJzL2Uyb0RvYy54bWysVMuO2jAU3VfqP1jeM3k0UIgIo1EC3Uxb&#10;pJl+gLGdxKpjW7YhoKr/3mvz6Ey7GVVlYfy4r3PuuVneHweJDtw6oVWFs7sUI66oZkJ1Ff72vJnM&#10;MXKeKEakVrzCJ+7w/er9u+VoSp7rXkvGLYIgypWjqXDvvSmTxNGeD8TdacMVPLbaDsTD0XYJs2SE&#10;6INM8jSdJaO2zFhNuXNw25wf8SrGb1tO/de2ddwjWWGozcfVxnUX1mS1JGVniekFvZRB/qGKgQgF&#10;SW+hGuIJ2lvxV6hBUKudbv0d1UOi21ZQHjEAmiz9A81TTwyPWIAcZ240uf8Xln45bC0SDHqXzzBS&#10;ZIAmPey9jrlRNi0CRaNxJVjWamsDSHpUT+ZR0+8OKV33RHU8mj+fDHhnwSN55RIOzkCi3fhZM7Ah&#10;kCHydWztEEICE+gY23K6tYUfPaLnSwq3Rb7IZ7FjCSmvfsY6/4nrAYVNhZ23RHS9r7VS0Htts5iF&#10;HB6dD1WR8uoQkiq9EVJGCUiFxgovpvk0OjgtBQuPwczZbldLiw4kiCj+IkR4eWlm9V6xGKznhK0V&#10;Qz7y4a0AhiTHIcPAGUaSw6yEXbT2RMi3WgMAqUJNwA1AuuzOSvuxSBfr+XpeTIp8tp4UadNMHjZ1&#10;MZltso/T5kNT1032M8DLirIXjHEVEF5VnxVvU9Vl/s56ven+RmXyOnrkHIq9/seioziCHs7K2ml2&#10;2trQnqATEHo0vgxlmKSX52j1+9Ox+gUAAP//AwBQSwMEFAAGAAgAAAAhANiENm3eAAAACQEAAA8A&#10;AABkcnMvZG93bnJldi54bWxMj01LxEAMhu+C/2GI4M2dWujq1qaL+AGyF3F1BW/ZTmyLnUzpTLfV&#10;X++IBz2FJA9vnhTr2XbqwINvnSCcLxJQLJUzrdQIL8/3Z5egfCAx1DlhhE/2sC6PjwrKjZvkiQ/b&#10;UKsYIj4nhCaEPtfaVw1b8gvXs8TduxsshdgOtTYDTTHcdjpNkqW21Eq80FDPNw1XH9vRInSye7x7&#10;pQe/WY4z7zZvX9pOt4inJ/P1FajAc/iD4Uc/qkMZnfZuFONVh5Al6SqiCOlFrBH4HewRVlkGuiz0&#10;/w/KbwAAAP//AwBQSwECLQAUAAYACAAAACEAtoM4kv4AAADhAQAAEwAAAAAAAAAAAAAAAAAAAAAA&#10;W0NvbnRlbnRfVHlwZXNdLnhtbFBLAQItABQABgAIAAAAIQA4/SH/1gAAAJQBAAALAAAAAAAAAAAA&#10;AAAAAC8BAABfcmVscy8ucmVsc1BLAQItABQABgAIAAAAIQBCH1nQNwIAAIIEAAAOAAAAAAAAAAAA&#10;AAAAAC4CAABkcnMvZTJvRG9jLnhtbFBLAQItABQABgAIAAAAIQDYhDZt3gAAAAkBAAAPAAAAAAAA&#10;AAAAAAAAAJEEAABkcnMvZG93bnJldi54bWxQSwUGAAAAAAQABADzAAAAnAUAAAAA&#10;">
                <v:stroke startarrow="block" endarrow="block"/>
                <w10:wrap anchorx="margin"/>
              </v:shape>
            </w:pict>
          </mc:Fallback>
        </mc:AlternateContent>
      </w:r>
    </w:p>
    <w:p w14:paraId="6C8FEA6A" w14:textId="77777777" w:rsidR="005A02DC" w:rsidRDefault="00A732D4" w:rsidP="00132F7C">
      <w:pPr>
        <w:rPr>
          <w:color w:val="FF0000"/>
        </w:rPr>
      </w:pPr>
      <w:r>
        <w:rPr>
          <w:noProof/>
          <w:color w:val="FF0000"/>
          <w:lang w:eastAsia="pl-PL"/>
        </w:rPr>
        <mc:AlternateContent>
          <mc:Choice Requires="wps">
            <w:drawing>
              <wp:anchor distT="0" distB="0" distL="114300" distR="114300" simplePos="0" relativeHeight="251654656" behindDoc="0" locked="0" layoutInCell="1" allowOverlap="1" wp14:anchorId="04EEDC87" wp14:editId="5A8EE59B">
                <wp:simplePos x="0" y="0"/>
                <wp:positionH relativeFrom="rightMargin">
                  <wp:posOffset>-243840</wp:posOffset>
                </wp:positionH>
                <wp:positionV relativeFrom="paragraph">
                  <wp:posOffset>33655</wp:posOffset>
                </wp:positionV>
                <wp:extent cx="842645" cy="616585"/>
                <wp:effectExtent l="0" t="0" r="14605" b="12065"/>
                <wp:wrapNone/>
                <wp:docPr id="86" name="Auto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616585"/>
                        </a:xfrm>
                        <a:prstGeom prst="roundRect">
                          <a:avLst>
                            <a:gd name="adj" fmla="val 16667"/>
                          </a:avLst>
                        </a:prstGeom>
                        <a:solidFill>
                          <a:srgbClr val="FFFFFF"/>
                        </a:solidFill>
                        <a:ln w="19050">
                          <a:solidFill>
                            <a:srgbClr val="E36C0A"/>
                          </a:solidFill>
                          <a:round/>
                          <a:headEnd/>
                          <a:tailEnd/>
                        </a:ln>
                      </wps:spPr>
                      <wps:txbx>
                        <w:txbxContent>
                          <w:p w14:paraId="5799A12C" w14:textId="77777777" w:rsidR="00291BE5" w:rsidRPr="00395084" w:rsidRDefault="00291BE5" w:rsidP="005A02DC">
                            <w:pPr>
                              <w:jc w:val="center"/>
                              <w:rPr>
                                <w:b/>
                                <w:sz w:val="18"/>
                                <w:szCs w:val="18"/>
                              </w:rPr>
                            </w:pPr>
                            <w:r w:rsidRPr="00395084">
                              <w:rPr>
                                <w:b/>
                                <w:sz w:val="18"/>
                                <w:szCs w:val="18"/>
                              </w:rPr>
                              <w:t>Pracownicy IZ</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oundrect w14:anchorId="04EEDC87" id="AutoShape 211" o:spid="_x0000_s1037" style="position:absolute;left:0;text-align:left;margin-left:-19.2pt;margin-top:2.65pt;width:66.35pt;height:48.55pt;z-index:25165465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LbrPgIAAHYEAAAOAAAAZHJzL2Uyb0RvYy54bWysVFFv0zAQfkfiP1h+p0lKm3VV06nqVoQ0&#10;YGLwA1zbaQyObc5u0/HrOTtp1wFPiD5Yvtzd57vvu+vi5thqcpDglTUVLUY5JdJwK5TZVfTrl82b&#10;GSU+MCOYtkZW9El6erN8/WrRubkc28ZqIYEgiPHzzlW0CcHNs8zzRrbMj6yTBp21hZYFNGGXCWAd&#10;orc6G+d5mXUWhAPLpff49bZ30mXCr2vJw6e69jIQXVGsLaQT0rmNZ7ZcsPkOmGsUH8pg/1BFy5TB&#10;R89Qtywwsgf1B1SrOFhv6zDits1sXSsuUw/YTZH/1s1jw5xMvSA53p1p8v8Pln88PABRoqKzkhLD&#10;WtRotQ82PU3GRREZ6pyfY+Cje4DYo3f3ln/3xNh1w8xOrgBs10gmsK4Un71IiIbHVLLtPliB+Azx&#10;E1nHGtoIiDSQY9Lk6ayJPAbC8eNsMi4nU0o4usqinM6msaKMzU/JDnx4J21L4qWiYPdGfEbd0wvs&#10;cO9D0kUMzTHxjZK61ajygWlSlGV5NSAOwYh9wkzdWq3ERmmdDNht1xoIplZ0k35Dsr8M04Z0yMV1&#10;Ps1TGS+c/hLj7m25zld/w0iNpPGM1N4Zke6BKd3fsUxtkIkTvb1M4bg9Jjmfldta8YTsg+2HH5cV&#10;L42Fn5R0OPgV9T/2DCQl+r1BBa+LySRuSjIm06sxGnDp2V56mOEIVdFASX9dh3679g7UrsGXisSA&#10;sXGqahWieLHkvqrBwOFOmg6LGLfn0k5Rz38Xy18AAAD//wMAUEsDBBQABgAIAAAAIQC9mfwI3AAA&#10;AAgBAAAPAAAAZHJzL2Rvd25yZXYueG1sTI/BTsMwDIbvSLxDZCRuW9qtwChNp27SOCIx4J41XlOR&#10;OFWTbd3bY05wsqz/0+/P1XryTpxxjH0gBfk8A4HUBtNTp+DzYzdbgYhJk9EuECq4YoR1fXtT6dKE&#10;C73jeZ86wSUUS63ApjSUUsbWotdxHgYkzo5h9DrxOnbSjPrC5d7JRZY9Sq974gtWD7i12H7vT16B&#10;aWz31YQNvZrkjnnxtmufNrlS93dT8wIi4ZT+YPjVZ3Wo2ekQTmSicApmy1XBqIKHJQjOnwueB+ay&#10;RQGyruT/B+ofAAAA//8DAFBLAQItABQABgAIAAAAIQC2gziS/gAAAOEBAAATAAAAAAAAAAAAAAAA&#10;AAAAAABbQ29udGVudF9UeXBlc10ueG1sUEsBAi0AFAAGAAgAAAAhADj9If/WAAAAlAEAAAsAAAAA&#10;AAAAAAAAAAAALwEAAF9yZWxzLy5yZWxzUEsBAi0AFAAGAAgAAAAhADIAtus+AgAAdgQAAA4AAAAA&#10;AAAAAAAAAAAALgIAAGRycy9lMm9Eb2MueG1sUEsBAi0AFAAGAAgAAAAhAL2Z/AjcAAAACAEAAA8A&#10;AAAAAAAAAAAAAAAAmAQAAGRycy9kb3ducmV2LnhtbFBLBQYAAAAABAAEAPMAAAChBQAAAAA=&#10;" strokecolor="#e36c0a" strokeweight="1.5pt">
                <v:textbox>
                  <w:txbxContent>
                    <w:p w14:paraId="5799A12C" w14:textId="77777777" w:rsidR="00291BE5" w:rsidRPr="00395084" w:rsidRDefault="00291BE5" w:rsidP="005A02DC">
                      <w:pPr>
                        <w:jc w:val="center"/>
                        <w:rPr>
                          <w:b/>
                          <w:sz w:val="18"/>
                          <w:szCs w:val="18"/>
                        </w:rPr>
                      </w:pPr>
                      <w:r w:rsidRPr="00395084">
                        <w:rPr>
                          <w:b/>
                          <w:sz w:val="18"/>
                          <w:szCs w:val="18"/>
                        </w:rPr>
                        <w:t>Pracownicy IZ</w:t>
                      </w:r>
                    </w:p>
                  </w:txbxContent>
                </v:textbox>
                <w10:wrap anchorx="margin"/>
              </v:roundrect>
            </w:pict>
          </mc:Fallback>
        </mc:AlternateContent>
      </w:r>
      <w:r>
        <w:rPr>
          <w:noProof/>
          <w:color w:val="FF0000"/>
          <w:lang w:eastAsia="pl-PL"/>
        </w:rPr>
        <mc:AlternateContent>
          <mc:Choice Requires="wps">
            <w:drawing>
              <wp:anchor distT="0" distB="0" distL="114300" distR="114300" simplePos="0" relativeHeight="251656704" behindDoc="0" locked="0" layoutInCell="1" allowOverlap="1" wp14:anchorId="370B5ED9" wp14:editId="4A42881E">
                <wp:simplePos x="0" y="0"/>
                <wp:positionH relativeFrom="column">
                  <wp:posOffset>4431665</wp:posOffset>
                </wp:positionH>
                <wp:positionV relativeFrom="paragraph">
                  <wp:posOffset>13335</wp:posOffset>
                </wp:positionV>
                <wp:extent cx="923290" cy="636905"/>
                <wp:effectExtent l="0" t="0" r="10160" b="10795"/>
                <wp:wrapNone/>
                <wp:docPr id="85" name="AutoShap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290" cy="636905"/>
                        </a:xfrm>
                        <a:prstGeom prst="roundRect">
                          <a:avLst>
                            <a:gd name="adj" fmla="val 16667"/>
                          </a:avLst>
                        </a:prstGeom>
                        <a:solidFill>
                          <a:srgbClr val="FFFFFF"/>
                        </a:solidFill>
                        <a:ln w="19050">
                          <a:solidFill>
                            <a:srgbClr val="E36C0A"/>
                          </a:solidFill>
                          <a:round/>
                          <a:headEnd/>
                          <a:tailEnd/>
                        </a:ln>
                      </wps:spPr>
                      <wps:txbx>
                        <w:txbxContent>
                          <w:p w14:paraId="26E398CD" w14:textId="77777777" w:rsidR="00291BE5" w:rsidRPr="00395084" w:rsidRDefault="00291BE5" w:rsidP="005A02DC">
                            <w:pPr>
                              <w:jc w:val="center"/>
                              <w:rPr>
                                <w:b/>
                                <w:sz w:val="18"/>
                                <w:szCs w:val="18"/>
                              </w:rPr>
                            </w:pPr>
                            <w:r w:rsidRPr="00395084">
                              <w:rPr>
                                <w:b/>
                                <w:sz w:val="18"/>
                                <w:szCs w:val="18"/>
                              </w:rPr>
                              <w:t xml:space="preserve">Środowiska eksperckie </w:t>
                            </w:r>
                            <w:r w:rsidRPr="00395084">
                              <w:rPr>
                                <w:b/>
                                <w:sz w:val="18"/>
                                <w:szCs w:val="18"/>
                              </w:rPr>
                              <w:br/>
                              <w:t>i akademickie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oundrect w14:anchorId="370B5ED9" id="AutoShape 206" o:spid="_x0000_s1038" style="position:absolute;left:0;text-align:left;margin-left:348.95pt;margin-top:1.05pt;width:72.7pt;height:50.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DeDPgIAAHYEAAAOAAAAZHJzL2Uyb0RvYy54bWysVNtuEzEQfUfiHyy/k7002TarbqoqbRBS&#10;gYrCBzi2N2vweoztZFO+nrF3W1LgCZEHa2bHc2bmnHEur469JgfpvALT0GKWUyINB6HMrqFfPm/e&#10;XFDiAzOCaTCyoY/S06vV61eXg61lCR1oIR1BEOPrwTa0C8HWWeZ5J3vmZ2ClwWALrmcBXbfLhGMD&#10;ovc6K/O8ygZwwjrg0nv8ejMG6Srht63k4WPbehmIbij2FtLp0rmNZ7a6ZPXOMdspPrXB/qGLnimD&#10;RZ+hblhgZO/UH1C94g48tGHGoc+gbRWXaQacpsh/m+ahY1amWZAcb59p8v8Pln843DuiREMvFpQY&#10;1qNG1/sAqTQp8yoyNFhf48UHe+/ijN7eAf/miYF1x8xOXjsHQyeZwL6KeD97kRAdj6lkO7wHgfgM&#10;8RNZx9b1ERBpIMekyeOzJvIYCMePy/KsXKJyHEPVWbXMF6kCq5+SrfPhrYSeRKOhDvZGfELdUwV2&#10;uPMh6SKm4Zj4Sknba1T5wDQpqqo6nxCnyxmrnzDTtKCV2Citk+N227V2BFMbukm/KdmfXtOGDMgF&#10;NpunNl4E/SnG7Vm1zq//hpEGSesZqb01ItmBKT3a2KY2E9eR3lGmcNwek5xFGUEj91sQj8i+g3H5&#10;8bGi0YH7QcmAi99Q/33PnKREvzOo4LKYz+NLSc58cV6i404j29MIMxyhGhooGc11GF/X3jq167BS&#10;kRgwELeqVeFpPcaupv5xudF68XpO/XTr19/F6icAAAD//wMAUEsDBBQABgAIAAAAIQB6uwMV3QAA&#10;AAkBAAAPAAAAZHJzL2Rvd25yZXYueG1sTI/LTsMwEEX3SPyDNUjsqJM06iONU6VIZYlEC3s3nsZR&#10;43EUu234e4YVLEf36N4z5XZyvbjhGDpPCtJZAgKp8aajVsHncf+yAhGiJqN7T6jgGwNsq8eHUhfG&#10;3+kDb4fYCi6hUGgFNsahkDI0Fp0OMz8gcXb2o9ORz7GVZtR3Lne9zJJkIZ3uiBesHvDVYnM5XJ0C&#10;U9v2q/Y7ejOxP6f5+75Z7lKlnp+megMi4hT/YPjVZ3Wo2Onkr2SC6BUs1ss1owqyFATnq3w+B3Fi&#10;MMlykFUp/39Q/QAAAP//AwBQSwECLQAUAAYACAAAACEAtoM4kv4AAADhAQAAEwAAAAAAAAAAAAAA&#10;AAAAAAAAW0NvbnRlbnRfVHlwZXNdLnhtbFBLAQItABQABgAIAAAAIQA4/SH/1gAAAJQBAAALAAAA&#10;AAAAAAAAAAAAAC8BAABfcmVscy8ucmVsc1BLAQItABQABgAIAAAAIQCE2DeDPgIAAHYEAAAOAAAA&#10;AAAAAAAAAAAAAC4CAABkcnMvZTJvRG9jLnhtbFBLAQItABQABgAIAAAAIQB6uwMV3QAAAAkBAAAP&#10;AAAAAAAAAAAAAAAAAJgEAABkcnMvZG93bnJldi54bWxQSwUGAAAAAAQABADzAAAAogUAAAAA&#10;" strokecolor="#e36c0a" strokeweight="1.5pt">
                <v:textbox>
                  <w:txbxContent>
                    <w:p w14:paraId="26E398CD" w14:textId="77777777" w:rsidR="00291BE5" w:rsidRPr="00395084" w:rsidRDefault="00291BE5" w:rsidP="005A02DC">
                      <w:pPr>
                        <w:jc w:val="center"/>
                        <w:rPr>
                          <w:b/>
                          <w:sz w:val="18"/>
                          <w:szCs w:val="18"/>
                        </w:rPr>
                      </w:pPr>
                      <w:r w:rsidRPr="00395084">
                        <w:rPr>
                          <w:b/>
                          <w:sz w:val="18"/>
                          <w:szCs w:val="18"/>
                        </w:rPr>
                        <w:t xml:space="preserve">Środowiska eksperckie </w:t>
                      </w:r>
                      <w:r w:rsidRPr="00395084">
                        <w:rPr>
                          <w:b/>
                          <w:sz w:val="18"/>
                          <w:szCs w:val="18"/>
                        </w:rPr>
                        <w:br/>
                        <w:t>i akademickie</w:t>
                      </w:r>
                    </w:p>
                  </w:txbxContent>
                </v:textbox>
              </v:roundrect>
            </w:pict>
          </mc:Fallback>
        </mc:AlternateContent>
      </w:r>
    </w:p>
    <w:p w14:paraId="6820CCBB" w14:textId="77777777" w:rsidR="005A02DC" w:rsidRDefault="005A02DC" w:rsidP="00132F7C">
      <w:pPr>
        <w:rPr>
          <w:color w:val="FF0000"/>
        </w:rPr>
      </w:pPr>
    </w:p>
    <w:p w14:paraId="4D5B153F" w14:textId="77777777" w:rsidR="005A02DC" w:rsidRDefault="00A732D4" w:rsidP="00132F7C">
      <w:pPr>
        <w:rPr>
          <w:color w:val="FF0000"/>
        </w:rPr>
      </w:pPr>
      <w:r>
        <w:rPr>
          <w:noProof/>
          <w:color w:val="FF0000"/>
          <w:lang w:eastAsia="pl-PL"/>
        </w:rPr>
        <mc:AlternateContent>
          <mc:Choice Requires="wps">
            <w:drawing>
              <wp:anchor distT="0" distB="0" distL="114300" distR="114300" simplePos="0" relativeHeight="251657728" behindDoc="0" locked="0" layoutInCell="1" allowOverlap="1" wp14:anchorId="756CC634" wp14:editId="68FCBAE4">
                <wp:simplePos x="0" y="0"/>
                <wp:positionH relativeFrom="column">
                  <wp:posOffset>2206625</wp:posOffset>
                </wp:positionH>
                <wp:positionV relativeFrom="paragraph">
                  <wp:posOffset>62230</wp:posOffset>
                </wp:positionV>
                <wp:extent cx="1979930" cy="504190"/>
                <wp:effectExtent l="0" t="0" r="20320" b="10160"/>
                <wp:wrapNone/>
                <wp:docPr id="122" name="AutoShap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9930" cy="504190"/>
                        </a:xfrm>
                        <a:prstGeom prst="roundRect">
                          <a:avLst>
                            <a:gd name="adj" fmla="val 16667"/>
                          </a:avLst>
                        </a:prstGeom>
                        <a:solidFill>
                          <a:srgbClr val="FFFFFF"/>
                        </a:solidFill>
                        <a:ln w="19050">
                          <a:solidFill>
                            <a:srgbClr val="E36C0A"/>
                          </a:solidFill>
                          <a:round/>
                          <a:headEnd/>
                          <a:tailEnd/>
                        </a:ln>
                      </wps:spPr>
                      <wps:txbx>
                        <w:txbxContent>
                          <w:p w14:paraId="6977B140" w14:textId="77777777" w:rsidR="00291BE5" w:rsidRPr="00FB6911" w:rsidRDefault="00291BE5" w:rsidP="005A02DC">
                            <w:pPr>
                              <w:jc w:val="center"/>
                              <w:rPr>
                                <w:b/>
                                <w:sz w:val="20"/>
                                <w:szCs w:val="20"/>
                              </w:rPr>
                            </w:pPr>
                            <w:r>
                              <w:rPr>
                                <w:b/>
                                <w:sz w:val="20"/>
                                <w:szCs w:val="20"/>
                              </w:rPr>
                              <w:t>Adresaci wyników badań ewaluacyjnych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oundrect w14:anchorId="756CC634" id="AutoShape 215" o:spid="_x0000_s1039" style="position:absolute;left:0;text-align:left;margin-left:173.75pt;margin-top:4.9pt;width:155.9pt;height:3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RQ4PwIAAHgEAAAOAAAAZHJzL2Uyb0RvYy54bWysVFFv0zAQfkfiP1h+Z0m6tqPR0mnqNoQ0&#10;YGLwA1zbaQyOz5zdptuv5+x0owOeEH2w7nJ3n+++79zzi31v2U5jMOAaXp2UnGknQRm3afjXLzdv&#10;3nIWonBKWHC64Q868Ivl61fng6/1BDqwSiMjEBfqwTe8i9HXRRFkp3sRTsBrR8EWsBeRXNwUCsVA&#10;6L0tJmU5LwZA5RGkDoG+Xo1Bvsz4batl/NS2QUdmG069xXxiPtfpLJbnot6g8J2RhzbEP3TRC+Po&#10;0meoKxEF26L5A6o3EiFAG08k9AW0rZE6z0DTVOVv09x3wus8C5ET/DNN4f/Byo+7O2RGkXaTCWdO&#10;9CTS5TZCvptNqlmiaPChpsx7f4dpyOBvQX4PzMGqE26jLxFh6LRQ1FiV8osXBckJVMrWwwdQhC8I&#10;P7O1b7FPgMQD22dRHp5F0fvIJH2sFmeLxSlpJyk2K6fVIqtWiPqp2mOI7zT0LBkNR9g69ZmUz1eI&#10;3W2IWRl1mE6ob5y1vSWdd8Kyaj6fn+WmRX1IJuwnzDwuWKNujLXZwc16ZZFRacNv8u9QHI7TrGND&#10;6r2clbmNF8FwjHF9Ol+Vl3/DyIPkBU3cXjuV7SiMHW1q07oD2YnfUae4X+9HQU8TaCJ/DeqB6EcY&#10;15+eKxkd4CNnA61+w8OPrUDNmX3vSMJFNZ2mt5Kd6exsQg4eR9bHEeEkQTU8cjaaqzi+r61Hs+no&#10;pioz4CCtVWvi036MXR36p/Um68X7OfZz1q8/jOVPAAAA//8DAFBLAwQUAAYACAAAACEAwl/oUtwA&#10;AAAIAQAADwAAAGRycy9kb3ducmV2LnhtbEyPzU7DMBCE70i8g7VI3KiT/ifNpkqRyhGJAnc3duOo&#10;8TqK3Ta8PcuJHkczmvmm2I6uE1czhNYTQjpJQBiqvW6pQfj63L+sQYSoSKvOk0H4MQG25eNDoXLt&#10;b/RhrofYCC6hkCsEG2OfSxlqa5wKE98bYu/kB6ciy6GRelA3LnednCbJUjrVEi9Y1ZtXa+rz4eIQ&#10;dGWb78rv6E3H7pTO3/f1apciPj+N1QZENGP8D8MfPqNDyUxHfyEdRIcwm68WHEXI+AH7y0U2A3FE&#10;WGdTkGUh7w+UvwAAAP//AwBQSwECLQAUAAYACAAAACEAtoM4kv4AAADhAQAAEwAAAAAAAAAAAAAA&#10;AAAAAAAAW0NvbnRlbnRfVHlwZXNdLnhtbFBLAQItABQABgAIAAAAIQA4/SH/1gAAAJQBAAALAAAA&#10;AAAAAAAAAAAAAC8BAABfcmVscy8ucmVsc1BLAQItABQABgAIAAAAIQBuTRQ4PwIAAHgEAAAOAAAA&#10;AAAAAAAAAAAAAC4CAABkcnMvZTJvRG9jLnhtbFBLAQItABQABgAIAAAAIQDCX+hS3AAAAAgBAAAP&#10;AAAAAAAAAAAAAAAAAJkEAABkcnMvZG93bnJldi54bWxQSwUGAAAAAAQABADzAAAAogUAAAAA&#10;" strokecolor="#e36c0a" strokeweight="1.5pt">
                <v:textbox>
                  <w:txbxContent>
                    <w:p w14:paraId="6977B140" w14:textId="77777777" w:rsidR="00291BE5" w:rsidRPr="00FB6911" w:rsidRDefault="00291BE5" w:rsidP="005A02DC">
                      <w:pPr>
                        <w:jc w:val="center"/>
                        <w:rPr>
                          <w:b/>
                          <w:sz w:val="20"/>
                          <w:szCs w:val="20"/>
                        </w:rPr>
                      </w:pPr>
                      <w:r>
                        <w:rPr>
                          <w:b/>
                          <w:sz w:val="20"/>
                          <w:szCs w:val="20"/>
                        </w:rPr>
                        <w:t>Adresaci wyników badań ewaluacyjnych</w:t>
                      </w:r>
                    </w:p>
                  </w:txbxContent>
                </v:textbox>
              </v:roundrect>
            </w:pict>
          </mc:Fallback>
        </mc:AlternateContent>
      </w:r>
    </w:p>
    <w:p w14:paraId="3A4B00A2" w14:textId="77777777" w:rsidR="005A02DC" w:rsidRDefault="005A02DC" w:rsidP="00132F7C">
      <w:pPr>
        <w:rPr>
          <w:color w:val="FF0000"/>
        </w:rPr>
      </w:pPr>
    </w:p>
    <w:p w14:paraId="6A640C28" w14:textId="77777777" w:rsidR="00D5247C" w:rsidRDefault="00D5247C" w:rsidP="00132F7C">
      <w:pPr>
        <w:rPr>
          <w:color w:val="FF0000"/>
        </w:rPr>
      </w:pPr>
    </w:p>
    <w:p w14:paraId="1B335B69" w14:textId="77777777" w:rsidR="00A55475" w:rsidRDefault="00A732D4" w:rsidP="00132F7C">
      <w:pPr>
        <w:rPr>
          <w:sz w:val="20"/>
          <w:szCs w:val="20"/>
        </w:rPr>
      </w:pPr>
      <w:r>
        <w:rPr>
          <w:noProof/>
          <w:color w:val="FF0000"/>
          <w:lang w:eastAsia="pl-PL"/>
        </w:rPr>
        <mc:AlternateContent>
          <mc:Choice Requires="wps">
            <w:drawing>
              <wp:anchor distT="0" distB="0" distL="114300" distR="114300" simplePos="0" relativeHeight="251655680" behindDoc="0" locked="0" layoutInCell="1" allowOverlap="1" wp14:anchorId="429A9C5D" wp14:editId="406D65F7">
                <wp:simplePos x="0" y="0"/>
                <wp:positionH relativeFrom="margin">
                  <wp:posOffset>4754245</wp:posOffset>
                </wp:positionH>
                <wp:positionV relativeFrom="paragraph">
                  <wp:posOffset>6350</wp:posOffset>
                </wp:positionV>
                <wp:extent cx="1542415" cy="669925"/>
                <wp:effectExtent l="0" t="0" r="19685" b="15875"/>
                <wp:wrapNone/>
                <wp:docPr id="84" name="AutoShap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2415" cy="669925"/>
                        </a:xfrm>
                        <a:prstGeom prst="roundRect">
                          <a:avLst>
                            <a:gd name="adj" fmla="val 16667"/>
                          </a:avLst>
                        </a:prstGeom>
                        <a:solidFill>
                          <a:srgbClr val="FFFFFF"/>
                        </a:solidFill>
                        <a:ln w="19050">
                          <a:solidFill>
                            <a:srgbClr val="E36C0A"/>
                          </a:solidFill>
                          <a:round/>
                          <a:headEnd/>
                          <a:tailEnd/>
                        </a:ln>
                      </wps:spPr>
                      <wps:txbx>
                        <w:txbxContent>
                          <w:p w14:paraId="050B6E5B" w14:textId="77777777" w:rsidR="00291BE5" w:rsidRPr="00F04E77" w:rsidRDefault="00291BE5" w:rsidP="005A02DC">
                            <w:pPr>
                              <w:jc w:val="center"/>
                              <w:rPr>
                                <w:b/>
                                <w:sz w:val="20"/>
                                <w:szCs w:val="20"/>
                              </w:rPr>
                            </w:pPr>
                            <w:r w:rsidRPr="00F04E77">
                              <w:rPr>
                                <w:b/>
                                <w:sz w:val="20"/>
                                <w:szCs w:val="20"/>
                              </w:rPr>
                              <w:t>Partnerzy społeczni</w:t>
                            </w:r>
                          </w:p>
                          <w:p w14:paraId="22954C89" w14:textId="77777777" w:rsidR="00291BE5" w:rsidRPr="00F04E77" w:rsidRDefault="00291BE5" w:rsidP="005A02DC">
                            <w:pPr>
                              <w:jc w:val="center"/>
                              <w:rPr>
                                <w:b/>
                                <w:sz w:val="20"/>
                                <w:szCs w:val="20"/>
                              </w:rPr>
                            </w:pPr>
                            <w:r w:rsidRPr="00303BCE">
                              <w:rPr>
                                <w:b/>
                                <w:sz w:val="20"/>
                                <w:szCs w:val="20"/>
                              </w:rPr>
                              <w:t>(w tym przedstawiciele ZIT, WUP)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oundrect w14:anchorId="429A9C5D" id="AutoShape 207" o:spid="_x0000_s1040" style="position:absolute;left:0;text-align:left;margin-left:374.35pt;margin-top:.5pt;width:121.45pt;height:52.7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VmxPwIAAHcEAAAOAAAAZHJzL2Uyb0RvYy54bWysVFFv0zAQfkfiP1h+Z0lKmq3R0mnqVoQ0&#10;YGLwA1zbaQyOz9hu0+7Xc3ba0gFPiD5Yd7nzd999d+71za7XZCudV2AaWlzklEjDQSizbujXL8s3&#10;V5T4wIxgGoxs6F56ejN//ep6sLWcQAdaSEcQxPh6sA3tQrB1lnneyZ75C7DSYLAF17OArltnwrEB&#10;0XudTfK8ygZwwjrg0nv8ejcG6Tzht63k4VPbehmIbihyC+l06VzFM5tfs3rtmO0UP9Bg/8CiZ8pg&#10;0RPUHQuMbJz6A6pX3IGHNlxw6DNoW8Vl6gG7KfLfunnqmJWpFxTH25NM/v/B8o/bR0eUaOhVSYlh&#10;Pc7odhMglSaT/DIqNFhfY+KTfXSxR28fgH/3xMCiY2Ytb52DoZNMIK8i5mcvLkTH41WyGj6AQHyG&#10;+EmsXev6CIgykF2ayf40E7kLhOPHYlpOymJKCcdYVc1mk2kqwerjbet8eCehJ9FoqIONEZ9x8KkE&#10;2z74kAYjDt0x8Y2Sttc45i3TpKiqKjWZsfqQjNYRM7ULWoml0jo5br1aaEfwakOX6Xeg48/TtCED&#10;cp/l0zzReBH05xj3b6tFfvs3jNRI2s+o7b0RyQ5M6dFGmtocxI76jnMKu9UuzbMoI2gUfwVij/I7&#10;GLcfXysaHbhnSgbc/Ib6HxvmJCX6vcERzoqyjE8lOeX0coKOO4+sziPMcIRqaKBkNBdhfF4b69S6&#10;w0pFUsBAXKtWheN+jKwO/HG70XrxfM79lPXr/2L+EwAA//8DAFBLAwQUAAYACAAAACEA5x1kt9oA&#10;AAAJAQAADwAAAGRycy9kb3ducmV2LnhtbEyPzU7DMBCE70i8g7VI3KgTVJI2xKlSpHJEosDdjbdx&#10;hL2OYrcNb8/2BMfRN5qfejN7J844xSGQgnyRgUDqghmoV/D5sXtYgYhJk9EuECr4wQib5vam1pUJ&#10;F3rH8z71gkMoVlqBTWmspIydRa/jIoxIzI5h8jqxnHppJn3hcO/kY5YV0uuBuMHqEV8sdt/7k1dg&#10;Wtt/tWFLrya5Y75823XlNlfq/m5un0EknNOfGa7zeTo0vOkQTmSicArK5apkKwO+xHy9zgsQh6su&#10;nkA2tfz/oPkFAAD//wMAUEsBAi0AFAAGAAgAAAAhALaDOJL+AAAA4QEAABMAAAAAAAAAAAAAAAAA&#10;AAAAAFtDb250ZW50X1R5cGVzXS54bWxQSwECLQAUAAYACAAAACEAOP0h/9YAAACUAQAACwAAAAAA&#10;AAAAAAAAAAAvAQAAX3JlbHMvLnJlbHNQSwECLQAUAAYACAAAACEAJa1ZsT8CAAB3BAAADgAAAAAA&#10;AAAAAAAAAAAuAgAAZHJzL2Uyb0RvYy54bWxQSwECLQAUAAYACAAAACEA5x1kt9oAAAAJAQAADwAA&#10;AAAAAAAAAAAAAACZBAAAZHJzL2Rvd25yZXYueG1sUEsFBgAAAAAEAAQA8wAAAKAFAAAAAA==&#10;" strokecolor="#e36c0a" strokeweight="1.5pt">
                <v:textbox>
                  <w:txbxContent>
                    <w:p w14:paraId="050B6E5B" w14:textId="77777777" w:rsidR="00291BE5" w:rsidRPr="00F04E77" w:rsidRDefault="00291BE5" w:rsidP="005A02DC">
                      <w:pPr>
                        <w:jc w:val="center"/>
                        <w:rPr>
                          <w:b/>
                          <w:sz w:val="20"/>
                          <w:szCs w:val="20"/>
                        </w:rPr>
                      </w:pPr>
                      <w:r w:rsidRPr="00F04E77">
                        <w:rPr>
                          <w:b/>
                          <w:sz w:val="20"/>
                          <w:szCs w:val="20"/>
                        </w:rPr>
                        <w:t>Partnerzy społeczni</w:t>
                      </w:r>
                    </w:p>
                    <w:p w14:paraId="22954C89" w14:textId="77777777" w:rsidR="00291BE5" w:rsidRPr="00F04E77" w:rsidRDefault="00291BE5" w:rsidP="005A02DC">
                      <w:pPr>
                        <w:jc w:val="center"/>
                        <w:rPr>
                          <w:b/>
                          <w:sz w:val="20"/>
                          <w:szCs w:val="20"/>
                        </w:rPr>
                      </w:pPr>
                      <w:r w:rsidRPr="00303BCE">
                        <w:rPr>
                          <w:b/>
                          <w:sz w:val="20"/>
                          <w:szCs w:val="20"/>
                        </w:rPr>
                        <w:t>(w tym przedstawiciele ZIT, WUP)</w:t>
                      </w:r>
                    </w:p>
                  </w:txbxContent>
                </v:textbox>
                <w10:wrap anchorx="margin"/>
              </v:roundrect>
            </w:pict>
          </mc:Fallback>
        </mc:AlternateContent>
      </w:r>
    </w:p>
    <w:p w14:paraId="1C468ECF" w14:textId="77777777" w:rsidR="005A02DC" w:rsidRDefault="005A02DC" w:rsidP="00132F7C">
      <w:pPr>
        <w:rPr>
          <w:sz w:val="20"/>
          <w:szCs w:val="20"/>
        </w:rPr>
      </w:pPr>
    </w:p>
    <w:p w14:paraId="59E14F7F" w14:textId="77777777" w:rsidR="005A02DC" w:rsidRDefault="005A02DC" w:rsidP="00132F7C">
      <w:pPr>
        <w:rPr>
          <w:sz w:val="20"/>
          <w:szCs w:val="20"/>
        </w:rPr>
      </w:pPr>
    </w:p>
    <w:p w14:paraId="33B3B319" w14:textId="77777777" w:rsidR="005A02DC" w:rsidRDefault="005A02DC" w:rsidP="00132F7C">
      <w:pPr>
        <w:rPr>
          <w:sz w:val="20"/>
          <w:szCs w:val="20"/>
        </w:rPr>
      </w:pPr>
    </w:p>
    <w:p w14:paraId="0FEA9882" w14:textId="77777777" w:rsidR="005A02DC" w:rsidRDefault="005A02DC" w:rsidP="00132F7C">
      <w:pPr>
        <w:rPr>
          <w:sz w:val="20"/>
          <w:szCs w:val="20"/>
        </w:rPr>
      </w:pPr>
    </w:p>
    <w:p w14:paraId="35E95F36" w14:textId="77777777" w:rsidR="005A02DC" w:rsidRDefault="005A02DC" w:rsidP="00132F7C">
      <w:pPr>
        <w:rPr>
          <w:sz w:val="20"/>
          <w:szCs w:val="20"/>
        </w:rPr>
      </w:pPr>
    </w:p>
    <w:p w14:paraId="54F665FE" w14:textId="77777777" w:rsidR="00D5247C" w:rsidRPr="00F04E77" w:rsidRDefault="00BA7DE4" w:rsidP="00132F7C">
      <w:pPr>
        <w:rPr>
          <w:color w:val="FF0000"/>
          <w:sz w:val="22"/>
        </w:rPr>
      </w:pPr>
      <w:r w:rsidRPr="00F04E77">
        <w:rPr>
          <w:sz w:val="18"/>
          <w:szCs w:val="20"/>
        </w:rPr>
        <w:t>Źródło: Opracowanie własne</w:t>
      </w:r>
      <w:r w:rsidR="00102E97">
        <w:rPr>
          <w:sz w:val="18"/>
          <w:szCs w:val="20"/>
        </w:rPr>
        <w:t>.</w:t>
      </w:r>
      <w:r w:rsidRPr="00F04E77">
        <w:rPr>
          <w:sz w:val="18"/>
          <w:szCs w:val="20"/>
        </w:rPr>
        <w:t xml:space="preserve"> </w:t>
      </w:r>
    </w:p>
    <w:p w14:paraId="0BB3B724" w14:textId="77777777" w:rsidR="00624B9F" w:rsidRDefault="00624B9F" w:rsidP="00132F7C"/>
    <w:p w14:paraId="086FEA11" w14:textId="18B5C18B" w:rsidR="00AF6F1A" w:rsidRDefault="000522E7" w:rsidP="00132F7C">
      <w:r w:rsidRPr="000522E7">
        <w:t>Za koordynację całego proces</w:t>
      </w:r>
      <w:r>
        <w:t>u</w:t>
      </w:r>
      <w:r w:rsidRPr="000522E7">
        <w:t xml:space="preserve"> ewaluacji polityki spójności 2014-2020 odpowiedzialna jest </w:t>
      </w:r>
      <w:r w:rsidRPr="000522E7">
        <w:rPr>
          <w:b/>
        </w:rPr>
        <w:t>Krajowa Jednostka Ewaluacji</w:t>
      </w:r>
      <w:r>
        <w:t xml:space="preserve">, która mieści się w </w:t>
      </w:r>
      <w:r w:rsidRPr="000522E7">
        <w:t xml:space="preserve">Ministerstwie Rozwoju (MR). </w:t>
      </w:r>
      <w:r>
        <w:t>Do najważniejszych zadań KJE należy</w:t>
      </w:r>
      <w:r w:rsidRPr="000522E7">
        <w:t xml:space="preserve"> </w:t>
      </w:r>
      <w:r>
        <w:t>koordynacja</w:t>
      </w:r>
      <w:r w:rsidR="00FD7C53">
        <w:t xml:space="preserve"> </w:t>
      </w:r>
      <w:r w:rsidRPr="000522E7">
        <w:t>ewaluacji polityki</w:t>
      </w:r>
      <w:r w:rsidR="00FD7C53">
        <w:t xml:space="preserve"> spójności 2014-2020, </w:t>
      </w:r>
      <w:r w:rsidR="00AF6F1A">
        <w:t>przeprowadzanie</w:t>
      </w:r>
      <w:r w:rsidRPr="000522E7">
        <w:t xml:space="preserve"> ewaluacji horyzontal</w:t>
      </w:r>
      <w:r w:rsidR="00FD7C53">
        <w:t>nych na poziomie UP, koordynacja</w:t>
      </w:r>
      <w:r w:rsidRPr="000522E7">
        <w:t xml:space="preserve"> i rea</w:t>
      </w:r>
      <w:r w:rsidR="00FD7C53">
        <w:t>lizacja</w:t>
      </w:r>
      <w:r w:rsidRPr="000522E7">
        <w:t xml:space="preserve"> działań mających na celu rozwój potencjału i kultury ewaluacyjnej. KJE zarządza również Bazą Badań Ewaluacyjnych, realizowanych w ramach polityki spójności oraz Systemem Wdrażania Rekomendacji. </w:t>
      </w:r>
    </w:p>
    <w:p w14:paraId="088588D8" w14:textId="67E482E3" w:rsidR="00D5247C" w:rsidRPr="00480020" w:rsidRDefault="00480020" w:rsidP="00132F7C">
      <w:r w:rsidRPr="00480020">
        <w:t>W celu zapewnienia funkcjonalnej niezależności procesu ewaluacji</w:t>
      </w:r>
      <w:r w:rsidR="00E76535">
        <w:t>,</w:t>
      </w:r>
      <w:r w:rsidRPr="00480020">
        <w:t xml:space="preserve"> </w:t>
      </w:r>
      <w:r w:rsidR="00E76535">
        <w:t xml:space="preserve">na szczeblu województwa </w:t>
      </w:r>
      <w:r w:rsidR="00AF6F1A" w:rsidRPr="00480020">
        <w:t>utworzona</w:t>
      </w:r>
      <w:r w:rsidR="00AF6F1A">
        <w:t xml:space="preserve"> została</w:t>
      </w:r>
      <w:r w:rsidR="00F879E1" w:rsidRPr="00480020">
        <w:t xml:space="preserve"> przez IZ RPO</w:t>
      </w:r>
      <w:r w:rsidR="00624B9F">
        <w:t xml:space="preserve"> WK-P 2014-2020</w:t>
      </w:r>
      <w:r w:rsidR="00F879E1" w:rsidRPr="00480020">
        <w:t xml:space="preserve"> </w:t>
      </w:r>
      <w:r w:rsidR="00F879E1" w:rsidRPr="00C224A1">
        <w:rPr>
          <w:b/>
        </w:rPr>
        <w:t>Jednostka Ewaluacyjna</w:t>
      </w:r>
      <w:r w:rsidR="00AF6F1A">
        <w:t xml:space="preserve">, która realizuje </w:t>
      </w:r>
      <w:r w:rsidRPr="00480020">
        <w:t xml:space="preserve">swoje zadania w sposób obiektywny </w:t>
      </w:r>
      <w:r w:rsidRPr="000C3359">
        <w:rPr>
          <w:spacing w:val="-2"/>
        </w:rPr>
        <w:t>i niezależny od podmiotów odpowiedzialnych za programowanie i wdrażanie RPO WK-P 2014-2020</w:t>
      </w:r>
      <w:r w:rsidRPr="00480020">
        <w:t>.</w:t>
      </w:r>
      <w:r>
        <w:t xml:space="preserve"> </w:t>
      </w:r>
    </w:p>
    <w:p w14:paraId="05DF72C1" w14:textId="77777777" w:rsidR="005754A2" w:rsidRPr="004E740E" w:rsidRDefault="002F55A7" w:rsidP="00132F7C">
      <w:pPr>
        <w:rPr>
          <w:rFonts w:asciiTheme="minorHAnsi" w:hAnsiTheme="minorHAnsi" w:cstheme="minorHAnsi"/>
        </w:rPr>
      </w:pPr>
      <w:r w:rsidRPr="004E740E">
        <w:rPr>
          <w:rFonts w:asciiTheme="minorHAnsi" w:hAnsiTheme="minorHAnsi" w:cstheme="minorHAnsi"/>
        </w:rPr>
        <w:t xml:space="preserve">Główne </w:t>
      </w:r>
      <w:r w:rsidR="00480020" w:rsidRPr="004E740E">
        <w:rPr>
          <w:rFonts w:asciiTheme="minorHAnsi" w:hAnsiTheme="minorHAnsi" w:cstheme="minorHAnsi"/>
        </w:rPr>
        <w:t xml:space="preserve">zadania Jednostki Ewaluacyjnej </w:t>
      </w:r>
      <w:r w:rsidR="009830E2" w:rsidRPr="004E740E">
        <w:rPr>
          <w:rFonts w:asciiTheme="minorHAnsi" w:hAnsiTheme="minorHAnsi" w:cstheme="minorHAnsi"/>
        </w:rPr>
        <w:t xml:space="preserve">wiążą się z przebiegiem procesu ewaluacji </w:t>
      </w:r>
      <w:r w:rsidR="002202BA">
        <w:rPr>
          <w:rFonts w:asciiTheme="minorHAnsi" w:hAnsiTheme="minorHAnsi" w:cstheme="minorHAnsi"/>
        </w:rPr>
        <w:br/>
      </w:r>
      <w:r w:rsidR="009830E2" w:rsidRPr="004E740E">
        <w:rPr>
          <w:rFonts w:asciiTheme="minorHAnsi" w:hAnsiTheme="minorHAnsi" w:cstheme="minorHAnsi"/>
        </w:rPr>
        <w:t xml:space="preserve">i współpracą </w:t>
      </w:r>
      <w:r w:rsidR="005754A2" w:rsidRPr="004E740E">
        <w:rPr>
          <w:rFonts w:asciiTheme="minorHAnsi" w:hAnsiTheme="minorHAnsi" w:cstheme="minorHAnsi"/>
        </w:rPr>
        <w:t xml:space="preserve">z </w:t>
      </w:r>
      <w:r w:rsidR="009830E2" w:rsidRPr="004E740E">
        <w:rPr>
          <w:rFonts w:asciiTheme="minorHAnsi" w:hAnsiTheme="minorHAnsi" w:cstheme="minorHAnsi"/>
        </w:rPr>
        <w:t>podmiot</w:t>
      </w:r>
      <w:r w:rsidR="005754A2" w:rsidRPr="004E740E">
        <w:rPr>
          <w:rFonts w:asciiTheme="minorHAnsi" w:hAnsiTheme="minorHAnsi" w:cstheme="minorHAnsi"/>
        </w:rPr>
        <w:t>ami</w:t>
      </w:r>
      <w:r w:rsidR="009830E2" w:rsidRPr="004E740E">
        <w:rPr>
          <w:rFonts w:asciiTheme="minorHAnsi" w:hAnsiTheme="minorHAnsi" w:cstheme="minorHAnsi"/>
        </w:rPr>
        <w:t xml:space="preserve"> zaangażowany</w:t>
      </w:r>
      <w:r w:rsidR="005754A2" w:rsidRPr="004E740E">
        <w:rPr>
          <w:rFonts w:asciiTheme="minorHAnsi" w:hAnsiTheme="minorHAnsi" w:cstheme="minorHAnsi"/>
        </w:rPr>
        <w:t>mi. Należą do nich:</w:t>
      </w:r>
    </w:p>
    <w:p w14:paraId="68421700" w14:textId="77777777" w:rsidR="00E763AE" w:rsidRPr="004E740E" w:rsidRDefault="0085521C" w:rsidP="009371D7">
      <w:pPr>
        <w:numPr>
          <w:ilvl w:val="0"/>
          <w:numId w:val="18"/>
        </w:numPr>
        <w:ind w:left="426"/>
        <w:rPr>
          <w:rFonts w:asciiTheme="minorHAnsi" w:hAnsiTheme="minorHAnsi" w:cstheme="minorHAnsi"/>
        </w:rPr>
      </w:pPr>
      <w:r w:rsidRPr="004E740E">
        <w:rPr>
          <w:rFonts w:asciiTheme="minorHAnsi" w:hAnsiTheme="minorHAnsi" w:cstheme="minorHAnsi"/>
        </w:rPr>
        <w:t>p</w:t>
      </w:r>
      <w:r w:rsidR="00B8026F" w:rsidRPr="004E740E">
        <w:rPr>
          <w:rFonts w:asciiTheme="minorHAnsi" w:hAnsiTheme="minorHAnsi" w:cstheme="minorHAnsi"/>
        </w:rPr>
        <w:t>rzygotowanie</w:t>
      </w:r>
      <w:r w:rsidRPr="004E740E">
        <w:rPr>
          <w:rFonts w:asciiTheme="minorHAnsi" w:hAnsiTheme="minorHAnsi" w:cstheme="minorHAnsi"/>
        </w:rPr>
        <w:t>, monitorowanie</w:t>
      </w:r>
      <w:r w:rsidR="00B8026F" w:rsidRPr="004E740E">
        <w:rPr>
          <w:rFonts w:asciiTheme="minorHAnsi" w:hAnsiTheme="minorHAnsi" w:cstheme="minorHAnsi"/>
        </w:rPr>
        <w:t xml:space="preserve"> i aktualizacja </w:t>
      </w:r>
      <w:r w:rsidR="00B8026F" w:rsidRPr="004E740E">
        <w:rPr>
          <w:rFonts w:asciiTheme="minorHAnsi" w:hAnsiTheme="minorHAnsi" w:cstheme="minorHAnsi"/>
          <w:i/>
        </w:rPr>
        <w:t>Planu ewaluacji RPO WK-P 2014-2020</w:t>
      </w:r>
      <w:r w:rsidR="00B8026F" w:rsidRPr="004E740E">
        <w:rPr>
          <w:rFonts w:asciiTheme="minorHAnsi" w:hAnsiTheme="minorHAnsi" w:cstheme="minorHAnsi"/>
        </w:rPr>
        <w:t xml:space="preserve">; </w:t>
      </w:r>
    </w:p>
    <w:p w14:paraId="4A794061" w14:textId="77777777" w:rsidR="00E763AE" w:rsidRPr="004E740E" w:rsidRDefault="002F55A7" w:rsidP="009371D7">
      <w:pPr>
        <w:numPr>
          <w:ilvl w:val="0"/>
          <w:numId w:val="18"/>
        </w:numPr>
        <w:ind w:left="426"/>
        <w:rPr>
          <w:rFonts w:asciiTheme="minorHAnsi" w:hAnsiTheme="minorHAnsi" w:cstheme="minorHAnsi"/>
        </w:rPr>
      </w:pPr>
      <w:r w:rsidRPr="004E740E">
        <w:rPr>
          <w:rFonts w:asciiTheme="minorHAnsi" w:hAnsiTheme="minorHAnsi" w:cstheme="minorHAnsi"/>
        </w:rPr>
        <w:t>planowanie i koordynacja procesu ewaluacji RPO WK-P 2014-2020</w:t>
      </w:r>
      <w:r w:rsidR="00B8026F" w:rsidRPr="004E740E">
        <w:rPr>
          <w:rFonts w:asciiTheme="minorHAnsi" w:hAnsiTheme="minorHAnsi" w:cstheme="minorHAnsi"/>
        </w:rPr>
        <w:t xml:space="preserve">, </w:t>
      </w:r>
      <w:r w:rsidRPr="004E740E">
        <w:rPr>
          <w:rFonts w:asciiTheme="minorHAnsi" w:hAnsiTheme="minorHAnsi" w:cstheme="minorHAnsi"/>
        </w:rPr>
        <w:t xml:space="preserve">w </w:t>
      </w:r>
      <w:r w:rsidR="007E0944" w:rsidRPr="004E740E">
        <w:rPr>
          <w:rFonts w:asciiTheme="minorHAnsi" w:hAnsiTheme="minorHAnsi" w:cstheme="minorHAnsi"/>
        </w:rPr>
        <w:t xml:space="preserve">tym współpraca </w:t>
      </w:r>
      <w:r w:rsidR="002202BA">
        <w:rPr>
          <w:rFonts w:asciiTheme="minorHAnsi" w:hAnsiTheme="minorHAnsi" w:cstheme="minorHAnsi"/>
        </w:rPr>
        <w:br/>
      </w:r>
      <w:r w:rsidR="007E0944" w:rsidRPr="004E740E">
        <w:rPr>
          <w:rFonts w:asciiTheme="minorHAnsi" w:hAnsiTheme="minorHAnsi" w:cstheme="minorHAnsi"/>
        </w:rPr>
        <w:t xml:space="preserve">z wykonawcami zewnętrznych badań ewaluacyjnych; </w:t>
      </w:r>
    </w:p>
    <w:p w14:paraId="28A799DD" w14:textId="77777777" w:rsidR="00E763AE" w:rsidRPr="004E740E" w:rsidRDefault="002F55A7" w:rsidP="009371D7">
      <w:pPr>
        <w:numPr>
          <w:ilvl w:val="0"/>
          <w:numId w:val="18"/>
        </w:numPr>
        <w:ind w:left="426"/>
        <w:rPr>
          <w:rFonts w:asciiTheme="minorHAnsi" w:hAnsiTheme="minorHAnsi" w:cstheme="minorHAnsi"/>
        </w:rPr>
      </w:pPr>
      <w:r w:rsidRPr="004E740E">
        <w:rPr>
          <w:rFonts w:asciiTheme="minorHAnsi" w:hAnsiTheme="minorHAnsi" w:cstheme="minorHAnsi"/>
        </w:rPr>
        <w:t>organizacja</w:t>
      </w:r>
      <w:r w:rsidR="007E0944" w:rsidRPr="004E740E">
        <w:rPr>
          <w:rFonts w:asciiTheme="minorHAnsi" w:hAnsiTheme="minorHAnsi" w:cstheme="minorHAnsi"/>
        </w:rPr>
        <w:t xml:space="preserve"> i</w:t>
      </w:r>
      <w:r w:rsidRPr="004E740E">
        <w:rPr>
          <w:rFonts w:asciiTheme="minorHAnsi" w:hAnsiTheme="minorHAnsi" w:cstheme="minorHAnsi"/>
        </w:rPr>
        <w:t xml:space="preserve"> </w:t>
      </w:r>
      <w:r w:rsidR="007E0944" w:rsidRPr="004E740E">
        <w:rPr>
          <w:rFonts w:asciiTheme="minorHAnsi" w:hAnsiTheme="minorHAnsi" w:cstheme="minorHAnsi"/>
        </w:rPr>
        <w:t>prowadzenie prac GSE RPO WK-P 2014-2020</w:t>
      </w:r>
      <w:r w:rsidR="0084562D">
        <w:rPr>
          <w:rFonts w:asciiTheme="minorHAnsi" w:hAnsiTheme="minorHAnsi" w:cstheme="minorHAnsi"/>
        </w:rPr>
        <w:t>;</w:t>
      </w:r>
    </w:p>
    <w:p w14:paraId="40C677D8" w14:textId="77777777" w:rsidR="00E763AE" w:rsidRPr="004E740E" w:rsidRDefault="002F55A7" w:rsidP="009371D7">
      <w:pPr>
        <w:numPr>
          <w:ilvl w:val="0"/>
          <w:numId w:val="18"/>
        </w:numPr>
        <w:ind w:left="426"/>
        <w:rPr>
          <w:rFonts w:asciiTheme="minorHAnsi" w:hAnsiTheme="minorHAnsi" w:cstheme="minorHAnsi"/>
        </w:rPr>
      </w:pPr>
      <w:r w:rsidRPr="004E740E">
        <w:rPr>
          <w:rFonts w:asciiTheme="minorHAnsi" w:hAnsiTheme="minorHAnsi" w:cstheme="minorHAnsi"/>
        </w:rPr>
        <w:t xml:space="preserve">współpraca z </w:t>
      </w:r>
      <w:r w:rsidR="005754A2" w:rsidRPr="004E740E">
        <w:rPr>
          <w:rFonts w:asciiTheme="minorHAnsi" w:hAnsiTheme="minorHAnsi" w:cstheme="minorHAnsi"/>
        </w:rPr>
        <w:t>Krajową Jednostką Ewaluacji (</w:t>
      </w:r>
      <w:r w:rsidRPr="004E740E">
        <w:rPr>
          <w:rFonts w:asciiTheme="minorHAnsi" w:hAnsiTheme="minorHAnsi" w:cstheme="minorHAnsi"/>
        </w:rPr>
        <w:t>KJE</w:t>
      </w:r>
      <w:r w:rsidR="005754A2" w:rsidRPr="004E740E">
        <w:rPr>
          <w:rFonts w:asciiTheme="minorHAnsi" w:hAnsiTheme="minorHAnsi" w:cstheme="minorHAnsi"/>
        </w:rPr>
        <w:t>)</w:t>
      </w:r>
      <w:r w:rsidR="00BA388F" w:rsidRPr="004E740E">
        <w:rPr>
          <w:rFonts w:asciiTheme="minorHAnsi" w:hAnsiTheme="minorHAnsi" w:cstheme="minorHAnsi"/>
        </w:rPr>
        <w:t xml:space="preserve"> przy przygotowywaniu dokumentów odnoszących się do realizacji procesu ewaluacji polityki spójności w Polsce</w:t>
      </w:r>
      <w:r w:rsidRPr="004E740E">
        <w:rPr>
          <w:rFonts w:asciiTheme="minorHAnsi" w:hAnsiTheme="minorHAnsi" w:cstheme="minorHAnsi"/>
        </w:rPr>
        <w:t>;</w:t>
      </w:r>
    </w:p>
    <w:p w14:paraId="18F07B07" w14:textId="77777777" w:rsidR="00E763AE" w:rsidRPr="004E740E" w:rsidRDefault="0085521C" w:rsidP="009371D7">
      <w:pPr>
        <w:numPr>
          <w:ilvl w:val="0"/>
          <w:numId w:val="18"/>
        </w:numPr>
        <w:ind w:left="426"/>
        <w:rPr>
          <w:rFonts w:asciiTheme="minorHAnsi" w:hAnsiTheme="minorHAnsi" w:cstheme="minorHAnsi"/>
        </w:rPr>
      </w:pPr>
      <w:r w:rsidRPr="004E740E">
        <w:rPr>
          <w:rFonts w:asciiTheme="minorHAnsi" w:hAnsiTheme="minorHAnsi" w:cstheme="minorHAnsi"/>
        </w:rPr>
        <w:t>współpraca z KJE oraz KE przy ewaluacji ex</w:t>
      </w:r>
      <w:r w:rsidR="009C2E22">
        <w:rPr>
          <w:rFonts w:asciiTheme="minorHAnsi" w:hAnsiTheme="minorHAnsi" w:cstheme="minorHAnsi"/>
        </w:rPr>
        <w:t xml:space="preserve"> </w:t>
      </w:r>
      <w:r w:rsidRPr="004E740E">
        <w:rPr>
          <w:rFonts w:asciiTheme="minorHAnsi" w:hAnsiTheme="minorHAnsi" w:cstheme="minorHAnsi"/>
        </w:rPr>
        <w:t xml:space="preserve">post oraz innych ewaluacjach realizowanych </w:t>
      </w:r>
      <w:r w:rsidR="00624B9F" w:rsidRPr="004E740E">
        <w:rPr>
          <w:rFonts w:asciiTheme="minorHAnsi" w:hAnsiTheme="minorHAnsi" w:cstheme="minorHAnsi"/>
        </w:rPr>
        <w:br/>
      </w:r>
      <w:r w:rsidRPr="004E740E">
        <w:rPr>
          <w:rFonts w:asciiTheme="minorHAnsi" w:hAnsiTheme="minorHAnsi" w:cstheme="minorHAnsi"/>
        </w:rPr>
        <w:t>z inicjatywy tych podmiotów;</w:t>
      </w:r>
    </w:p>
    <w:p w14:paraId="5CAC820D" w14:textId="77777777" w:rsidR="00E763AE" w:rsidRPr="004E740E" w:rsidRDefault="002F55A7" w:rsidP="009371D7">
      <w:pPr>
        <w:numPr>
          <w:ilvl w:val="0"/>
          <w:numId w:val="18"/>
        </w:numPr>
        <w:ind w:left="426"/>
        <w:rPr>
          <w:rFonts w:asciiTheme="minorHAnsi" w:hAnsiTheme="minorHAnsi" w:cstheme="minorHAnsi"/>
        </w:rPr>
      </w:pPr>
      <w:r w:rsidRPr="004E740E">
        <w:rPr>
          <w:rFonts w:asciiTheme="minorHAnsi" w:hAnsiTheme="minorHAnsi" w:cstheme="minorHAnsi"/>
        </w:rPr>
        <w:t>zbierani</w:t>
      </w:r>
      <w:r w:rsidR="00271305" w:rsidRPr="004E740E">
        <w:rPr>
          <w:rFonts w:asciiTheme="minorHAnsi" w:hAnsiTheme="minorHAnsi" w:cstheme="minorHAnsi"/>
        </w:rPr>
        <w:t>e</w:t>
      </w:r>
      <w:r w:rsidRPr="004E740E">
        <w:rPr>
          <w:rFonts w:asciiTheme="minorHAnsi" w:hAnsiTheme="minorHAnsi" w:cstheme="minorHAnsi"/>
        </w:rPr>
        <w:t xml:space="preserve"> i gromadzeni</w:t>
      </w:r>
      <w:r w:rsidR="00271305" w:rsidRPr="004E740E">
        <w:rPr>
          <w:rFonts w:asciiTheme="minorHAnsi" w:hAnsiTheme="minorHAnsi" w:cstheme="minorHAnsi"/>
        </w:rPr>
        <w:t>e</w:t>
      </w:r>
      <w:r w:rsidRPr="004E740E">
        <w:rPr>
          <w:rFonts w:asciiTheme="minorHAnsi" w:hAnsiTheme="minorHAnsi" w:cstheme="minorHAnsi"/>
        </w:rPr>
        <w:t xml:space="preserve"> danych niezb</w:t>
      </w:r>
      <w:r w:rsidRPr="004E740E">
        <w:rPr>
          <w:rFonts w:asciiTheme="minorHAnsi" w:eastAsia="TimesNewRoman" w:hAnsiTheme="minorHAnsi" w:cstheme="minorHAnsi"/>
        </w:rPr>
        <w:t>ę</w:t>
      </w:r>
      <w:r w:rsidRPr="004E740E">
        <w:rPr>
          <w:rFonts w:asciiTheme="minorHAnsi" w:hAnsiTheme="minorHAnsi" w:cstheme="minorHAnsi"/>
        </w:rPr>
        <w:t>dnych do ewaluacji;</w:t>
      </w:r>
    </w:p>
    <w:p w14:paraId="610603A3" w14:textId="77777777" w:rsidR="00E763AE" w:rsidRPr="004E740E" w:rsidRDefault="005754A2" w:rsidP="009371D7">
      <w:pPr>
        <w:numPr>
          <w:ilvl w:val="0"/>
          <w:numId w:val="18"/>
        </w:numPr>
        <w:ind w:left="426"/>
        <w:rPr>
          <w:rFonts w:asciiTheme="minorHAnsi" w:hAnsiTheme="minorHAnsi" w:cstheme="minorHAnsi"/>
          <w:szCs w:val="24"/>
        </w:rPr>
      </w:pPr>
      <w:r w:rsidRPr="004E740E">
        <w:rPr>
          <w:rFonts w:asciiTheme="minorHAnsi" w:hAnsiTheme="minorHAnsi" w:cstheme="minorHAnsi"/>
          <w:szCs w:val="24"/>
        </w:rPr>
        <w:t>realizacja ewaluacji przy zastosowaniu trafnych i zaawansowanych metod badawczych</w:t>
      </w:r>
      <w:r w:rsidR="00DF1EBE" w:rsidRPr="004E740E">
        <w:rPr>
          <w:rFonts w:asciiTheme="minorHAnsi" w:hAnsiTheme="minorHAnsi" w:cstheme="minorHAnsi"/>
          <w:szCs w:val="24"/>
        </w:rPr>
        <w:t xml:space="preserve"> </w:t>
      </w:r>
      <w:r w:rsidR="002F55A7" w:rsidRPr="004E740E">
        <w:rPr>
          <w:rFonts w:asciiTheme="minorHAnsi" w:hAnsiTheme="minorHAnsi" w:cstheme="minorHAnsi"/>
          <w:szCs w:val="24"/>
        </w:rPr>
        <w:t>(</w:t>
      </w:r>
      <w:r w:rsidR="00DF1EBE" w:rsidRPr="004E740E">
        <w:rPr>
          <w:rFonts w:asciiTheme="minorHAnsi" w:hAnsiTheme="minorHAnsi" w:cstheme="minorHAnsi"/>
          <w:szCs w:val="24"/>
        </w:rPr>
        <w:t xml:space="preserve">ewaluacja </w:t>
      </w:r>
      <w:r w:rsidR="00DF1EBE" w:rsidRPr="004E740E">
        <w:rPr>
          <w:rFonts w:asciiTheme="minorHAnsi" w:hAnsiTheme="minorHAnsi" w:cstheme="minorHAnsi"/>
          <w:szCs w:val="24"/>
          <w:lang w:eastAsia="pl-PL"/>
        </w:rPr>
        <w:t>wpływu oparta na sytuacji kontrfaktyczne</w:t>
      </w:r>
      <w:r w:rsidR="00B64B28" w:rsidRPr="004E740E">
        <w:rPr>
          <w:rFonts w:asciiTheme="minorHAnsi" w:hAnsiTheme="minorHAnsi" w:cstheme="minorHAnsi"/>
          <w:szCs w:val="24"/>
          <w:lang w:eastAsia="pl-PL"/>
        </w:rPr>
        <w:t>j</w:t>
      </w:r>
      <w:r w:rsidR="00DF1EBE" w:rsidRPr="004E740E">
        <w:rPr>
          <w:rFonts w:asciiTheme="minorHAnsi" w:hAnsiTheme="minorHAnsi" w:cstheme="minorHAnsi"/>
          <w:szCs w:val="24"/>
        </w:rPr>
        <w:t xml:space="preserve"> (</w:t>
      </w:r>
      <w:r w:rsidR="002F55A7" w:rsidRPr="004E740E">
        <w:rPr>
          <w:rFonts w:asciiTheme="minorHAnsi" w:hAnsiTheme="minorHAnsi" w:cstheme="minorHAnsi"/>
          <w:szCs w:val="24"/>
        </w:rPr>
        <w:t>CIE</w:t>
      </w:r>
      <w:r w:rsidR="00DF1EBE" w:rsidRPr="004E740E">
        <w:rPr>
          <w:rFonts w:asciiTheme="minorHAnsi" w:hAnsiTheme="minorHAnsi" w:cstheme="minorHAnsi"/>
          <w:szCs w:val="24"/>
        </w:rPr>
        <w:t>)</w:t>
      </w:r>
      <w:r w:rsidR="002F55A7" w:rsidRPr="004E740E">
        <w:rPr>
          <w:rFonts w:asciiTheme="minorHAnsi" w:hAnsiTheme="minorHAnsi" w:cstheme="minorHAnsi"/>
          <w:szCs w:val="24"/>
        </w:rPr>
        <w:t xml:space="preserve">, </w:t>
      </w:r>
      <w:r w:rsidR="00DF1EBE" w:rsidRPr="004E740E">
        <w:rPr>
          <w:rFonts w:asciiTheme="minorHAnsi" w:hAnsiTheme="minorHAnsi" w:cstheme="minorHAnsi"/>
          <w:szCs w:val="24"/>
        </w:rPr>
        <w:t>t</w:t>
      </w:r>
      <w:r w:rsidRPr="004E740E">
        <w:rPr>
          <w:rFonts w:asciiTheme="minorHAnsi" w:hAnsiTheme="minorHAnsi" w:cstheme="minorHAnsi"/>
          <w:szCs w:val="24"/>
        </w:rPr>
        <w:t>eoria ewaluacji opart</w:t>
      </w:r>
      <w:r w:rsidR="00DF1EBE" w:rsidRPr="004E740E">
        <w:rPr>
          <w:rFonts w:asciiTheme="minorHAnsi" w:hAnsiTheme="minorHAnsi" w:cstheme="minorHAnsi"/>
          <w:szCs w:val="24"/>
        </w:rPr>
        <w:t>a</w:t>
      </w:r>
      <w:r w:rsidRPr="004E740E">
        <w:rPr>
          <w:rFonts w:asciiTheme="minorHAnsi" w:hAnsiTheme="minorHAnsi" w:cstheme="minorHAnsi"/>
          <w:szCs w:val="24"/>
        </w:rPr>
        <w:t xml:space="preserve"> </w:t>
      </w:r>
      <w:r w:rsidR="002202BA">
        <w:rPr>
          <w:rFonts w:asciiTheme="minorHAnsi" w:hAnsiTheme="minorHAnsi" w:cstheme="minorHAnsi"/>
          <w:szCs w:val="24"/>
        </w:rPr>
        <w:br/>
      </w:r>
      <w:r w:rsidRPr="004E740E">
        <w:rPr>
          <w:rFonts w:asciiTheme="minorHAnsi" w:hAnsiTheme="minorHAnsi" w:cstheme="minorHAnsi"/>
          <w:szCs w:val="24"/>
        </w:rPr>
        <w:t>na teorii programu (T</w:t>
      </w:r>
      <w:r w:rsidR="00DF1EBE" w:rsidRPr="004E740E">
        <w:rPr>
          <w:rFonts w:asciiTheme="minorHAnsi" w:hAnsiTheme="minorHAnsi" w:cstheme="minorHAnsi"/>
          <w:szCs w:val="24"/>
        </w:rPr>
        <w:t>BE) i inne);</w:t>
      </w:r>
    </w:p>
    <w:p w14:paraId="3EC67907" w14:textId="77777777" w:rsidR="00E763AE" w:rsidRPr="004E740E" w:rsidRDefault="00DF1EBE" w:rsidP="009371D7">
      <w:pPr>
        <w:numPr>
          <w:ilvl w:val="0"/>
          <w:numId w:val="18"/>
        </w:numPr>
        <w:ind w:left="426"/>
        <w:rPr>
          <w:rFonts w:asciiTheme="minorHAnsi" w:hAnsiTheme="minorHAnsi" w:cstheme="minorHAnsi"/>
        </w:rPr>
      </w:pPr>
      <w:r w:rsidRPr="004E740E">
        <w:rPr>
          <w:rFonts w:asciiTheme="minorHAnsi" w:hAnsiTheme="minorHAnsi" w:cstheme="minorHAnsi"/>
        </w:rPr>
        <w:t>animowanie i monitorowanie wykorzystania wyników badań ewaluacyjnych dotyczących RPO WK-P 2014-2020, raportowanie KE, KM</w:t>
      </w:r>
      <w:r w:rsidR="00173086" w:rsidRPr="004E740E">
        <w:rPr>
          <w:rFonts w:asciiTheme="minorHAnsi" w:hAnsiTheme="minorHAnsi" w:cstheme="minorHAnsi"/>
        </w:rPr>
        <w:t xml:space="preserve"> RPO </w:t>
      </w:r>
      <w:r w:rsidR="00992C85" w:rsidRPr="004E740E">
        <w:rPr>
          <w:rFonts w:asciiTheme="minorHAnsi" w:hAnsiTheme="minorHAnsi" w:cstheme="minorHAnsi"/>
        </w:rPr>
        <w:t xml:space="preserve">WK-P </w:t>
      </w:r>
      <w:r w:rsidR="00173086" w:rsidRPr="004E740E">
        <w:rPr>
          <w:rFonts w:asciiTheme="minorHAnsi" w:hAnsiTheme="minorHAnsi" w:cstheme="minorHAnsi"/>
        </w:rPr>
        <w:t>2014-2020</w:t>
      </w:r>
      <w:r w:rsidRPr="004E740E">
        <w:rPr>
          <w:rFonts w:asciiTheme="minorHAnsi" w:hAnsiTheme="minorHAnsi" w:cstheme="minorHAnsi"/>
        </w:rPr>
        <w:t xml:space="preserve"> i KJE wyników ewaluacji;</w:t>
      </w:r>
    </w:p>
    <w:p w14:paraId="5F1DE233" w14:textId="77777777" w:rsidR="00E763AE" w:rsidRPr="004E740E" w:rsidRDefault="00DF1EBE" w:rsidP="009371D7">
      <w:pPr>
        <w:numPr>
          <w:ilvl w:val="0"/>
          <w:numId w:val="18"/>
        </w:numPr>
        <w:ind w:left="426"/>
        <w:rPr>
          <w:rFonts w:asciiTheme="minorHAnsi" w:hAnsiTheme="minorHAnsi" w:cstheme="minorHAnsi"/>
        </w:rPr>
      </w:pPr>
      <w:r w:rsidRPr="004E740E">
        <w:rPr>
          <w:rFonts w:asciiTheme="minorHAnsi" w:hAnsiTheme="minorHAnsi" w:cstheme="minorHAnsi"/>
        </w:rPr>
        <w:t>rozpowszechnianie wiedzy nt. stosowanych w Unii Europejskiej i Polsce ogólnie przyjętych standardów ewaluacji funduszy strukturalnych;</w:t>
      </w:r>
    </w:p>
    <w:p w14:paraId="187BA482" w14:textId="77777777" w:rsidR="00E763AE" w:rsidRPr="004E740E" w:rsidRDefault="00DF1EBE" w:rsidP="009371D7">
      <w:pPr>
        <w:numPr>
          <w:ilvl w:val="0"/>
          <w:numId w:val="18"/>
        </w:numPr>
        <w:ind w:left="426"/>
        <w:rPr>
          <w:rFonts w:asciiTheme="minorHAnsi" w:hAnsiTheme="minorHAnsi" w:cstheme="minorHAnsi"/>
        </w:rPr>
      </w:pPr>
      <w:r w:rsidRPr="004E740E">
        <w:rPr>
          <w:rFonts w:asciiTheme="minorHAnsi" w:hAnsiTheme="minorHAnsi" w:cstheme="minorHAnsi"/>
        </w:rPr>
        <w:t xml:space="preserve">upublicznianie wyników przeprowadzonych ewaluacji oraz rozpowszechnianie wiedzy </w:t>
      </w:r>
      <w:r w:rsidR="00624B9F" w:rsidRPr="004E740E">
        <w:rPr>
          <w:rFonts w:asciiTheme="minorHAnsi" w:hAnsiTheme="minorHAnsi" w:cstheme="minorHAnsi"/>
        </w:rPr>
        <w:br/>
      </w:r>
      <w:r w:rsidRPr="004E740E">
        <w:rPr>
          <w:rFonts w:asciiTheme="minorHAnsi" w:hAnsiTheme="minorHAnsi" w:cstheme="minorHAnsi"/>
        </w:rPr>
        <w:t>i informacji na ten temat;</w:t>
      </w:r>
    </w:p>
    <w:p w14:paraId="5A62CADE" w14:textId="77777777" w:rsidR="00E763AE" w:rsidRPr="004E740E" w:rsidRDefault="00DF1EBE" w:rsidP="009371D7">
      <w:pPr>
        <w:numPr>
          <w:ilvl w:val="0"/>
          <w:numId w:val="18"/>
        </w:numPr>
        <w:ind w:left="426"/>
        <w:rPr>
          <w:rFonts w:asciiTheme="minorHAnsi" w:hAnsiTheme="minorHAnsi" w:cstheme="minorHAnsi"/>
        </w:rPr>
      </w:pPr>
      <w:r w:rsidRPr="004E740E">
        <w:rPr>
          <w:rFonts w:asciiTheme="minorHAnsi" w:hAnsiTheme="minorHAnsi" w:cstheme="minorHAnsi"/>
        </w:rPr>
        <w:t>budowa potencjału ewaluacyjnego wśród instytucji związanych z procesem ewaluacji programu.</w:t>
      </w:r>
    </w:p>
    <w:p w14:paraId="73656648" w14:textId="77777777" w:rsidR="002F55A7" w:rsidRPr="004E740E" w:rsidRDefault="007E442D" w:rsidP="00132F7C">
      <w:pPr>
        <w:rPr>
          <w:rFonts w:asciiTheme="minorHAnsi" w:hAnsiTheme="minorHAnsi" w:cstheme="minorHAnsi"/>
        </w:rPr>
      </w:pPr>
      <w:r w:rsidRPr="004E740E">
        <w:rPr>
          <w:rFonts w:asciiTheme="minorHAnsi" w:hAnsiTheme="minorHAnsi" w:cstheme="minorHAnsi"/>
        </w:rPr>
        <w:t>Podmiotem wspierającym Jednostkę Ewaluacyjną w procesie ewaluacji jest</w:t>
      </w:r>
      <w:r w:rsidRPr="004E740E">
        <w:rPr>
          <w:rFonts w:asciiTheme="minorHAnsi" w:hAnsiTheme="minorHAnsi" w:cstheme="minorHAnsi"/>
          <w:b/>
        </w:rPr>
        <w:t xml:space="preserve"> </w:t>
      </w:r>
      <w:r w:rsidR="002F55A7" w:rsidRPr="004E740E">
        <w:rPr>
          <w:rFonts w:asciiTheme="minorHAnsi" w:hAnsiTheme="minorHAnsi" w:cstheme="minorHAnsi"/>
          <w:b/>
        </w:rPr>
        <w:t xml:space="preserve">Grupa Sterująca Ewaluacją </w:t>
      </w:r>
      <w:r w:rsidRPr="004E740E">
        <w:rPr>
          <w:rFonts w:asciiTheme="minorHAnsi" w:hAnsiTheme="minorHAnsi" w:cstheme="minorHAnsi"/>
          <w:b/>
        </w:rPr>
        <w:t>RPO WK-P 2014-2020</w:t>
      </w:r>
      <w:r w:rsidR="00CC2E0A" w:rsidRPr="004E740E">
        <w:rPr>
          <w:rStyle w:val="Odwoanieprzypisudolnego"/>
          <w:rFonts w:asciiTheme="minorHAnsi" w:hAnsiTheme="minorHAnsi" w:cstheme="minorHAnsi"/>
          <w:b/>
        </w:rPr>
        <w:footnoteReference w:id="8"/>
      </w:r>
      <w:r w:rsidRPr="004E740E">
        <w:rPr>
          <w:rFonts w:asciiTheme="minorHAnsi" w:hAnsiTheme="minorHAnsi" w:cstheme="minorHAnsi"/>
          <w:b/>
        </w:rPr>
        <w:t xml:space="preserve"> </w:t>
      </w:r>
      <w:r w:rsidRPr="004E740E">
        <w:rPr>
          <w:rFonts w:asciiTheme="minorHAnsi" w:hAnsiTheme="minorHAnsi" w:cstheme="minorHAnsi"/>
        </w:rPr>
        <w:t xml:space="preserve">(GSE </w:t>
      </w:r>
      <w:r w:rsidR="006D72E1" w:rsidRPr="004E740E">
        <w:rPr>
          <w:rFonts w:asciiTheme="minorHAnsi" w:hAnsiTheme="minorHAnsi" w:cstheme="minorHAnsi"/>
        </w:rPr>
        <w:t xml:space="preserve">RPO WK-P </w:t>
      </w:r>
      <w:r w:rsidRPr="004E740E">
        <w:rPr>
          <w:rFonts w:asciiTheme="minorHAnsi" w:hAnsiTheme="minorHAnsi" w:cstheme="minorHAnsi"/>
        </w:rPr>
        <w:t>2014-2020)</w:t>
      </w:r>
      <w:r w:rsidR="00CC2E0A" w:rsidRPr="004E740E">
        <w:rPr>
          <w:rFonts w:asciiTheme="minorHAnsi" w:hAnsiTheme="minorHAnsi" w:cstheme="minorHAnsi"/>
        </w:rPr>
        <w:t>.</w:t>
      </w:r>
      <w:r w:rsidRPr="004E740E">
        <w:rPr>
          <w:rFonts w:asciiTheme="minorHAnsi" w:hAnsiTheme="minorHAnsi" w:cstheme="minorHAnsi"/>
        </w:rPr>
        <w:t xml:space="preserve"> </w:t>
      </w:r>
      <w:r w:rsidR="002F55A7" w:rsidRPr="004E740E">
        <w:rPr>
          <w:rFonts w:asciiTheme="minorHAnsi" w:hAnsiTheme="minorHAnsi" w:cstheme="minorHAnsi"/>
        </w:rPr>
        <w:t>Stałymi członkami GSE</w:t>
      </w:r>
      <w:r w:rsidRPr="004E740E">
        <w:rPr>
          <w:rFonts w:asciiTheme="minorHAnsi" w:hAnsiTheme="minorHAnsi" w:cstheme="minorHAnsi"/>
        </w:rPr>
        <w:t xml:space="preserve"> </w:t>
      </w:r>
      <w:r w:rsidR="006D72E1" w:rsidRPr="004E740E">
        <w:rPr>
          <w:rFonts w:asciiTheme="minorHAnsi" w:hAnsiTheme="minorHAnsi" w:cstheme="minorHAnsi"/>
        </w:rPr>
        <w:t xml:space="preserve">RPO WK-P </w:t>
      </w:r>
      <w:r w:rsidRPr="004E740E">
        <w:rPr>
          <w:rFonts w:asciiTheme="minorHAnsi" w:hAnsiTheme="minorHAnsi" w:cstheme="minorHAnsi"/>
        </w:rPr>
        <w:t xml:space="preserve">2014-2020 są </w:t>
      </w:r>
      <w:r w:rsidR="002F55A7" w:rsidRPr="004E740E">
        <w:rPr>
          <w:rFonts w:asciiTheme="minorHAnsi" w:hAnsiTheme="minorHAnsi" w:cstheme="minorHAnsi"/>
        </w:rPr>
        <w:t xml:space="preserve">pracownicy JE, </w:t>
      </w:r>
      <w:r w:rsidR="00CB188C" w:rsidRPr="004E740E">
        <w:rPr>
          <w:rFonts w:asciiTheme="minorHAnsi" w:hAnsiTheme="minorHAnsi" w:cstheme="minorHAnsi"/>
        </w:rPr>
        <w:t>pracownicy</w:t>
      </w:r>
      <w:r w:rsidR="00A95F9C">
        <w:rPr>
          <w:rFonts w:asciiTheme="minorHAnsi" w:hAnsiTheme="minorHAnsi" w:cstheme="minorHAnsi"/>
        </w:rPr>
        <w:t xml:space="preserve"> Biura Analiz pełniącego funkcję</w:t>
      </w:r>
      <w:r w:rsidR="00CB188C" w:rsidRPr="004E740E">
        <w:rPr>
          <w:rFonts w:asciiTheme="minorHAnsi" w:hAnsiTheme="minorHAnsi" w:cstheme="minorHAnsi"/>
        </w:rPr>
        <w:t xml:space="preserve"> Regionalnego Obserwatorium Terytorialnego, </w:t>
      </w:r>
      <w:r w:rsidR="002F55A7" w:rsidRPr="004E740E">
        <w:rPr>
          <w:rFonts w:asciiTheme="minorHAnsi" w:hAnsiTheme="minorHAnsi" w:cstheme="minorHAnsi"/>
        </w:rPr>
        <w:t xml:space="preserve">przedstawiciele departamentów merytorycznych </w:t>
      </w:r>
      <w:r w:rsidRPr="004E740E">
        <w:rPr>
          <w:rFonts w:asciiTheme="minorHAnsi" w:hAnsiTheme="minorHAnsi" w:cstheme="minorHAnsi"/>
        </w:rPr>
        <w:t>Urzędu Marszałkowskiego Województwa Kujawsko-Pomorskiego (</w:t>
      </w:r>
      <w:r w:rsidR="002F55A7" w:rsidRPr="004E740E">
        <w:rPr>
          <w:rFonts w:asciiTheme="minorHAnsi" w:hAnsiTheme="minorHAnsi" w:cstheme="minorHAnsi"/>
        </w:rPr>
        <w:t>UMWK</w:t>
      </w:r>
      <w:r w:rsidRPr="004E740E">
        <w:rPr>
          <w:rFonts w:asciiTheme="minorHAnsi" w:hAnsiTheme="minorHAnsi" w:cstheme="minorHAnsi"/>
        </w:rPr>
        <w:t>-</w:t>
      </w:r>
      <w:r w:rsidR="002F55A7" w:rsidRPr="004E740E">
        <w:rPr>
          <w:rFonts w:asciiTheme="minorHAnsi" w:hAnsiTheme="minorHAnsi" w:cstheme="minorHAnsi"/>
        </w:rPr>
        <w:t>P</w:t>
      </w:r>
      <w:r w:rsidRPr="004E740E">
        <w:rPr>
          <w:rFonts w:asciiTheme="minorHAnsi" w:hAnsiTheme="minorHAnsi" w:cstheme="minorHAnsi"/>
        </w:rPr>
        <w:t xml:space="preserve">) </w:t>
      </w:r>
      <w:r w:rsidR="00BA388F" w:rsidRPr="004E740E">
        <w:rPr>
          <w:rFonts w:asciiTheme="minorHAnsi" w:hAnsiTheme="minorHAnsi" w:cstheme="minorHAnsi"/>
        </w:rPr>
        <w:t xml:space="preserve">oraz </w:t>
      </w:r>
      <w:r w:rsidRPr="004E740E">
        <w:rPr>
          <w:rFonts w:asciiTheme="minorHAnsi" w:hAnsiTheme="minorHAnsi" w:cstheme="minorHAnsi"/>
        </w:rPr>
        <w:t>przedstawiciele Komitetu Monitorującego</w:t>
      </w:r>
      <w:r w:rsidR="00992C85" w:rsidRPr="004E740E">
        <w:rPr>
          <w:rFonts w:asciiTheme="minorHAnsi" w:hAnsiTheme="minorHAnsi" w:cstheme="minorHAnsi"/>
        </w:rPr>
        <w:t xml:space="preserve"> RPO WK-P 2014-2020</w:t>
      </w:r>
      <w:r w:rsidRPr="004E740E">
        <w:rPr>
          <w:rFonts w:asciiTheme="minorHAnsi" w:hAnsiTheme="minorHAnsi" w:cstheme="minorHAnsi"/>
        </w:rPr>
        <w:t xml:space="preserve">, </w:t>
      </w:r>
      <w:r w:rsidR="00BA388F" w:rsidRPr="004E740E">
        <w:rPr>
          <w:rFonts w:asciiTheme="minorHAnsi" w:hAnsiTheme="minorHAnsi" w:cstheme="minorHAnsi"/>
        </w:rPr>
        <w:t xml:space="preserve">reprezentujący </w:t>
      </w:r>
      <w:r w:rsidR="002F55A7" w:rsidRPr="004E740E">
        <w:rPr>
          <w:rFonts w:asciiTheme="minorHAnsi" w:hAnsiTheme="minorHAnsi" w:cstheme="minorHAnsi"/>
        </w:rPr>
        <w:t>partner</w:t>
      </w:r>
      <w:r w:rsidR="00BA388F" w:rsidRPr="004E740E">
        <w:rPr>
          <w:rFonts w:asciiTheme="minorHAnsi" w:hAnsiTheme="minorHAnsi" w:cstheme="minorHAnsi"/>
        </w:rPr>
        <w:t>ów</w:t>
      </w:r>
      <w:r w:rsidR="002F55A7" w:rsidRPr="004E740E">
        <w:rPr>
          <w:rFonts w:asciiTheme="minorHAnsi" w:hAnsiTheme="minorHAnsi" w:cstheme="minorHAnsi"/>
        </w:rPr>
        <w:t xml:space="preserve"> społeczn</w:t>
      </w:r>
      <w:r w:rsidR="00BA388F" w:rsidRPr="004E740E">
        <w:rPr>
          <w:rFonts w:asciiTheme="minorHAnsi" w:hAnsiTheme="minorHAnsi" w:cstheme="minorHAnsi"/>
        </w:rPr>
        <w:t>o-gospodarczych</w:t>
      </w:r>
      <w:r w:rsidRPr="004E740E">
        <w:rPr>
          <w:rFonts w:asciiTheme="minorHAnsi" w:hAnsiTheme="minorHAnsi" w:cstheme="minorHAnsi"/>
        </w:rPr>
        <w:t xml:space="preserve"> </w:t>
      </w:r>
      <w:r w:rsidR="00564FB5" w:rsidRPr="004E740E">
        <w:rPr>
          <w:rFonts w:asciiTheme="minorHAnsi" w:hAnsiTheme="minorHAnsi" w:cstheme="minorHAnsi"/>
        </w:rPr>
        <w:t xml:space="preserve">(przedstawiciele ZIT i WUP) </w:t>
      </w:r>
      <w:r w:rsidRPr="004E740E">
        <w:rPr>
          <w:rFonts w:asciiTheme="minorHAnsi" w:hAnsiTheme="minorHAnsi" w:cstheme="minorHAnsi"/>
        </w:rPr>
        <w:t xml:space="preserve">i </w:t>
      </w:r>
      <w:r w:rsidR="002F55A7" w:rsidRPr="004E740E">
        <w:rPr>
          <w:rFonts w:asciiTheme="minorHAnsi" w:hAnsiTheme="minorHAnsi" w:cstheme="minorHAnsi"/>
        </w:rPr>
        <w:t>środowisk</w:t>
      </w:r>
      <w:r w:rsidR="00CB188C" w:rsidRPr="004E740E">
        <w:rPr>
          <w:rFonts w:asciiTheme="minorHAnsi" w:hAnsiTheme="minorHAnsi" w:cstheme="minorHAnsi"/>
        </w:rPr>
        <w:t>o</w:t>
      </w:r>
      <w:r w:rsidR="002F55A7" w:rsidRPr="004E740E">
        <w:rPr>
          <w:rFonts w:asciiTheme="minorHAnsi" w:hAnsiTheme="minorHAnsi" w:cstheme="minorHAnsi"/>
        </w:rPr>
        <w:t xml:space="preserve"> naukowe</w:t>
      </w:r>
      <w:r w:rsidR="00CB188C" w:rsidRPr="004E740E">
        <w:rPr>
          <w:rFonts w:asciiTheme="minorHAnsi" w:hAnsiTheme="minorHAnsi" w:cstheme="minorHAnsi"/>
        </w:rPr>
        <w:t xml:space="preserve">. </w:t>
      </w:r>
      <w:r w:rsidR="002F55A7" w:rsidRPr="004E740E">
        <w:rPr>
          <w:rFonts w:asciiTheme="minorHAnsi" w:hAnsiTheme="minorHAnsi" w:cstheme="minorHAnsi"/>
        </w:rPr>
        <w:t>Rolą G</w:t>
      </w:r>
      <w:r w:rsidR="008E4D9A" w:rsidRPr="004E740E">
        <w:rPr>
          <w:rFonts w:asciiTheme="minorHAnsi" w:hAnsiTheme="minorHAnsi" w:cstheme="minorHAnsi"/>
        </w:rPr>
        <w:t xml:space="preserve">SE </w:t>
      </w:r>
      <w:r w:rsidR="006D72E1" w:rsidRPr="004E740E">
        <w:rPr>
          <w:rFonts w:asciiTheme="minorHAnsi" w:hAnsiTheme="minorHAnsi" w:cstheme="minorHAnsi"/>
        </w:rPr>
        <w:t xml:space="preserve">RPO WK-P </w:t>
      </w:r>
      <w:r w:rsidR="008E4D9A" w:rsidRPr="004E740E">
        <w:rPr>
          <w:rFonts w:asciiTheme="minorHAnsi" w:hAnsiTheme="minorHAnsi" w:cstheme="minorHAnsi"/>
        </w:rPr>
        <w:t xml:space="preserve">2014-2020 </w:t>
      </w:r>
      <w:r w:rsidR="002F55A7" w:rsidRPr="004E740E">
        <w:rPr>
          <w:rFonts w:asciiTheme="minorHAnsi" w:hAnsiTheme="minorHAnsi" w:cstheme="minorHAnsi"/>
        </w:rPr>
        <w:t>jest wsparcie J</w:t>
      </w:r>
      <w:r w:rsidR="008E4D9A" w:rsidRPr="004E740E">
        <w:rPr>
          <w:rFonts w:asciiTheme="minorHAnsi" w:hAnsiTheme="minorHAnsi" w:cstheme="minorHAnsi"/>
        </w:rPr>
        <w:t xml:space="preserve">E </w:t>
      </w:r>
      <w:r w:rsidR="002F55A7" w:rsidRPr="004E740E">
        <w:rPr>
          <w:rFonts w:asciiTheme="minorHAnsi" w:hAnsiTheme="minorHAnsi" w:cstheme="minorHAnsi"/>
        </w:rPr>
        <w:t xml:space="preserve">w zakresie: </w:t>
      </w:r>
    </w:p>
    <w:p w14:paraId="1411CF38" w14:textId="77777777" w:rsidR="00E763AE" w:rsidRPr="004E740E" w:rsidRDefault="00BA388F" w:rsidP="009371D7">
      <w:pPr>
        <w:numPr>
          <w:ilvl w:val="0"/>
          <w:numId w:val="19"/>
        </w:numPr>
        <w:ind w:left="426"/>
        <w:rPr>
          <w:rFonts w:asciiTheme="minorHAnsi" w:hAnsiTheme="minorHAnsi" w:cstheme="minorHAnsi"/>
        </w:rPr>
      </w:pPr>
      <w:r w:rsidRPr="004E740E">
        <w:rPr>
          <w:rFonts w:asciiTheme="minorHAnsi" w:hAnsiTheme="minorHAnsi" w:cstheme="minorHAnsi"/>
        </w:rPr>
        <w:t xml:space="preserve">konsultowania planu ewaluacji i jego aktualizacji, sporządzanych przez JE; </w:t>
      </w:r>
    </w:p>
    <w:p w14:paraId="0A4762F3" w14:textId="77777777" w:rsidR="00E763AE" w:rsidRPr="004E740E" w:rsidRDefault="00BA388F" w:rsidP="009371D7">
      <w:pPr>
        <w:numPr>
          <w:ilvl w:val="0"/>
          <w:numId w:val="19"/>
        </w:numPr>
        <w:ind w:left="426"/>
        <w:rPr>
          <w:rFonts w:asciiTheme="minorHAnsi" w:hAnsiTheme="minorHAnsi" w:cstheme="minorHAnsi"/>
        </w:rPr>
      </w:pPr>
      <w:r w:rsidRPr="004E740E">
        <w:rPr>
          <w:rFonts w:asciiTheme="minorHAnsi" w:hAnsiTheme="minorHAnsi" w:cstheme="minorHAnsi"/>
        </w:rPr>
        <w:t xml:space="preserve">monitorowania procesu realizacji </w:t>
      </w:r>
      <w:r w:rsidR="00173086" w:rsidRPr="004E740E">
        <w:rPr>
          <w:rFonts w:asciiTheme="minorHAnsi" w:hAnsiTheme="minorHAnsi" w:cstheme="minorHAnsi"/>
        </w:rPr>
        <w:t>p</w:t>
      </w:r>
      <w:r w:rsidRPr="004E740E">
        <w:rPr>
          <w:rFonts w:asciiTheme="minorHAnsi" w:hAnsiTheme="minorHAnsi" w:cstheme="minorHAnsi"/>
        </w:rPr>
        <w:t>lanu ewaluacji;</w:t>
      </w:r>
    </w:p>
    <w:p w14:paraId="6FABC251" w14:textId="77777777" w:rsidR="00E763AE" w:rsidRPr="004E740E" w:rsidRDefault="008E4D9A" w:rsidP="009371D7">
      <w:pPr>
        <w:numPr>
          <w:ilvl w:val="0"/>
          <w:numId w:val="19"/>
        </w:numPr>
        <w:ind w:left="426"/>
        <w:rPr>
          <w:rFonts w:asciiTheme="minorHAnsi" w:hAnsiTheme="minorHAnsi" w:cstheme="minorHAnsi"/>
        </w:rPr>
      </w:pPr>
      <w:r w:rsidRPr="004E740E">
        <w:rPr>
          <w:rFonts w:asciiTheme="minorHAnsi" w:hAnsiTheme="minorHAnsi" w:cstheme="minorHAnsi"/>
        </w:rPr>
        <w:t>proponowania</w:t>
      </w:r>
      <w:r w:rsidR="002F55A7" w:rsidRPr="004E740E">
        <w:rPr>
          <w:rFonts w:asciiTheme="minorHAnsi" w:hAnsiTheme="minorHAnsi" w:cstheme="minorHAnsi"/>
        </w:rPr>
        <w:t xml:space="preserve"> tematów badań ewaluacyjnych;</w:t>
      </w:r>
    </w:p>
    <w:p w14:paraId="2B4A868D" w14:textId="77777777" w:rsidR="00E763AE" w:rsidRPr="004E740E" w:rsidRDefault="00BA388F" w:rsidP="009371D7">
      <w:pPr>
        <w:numPr>
          <w:ilvl w:val="0"/>
          <w:numId w:val="19"/>
        </w:numPr>
        <w:ind w:left="426"/>
        <w:rPr>
          <w:rFonts w:asciiTheme="minorHAnsi" w:hAnsiTheme="minorHAnsi" w:cstheme="minorHAnsi"/>
        </w:rPr>
      </w:pPr>
      <w:r w:rsidRPr="004E740E">
        <w:rPr>
          <w:rFonts w:asciiTheme="minorHAnsi" w:hAnsiTheme="minorHAnsi" w:cstheme="minorHAnsi"/>
        </w:rPr>
        <w:t xml:space="preserve">tworzenia koncepcji badawczych lub ich elementów; </w:t>
      </w:r>
      <w:r w:rsidR="002F55A7" w:rsidRPr="004E740E">
        <w:rPr>
          <w:rFonts w:asciiTheme="minorHAnsi" w:hAnsiTheme="minorHAnsi" w:cstheme="minorHAnsi"/>
        </w:rPr>
        <w:t xml:space="preserve"> </w:t>
      </w:r>
    </w:p>
    <w:p w14:paraId="6518A311" w14:textId="77777777" w:rsidR="00E763AE" w:rsidRPr="004E740E" w:rsidRDefault="008E4D9A" w:rsidP="009371D7">
      <w:pPr>
        <w:numPr>
          <w:ilvl w:val="0"/>
          <w:numId w:val="19"/>
        </w:numPr>
        <w:ind w:left="426"/>
        <w:rPr>
          <w:rFonts w:asciiTheme="minorHAnsi" w:hAnsiTheme="minorHAnsi" w:cstheme="minorHAnsi"/>
        </w:rPr>
      </w:pPr>
      <w:r w:rsidRPr="004E740E">
        <w:rPr>
          <w:rFonts w:asciiTheme="minorHAnsi" w:hAnsiTheme="minorHAnsi" w:cstheme="minorHAnsi"/>
        </w:rPr>
        <w:t>konsultowania</w:t>
      </w:r>
      <w:r w:rsidR="002F55A7" w:rsidRPr="004E740E">
        <w:rPr>
          <w:rFonts w:asciiTheme="minorHAnsi" w:hAnsiTheme="minorHAnsi" w:cstheme="minorHAnsi"/>
        </w:rPr>
        <w:t xml:space="preserve"> produktów badań ewaluacyjnych, w tym raportów metodologicznych, raportów końcowych lub raportów cząstkowych; </w:t>
      </w:r>
    </w:p>
    <w:p w14:paraId="7D34A6D4" w14:textId="77777777" w:rsidR="00E763AE" w:rsidRPr="004E740E" w:rsidRDefault="002F55A7" w:rsidP="009371D7">
      <w:pPr>
        <w:numPr>
          <w:ilvl w:val="0"/>
          <w:numId w:val="19"/>
        </w:numPr>
        <w:ind w:left="426"/>
        <w:rPr>
          <w:rFonts w:asciiTheme="minorHAnsi" w:hAnsiTheme="minorHAnsi" w:cstheme="minorHAnsi"/>
        </w:rPr>
      </w:pPr>
      <w:r w:rsidRPr="004E740E">
        <w:rPr>
          <w:rFonts w:asciiTheme="minorHAnsi" w:hAnsiTheme="minorHAnsi" w:cstheme="minorHAnsi"/>
        </w:rPr>
        <w:t xml:space="preserve">pomocy w budowaniu potencjału ewaluacyjnego. </w:t>
      </w:r>
    </w:p>
    <w:p w14:paraId="67F1032E" w14:textId="77777777" w:rsidR="00DF2E0C" w:rsidRPr="004E740E" w:rsidRDefault="00271305" w:rsidP="00333752">
      <w:pPr>
        <w:rPr>
          <w:rFonts w:asciiTheme="minorHAnsi" w:hAnsiTheme="minorHAnsi" w:cstheme="minorHAnsi"/>
        </w:rPr>
      </w:pPr>
      <w:r w:rsidRPr="004E740E">
        <w:rPr>
          <w:rFonts w:asciiTheme="minorHAnsi" w:hAnsiTheme="minorHAnsi" w:cstheme="minorHAnsi"/>
        </w:rPr>
        <w:t xml:space="preserve">Za organizację </w:t>
      </w:r>
      <w:r w:rsidR="007E0944" w:rsidRPr="004E740E">
        <w:rPr>
          <w:rFonts w:asciiTheme="minorHAnsi" w:hAnsiTheme="minorHAnsi" w:cstheme="minorHAnsi"/>
        </w:rPr>
        <w:t xml:space="preserve">i prowadzenie </w:t>
      </w:r>
      <w:r w:rsidRPr="004E740E">
        <w:rPr>
          <w:rFonts w:asciiTheme="minorHAnsi" w:hAnsiTheme="minorHAnsi" w:cstheme="minorHAnsi"/>
        </w:rPr>
        <w:t xml:space="preserve">prac GSE </w:t>
      </w:r>
      <w:r w:rsidR="006D72E1" w:rsidRPr="004E740E">
        <w:rPr>
          <w:rFonts w:asciiTheme="minorHAnsi" w:hAnsiTheme="minorHAnsi" w:cstheme="minorHAnsi"/>
        </w:rPr>
        <w:t xml:space="preserve">RPO WK-P </w:t>
      </w:r>
      <w:r w:rsidRPr="004E740E">
        <w:rPr>
          <w:rFonts w:asciiTheme="minorHAnsi" w:hAnsiTheme="minorHAnsi" w:cstheme="minorHAnsi"/>
        </w:rPr>
        <w:t>2014-2020 odpowiada Jednostka Ewaluacyjna.</w:t>
      </w:r>
    </w:p>
    <w:p w14:paraId="2413F8C5" w14:textId="77777777" w:rsidR="0045401C" w:rsidRPr="004E740E" w:rsidRDefault="00480020" w:rsidP="00132F7C">
      <w:pPr>
        <w:rPr>
          <w:rFonts w:asciiTheme="minorHAnsi" w:hAnsiTheme="minorHAnsi" w:cstheme="minorHAnsi"/>
        </w:rPr>
      </w:pPr>
      <w:r w:rsidRPr="004E740E">
        <w:rPr>
          <w:rFonts w:asciiTheme="minorHAnsi" w:hAnsiTheme="minorHAnsi" w:cstheme="minorHAnsi"/>
        </w:rPr>
        <w:t>Znaczącą rolę w</w:t>
      </w:r>
      <w:r w:rsidR="002F55A7" w:rsidRPr="004E740E">
        <w:rPr>
          <w:rFonts w:asciiTheme="minorHAnsi" w:hAnsiTheme="minorHAnsi" w:cstheme="minorHAnsi"/>
        </w:rPr>
        <w:t xml:space="preserve"> procesie ewaluacji </w:t>
      </w:r>
      <w:r w:rsidR="0045401C" w:rsidRPr="004E740E">
        <w:rPr>
          <w:rFonts w:asciiTheme="minorHAnsi" w:hAnsiTheme="minorHAnsi" w:cstheme="minorHAnsi"/>
        </w:rPr>
        <w:t xml:space="preserve">przypisano </w:t>
      </w:r>
      <w:r w:rsidR="002F55A7" w:rsidRPr="004E740E">
        <w:rPr>
          <w:rFonts w:asciiTheme="minorHAnsi" w:hAnsiTheme="minorHAnsi" w:cstheme="minorHAnsi"/>
          <w:b/>
        </w:rPr>
        <w:t>Komitet</w:t>
      </w:r>
      <w:r w:rsidR="0045401C" w:rsidRPr="004E740E">
        <w:rPr>
          <w:rFonts w:asciiTheme="minorHAnsi" w:hAnsiTheme="minorHAnsi" w:cstheme="minorHAnsi"/>
          <w:b/>
        </w:rPr>
        <w:t xml:space="preserve">owi </w:t>
      </w:r>
      <w:r w:rsidR="002F55A7" w:rsidRPr="004E740E">
        <w:rPr>
          <w:rFonts w:asciiTheme="minorHAnsi" w:hAnsiTheme="minorHAnsi" w:cstheme="minorHAnsi"/>
          <w:b/>
        </w:rPr>
        <w:t>Monitorując</w:t>
      </w:r>
      <w:r w:rsidR="0045401C" w:rsidRPr="004E740E">
        <w:rPr>
          <w:rFonts w:asciiTheme="minorHAnsi" w:hAnsiTheme="minorHAnsi" w:cstheme="minorHAnsi"/>
          <w:b/>
        </w:rPr>
        <w:t>emu</w:t>
      </w:r>
      <w:r w:rsidR="002F55A7" w:rsidRPr="004E740E">
        <w:rPr>
          <w:rFonts w:asciiTheme="minorHAnsi" w:hAnsiTheme="minorHAnsi" w:cstheme="minorHAnsi"/>
          <w:b/>
        </w:rPr>
        <w:t xml:space="preserve"> RPO WK-P 2014-2020</w:t>
      </w:r>
      <w:r w:rsidR="0045401C" w:rsidRPr="004E740E">
        <w:rPr>
          <w:rFonts w:asciiTheme="minorHAnsi" w:hAnsiTheme="minorHAnsi" w:cstheme="minorHAnsi"/>
        </w:rPr>
        <w:t>.</w:t>
      </w:r>
      <w:r w:rsidR="0045401C" w:rsidRPr="004E740E">
        <w:rPr>
          <w:rStyle w:val="Odwoanieprzypisudolnego"/>
          <w:rFonts w:asciiTheme="minorHAnsi" w:hAnsiTheme="minorHAnsi" w:cstheme="minorHAnsi"/>
        </w:rPr>
        <w:footnoteReference w:id="9"/>
      </w:r>
      <w:r w:rsidR="0045401C" w:rsidRPr="004E740E">
        <w:rPr>
          <w:rFonts w:asciiTheme="minorHAnsi" w:hAnsiTheme="minorHAnsi" w:cstheme="minorHAnsi"/>
        </w:rPr>
        <w:t xml:space="preserve"> Zadania KM</w:t>
      </w:r>
      <w:r w:rsidR="00A65C03" w:rsidRPr="004E740E">
        <w:rPr>
          <w:rFonts w:asciiTheme="minorHAnsi" w:hAnsiTheme="minorHAnsi" w:cstheme="minorHAnsi"/>
        </w:rPr>
        <w:t xml:space="preserve"> </w:t>
      </w:r>
      <w:r w:rsidR="00992C85" w:rsidRPr="004E740E">
        <w:rPr>
          <w:rFonts w:asciiTheme="minorHAnsi" w:hAnsiTheme="minorHAnsi" w:cstheme="minorHAnsi"/>
        </w:rPr>
        <w:t xml:space="preserve">RPO WK-P </w:t>
      </w:r>
      <w:r w:rsidR="00A65C03" w:rsidRPr="004E740E">
        <w:rPr>
          <w:rFonts w:asciiTheme="minorHAnsi" w:hAnsiTheme="minorHAnsi" w:cstheme="minorHAnsi"/>
        </w:rPr>
        <w:t>2014-2020 obejmują:</w:t>
      </w:r>
    </w:p>
    <w:p w14:paraId="2D3B571D" w14:textId="77777777" w:rsidR="00E763AE" w:rsidRPr="004E740E" w:rsidRDefault="00A65C03" w:rsidP="009371D7">
      <w:pPr>
        <w:numPr>
          <w:ilvl w:val="0"/>
          <w:numId w:val="20"/>
        </w:numPr>
        <w:rPr>
          <w:rFonts w:asciiTheme="minorHAnsi" w:hAnsiTheme="minorHAnsi" w:cstheme="minorHAnsi"/>
        </w:rPr>
      </w:pPr>
      <w:r w:rsidRPr="004E740E">
        <w:rPr>
          <w:rFonts w:asciiTheme="minorHAnsi" w:hAnsiTheme="minorHAnsi" w:cstheme="minorHAnsi"/>
        </w:rPr>
        <w:t xml:space="preserve">rozpatrywanie i </w:t>
      </w:r>
      <w:r w:rsidR="002F55A7" w:rsidRPr="004E740E">
        <w:rPr>
          <w:rFonts w:asciiTheme="minorHAnsi" w:hAnsiTheme="minorHAnsi" w:cstheme="minorHAnsi"/>
        </w:rPr>
        <w:t>zatwierdza</w:t>
      </w:r>
      <w:r w:rsidRPr="004E740E">
        <w:rPr>
          <w:rFonts w:asciiTheme="minorHAnsi" w:hAnsiTheme="minorHAnsi" w:cstheme="minorHAnsi"/>
        </w:rPr>
        <w:t>nie</w:t>
      </w:r>
      <w:r w:rsidR="002F55A7" w:rsidRPr="004E740E">
        <w:rPr>
          <w:rFonts w:asciiTheme="minorHAnsi" w:hAnsiTheme="minorHAnsi" w:cstheme="minorHAnsi"/>
        </w:rPr>
        <w:t xml:space="preserve"> </w:t>
      </w:r>
      <w:r w:rsidR="002F55A7" w:rsidRPr="004E740E">
        <w:rPr>
          <w:rFonts w:asciiTheme="minorHAnsi" w:hAnsiTheme="minorHAnsi" w:cstheme="minorHAnsi"/>
          <w:i/>
        </w:rPr>
        <w:t>Plan</w:t>
      </w:r>
      <w:r w:rsidRPr="004E740E">
        <w:rPr>
          <w:rFonts w:asciiTheme="minorHAnsi" w:hAnsiTheme="minorHAnsi" w:cstheme="minorHAnsi"/>
          <w:i/>
        </w:rPr>
        <w:t>u</w:t>
      </w:r>
      <w:r w:rsidR="002F55A7" w:rsidRPr="004E740E">
        <w:rPr>
          <w:rFonts w:asciiTheme="minorHAnsi" w:hAnsiTheme="minorHAnsi" w:cstheme="minorHAnsi"/>
          <w:i/>
        </w:rPr>
        <w:t xml:space="preserve"> ewaluacji RPO WK-P 2014-2020</w:t>
      </w:r>
      <w:r w:rsidRPr="004E740E">
        <w:rPr>
          <w:rStyle w:val="Odwoanieprzypisudolnego"/>
          <w:rFonts w:asciiTheme="minorHAnsi" w:hAnsiTheme="minorHAnsi" w:cstheme="minorHAnsi"/>
        </w:rPr>
        <w:footnoteReference w:id="10"/>
      </w:r>
      <w:r w:rsidR="002F55A7" w:rsidRPr="004E740E">
        <w:rPr>
          <w:rFonts w:asciiTheme="minorHAnsi" w:hAnsiTheme="minorHAnsi" w:cstheme="minorHAnsi"/>
        </w:rPr>
        <w:t xml:space="preserve"> oraz akcept</w:t>
      </w:r>
      <w:r w:rsidRPr="004E740E">
        <w:rPr>
          <w:rFonts w:asciiTheme="minorHAnsi" w:hAnsiTheme="minorHAnsi" w:cstheme="minorHAnsi"/>
        </w:rPr>
        <w:t>owanie</w:t>
      </w:r>
      <w:r w:rsidR="002F55A7" w:rsidRPr="004E740E">
        <w:rPr>
          <w:rFonts w:asciiTheme="minorHAnsi" w:hAnsiTheme="minorHAnsi" w:cstheme="minorHAnsi"/>
        </w:rPr>
        <w:t xml:space="preserve"> proponowan</w:t>
      </w:r>
      <w:r w:rsidRPr="004E740E">
        <w:rPr>
          <w:rFonts w:asciiTheme="minorHAnsi" w:hAnsiTheme="minorHAnsi" w:cstheme="minorHAnsi"/>
        </w:rPr>
        <w:t>ych</w:t>
      </w:r>
      <w:r w:rsidR="002F55A7" w:rsidRPr="004E740E">
        <w:rPr>
          <w:rFonts w:asciiTheme="minorHAnsi" w:hAnsiTheme="minorHAnsi" w:cstheme="minorHAnsi"/>
        </w:rPr>
        <w:t xml:space="preserve"> zmian w </w:t>
      </w:r>
      <w:r w:rsidR="00BB495C" w:rsidRPr="00874A16">
        <w:rPr>
          <w:rFonts w:asciiTheme="minorHAnsi" w:hAnsiTheme="minorHAnsi" w:cstheme="minorHAnsi"/>
        </w:rPr>
        <w:t>planie ewaluacji</w:t>
      </w:r>
      <w:r w:rsidR="002F55A7" w:rsidRPr="004E740E">
        <w:rPr>
          <w:rFonts w:asciiTheme="minorHAnsi" w:hAnsiTheme="minorHAnsi" w:cstheme="minorHAnsi"/>
        </w:rPr>
        <w:t xml:space="preserve">, </w:t>
      </w:r>
    </w:p>
    <w:p w14:paraId="5889BA31" w14:textId="77777777" w:rsidR="00E763AE" w:rsidRPr="004E740E" w:rsidRDefault="002F55A7" w:rsidP="009371D7">
      <w:pPr>
        <w:numPr>
          <w:ilvl w:val="0"/>
          <w:numId w:val="20"/>
        </w:numPr>
        <w:rPr>
          <w:rFonts w:asciiTheme="minorHAnsi" w:hAnsiTheme="minorHAnsi" w:cstheme="minorHAnsi"/>
        </w:rPr>
      </w:pPr>
      <w:r w:rsidRPr="004E740E">
        <w:rPr>
          <w:rFonts w:asciiTheme="minorHAnsi" w:hAnsiTheme="minorHAnsi" w:cstheme="minorHAnsi"/>
        </w:rPr>
        <w:t>monitor</w:t>
      </w:r>
      <w:r w:rsidR="00A65C03" w:rsidRPr="004E740E">
        <w:rPr>
          <w:rFonts w:asciiTheme="minorHAnsi" w:hAnsiTheme="minorHAnsi" w:cstheme="minorHAnsi"/>
        </w:rPr>
        <w:t>owanie</w:t>
      </w:r>
      <w:r w:rsidRPr="004E740E">
        <w:rPr>
          <w:rFonts w:asciiTheme="minorHAnsi" w:hAnsiTheme="minorHAnsi" w:cstheme="minorHAnsi"/>
        </w:rPr>
        <w:t xml:space="preserve"> proces</w:t>
      </w:r>
      <w:r w:rsidR="00A65C03" w:rsidRPr="004E740E">
        <w:rPr>
          <w:rFonts w:asciiTheme="minorHAnsi" w:hAnsiTheme="minorHAnsi" w:cstheme="minorHAnsi"/>
        </w:rPr>
        <w:t>u</w:t>
      </w:r>
      <w:r w:rsidRPr="004E740E">
        <w:rPr>
          <w:rFonts w:asciiTheme="minorHAnsi" w:hAnsiTheme="minorHAnsi" w:cstheme="minorHAnsi"/>
        </w:rPr>
        <w:t xml:space="preserve"> ewaluacji Programu, </w:t>
      </w:r>
    </w:p>
    <w:p w14:paraId="36B8CEA8" w14:textId="77777777" w:rsidR="00E763AE" w:rsidRPr="004E740E" w:rsidRDefault="002F55A7" w:rsidP="009371D7">
      <w:pPr>
        <w:numPr>
          <w:ilvl w:val="0"/>
          <w:numId w:val="20"/>
        </w:numPr>
        <w:rPr>
          <w:rFonts w:asciiTheme="minorHAnsi" w:hAnsiTheme="minorHAnsi" w:cstheme="minorHAnsi"/>
        </w:rPr>
      </w:pPr>
      <w:r w:rsidRPr="004E740E">
        <w:rPr>
          <w:rFonts w:asciiTheme="minorHAnsi" w:hAnsiTheme="minorHAnsi" w:cstheme="minorHAnsi"/>
        </w:rPr>
        <w:t>rekomend</w:t>
      </w:r>
      <w:r w:rsidR="00A65C03" w:rsidRPr="004E740E">
        <w:rPr>
          <w:rFonts w:asciiTheme="minorHAnsi" w:hAnsiTheme="minorHAnsi" w:cstheme="minorHAnsi"/>
        </w:rPr>
        <w:t>owanie</w:t>
      </w:r>
      <w:r w:rsidRPr="004E740E">
        <w:rPr>
          <w:rFonts w:asciiTheme="minorHAnsi" w:hAnsiTheme="minorHAnsi" w:cstheme="minorHAnsi"/>
        </w:rPr>
        <w:t xml:space="preserve"> obszar</w:t>
      </w:r>
      <w:r w:rsidR="00A65C03" w:rsidRPr="004E740E">
        <w:rPr>
          <w:rFonts w:asciiTheme="minorHAnsi" w:hAnsiTheme="minorHAnsi" w:cstheme="minorHAnsi"/>
        </w:rPr>
        <w:t>ów</w:t>
      </w:r>
      <w:r w:rsidRPr="004E740E">
        <w:rPr>
          <w:rFonts w:asciiTheme="minorHAnsi" w:hAnsiTheme="minorHAnsi" w:cstheme="minorHAnsi"/>
        </w:rPr>
        <w:t xml:space="preserve">, które powinny zostać poddane ewaluacji w ramach Programu, </w:t>
      </w:r>
    </w:p>
    <w:p w14:paraId="6ADCC93D" w14:textId="77777777" w:rsidR="00E763AE" w:rsidRPr="004E740E" w:rsidRDefault="00A65C03" w:rsidP="009371D7">
      <w:pPr>
        <w:numPr>
          <w:ilvl w:val="0"/>
          <w:numId w:val="20"/>
        </w:numPr>
        <w:rPr>
          <w:rFonts w:asciiTheme="minorHAnsi" w:hAnsiTheme="minorHAnsi" w:cstheme="minorHAnsi"/>
        </w:rPr>
      </w:pPr>
      <w:r w:rsidRPr="004E740E">
        <w:rPr>
          <w:rFonts w:asciiTheme="minorHAnsi" w:hAnsiTheme="minorHAnsi" w:cstheme="minorHAnsi"/>
        </w:rPr>
        <w:t>zapoznawanie się z wynikami ewaluacji.</w:t>
      </w:r>
    </w:p>
    <w:p w14:paraId="33210A91" w14:textId="77777777" w:rsidR="004E7E83" w:rsidRPr="004E740E" w:rsidRDefault="004E7E83" w:rsidP="00F46EB0">
      <w:pPr>
        <w:rPr>
          <w:rFonts w:asciiTheme="minorHAnsi" w:hAnsiTheme="minorHAnsi" w:cstheme="minorHAnsi"/>
          <w:b/>
        </w:rPr>
      </w:pPr>
    </w:p>
    <w:p w14:paraId="159F3B9D" w14:textId="6A497490" w:rsidR="004E48AF" w:rsidRPr="004E740E" w:rsidRDefault="004E66F8" w:rsidP="00E7477F">
      <w:pPr>
        <w:rPr>
          <w:rFonts w:asciiTheme="minorHAnsi" w:hAnsiTheme="minorHAnsi" w:cstheme="minorHAnsi"/>
          <w:sz w:val="22"/>
        </w:rPr>
      </w:pPr>
      <w:r w:rsidRPr="004E740E">
        <w:rPr>
          <w:rFonts w:asciiTheme="minorHAnsi" w:hAnsiTheme="minorHAnsi" w:cstheme="minorHAnsi"/>
        </w:rPr>
        <w:t>Instytucja Zarządzająca</w:t>
      </w:r>
      <w:r w:rsidRPr="004E740E">
        <w:rPr>
          <w:rFonts w:asciiTheme="minorHAnsi" w:hAnsiTheme="minorHAnsi" w:cstheme="minorHAnsi"/>
          <w:b/>
        </w:rPr>
        <w:t xml:space="preserve"> </w:t>
      </w:r>
      <w:r w:rsidRPr="004E740E">
        <w:rPr>
          <w:rFonts w:asciiTheme="minorHAnsi" w:hAnsiTheme="minorHAnsi" w:cstheme="minorHAnsi"/>
        </w:rPr>
        <w:t>przewiduje w okresie programowania 2014-2020 w</w:t>
      </w:r>
      <w:r w:rsidR="00820707" w:rsidRPr="004E740E">
        <w:rPr>
          <w:rFonts w:asciiTheme="minorHAnsi" w:hAnsiTheme="minorHAnsi" w:cstheme="minorHAnsi"/>
        </w:rPr>
        <w:t>spółprac</w:t>
      </w:r>
      <w:r w:rsidRPr="004E740E">
        <w:rPr>
          <w:rFonts w:asciiTheme="minorHAnsi" w:hAnsiTheme="minorHAnsi" w:cstheme="minorHAnsi"/>
        </w:rPr>
        <w:t>ę</w:t>
      </w:r>
      <w:r w:rsidR="00820707" w:rsidRPr="004E740E">
        <w:rPr>
          <w:rFonts w:asciiTheme="minorHAnsi" w:hAnsiTheme="minorHAnsi" w:cstheme="minorHAnsi"/>
        </w:rPr>
        <w:t xml:space="preserve"> ze</w:t>
      </w:r>
      <w:r w:rsidR="00820707" w:rsidRPr="004E740E">
        <w:rPr>
          <w:rFonts w:asciiTheme="minorHAnsi" w:hAnsiTheme="minorHAnsi" w:cstheme="minorHAnsi"/>
          <w:b/>
        </w:rPr>
        <w:t xml:space="preserve"> środowiskiem eksperckim i akademickim</w:t>
      </w:r>
      <w:r w:rsidRPr="004E740E">
        <w:rPr>
          <w:rFonts w:asciiTheme="minorHAnsi" w:hAnsiTheme="minorHAnsi" w:cstheme="minorHAnsi"/>
          <w:b/>
        </w:rPr>
        <w:t xml:space="preserve"> oraz partnerami społecznymi. </w:t>
      </w:r>
      <w:r w:rsidRPr="004E740E">
        <w:rPr>
          <w:rFonts w:asciiTheme="minorHAnsi" w:hAnsiTheme="minorHAnsi" w:cstheme="minorHAnsi"/>
        </w:rPr>
        <w:t>Sposób zaangażowania tych środowisk w proces ewaluacji real</w:t>
      </w:r>
      <w:r w:rsidR="004E48AF" w:rsidRPr="004E740E">
        <w:rPr>
          <w:rFonts w:asciiTheme="minorHAnsi" w:hAnsiTheme="minorHAnsi" w:cstheme="minorHAnsi"/>
        </w:rPr>
        <w:t xml:space="preserve">izuje unijną zasadę partnerstwa. Polega </w:t>
      </w:r>
      <w:r w:rsidR="00A31D3C" w:rsidRPr="004E740E">
        <w:rPr>
          <w:rFonts w:asciiTheme="minorHAnsi" w:hAnsiTheme="minorHAnsi" w:cstheme="minorHAnsi"/>
        </w:rPr>
        <w:t xml:space="preserve">ona </w:t>
      </w:r>
      <w:r w:rsidR="004E48AF" w:rsidRPr="004E740E">
        <w:rPr>
          <w:rFonts w:asciiTheme="minorHAnsi" w:hAnsiTheme="minorHAnsi" w:cstheme="minorHAnsi"/>
        </w:rPr>
        <w:t>w głównej mierze na org</w:t>
      </w:r>
      <w:r w:rsidR="004E48AF" w:rsidRPr="004E740E">
        <w:rPr>
          <w:rFonts w:asciiTheme="minorHAnsi" w:hAnsiTheme="minorHAnsi" w:cstheme="minorHAnsi"/>
          <w:szCs w:val="24"/>
        </w:rPr>
        <w:t xml:space="preserve">anizowaniu </w:t>
      </w:r>
      <w:r w:rsidR="00E7477F" w:rsidRPr="004E740E">
        <w:rPr>
          <w:rFonts w:asciiTheme="minorHAnsi" w:hAnsiTheme="minorHAnsi" w:cstheme="minorHAnsi"/>
          <w:szCs w:val="24"/>
        </w:rPr>
        <w:t>spotkań, wywiadów oraz paneli ekspertów podczas prowadzonych badań ewaluacyjnych</w:t>
      </w:r>
      <w:r w:rsidR="00080AC1" w:rsidRPr="004E740E">
        <w:rPr>
          <w:rFonts w:asciiTheme="minorHAnsi" w:hAnsiTheme="minorHAnsi" w:cstheme="minorHAnsi"/>
          <w:szCs w:val="24"/>
        </w:rPr>
        <w:t xml:space="preserve">, a także na zapraszaniu tych osób do udziału </w:t>
      </w:r>
      <w:r w:rsidR="0007079E">
        <w:rPr>
          <w:rFonts w:asciiTheme="minorHAnsi" w:hAnsiTheme="minorHAnsi" w:cstheme="minorHAnsi"/>
          <w:szCs w:val="24"/>
        </w:rPr>
        <w:br/>
      </w:r>
      <w:r w:rsidR="00080AC1" w:rsidRPr="004E740E">
        <w:rPr>
          <w:rFonts w:asciiTheme="minorHAnsi" w:hAnsiTheme="minorHAnsi" w:cstheme="minorHAnsi"/>
          <w:szCs w:val="24"/>
        </w:rPr>
        <w:t xml:space="preserve">w pracach GSE </w:t>
      </w:r>
      <w:r w:rsidR="006D72E1" w:rsidRPr="004E740E">
        <w:rPr>
          <w:rFonts w:asciiTheme="minorHAnsi" w:hAnsiTheme="minorHAnsi" w:cstheme="minorHAnsi"/>
          <w:szCs w:val="24"/>
        </w:rPr>
        <w:t xml:space="preserve">RPO WK-P </w:t>
      </w:r>
      <w:r w:rsidR="00080AC1" w:rsidRPr="004E740E">
        <w:rPr>
          <w:rFonts w:asciiTheme="minorHAnsi" w:hAnsiTheme="minorHAnsi" w:cstheme="minorHAnsi"/>
          <w:szCs w:val="24"/>
        </w:rPr>
        <w:t xml:space="preserve">2014-2020 oraz Komitetu Monitorującego </w:t>
      </w:r>
      <w:r w:rsidR="005A33D8" w:rsidRPr="004E740E">
        <w:rPr>
          <w:rFonts w:asciiTheme="minorHAnsi" w:hAnsiTheme="minorHAnsi" w:cstheme="minorHAnsi"/>
          <w:szCs w:val="24"/>
        </w:rPr>
        <w:t>RPO WK</w:t>
      </w:r>
      <w:r w:rsidR="00A31D3C" w:rsidRPr="004E740E">
        <w:rPr>
          <w:rFonts w:asciiTheme="minorHAnsi" w:hAnsiTheme="minorHAnsi" w:cstheme="minorHAnsi"/>
          <w:szCs w:val="24"/>
        </w:rPr>
        <w:t>-</w:t>
      </w:r>
      <w:r w:rsidR="005A33D8" w:rsidRPr="004E740E">
        <w:rPr>
          <w:rFonts w:asciiTheme="minorHAnsi" w:hAnsiTheme="minorHAnsi" w:cstheme="minorHAnsi"/>
          <w:szCs w:val="24"/>
        </w:rPr>
        <w:t>P 2014-2020</w:t>
      </w:r>
      <w:r w:rsidR="00E7477F" w:rsidRPr="004E740E">
        <w:rPr>
          <w:rFonts w:asciiTheme="minorHAnsi" w:hAnsiTheme="minorHAnsi" w:cstheme="minorHAnsi"/>
          <w:szCs w:val="24"/>
        </w:rPr>
        <w:t xml:space="preserve">. </w:t>
      </w:r>
      <w:r w:rsidR="004E48AF" w:rsidRPr="004E740E">
        <w:rPr>
          <w:rFonts w:asciiTheme="minorHAnsi" w:hAnsiTheme="minorHAnsi" w:cstheme="minorHAnsi"/>
          <w:szCs w:val="24"/>
        </w:rPr>
        <w:t>Każdorazowo skład osobowy dopasowany jest do tematyki badania w celu zapewnienia odpowiedniej reprezentacji głównych aktorów życia lokalnego i regionalnego.</w:t>
      </w:r>
      <w:r w:rsidR="00E7477F" w:rsidRPr="004E740E">
        <w:rPr>
          <w:rFonts w:asciiTheme="minorHAnsi" w:hAnsiTheme="minorHAnsi" w:cstheme="minorHAnsi"/>
          <w:szCs w:val="24"/>
        </w:rPr>
        <w:t xml:space="preserve"> Jednostka Ewaluacyjna </w:t>
      </w:r>
      <w:r w:rsidR="004E48AF" w:rsidRPr="004E740E">
        <w:rPr>
          <w:rFonts w:asciiTheme="minorHAnsi" w:hAnsiTheme="minorHAnsi" w:cstheme="minorHAnsi"/>
          <w:szCs w:val="24"/>
        </w:rPr>
        <w:t xml:space="preserve">po każdym badaniu </w:t>
      </w:r>
      <w:r w:rsidR="00643673">
        <w:rPr>
          <w:rFonts w:asciiTheme="minorHAnsi" w:hAnsiTheme="minorHAnsi" w:cstheme="minorHAnsi"/>
          <w:szCs w:val="24"/>
        </w:rPr>
        <w:t>organizuje</w:t>
      </w:r>
      <w:r w:rsidR="00E7477F" w:rsidRPr="004E740E">
        <w:rPr>
          <w:rFonts w:asciiTheme="minorHAnsi" w:hAnsiTheme="minorHAnsi" w:cstheme="minorHAnsi"/>
          <w:szCs w:val="24"/>
        </w:rPr>
        <w:t xml:space="preserve"> </w:t>
      </w:r>
      <w:r w:rsidR="004E48AF" w:rsidRPr="004E740E">
        <w:rPr>
          <w:rFonts w:asciiTheme="minorHAnsi" w:hAnsiTheme="minorHAnsi" w:cstheme="minorHAnsi"/>
          <w:szCs w:val="24"/>
        </w:rPr>
        <w:t xml:space="preserve">spotkania, na które zapraszani </w:t>
      </w:r>
      <w:r w:rsidR="00643673">
        <w:rPr>
          <w:rFonts w:asciiTheme="minorHAnsi" w:hAnsiTheme="minorHAnsi" w:cstheme="minorHAnsi"/>
          <w:szCs w:val="24"/>
        </w:rPr>
        <w:t>są</w:t>
      </w:r>
      <w:r w:rsidR="00643673" w:rsidRPr="004E740E">
        <w:rPr>
          <w:rFonts w:asciiTheme="minorHAnsi" w:hAnsiTheme="minorHAnsi" w:cstheme="minorHAnsi"/>
          <w:szCs w:val="24"/>
        </w:rPr>
        <w:t xml:space="preserve"> </w:t>
      </w:r>
      <w:r w:rsidR="004E48AF" w:rsidRPr="004E740E">
        <w:rPr>
          <w:rFonts w:asciiTheme="minorHAnsi" w:hAnsiTheme="minorHAnsi" w:cstheme="minorHAnsi"/>
          <w:szCs w:val="24"/>
        </w:rPr>
        <w:t xml:space="preserve">członkowie GSE </w:t>
      </w:r>
      <w:r w:rsidR="006D72E1" w:rsidRPr="004E740E">
        <w:rPr>
          <w:rFonts w:asciiTheme="minorHAnsi" w:hAnsiTheme="minorHAnsi" w:cstheme="minorHAnsi"/>
          <w:szCs w:val="24"/>
        </w:rPr>
        <w:t xml:space="preserve">RPO WK-P </w:t>
      </w:r>
      <w:r w:rsidR="00E7477F" w:rsidRPr="004E740E">
        <w:rPr>
          <w:rFonts w:asciiTheme="minorHAnsi" w:hAnsiTheme="minorHAnsi" w:cstheme="minorHAnsi"/>
          <w:szCs w:val="24"/>
        </w:rPr>
        <w:t>2014-2020</w:t>
      </w:r>
      <w:r w:rsidR="004E48AF" w:rsidRPr="004E740E">
        <w:rPr>
          <w:rFonts w:asciiTheme="minorHAnsi" w:hAnsiTheme="minorHAnsi" w:cstheme="minorHAnsi"/>
          <w:szCs w:val="24"/>
        </w:rPr>
        <w:t>, adresaci rekomendacji oraz inne osoby zainteresow</w:t>
      </w:r>
      <w:r w:rsidR="00E7477F" w:rsidRPr="004E740E">
        <w:rPr>
          <w:rFonts w:asciiTheme="minorHAnsi" w:hAnsiTheme="minorHAnsi" w:cstheme="minorHAnsi"/>
          <w:szCs w:val="24"/>
        </w:rPr>
        <w:t>ane</w:t>
      </w:r>
      <w:r w:rsidR="004E48AF" w:rsidRPr="004E740E">
        <w:rPr>
          <w:rFonts w:asciiTheme="minorHAnsi" w:hAnsiTheme="minorHAnsi" w:cstheme="minorHAnsi"/>
          <w:szCs w:val="24"/>
        </w:rPr>
        <w:t xml:space="preserve"> tematyką badania ewaluacyjnego. Na spotkani</w:t>
      </w:r>
      <w:r w:rsidR="00E7477F" w:rsidRPr="004E740E">
        <w:rPr>
          <w:rFonts w:asciiTheme="minorHAnsi" w:hAnsiTheme="minorHAnsi" w:cstheme="minorHAnsi"/>
          <w:szCs w:val="24"/>
        </w:rPr>
        <w:t>ach</w:t>
      </w:r>
      <w:r w:rsidR="004E48AF" w:rsidRPr="004E740E">
        <w:rPr>
          <w:rFonts w:asciiTheme="minorHAnsi" w:hAnsiTheme="minorHAnsi" w:cstheme="minorHAnsi"/>
          <w:szCs w:val="24"/>
        </w:rPr>
        <w:t xml:space="preserve"> Wykonawcy prezent</w:t>
      </w:r>
      <w:r w:rsidR="001A3421">
        <w:rPr>
          <w:rFonts w:asciiTheme="minorHAnsi" w:hAnsiTheme="minorHAnsi" w:cstheme="minorHAnsi"/>
          <w:szCs w:val="24"/>
        </w:rPr>
        <w:t>ować będą</w:t>
      </w:r>
      <w:r w:rsidR="004E48AF" w:rsidRPr="004E740E">
        <w:rPr>
          <w:rFonts w:asciiTheme="minorHAnsi" w:hAnsiTheme="minorHAnsi" w:cstheme="minorHAnsi"/>
          <w:szCs w:val="24"/>
        </w:rPr>
        <w:t xml:space="preserve"> wyni</w:t>
      </w:r>
      <w:r w:rsidR="00E7477F" w:rsidRPr="004E740E">
        <w:rPr>
          <w:rFonts w:asciiTheme="minorHAnsi" w:hAnsiTheme="minorHAnsi" w:cstheme="minorHAnsi"/>
          <w:szCs w:val="24"/>
        </w:rPr>
        <w:t xml:space="preserve">ki przeprowadzonych ewaluacji, </w:t>
      </w:r>
      <w:r w:rsidR="004E48AF" w:rsidRPr="004E740E">
        <w:rPr>
          <w:rFonts w:asciiTheme="minorHAnsi" w:hAnsiTheme="minorHAnsi" w:cstheme="minorHAnsi"/>
          <w:szCs w:val="24"/>
        </w:rPr>
        <w:t>a zaproszone osoby uczestnicz</w:t>
      </w:r>
      <w:r w:rsidR="001A3421">
        <w:rPr>
          <w:rFonts w:asciiTheme="minorHAnsi" w:hAnsiTheme="minorHAnsi" w:cstheme="minorHAnsi"/>
          <w:szCs w:val="24"/>
        </w:rPr>
        <w:t>yć</w:t>
      </w:r>
      <w:r w:rsidR="004E48AF" w:rsidRPr="004E740E">
        <w:rPr>
          <w:rFonts w:asciiTheme="minorHAnsi" w:hAnsiTheme="minorHAnsi" w:cstheme="minorHAnsi"/>
          <w:szCs w:val="24"/>
        </w:rPr>
        <w:t xml:space="preserve"> w dyskusji nad rekomendacjami wnosząc swoje uwagi i opinie.</w:t>
      </w:r>
    </w:p>
    <w:p w14:paraId="18BEAED5" w14:textId="77777777" w:rsidR="002C2CF9" w:rsidRPr="004E740E" w:rsidRDefault="002C2CF9" w:rsidP="00F46EB0">
      <w:pPr>
        <w:rPr>
          <w:rFonts w:asciiTheme="minorHAnsi" w:hAnsiTheme="minorHAnsi" w:cstheme="minorHAnsi"/>
          <w:b/>
        </w:rPr>
      </w:pPr>
    </w:p>
    <w:p w14:paraId="6645EF14" w14:textId="77777777" w:rsidR="00820707" w:rsidRPr="004E740E" w:rsidRDefault="00820707" w:rsidP="009371D7">
      <w:pPr>
        <w:pStyle w:val="Nagwek2"/>
        <w:numPr>
          <w:ilvl w:val="1"/>
          <w:numId w:val="16"/>
        </w:numPr>
        <w:spacing w:before="0" w:after="0"/>
        <w:ind w:left="709"/>
        <w:rPr>
          <w:rFonts w:asciiTheme="minorHAnsi" w:hAnsiTheme="minorHAnsi" w:cstheme="minorHAnsi"/>
        </w:rPr>
      </w:pPr>
      <w:bookmarkStart w:id="16" w:name="_Toc477945472"/>
      <w:r w:rsidRPr="004E740E">
        <w:rPr>
          <w:rFonts w:asciiTheme="minorHAnsi" w:hAnsiTheme="minorHAnsi" w:cstheme="minorHAnsi"/>
        </w:rPr>
        <w:t>Sposób realizacji badań</w:t>
      </w:r>
      <w:bookmarkEnd w:id="16"/>
      <w:r w:rsidR="003765DE" w:rsidRPr="004E740E">
        <w:rPr>
          <w:rFonts w:asciiTheme="minorHAnsi" w:hAnsiTheme="minorHAnsi" w:cstheme="minorHAnsi"/>
        </w:rPr>
        <w:t xml:space="preserve"> </w:t>
      </w:r>
    </w:p>
    <w:p w14:paraId="23F1B9F8" w14:textId="595EF1D9" w:rsidR="00BA7DE4" w:rsidRDefault="0029473C" w:rsidP="00F04E77">
      <w:pPr>
        <w:pStyle w:val="Nagwekspisutreci"/>
        <w:spacing w:before="0" w:after="0"/>
        <w:rPr>
          <w:rFonts w:asciiTheme="minorHAnsi" w:hAnsiTheme="minorHAnsi" w:cstheme="minorHAnsi"/>
          <w:b w:val="0"/>
          <w:sz w:val="24"/>
        </w:rPr>
      </w:pPr>
      <w:bookmarkStart w:id="17" w:name="_Toc372711213"/>
      <w:bookmarkStart w:id="18" w:name="_Toc372751349"/>
      <w:bookmarkStart w:id="19" w:name="_Toc378332474"/>
      <w:r w:rsidRPr="004E740E">
        <w:rPr>
          <w:rFonts w:asciiTheme="minorHAnsi" w:hAnsiTheme="minorHAnsi" w:cstheme="minorHAnsi"/>
          <w:b w:val="0"/>
          <w:sz w:val="24"/>
        </w:rPr>
        <w:t>W ramach procesu ewaluacji mogą być realizowane ewaluacje wewnętrzne</w:t>
      </w:r>
      <w:r w:rsidR="00EF3B4D" w:rsidRPr="004E740E">
        <w:rPr>
          <w:rFonts w:asciiTheme="minorHAnsi" w:hAnsiTheme="minorHAnsi" w:cstheme="minorHAnsi"/>
          <w:b w:val="0"/>
          <w:sz w:val="24"/>
        </w:rPr>
        <w:t>,</w:t>
      </w:r>
      <w:r w:rsidRPr="004E740E">
        <w:rPr>
          <w:rFonts w:asciiTheme="minorHAnsi" w:hAnsiTheme="minorHAnsi" w:cstheme="minorHAnsi"/>
          <w:b w:val="0"/>
          <w:sz w:val="24"/>
        </w:rPr>
        <w:t xml:space="preserve"> </w:t>
      </w:r>
      <w:r w:rsidR="00EF3B4D" w:rsidRPr="004E740E">
        <w:rPr>
          <w:rFonts w:asciiTheme="minorHAnsi" w:hAnsiTheme="minorHAnsi" w:cstheme="minorHAnsi"/>
          <w:b w:val="0"/>
          <w:sz w:val="24"/>
        </w:rPr>
        <w:t xml:space="preserve">zewnętrzne </w:t>
      </w:r>
      <w:r w:rsidR="0084562D">
        <w:rPr>
          <w:rFonts w:asciiTheme="minorHAnsi" w:hAnsiTheme="minorHAnsi" w:cstheme="minorHAnsi"/>
          <w:b w:val="0"/>
          <w:sz w:val="24"/>
        </w:rPr>
        <w:br/>
      </w:r>
      <w:r w:rsidRPr="004E740E">
        <w:rPr>
          <w:rFonts w:asciiTheme="minorHAnsi" w:hAnsiTheme="minorHAnsi" w:cstheme="minorHAnsi"/>
          <w:b w:val="0"/>
          <w:sz w:val="24"/>
        </w:rPr>
        <w:t xml:space="preserve">i </w:t>
      </w:r>
      <w:r w:rsidR="00BA43F0" w:rsidRPr="004E740E">
        <w:rPr>
          <w:rFonts w:asciiTheme="minorHAnsi" w:hAnsiTheme="minorHAnsi" w:cstheme="minorHAnsi"/>
          <w:b w:val="0"/>
          <w:sz w:val="24"/>
        </w:rPr>
        <w:t>hybrydowe</w:t>
      </w:r>
      <w:r w:rsidRPr="004E740E">
        <w:rPr>
          <w:rFonts w:asciiTheme="minorHAnsi" w:hAnsiTheme="minorHAnsi" w:cstheme="minorHAnsi"/>
          <w:b w:val="0"/>
          <w:sz w:val="24"/>
        </w:rPr>
        <w:t xml:space="preserve">. </w:t>
      </w:r>
      <w:r w:rsidR="00EF3B4D" w:rsidRPr="004E740E">
        <w:rPr>
          <w:rFonts w:asciiTheme="minorHAnsi" w:hAnsiTheme="minorHAnsi" w:cstheme="minorHAnsi"/>
          <w:sz w:val="24"/>
        </w:rPr>
        <w:t>Ewaluacja wewnętrzna</w:t>
      </w:r>
      <w:r w:rsidR="00EF3B4D" w:rsidRPr="004E740E">
        <w:rPr>
          <w:rFonts w:asciiTheme="minorHAnsi" w:hAnsiTheme="minorHAnsi" w:cstheme="minorHAnsi"/>
          <w:b w:val="0"/>
          <w:sz w:val="24"/>
        </w:rPr>
        <w:t xml:space="preserve"> polega na </w:t>
      </w:r>
      <w:r w:rsidR="00171BB3" w:rsidRPr="004E740E">
        <w:rPr>
          <w:rFonts w:asciiTheme="minorHAnsi" w:hAnsiTheme="minorHAnsi" w:cstheme="minorHAnsi"/>
          <w:b w:val="0"/>
          <w:sz w:val="24"/>
        </w:rPr>
        <w:t>zaangażowaniu w proces ewaluacji własnego potencjału kadrowego, dysponującego odpowiednim doświadczeniem i wiedzą w obszarze podlegającym ewaluacji.</w:t>
      </w:r>
      <w:r w:rsidR="00851CA7">
        <w:rPr>
          <w:rFonts w:asciiTheme="minorHAnsi" w:hAnsiTheme="minorHAnsi" w:cstheme="minorHAnsi"/>
          <w:b w:val="0"/>
          <w:sz w:val="24"/>
        </w:rPr>
        <w:t xml:space="preserve"> Za początek badania ewaluacyjnego przyjmuje się powołanie zespołu badawczego.</w:t>
      </w:r>
      <w:r w:rsidR="00171BB3" w:rsidRPr="004E740E">
        <w:rPr>
          <w:rFonts w:asciiTheme="minorHAnsi" w:hAnsiTheme="minorHAnsi" w:cstheme="minorHAnsi"/>
          <w:b w:val="0"/>
          <w:sz w:val="24"/>
        </w:rPr>
        <w:t xml:space="preserve"> Zaletą ewaluacji wewnętrznej może być możliwość budowy relacji współpracy </w:t>
      </w:r>
      <w:r w:rsidR="00394168">
        <w:rPr>
          <w:rFonts w:asciiTheme="minorHAnsi" w:hAnsiTheme="minorHAnsi" w:cstheme="minorHAnsi"/>
          <w:b w:val="0"/>
          <w:sz w:val="24"/>
        </w:rPr>
        <w:br/>
      </w:r>
      <w:r w:rsidR="00171BB3" w:rsidRPr="004E740E">
        <w:rPr>
          <w:rFonts w:asciiTheme="minorHAnsi" w:hAnsiTheme="minorHAnsi" w:cstheme="minorHAnsi"/>
          <w:b w:val="0"/>
          <w:sz w:val="24"/>
        </w:rPr>
        <w:t xml:space="preserve">i zaangażowania </w:t>
      </w:r>
      <w:r w:rsidR="004339D2" w:rsidRPr="004E740E">
        <w:rPr>
          <w:rFonts w:asciiTheme="minorHAnsi" w:hAnsiTheme="minorHAnsi" w:cstheme="minorHAnsi"/>
          <w:b w:val="0"/>
          <w:sz w:val="24"/>
        </w:rPr>
        <w:t xml:space="preserve">zespołu </w:t>
      </w:r>
      <w:r w:rsidR="00171BB3" w:rsidRPr="004E740E">
        <w:rPr>
          <w:rFonts w:asciiTheme="minorHAnsi" w:hAnsiTheme="minorHAnsi" w:cstheme="minorHAnsi"/>
          <w:b w:val="0"/>
          <w:sz w:val="24"/>
        </w:rPr>
        <w:t>w dążeniu do przyjętego celu. Pewnym zagrożeniem natomiast może być brak obiektywizmu</w:t>
      </w:r>
      <w:r w:rsidR="00CB0A89" w:rsidRPr="004E740E">
        <w:rPr>
          <w:rFonts w:asciiTheme="minorHAnsi" w:hAnsiTheme="minorHAnsi" w:cstheme="minorHAnsi"/>
          <w:b w:val="0"/>
          <w:sz w:val="24"/>
        </w:rPr>
        <w:t xml:space="preserve"> i chęć ukrycia nieprawidłowości</w:t>
      </w:r>
      <w:r w:rsidR="00171BB3" w:rsidRPr="004E740E">
        <w:rPr>
          <w:rFonts w:asciiTheme="minorHAnsi" w:hAnsiTheme="minorHAnsi" w:cstheme="minorHAnsi"/>
          <w:b w:val="0"/>
          <w:sz w:val="24"/>
        </w:rPr>
        <w:t xml:space="preserve">, zwłaszcza jeśli nie wyłączymy osób osobiście zainteresowanych badanym obszarem, a także </w:t>
      </w:r>
      <w:r w:rsidR="00CB0A89" w:rsidRPr="004E740E">
        <w:rPr>
          <w:rFonts w:asciiTheme="minorHAnsi" w:hAnsiTheme="minorHAnsi" w:cstheme="minorHAnsi"/>
          <w:b w:val="0"/>
          <w:sz w:val="24"/>
        </w:rPr>
        <w:t>zachwianie równowagi</w:t>
      </w:r>
      <w:r w:rsidR="0084562D">
        <w:rPr>
          <w:rFonts w:asciiTheme="minorHAnsi" w:hAnsiTheme="minorHAnsi" w:cstheme="minorHAnsi"/>
          <w:b w:val="0"/>
          <w:sz w:val="24"/>
        </w:rPr>
        <w:t xml:space="preserve"> </w:t>
      </w:r>
      <w:r w:rsidR="00CB0A89" w:rsidRPr="004E740E">
        <w:rPr>
          <w:rFonts w:asciiTheme="minorHAnsi" w:hAnsiTheme="minorHAnsi" w:cstheme="minorHAnsi"/>
          <w:b w:val="0"/>
          <w:sz w:val="24"/>
        </w:rPr>
        <w:t xml:space="preserve">w bieżących pracach jednostki ewaluacyjnej, jeśli nie przewidzimy czasochłonności zadań dla oddelegowanego zespołu badawczego. </w:t>
      </w:r>
    </w:p>
    <w:p w14:paraId="0B78218F" w14:textId="1824724E" w:rsidR="00CB0A89" w:rsidRPr="004E740E" w:rsidRDefault="00E30EA5" w:rsidP="00CB0A89">
      <w:pPr>
        <w:rPr>
          <w:rFonts w:asciiTheme="minorHAnsi" w:hAnsiTheme="minorHAnsi" w:cstheme="minorHAnsi"/>
        </w:rPr>
      </w:pPr>
      <w:r w:rsidRPr="004E740E">
        <w:rPr>
          <w:rFonts w:asciiTheme="minorHAnsi" w:hAnsiTheme="minorHAnsi" w:cstheme="minorHAnsi"/>
        </w:rPr>
        <w:t>Jeśli jednostka ewaluacyjna nie będzie dysponowała odpowiednim potencjałem kadrowym</w:t>
      </w:r>
      <w:r w:rsidR="00A0051E" w:rsidRPr="004E740E">
        <w:rPr>
          <w:rFonts w:asciiTheme="minorHAnsi" w:hAnsiTheme="minorHAnsi" w:cstheme="minorHAnsi"/>
        </w:rPr>
        <w:t xml:space="preserve">, doświadczeniem i ilością czasu na przeprowadzenie badania, a obszar badawczy będzie szeroki i skomplikowany wówczas należy przeprowadzić ewaluację zewnętrzną. </w:t>
      </w:r>
      <w:r w:rsidR="004339D2" w:rsidRPr="004E740E">
        <w:rPr>
          <w:rFonts w:asciiTheme="minorHAnsi" w:hAnsiTheme="minorHAnsi" w:cstheme="minorHAnsi"/>
          <w:b/>
        </w:rPr>
        <w:t>Ewaluacja zewnętrzna</w:t>
      </w:r>
      <w:r w:rsidR="004339D2" w:rsidRPr="004E740E">
        <w:rPr>
          <w:rFonts w:asciiTheme="minorHAnsi" w:hAnsiTheme="minorHAnsi" w:cstheme="minorHAnsi"/>
        </w:rPr>
        <w:t xml:space="preserve"> polega na zleceniu przeprowadzenia badania ewaluatorom zewnętrznym, po przeprowadzeniu procedury wyboru wykonawcy zgodnie z prawem zamówień publicznych. </w:t>
      </w:r>
      <w:r w:rsidR="004C537F" w:rsidRPr="004E740E">
        <w:rPr>
          <w:rFonts w:asciiTheme="minorHAnsi" w:hAnsiTheme="minorHAnsi" w:cstheme="minorHAnsi"/>
        </w:rPr>
        <w:t xml:space="preserve">Zewnętrzni ewaluatorzy najczęściej charakteryzują się doświadczeniem i odpowiednim przygotowaniem metodologicznym, a także wysokim potencjałem organizacyjnym </w:t>
      </w:r>
      <w:r w:rsidR="0007079E">
        <w:rPr>
          <w:rFonts w:asciiTheme="minorHAnsi" w:hAnsiTheme="minorHAnsi" w:cstheme="minorHAnsi"/>
        </w:rPr>
        <w:br/>
      </w:r>
      <w:r w:rsidR="004C537F" w:rsidRPr="004E740E">
        <w:rPr>
          <w:rFonts w:asciiTheme="minorHAnsi" w:hAnsiTheme="minorHAnsi" w:cstheme="minorHAnsi"/>
        </w:rPr>
        <w:t xml:space="preserve">i finansowym. Dodatkowo dają poczucie obiektywizmu w ocenie realizowanych przedsięwzięć. </w:t>
      </w:r>
      <w:r w:rsidR="00CB75ED" w:rsidRPr="004E740E">
        <w:rPr>
          <w:rFonts w:asciiTheme="minorHAnsi" w:hAnsiTheme="minorHAnsi" w:cstheme="minorHAnsi"/>
        </w:rPr>
        <w:t>Zagrożeniem dla ewaluacji zewnętrznej może być brak znajomości specyfiki funkcjonowania jednostki zamawiającej i zagadnień poddanych ewaluacji. Ponadto ewaluacja zewnętrzna zazwyczaj generuje wyższe koszty finansowe, co wymaga zapl</w:t>
      </w:r>
      <w:r w:rsidR="00763484">
        <w:rPr>
          <w:rFonts w:asciiTheme="minorHAnsi" w:hAnsiTheme="minorHAnsi" w:cstheme="minorHAnsi"/>
        </w:rPr>
        <w:t>anowania odpowiedniego budżetu.</w:t>
      </w:r>
    </w:p>
    <w:p w14:paraId="1AAC22D9" w14:textId="77777777" w:rsidR="004131D1" w:rsidRPr="004E740E" w:rsidRDefault="003A4C16" w:rsidP="004131D1">
      <w:pPr>
        <w:rPr>
          <w:rFonts w:asciiTheme="minorHAnsi" w:hAnsiTheme="minorHAnsi" w:cstheme="minorHAnsi"/>
        </w:rPr>
      </w:pPr>
      <w:r w:rsidRPr="004E740E">
        <w:rPr>
          <w:rFonts w:asciiTheme="minorHAnsi" w:hAnsiTheme="minorHAnsi" w:cstheme="minorHAnsi"/>
        </w:rPr>
        <w:t xml:space="preserve">Ważnym elementem realizacji </w:t>
      </w:r>
      <w:r w:rsidR="009946B1" w:rsidRPr="004E740E">
        <w:rPr>
          <w:rFonts w:asciiTheme="minorHAnsi" w:hAnsiTheme="minorHAnsi" w:cstheme="minorHAnsi"/>
        </w:rPr>
        <w:t xml:space="preserve">zewnętrznego </w:t>
      </w:r>
      <w:r w:rsidRPr="004E740E">
        <w:rPr>
          <w:rFonts w:asciiTheme="minorHAnsi" w:hAnsiTheme="minorHAnsi" w:cstheme="minorHAnsi"/>
        </w:rPr>
        <w:t xml:space="preserve">badania ewaluacyjnego jest dwustronna współpraca wykonawcy z zamawiającym. </w:t>
      </w:r>
      <w:r w:rsidR="00FA389E">
        <w:rPr>
          <w:rFonts w:asciiTheme="minorHAnsi" w:hAnsiTheme="minorHAnsi" w:cstheme="minorHAnsi"/>
        </w:rPr>
        <w:t>Jako</w:t>
      </w:r>
      <w:r w:rsidR="009946B1" w:rsidRPr="004E740E">
        <w:rPr>
          <w:rFonts w:asciiTheme="minorHAnsi" w:hAnsiTheme="minorHAnsi" w:cstheme="minorHAnsi"/>
        </w:rPr>
        <w:t xml:space="preserve"> </w:t>
      </w:r>
      <w:r w:rsidR="00C9538B" w:rsidRPr="004E740E">
        <w:rPr>
          <w:rFonts w:asciiTheme="minorHAnsi" w:hAnsiTheme="minorHAnsi" w:cstheme="minorHAnsi"/>
        </w:rPr>
        <w:t>początek</w:t>
      </w:r>
      <w:r w:rsidR="009946B1" w:rsidRPr="004E740E">
        <w:rPr>
          <w:rFonts w:asciiTheme="minorHAnsi" w:hAnsiTheme="minorHAnsi" w:cstheme="minorHAnsi"/>
        </w:rPr>
        <w:t xml:space="preserve"> badania ewaluacyj</w:t>
      </w:r>
      <w:r w:rsidR="00C9538B" w:rsidRPr="004E740E">
        <w:rPr>
          <w:rFonts w:asciiTheme="minorHAnsi" w:hAnsiTheme="minorHAnsi" w:cstheme="minorHAnsi"/>
        </w:rPr>
        <w:t xml:space="preserve">nego uważa się podpisanie umowy </w:t>
      </w:r>
      <w:r w:rsidR="00E52DFC" w:rsidRPr="00E52DFC">
        <w:rPr>
          <w:rFonts w:asciiTheme="minorHAnsi" w:hAnsiTheme="minorHAnsi" w:cstheme="minorHAnsi"/>
        </w:rPr>
        <w:t>z wykonawcą</w:t>
      </w:r>
      <w:r w:rsidR="00C9538B" w:rsidRPr="004E740E">
        <w:rPr>
          <w:rFonts w:asciiTheme="minorHAnsi" w:hAnsiTheme="minorHAnsi" w:cstheme="minorHAnsi"/>
        </w:rPr>
        <w:t>. Dodatkowo dobrą praktyką jest organizacja spotkania inaugurującego badanie, które ma na celu wyjaśnienie i doprecyzowanie zapisów szczegółowego opisu przedmiotu zamówienia, jak i samej oferty złożonej przez wykonawcę. Następnie w toku dalszej współpracy należy monitorować postęp prac zespołu badawczego w ramach zleconego badania poprzez pozyskiwanie od wykonawcy informacji o bieżącym postępie prac. Dobrą praktyką w tym zakresie jest przekazywanie przez wykonawcę cotygodniowych raportów z postępu prac wraz z uwzględnieniem ewentualnych zagrożeń. Istnieje również możliwość organizowania spotkań roboczych o ile zachodzi taka potrzeba.</w:t>
      </w:r>
      <w:r w:rsidR="004131D1" w:rsidRPr="004E740E">
        <w:rPr>
          <w:rFonts w:asciiTheme="minorHAnsi" w:hAnsiTheme="minorHAnsi" w:cstheme="minorHAnsi"/>
        </w:rPr>
        <w:t xml:space="preserve"> Zarówno wykonawca, jak i zamawiający muszą wywiązywać się z zapisów umowy i w sposób terminowy przekazywać poszczególne elementy, tj. </w:t>
      </w:r>
      <w:r w:rsidR="005508FE" w:rsidRPr="004E740E">
        <w:rPr>
          <w:rFonts w:asciiTheme="minorHAnsi" w:hAnsiTheme="minorHAnsi" w:cstheme="minorHAnsi"/>
        </w:rPr>
        <w:t>baz</w:t>
      </w:r>
      <w:r w:rsidR="00271305" w:rsidRPr="004E740E">
        <w:rPr>
          <w:rFonts w:asciiTheme="minorHAnsi" w:hAnsiTheme="minorHAnsi" w:cstheme="minorHAnsi"/>
        </w:rPr>
        <w:t>y</w:t>
      </w:r>
      <w:r w:rsidR="005508FE" w:rsidRPr="004E740E">
        <w:rPr>
          <w:rFonts w:asciiTheme="minorHAnsi" w:hAnsiTheme="minorHAnsi" w:cstheme="minorHAnsi"/>
        </w:rPr>
        <w:t xml:space="preserve"> danych na potrzeby realizacji badania oraz wypracowan</w:t>
      </w:r>
      <w:r w:rsidR="001A3421">
        <w:rPr>
          <w:rFonts w:asciiTheme="minorHAnsi" w:hAnsiTheme="minorHAnsi" w:cstheme="minorHAnsi"/>
        </w:rPr>
        <w:t>e</w:t>
      </w:r>
      <w:r w:rsidR="005508FE" w:rsidRPr="004E740E">
        <w:rPr>
          <w:rFonts w:asciiTheme="minorHAnsi" w:hAnsiTheme="minorHAnsi" w:cstheme="minorHAnsi"/>
        </w:rPr>
        <w:t xml:space="preserve"> w ramach badania </w:t>
      </w:r>
      <w:r w:rsidR="004131D1" w:rsidRPr="004E740E">
        <w:rPr>
          <w:rFonts w:asciiTheme="minorHAnsi" w:hAnsiTheme="minorHAnsi" w:cstheme="minorHAnsi"/>
        </w:rPr>
        <w:t>raport</w:t>
      </w:r>
      <w:r w:rsidR="001A3421">
        <w:rPr>
          <w:rFonts w:asciiTheme="minorHAnsi" w:hAnsiTheme="minorHAnsi" w:cstheme="minorHAnsi"/>
        </w:rPr>
        <w:t>y:</w:t>
      </w:r>
      <w:r w:rsidR="004131D1" w:rsidRPr="004E740E">
        <w:rPr>
          <w:rFonts w:asciiTheme="minorHAnsi" w:hAnsiTheme="minorHAnsi" w:cstheme="minorHAnsi"/>
        </w:rPr>
        <w:t xml:space="preserve"> metodologiczny, ewentualne raporty cząstkowe oraz raport końcowy. Odbiór raportu końcowego jest uznawany za termin zakończenia badania. </w:t>
      </w:r>
    </w:p>
    <w:p w14:paraId="58C1A5A3" w14:textId="1F099839" w:rsidR="00E7477F" w:rsidRPr="004E740E" w:rsidRDefault="00A0051E" w:rsidP="004131D1">
      <w:pPr>
        <w:rPr>
          <w:rFonts w:asciiTheme="minorHAnsi" w:hAnsiTheme="minorHAnsi" w:cstheme="minorHAnsi"/>
          <w:b/>
          <w:szCs w:val="24"/>
        </w:rPr>
      </w:pPr>
      <w:r w:rsidRPr="004E740E">
        <w:rPr>
          <w:rFonts w:asciiTheme="minorHAnsi" w:hAnsiTheme="minorHAnsi" w:cstheme="minorHAnsi"/>
          <w:szCs w:val="24"/>
        </w:rPr>
        <w:t xml:space="preserve">W przypadku ewaluacji zewnętrznej </w:t>
      </w:r>
      <w:r w:rsidR="004E7E8B">
        <w:rPr>
          <w:rFonts w:asciiTheme="minorHAnsi" w:hAnsiTheme="minorHAnsi" w:cstheme="minorHAnsi"/>
          <w:szCs w:val="24"/>
        </w:rPr>
        <w:t>realizacja badania podzielona jest na</w:t>
      </w:r>
      <w:r w:rsidR="004E7E8B" w:rsidRPr="004E740E">
        <w:rPr>
          <w:rFonts w:asciiTheme="minorHAnsi" w:hAnsiTheme="minorHAnsi" w:cstheme="minorHAnsi"/>
          <w:szCs w:val="24"/>
        </w:rPr>
        <w:t xml:space="preserve"> </w:t>
      </w:r>
      <w:r w:rsidR="001D42E0" w:rsidRPr="004E740E">
        <w:rPr>
          <w:rFonts w:asciiTheme="minorHAnsi" w:hAnsiTheme="minorHAnsi" w:cstheme="minorHAnsi"/>
          <w:szCs w:val="24"/>
        </w:rPr>
        <w:t xml:space="preserve">kilka etapów przedstawionych na schemacie nr </w:t>
      </w:r>
      <w:r w:rsidR="00992C85" w:rsidRPr="004E740E">
        <w:rPr>
          <w:rFonts w:asciiTheme="minorHAnsi" w:hAnsiTheme="minorHAnsi" w:cstheme="minorHAnsi"/>
          <w:szCs w:val="24"/>
        </w:rPr>
        <w:t>3</w:t>
      </w:r>
      <w:r w:rsidR="001D42E0" w:rsidRPr="004E740E">
        <w:rPr>
          <w:rFonts w:asciiTheme="minorHAnsi" w:hAnsiTheme="minorHAnsi" w:cstheme="minorHAnsi"/>
          <w:szCs w:val="24"/>
        </w:rPr>
        <w:t>.</w:t>
      </w:r>
    </w:p>
    <w:p w14:paraId="17FC5102" w14:textId="77777777" w:rsidR="000A0595" w:rsidRDefault="000A0595">
      <w:pPr>
        <w:jc w:val="left"/>
        <w:rPr>
          <w:rFonts w:asciiTheme="minorHAnsi" w:hAnsiTheme="minorHAnsi" w:cstheme="minorHAnsi"/>
          <w:b/>
        </w:rPr>
      </w:pPr>
      <w:r>
        <w:rPr>
          <w:rFonts w:asciiTheme="minorHAnsi" w:hAnsiTheme="minorHAnsi" w:cstheme="minorHAnsi"/>
          <w:b/>
        </w:rPr>
        <w:br w:type="page"/>
      </w:r>
    </w:p>
    <w:p w14:paraId="45BC77B1" w14:textId="77777777" w:rsidR="00147C40" w:rsidRDefault="00147C40" w:rsidP="001D42E0">
      <w:pPr>
        <w:rPr>
          <w:rFonts w:asciiTheme="minorHAnsi" w:hAnsiTheme="minorHAnsi" w:cstheme="minorHAnsi"/>
          <w:b/>
          <w:sz w:val="22"/>
        </w:rPr>
      </w:pPr>
    </w:p>
    <w:p w14:paraId="6A48A374" w14:textId="77777777" w:rsidR="0084562D" w:rsidRPr="00F04E77" w:rsidRDefault="00BA7DE4" w:rsidP="001D42E0">
      <w:pPr>
        <w:rPr>
          <w:rFonts w:asciiTheme="minorHAnsi" w:hAnsiTheme="minorHAnsi" w:cstheme="minorHAnsi"/>
          <w:b/>
          <w:sz w:val="22"/>
        </w:rPr>
      </w:pPr>
      <w:r w:rsidRPr="00AB3EED">
        <w:rPr>
          <w:rFonts w:asciiTheme="minorHAnsi" w:hAnsiTheme="minorHAnsi" w:cstheme="minorHAnsi"/>
          <w:b/>
        </w:rPr>
        <w:t>Schemat 3. Etapy realizacji badania  ewaluacyjnego</w:t>
      </w:r>
    </w:p>
    <w:p w14:paraId="7FB39764" w14:textId="77777777" w:rsidR="003742F3" w:rsidRDefault="00A732D4" w:rsidP="001D42E0">
      <w:r>
        <w:rPr>
          <w:noProof/>
          <w:lang w:eastAsia="pl-PL"/>
        </w:rPr>
        <mc:AlternateContent>
          <mc:Choice Requires="wpg">
            <w:drawing>
              <wp:anchor distT="0" distB="0" distL="114300" distR="114300" simplePos="0" relativeHeight="251658752" behindDoc="0" locked="0" layoutInCell="1" allowOverlap="1" wp14:anchorId="3FED87D4" wp14:editId="1680945A">
                <wp:simplePos x="0" y="0"/>
                <wp:positionH relativeFrom="column">
                  <wp:posOffset>-224155</wp:posOffset>
                </wp:positionH>
                <wp:positionV relativeFrom="paragraph">
                  <wp:posOffset>88265</wp:posOffset>
                </wp:positionV>
                <wp:extent cx="6278245" cy="6132195"/>
                <wp:effectExtent l="0" t="0" r="27305" b="20955"/>
                <wp:wrapNone/>
                <wp:docPr id="26"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8245" cy="6132195"/>
                          <a:chOff x="511" y="3690"/>
                          <a:chExt cx="10623" cy="10030"/>
                        </a:xfrm>
                      </wpg:grpSpPr>
                      <wps:wsp>
                        <wps:cNvPr id="27" name="Prostokąt 148"/>
                        <wps:cNvSpPr>
                          <a:spLocks noChangeArrowheads="1"/>
                        </wps:cNvSpPr>
                        <wps:spPr bwMode="auto">
                          <a:xfrm>
                            <a:off x="3500" y="8232"/>
                            <a:ext cx="2239" cy="1225"/>
                          </a:xfrm>
                          <a:prstGeom prst="rect">
                            <a:avLst/>
                          </a:prstGeom>
                          <a:solidFill>
                            <a:schemeClr val="bg1">
                              <a:lumMod val="100000"/>
                              <a:lumOff val="0"/>
                            </a:schemeClr>
                          </a:solidFill>
                          <a:ln w="19050">
                            <a:solidFill>
                              <a:schemeClr val="accent2">
                                <a:lumMod val="100000"/>
                                <a:lumOff val="0"/>
                              </a:schemeClr>
                            </a:solidFill>
                            <a:miter lim="800000"/>
                            <a:headEnd/>
                            <a:tailEnd/>
                          </a:ln>
                        </wps:spPr>
                        <wps:txbx>
                          <w:txbxContent>
                            <w:p w14:paraId="7DC5C970" w14:textId="77777777" w:rsidR="00291BE5" w:rsidRPr="006A31EB" w:rsidRDefault="00291BE5" w:rsidP="006A31EB">
                              <w:pPr>
                                <w:jc w:val="center"/>
                                <w:rPr>
                                  <w:sz w:val="20"/>
                                  <w:szCs w:val="20"/>
                                </w:rPr>
                              </w:pPr>
                              <w:r w:rsidRPr="006A31EB">
                                <w:rPr>
                                  <w:sz w:val="20"/>
                                  <w:szCs w:val="20"/>
                                </w:rPr>
                                <w:t xml:space="preserve">Rozpowszechnianie informacji </w:t>
                              </w:r>
                              <w:r>
                                <w:rPr>
                                  <w:sz w:val="20"/>
                                  <w:szCs w:val="20"/>
                                </w:rPr>
                                <w:br/>
                              </w:r>
                              <w:r w:rsidRPr="006A31EB">
                                <w:rPr>
                                  <w:sz w:val="20"/>
                                  <w:szCs w:val="20"/>
                                </w:rPr>
                                <w:t>o prowadzonym badaniu ewaluacyjnym</w:t>
                              </w:r>
                            </w:p>
                          </w:txbxContent>
                        </wps:txbx>
                        <wps:bodyPr rot="0" vert="horz" wrap="square" lIns="91440" tIns="45720" rIns="91440" bIns="45720" anchor="ctr" anchorCtr="0" upright="1">
                          <a:noAutofit/>
                        </wps:bodyPr>
                      </wps:wsp>
                      <wps:wsp>
                        <wps:cNvPr id="28" name="Łącznik prosty 149"/>
                        <wps:cNvCnPr>
                          <a:cxnSpLocks noChangeShapeType="1"/>
                        </wps:cNvCnPr>
                        <wps:spPr bwMode="auto">
                          <a:xfrm flipH="1" flipV="1">
                            <a:off x="3265" y="11682"/>
                            <a:ext cx="208" cy="0"/>
                          </a:xfrm>
                          <a:prstGeom prst="line">
                            <a:avLst/>
                          </a:prstGeom>
                          <a:noFill/>
                          <a:ln w="19050">
                            <a:solidFill>
                              <a:schemeClr val="accent2">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9" name="Łącznik prosty 150"/>
                        <wps:cNvCnPr>
                          <a:cxnSpLocks noChangeShapeType="1"/>
                        </wps:cNvCnPr>
                        <wps:spPr bwMode="auto">
                          <a:xfrm flipH="1" flipV="1">
                            <a:off x="3273" y="13070"/>
                            <a:ext cx="179" cy="0"/>
                          </a:xfrm>
                          <a:prstGeom prst="line">
                            <a:avLst/>
                          </a:prstGeom>
                          <a:noFill/>
                          <a:ln w="19050">
                            <a:solidFill>
                              <a:schemeClr val="accent2">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30" name="Rectangle 61"/>
                        <wps:cNvSpPr>
                          <a:spLocks noChangeArrowheads="1"/>
                        </wps:cNvSpPr>
                        <wps:spPr bwMode="auto">
                          <a:xfrm>
                            <a:off x="816" y="3690"/>
                            <a:ext cx="2268" cy="1519"/>
                          </a:xfrm>
                          <a:prstGeom prst="rect">
                            <a:avLst/>
                          </a:prstGeom>
                          <a:solidFill>
                            <a:srgbClr val="FFFFFF"/>
                          </a:solidFill>
                          <a:ln w="19050">
                            <a:solidFill>
                              <a:srgbClr val="E36C0A"/>
                            </a:solidFill>
                            <a:miter lim="800000"/>
                            <a:headEnd/>
                            <a:tailEnd/>
                          </a:ln>
                        </wps:spPr>
                        <wps:txbx>
                          <w:txbxContent>
                            <w:p w14:paraId="1BA2E98C" w14:textId="77777777" w:rsidR="00291BE5" w:rsidRPr="00B65995" w:rsidRDefault="00291BE5" w:rsidP="00B65995">
                              <w:pPr>
                                <w:jc w:val="center"/>
                                <w:rPr>
                                  <w:b/>
                                  <w:caps/>
                                </w:rPr>
                              </w:pPr>
                              <w:r w:rsidRPr="00B65995">
                                <w:rPr>
                                  <w:b/>
                                  <w:caps/>
                                </w:rPr>
                                <w:t>Etap 1</w:t>
                              </w:r>
                            </w:p>
                            <w:p w14:paraId="53E66BD6" w14:textId="77777777" w:rsidR="00291BE5" w:rsidRPr="00F04E77" w:rsidRDefault="00291BE5" w:rsidP="00B65995">
                              <w:pPr>
                                <w:jc w:val="center"/>
                                <w:rPr>
                                  <w:sz w:val="20"/>
                                  <w:szCs w:val="20"/>
                                </w:rPr>
                              </w:pPr>
                              <w:r w:rsidRPr="00F04E77">
                                <w:rPr>
                                  <w:sz w:val="20"/>
                                  <w:szCs w:val="20"/>
                                </w:rPr>
                                <w:t xml:space="preserve">Przygotowanie koncepcji badania ewaluacyjnego </w:t>
                              </w:r>
                              <w:r w:rsidRPr="00F04E77">
                                <w:rPr>
                                  <w:sz w:val="20"/>
                                  <w:szCs w:val="20"/>
                                </w:rPr>
                                <w:br/>
                                <w:t>i wybór wykonawcy</w:t>
                              </w:r>
                            </w:p>
                          </w:txbxContent>
                        </wps:txbx>
                        <wps:bodyPr rot="0" vert="horz" wrap="square" lIns="91440" tIns="45720" rIns="91440" bIns="45720" anchor="t" anchorCtr="0" upright="1">
                          <a:noAutofit/>
                        </wps:bodyPr>
                      </wps:wsp>
                      <wps:wsp>
                        <wps:cNvPr id="31" name="Rectangle 65"/>
                        <wps:cNvSpPr>
                          <a:spLocks noChangeArrowheads="1"/>
                        </wps:cNvSpPr>
                        <wps:spPr bwMode="auto">
                          <a:xfrm>
                            <a:off x="3473" y="3724"/>
                            <a:ext cx="2268" cy="1519"/>
                          </a:xfrm>
                          <a:prstGeom prst="rect">
                            <a:avLst/>
                          </a:prstGeom>
                          <a:solidFill>
                            <a:srgbClr val="FFFFFF"/>
                          </a:solidFill>
                          <a:ln w="19050">
                            <a:solidFill>
                              <a:srgbClr val="E36C0A"/>
                            </a:solidFill>
                            <a:miter lim="800000"/>
                            <a:headEnd/>
                            <a:tailEnd/>
                          </a:ln>
                        </wps:spPr>
                        <wps:txbx>
                          <w:txbxContent>
                            <w:p w14:paraId="784DBBA4" w14:textId="77777777" w:rsidR="00291BE5" w:rsidRPr="00B65995" w:rsidRDefault="00291BE5" w:rsidP="00B65995">
                              <w:pPr>
                                <w:jc w:val="center"/>
                                <w:rPr>
                                  <w:b/>
                                  <w:caps/>
                                </w:rPr>
                              </w:pPr>
                              <w:r w:rsidRPr="00B65995">
                                <w:rPr>
                                  <w:b/>
                                  <w:caps/>
                                </w:rPr>
                                <w:t>Etap 2</w:t>
                              </w:r>
                            </w:p>
                            <w:p w14:paraId="59247E95" w14:textId="77777777" w:rsidR="00291BE5" w:rsidRPr="00F04E77" w:rsidRDefault="00291BE5" w:rsidP="00B65995">
                              <w:pPr>
                                <w:jc w:val="center"/>
                                <w:rPr>
                                  <w:sz w:val="20"/>
                                </w:rPr>
                              </w:pPr>
                              <w:r w:rsidRPr="00F04E77">
                                <w:rPr>
                                  <w:sz w:val="20"/>
                                </w:rPr>
                                <w:t>Realizacja badania ewaluacyjnego</w:t>
                              </w:r>
                            </w:p>
                          </w:txbxContent>
                        </wps:txbx>
                        <wps:bodyPr rot="0" vert="horz" wrap="square" lIns="91440" tIns="45720" rIns="91440" bIns="45720" anchor="t" anchorCtr="0" upright="1">
                          <a:noAutofit/>
                        </wps:bodyPr>
                      </wps:wsp>
                      <wps:wsp>
                        <wps:cNvPr id="32" name="Rectangle 66"/>
                        <wps:cNvSpPr>
                          <a:spLocks noChangeArrowheads="1"/>
                        </wps:cNvSpPr>
                        <wps:spPr bwMode="auto">
                          <a:xfrm>
                            <a:off x="6123" y="3690"/>
                            <a:ext cx="2268" cy="1519"/>
                          </a:xfrm>
                          <a:prstGeom prst="rect">
                            <a:avLst/>
                          </a:prstGeom>
                          <a:solidFill>
                            <a:srgbClr val="FFFFFF"/>
                          </a:solidFill>
                          <a:ln w="19050">
                            <a:solidFill>
                              <a:srgbClr val="E36C0A"/>
                            </a:solidFill>
                            <a:miter lim="800000"/>
                            <a:headEnd/>
                            <a:tailEnd/>
                          </a:ln>
                        </wps:spPr>
                        <wps:txbx>
                          <w:txbxContent>
                            <w:p w14:paraId="23E099E7" w14:textId="77777777" w:rsidR="00291BE5" w:rsidRPr="00B65995" w:rsidRDefault="00291BE5" w:rsidP="00B65995">
                              <w:pPr>
                                <w:jc w:val="center"/>
                                <w:rPr>
                                  <w:b/>
                                  <w:caps/>
                                </w:rPr>
                              </w:pPr>
                              <w:r w:rsidRPr="00B65995">
                                <w:rPr>
                                  <w:b/>
                                  <w:caps/>
                                </w:rPr>
                                <w:t>Etap 3</w:t>
                              </w:r>
                            </w:p>
                            <w:p w14:paraId="7A7CE80A" w14:textId="77777777" w:rsidR="00291BE5" w:rsidRPr="00F04E77" w:rsidRDefault="00291BE5" w:rsidP="00B65995">
                              <w:pPr>
                                <w:jc w:val="center"/>
                                <w:rPr>
                                  <w:sz w:val="20"/>
                                </w:rPr>
                              </w:pPr>
                              <w:r w:rsidRPr="00F04E77">
                                <w:rPr>
                                  <w:sz w:val="20"/>
                                </w:rPr>
                                <w:t>Rozpowszechnianie wyników badania ewaluacyjnego</w:t>
                              </w:r>
                            </w:p>
                          </w:txbxContent>
                        </wps:txbx>
                        <wps:bodyPr rot="0" vert="horz" wrap="square" lIns="91440" tIns="45720" rIns="91440" bIns="45720" anchor="t" anchorCtr="0" upright="1">
                          <a:noAutofit/>
                        </wps:bodyPr>
                      </wps:wsp>
                      <wps:wsp>
                        <wps:cNvPr id="33" name="Rectangle 67"/>
                        <wps:cNvSpPr>
                          <a:spLocks noChangeArrowheads="1"/>
                        </wps:cNvSpPr>
                        <wps:spPr bwMode="auto">
                          <a:xfrm>
                            <a:off x="8866" y="3724"/>
                            <a:ext cx="2268" cy="1519"/>
                          </a:xfrm>
                          <a:prstGeom prst="rect">
                            <a:avLst/>
                          </a:prstGeom>
                          <a:solidFill>
                            <a:srgbClr val="FFFFFF"/>
                          </a:solidFill>
                          <a:ln w="19050">
                            <a:solidFill>
                              <a:srgbClr val="E36C0A"/>
                            </a:solidFill>
                            <a:miter lim="800000"/>
                            <a:headEnd/>
                            <a:tailEnd/>
                          </a:ln>
                        </wps:spPr>
                        <wps:txbx>
                          <w:txbxContent>
                            <w:p w14:paraId="10661CC6" w14:textId="77777777" w:rsidR="00291BE5" w:rsidRPr="00B65995" w:rsidRDefault="00291BE5" w:rsidP="00B65995">
                              <w:pPr>
                                <w:jc w:val="center"/>
                                <w:rPr>
                                  <w:b/>
                                  <w:caps/>
                                </w:rPr>
                              </w:pPr>
                              <w:r w:rsidRPr="00B65995">
                                <w:rPr>
                                  <w:b/>
                                  <w:caps/>
                                </w:rPr>
                                <w:t>Etap 4</w:t>
                              </w:r>
                            </w:p>
                            <w:p w14:paraId="386A8809" w14:textId="77777777" w:rsidR="00291BE5" w:rsidRPr="00F04E77" w:rsidRDefault="00291BE5" w:rsidP="00B65995">
                              <w:pPr>
                                <w:jc w:val="center"/>
                                <w:rPr>
                                  <w:sz w:val="20"/>
                                </w:rPr>
                              </w:pPr>
                              <w:r w:rsidRPr="00F04E77">
                                <w:rPr>
                                  <w:sz w:val="20"/>
                                </w:rPr>
                                <w:t>Wykorzystanie wyników badania ewaluacyjnego</w:t>
                              </w:r>
                            </w:p>
                          </w:txbxContent>
                        </wps:txbx>
                        <wps:bodyPr rot="0" vert="horz" wrap="square" lIns="91440" tIns="45720" rIns="91440" bIns="45720" anchor="t" anchorCtr="0" upright="1">
                          <a:noAutofit/>
                        </wps:bodyPr>
                      </wps:wsp>
                      <wps:wsp>
                        <wps:cNvPr id="34" name="Rectangle 68"/>
                        <wps:cNvSpPr>
                          <a:spLocks noChangeArrowheads="1"/>
                        </wps:cNvSpPr>
                        <wps:spPr bwMode="auto">
                          <a:xfrm>
                            <a:off x="810" y="5358"/>
                            <a:ext cx="2241" cy="1223"/>
                          </a:xfrm>
                          <a:prstGeom prst="rect">
                            <a:avLst/>
                          </a:prstGeom>
                          <a:solidFill>
                            <a:srgbClr val="FFFFFF"/>
                          </a:solidFill>
                          <a:ln w="19050">
                            <a:solidFill>
                              <a:srgbClr val="E36C0A"/>
                            </a:solidFill>
                            <a:miter lim="800000"/>
                            <a:headEnd/>
                            <a:tailEnd/>
                          </a:ln>
                        </wps:spPr>
                        <wps:txbx>
                          <w:txbxContent>
                            <w:p w14:paraId="729F2C73" w14:textId="77777777" w:rsidR="00291BE5" w:rsidRPr="00B762AB" w:rsidRDefault="00291BE5" w:rsidP="00B65995">
                              <w:pPr>
                                <w:jc w:val="center"/>
                                <w:rPr>
                                  <w:sz w:val="20"/>
                                  <w:szCs w:val="20"/>
                                </w:rPr>
                              </w:pPr>
                              <w:r w:rsidRPr="00B762AB">
                                <w:rPr>
                                  <w:sz w:val="20"/>
                                  <w:szCs w:val="20"/>
                                </w:rPr>
                                <w:t>Opracowanie założeń planowanego badania</w:t>
                              </w:r>
                              <w:r>
                                <w:rPr>
                                  <w:sz w:val="20"/>
                                  <w:szCs w:val="20"/>
                                </w:rPr>
                                <w:t xml:space="preserve"> </w:t>
                              </w:r>
                              <w:r>
                                <w:rPr>
                                  <w:sz w:val="20"/>
                                  <w:szCs w:val="20"/>
                                </w:rPr>
                                <w:br/>
                                <w:t>i  konsultacje</w:t>
                              </w:r>
                              <w:r w:rsidRPr="00B762AB">
                                <w:rPr>
                                  <w:sz w:val="20"/>
                                  <w:szCs w:val="20"/>
                                </w:rPr>
                                <w:t xml:space="preserve"> (SOPZ)</w:t>
                              </w:r>
                            </w:p>
                          </w:txbxContent>
                        </wps:txbx>
                        <wps:bodyPr rot="0" vert="horz" wrap="square" lIns="91440" tIns="45720" rIns="91440" bIns="45720" anchor="t" anchorCtr="0" upright="1">
                          <a:noAutofit/>
                        </wps:bodyPr>
                      </wps:wsp>
                      <wps:wsp>
                        <wps:cNvPr id="35" name="Rectangle 69"/>
                        <wps:cNvSpPr>
                          <a:spLocks noChangeArrowheads="1"/>
                        </wps:cNvSpPr>
                        <wps:spPr bwMode="auto">
                          <a:xfrm>
                            <a:off x="789" y="8201"/>
                            <a:ext cx="2241" cy="1225"/>
                          </a:xfrm>
                          <a:prstGeom prst="rect">
                            <a:avLst/>
                          </a:prstGeom>
                          <a:solidFill>
                            <a:srgbClr val="FFFFFF"/>
                          </a:solidFill>
                          <a:ln w="19050">
                            <a:solidFill>
                              <a:srgbClr val="E36C0A"/>
                            </a:solidFill>
                            <a:miter lim="800000"/>
                            <a:headEnd/>
                            <a:tailEnd/>
                          </a:ln>
                        </wps:spPr>
                        <wps:txbx>
                          <w:txbxContent>
                            <w:p w14:paraId="44211B13" w14:textId="77777777" w:rsidR="00291BE5" w:rsidRPr="00F04E77" w:rsidRDefault="00291BE5" w:rsidP="00C442DB">
                              <w:pPr>
                                <w:spacing w:line="200" w:lineRule="exact"/>
                                <w:jc w:val="center"/>
                                <w:rPr>
                                  <w:sz w:val="20"/>
                                  <w:szCs w:val="18"/>
                                </w:rPr>
                              </w:pPr>
                              <w:r w:rsidRPr="00F04E77">
                                <w:rPr>
                                  <w:sz w:val="20"/>
                                  <w:szCs w:val="18"/>
                                </w:rPr>
                                <w:t xml:space="preserve">Przygotowanie dokumentacji </w:t>
                              </w:r>
                              <w:r w:rsidRPr="00F04E77">
                                <w:rPr>
                                  <w:sz w:val="20"/>
                                  <w:szCs w:val="18"/>
                                </w:rPr>
                                <w:br/>
                                <w:t>i przeprowadzenie procedury wyboru wykonawcy</w:t>
                              </w:r>
                            </w:p>
                          </w:txbxContent>
                        </wps:txbx>
                        <wps:bodyPr rot="0" vert="horz" wrap="square" lIns="91440" tIns="45720" rIns="91440" bIns="45720" anchor="t" anchorCtr="0" upright="1">
                          <a:noAutofit/>
                        </wps:bodyPr>
                      </wps:wsp>
                      <wps:wsp>
                        <wps:cNvPr id="36" name="Rectangle 70"/>
                        <wps:cNvSpPr>
                          <a:spLocks noChangeArrowheads="1"/>
                        </wps:cNvSpPr>
                        <wps:spPr bwMode="auto">
                          <a:xfrm>
                            <a:off x="810" y="6775"/>
                            <a:ext cx="2241" cy="1223"/>
                          </a:xfrm>
                          <a:prstGeom prst="rect">
                            <a:avLst/>
                          </a:prstGeom>
                          <a:solidFill>
                            <a:srgbClr val="FFFFFF"/>
                          </a:solidFill>
                          <a:ln w="19050">
                            <a:solidFill>
                              <a:srgbClr val="E36C0A"/>
                            </a:solidFill>
                            <a:miter lim="800000"/>
                            <a:headEnd/>
                            <a:tailEnd/>
                          </a:ln>
                        </wps:spPr>
                        <wps:txbx>
                          <w:txbxContent>
                            <w:p w14:paraId="5827C857" w14:textId="77777777" w:rsidR="00291BE5" w:rsidRPr="00B762AB" w:rsidRDefault="00291BE5" w:rsidP="001B5E3E">
                              <w:pPr>
                                <w:jc w:val="center"/>
                                <w:rPr>
                                  <w:sz w:val="20"/>
                                  <w:szCs w:val="20"/>
                                </w:rPr>
                              </w:pPr>
                              <w:r w:rsidRPr="00B762AB">
                                <w:rPr>
                                  <w:sz w:val="20"/>
                                  <w:szCs w:val="20"/>
                                </w:rPr>
                                <w:t>Opracowanie merytorycznych kryteriów wyboru wykonawcy</w:t>
                              </w:r>
                            </w:p>
                          </w:txbxContent>
                        </wps:txbx>
                        <wps:bodyPr rot="0" vert="horz" wrap="square" lIns="91440" tIns="45720" rIns="91440" bIns="45720" anchor="t" anchorCtr="0" upright="1">
                          <a:noAutofit/>
                        </wps:bodyPr>
                      </wps:wsp>
                      <wps:wsp>
                        <wps:cNvPr id="37" name="Rectangle 71"/>
                        <wps:cNvSpPr>
                          <a:spLocks noChangeArrowheads="1"/>
                        </wps:cNvSpPr>
                        <wps:spPr bwMode="auto">
                          <a:xfrm>
                            <a:off x="769" y="9599"/>
                            <a:ext cx="2241" cy="1223"/>
                          </a:xfrm>
                          <a:prstGeom prst="rect">
                            <a:avLst/>
                          </a:prstGeom>
                          <a:solidFill>
                            <a:srgbClr val="FFFFFF"/>
                          </a:solidFill>
                          <a:ln w="19050">
                            <a:solidFill>
                              <a:srgbClr val="E36C0A"/>
                            </a:solidFill>
                            <a:miter lim="800000"/>
                            <a:headEnd/>
                            <a:tailEnd/>
                          </a:ln>
                        </wps:spPr>
                        <wps:txbx>
                          <w:txbxContent>
                            <w:p w14:paraId="1C20A34D" w14:textId="77777777" w:rsidR="00291BE5" w:rsidRPr="00B762AB" w:rsidRDefault="00291BE5" w:rsidP="001B5E3E">
                              <w:pPr>
                                <w:jc w:val="center"/>
                                <w:rPr>
                                  <w:sz w:val="20"/>
                                  <w:szCs w:val="20"/>
                                </w:rPr>
                              </w:pPr>
                              <w:r w:rsidRPr="00B762AB">
                                <w:rPr>
                                  <w:sz w:val="20"/>
                                  <w:szCs w:val="20"/>
                                </w:rPr>
                                <w:t>Wybór wykonawcy</w:t>
                              </w:r>
                            </w:p>
                          </w:txbxContent>
                        </wps:txbx>
                        <wps:bodyPr rot="0" vert="horz" wrap="square" lIns="91440" tIns="45720" rIns="91440" bIns="45720" anchor="t" anchorCtr="0" upright="1">
                          <a:noAutofit/>
                        </wps:bodyPr>
                      </wps:wsp>
                      <wps:wsp>
                        <wps:cNvPr id="38" name="AutoShape 73"/>
                        <wps:cNvCnPr>
                          <a:cxnSpLocks noChangeShapeType="1"/>
                        </wps:cNvCnPr>
                        <wps:spPr bwMode="auto">
                          <a:xfrm flipH="1">
                            <a:off x="524" y="4344"/>
                            <a:ext cx="275" cy="1"/>
                          </a:xfrm>
                          <a:prstGeom prst="straightConnector1">
                            <a:avLst/>
                          </a:prstGeom>
                          <a:noFill/>
                          <a:ln w="19050">
                            <a:solidFill>
                              <a:srgbClr val="E36C0A"/>
                            </a:solidFill>
                            <a:round/>
                            <a:headEnd/>
                            <a:tailEnd/>
                          </a:ln>
                          <a:extLst>
                            <a:ext uri="{909E8E84-426E-40DD-AFC4-6F175D3DCCD1}">
                              <a14:hiddenFill xmlns:a14="http://schemas.microsoft.com/office/drawing/2010/main">
                                <a:noFill/>
                              </a14:hiddenFill>
                            </a:ext>
                          </a:extLst>
                        </wps:spPr>
                        <wps:bodyPr/>
                      </wps:wsp>
                      <wps:wsp>
                        <wps:cNvPr id="39" name="AutoShape 74"/>
                        <wps:cNvCnPr>
                          <a:cxnSpLocks noChangeShapeType="1"/>
                        </wps:cNvCnPr>
                        <wps:spPr bwMode="auto">
                          <a:xfrm flipH="1">
                            <a:off x="524" y="10195"/>
                            <a:ext cx="232" cy="1"/>
                          </a:xfrm>
                          <a:prstGeom prst="straightConnector1">
                            <a:avLst/>
                          </a:prstGeom>
                          <a:noFill/>
                          <a:ln w="19050">
                            <a:solidFill>
                              <a:srgbClr val="E36C0A"/>
                            </a:solidFill>
                            <a:round/>
                            <a:headEnd/>
                            <a:tailEnd/>
                          </a:ln>
                          <a:extLst>
                            <a:ext uri="{909E8E84-426E-40DD-AFC4-6F175D3DCCD1}">
                              <a14:hiddenFill xmlns:a14="http://schemas.microsoft.com/office/drawing/2010/main">
                                <a:noFill/>
                              </a14:hiddenFill>
                            </a:ext>
                          </a:extLst>
                        </wps:spPr>
                        <wps:bodyPr/>
                      </wps:wsp>
                      <wps:wsp>
                        <wps:cNvPr id="40" name="AutoShape 75"/>
                        <wps:cNvCnPr>
                          <a:cxnSpLocks noChangeShapeType="1"/>
                        </wps:cNvCnPr>
                        <wps:spPr bwMode="auto">
                          <a:xfrm>
                            <a:off x="524" y="4345"/>
                            <a:ext cx="0" cy="5834"/>
                          </a:xfrm>
                          <a:prstGeom prst="straightConnector1">
                            <a:avLst/>
                          </a:prstGeom>
                          <a:noFill/>
                          <a:ln w="19050">
                            <a:solidFill>
                              <a:srgbClr val="E36C0A"/>
                            </a:solidFill>
                            <a:round/>
                            <a:headEnd/>
                            <a:tailEnd/>
                          </a:ln>
                          <a:extLst>
                            <a:ext uri="{909E8E84-426E-40DD-AFC4-6F175D3DCCD1}">
                              <a14:hiddenFill xmlns:a14="http://schemas.microsoft.com/office/drawing/2010/main">
                                <a:noFill/>
                              </a14:hiddenFill>
                            </a:ext>
                          </a:extLst>
                        </wps:spPr>
                        <wps:bodyPr/>
                      </wps:wsp>
                      <wps:wsp>
                        <wps:cNvPr id="41" name="AutoShape 76"/>
                        <wps:cNvCnPr>
                          <a:cxnSpLocks noChangeShapeType="1"/>
                        </wps:cNvCnPr>
                        <wps:spPr bwMode="auto">
                          <a:xfrm flipV="1">
                            <a:off x="537" y="5883"/>
                            <a:ext cx="282" cy="7"/>
                          </a:xfrm>
                          <a:prstGeom prst="straightConnector1">
                            <a:avLst/>
                          </a:prstGeom>
                          <a:noFill/>
                          <a:ln w="19050">
                            <a:solidFill>
                              <a:srgbClr val="E36C0A"/>
                            </a:solidFill>
                            <a:round/>
                            <a:headEnd/>
                            <a:tailEnd/>
                          </a:ln>
                          <a:extLst>
                            <a:ext uri="{909E8E84-426E-40DD-AFC4-6F175D3DCCD1}">
                              <a14:hiddenFill xmlns:a14="http://schemas.microsoft.com/office/drawing/2010/main">
                                <a:noFill/>
                              </a14:hiddenFill>
                            </a:ext>
                          </a:extLst>
                        </wps:spPr>
                        <wps:bodyPr/>
                      </wps:wsp>
                      <wps:wsp>
                        <wps:cNvPr id="42" name="AutoShape 77"/>
                        <wps:cNvCnPr>
                          <a:cxnSpLocks noChangeShapeType="1"/>
                        </wps:cNvCnPr>
                        <wps:spPr bwMode="auto">
                          <a:xfrm>
                            <a:off x="511" y="7337"/>
                            <a:ext cx="299" cy="0"/>
                          </a:xfrm>
                          <a:prstGeom prst="straightConnector1">
                            <a:avLst/>
                          </a:prstGeom>
                          <a:noFill/>
                          <a:ln w="19050">
                            <a:solidFill>
                              <a:srgbClr val="E36C0A"/>
                            </a:solidFill>
                            <a:round/>
                            <a:headEnd/>
                            <a:tailEnd/>
                          </a:ln>
                          <a:extLst>
                            <a:ext uri="{909E8E84-426E-40DD-AFC4-6F175D3DCCD1}">
                              <a14:hiddenFill xmlns:a14="http://schemas.microsoft.com/office/drawing/2010/main">
                                <a:noFill/>
                              </a14:hiddenFill>
                            </a:ext>
                          </a:extLst>
                        </wps:spPr>
                        <wps:bodyPr/>
                      </wps:wsp>
                      <wps:wsp>
                        <wps:cNvPr id="43" name="AutoShape 78"/>
                        <wps:cNvCnPr>
                          <a:cxnSpLocks noChangeShapeType="1"/>
                        </wps:cNvCnPr>
                        <wps:spPr bwMode="auto">
                          <a:xfrm>
                            <a:off x="511" y="8791"/>
                            <a:ext cx="258" cy="1"/>
                          </a:xfrm>
                          <a:prstGeom prst="straightConnector1">
                            <a:avLst/>
                          </a:prstGeom>
                          <a:noFill/>
                          <a:ln w="19050">
                            <a:solidFill>
                              <a:srgbClr val="E36C0A"/>
                            </a:solidFill>
                            <a:round/>
                            <a:headEnd/>
                            <a:tailEnd/>
                          </a:ln>
                          <a:extLst>
                            <a:ext uri="{909E8E84-426E-40DD-AFC4-6F175D3DCCD1}">
                              <a14:hiddenFill xmlns:a14="http://schemas.microsoft.com/office/drawing/2010/main">
                                <a:noFill/>
                              </a14:hiddenFill>
                            </a:ext>
                          </a:extLst>
                        </wps:spPr>
                        <wps:bodyPr/>
                      </wps:wsp>
                      <wps:wsp>
                        <wps:cNvPr id="44" name="AutoShape 80"/>
                        <wps:cNvCnPr>
                          <a:cxnSpLocks noChangeShapeType="1"/>
                        </wps:cNvCnPr>
                        <wps:spPr bwMode="auto">
                          <a:xfrm>
                            <a:off x="3087" y="3983"/>
                            <a:ext cx="413" cy="0"/>
                          </a:xfrm>
                          <a:prstGeom prst="straightConnector1">
                            <a:avLst/>
                          </a:prstGeom>
                          <a:noFill/>
                          <a:ln w="19050">
                            <a:solidFill>
                              <a:srgbClr val="E36C0A"/>
                            </a:solidFill>
                            <a:round/>
                            <a:headEnd/>
                            <a:tailEnd type="triangle" w="med" len="med"/>
                          </a:ln>
                          <a:extLst>
                            <a:ext uri="{909E8E84-426E-40DD-AFC4-6F175D3DCCD1}">
                              <a14:hiddenFill xmlns:a14="http://schemas.microsoft.com/office/drawing/2010/main">
                                <a:noFill/>
                              </a14:hiddenFill>
                            </a:ext>
                          </a:extLst>
                        </wps:spPr>
                        <wps:bodyPr/>
                      </wps:wsp>
                      <wps:wsp>
                        <wps:cNvPr id="45" name="AutoShape 81"/>
                        <wps:cNvCnPr>
                          <a:cxnSpLocks noChangeShapeType="1"/>
                        </wps:cNvCnPr>
                        <wps:spPr bwMode="auto">
                          <a:xfrm>
                            <a:off x="5724" y="4002"/>
                            <a:ext cx="399" cy="1"/>
                          </a:xfrm>
                          <a:prstGeom prst="straightConnector1">
                            <a:avLst/>
                          </a:prstGeom>
                          <a:noFill/>
                          <a:ln w="19050">
                            <a:solidFill>
                              <a:srgbClr val="E36C0A"/>
                            </a:solidFill>
                            <a:round/>
                            <a:headEnd/>
                            <a:tailEnd type="triangle" w="med" len="med"/>
                          </a:ln>
                          <a:extLst>
                            <a:ext uri="{909E8E84-426E-40DD-AFC4-6F175D3DCCD1}">
                              <a14:hiddenFill xmlns:a14="http://schemas.microsoft.com/office/drawing/2010/main">
                                <a:noFill/>
                              </a14:hiddenFill>
                            </a:ext>
                          </a:extLst>
                        </wps:spPr>
                        <wps:bodyPr/>
                      </wps:wsp>
                      <wps:wsp>
                        <wps:cNvPr id="46" name="AutoShape 82"/>
                        <wps:cNvCnPr>
                          <a:cxnSpLocks noChangeShapeType="1"/>
                        </wps:cNvCnPr>
                        <wps:spPr bwMode="auto">
                          <a:xfrm>
                            <a:off x="8391" y="3983"/>
                            <a:ext cx="465" cy="8"/>
                          </a:xfrm>
                          <a:prstGeom prst="straightConnector1">
                            <a:avLst/>
                          </a:prstGeom>
                          <a:noFill/>
                          <a:ln w="19050">
                            <a:solidFill>
                              <a:srgbClr val="E36C0A"/>
                            </a:solidFill>
                            <a:round/>
                            <a:headEnd/>
                            <a:tailEnd type="triangle" w="med" len="med"/>
                          </a:ln>
                          <a:extLst>
                            <a:ext uri="{909E8E84-426E-40DD-AFC4-6F175D3DCCD1}">
                              <a14:hiddenFill xmlns:a14="http://schemas.microsoft.com/office/drawing/2010/main">
                                <a:noFill/>
                              </a14:hiddenFill>
                            </a:ext>
                          </a:extLst>
                        </wps:spPr>
                        <wps:bodyPr/>
                      </wps:wsp>
                      <wps:wsp>
                        <wps:cNvPr id="47" name="Rectangle 83"/>
                        <wps:cNvSpPr>
                          <a:spLocks noChangeArrowheads="1"/>
                        </wps:cNvSpPr>
                        <wps:spPr bwMode="auto">
                          <a:xfrm>
                            <a:off x="3473" y="5396"/>
                            <a:ext cx="2241" cy="1223"/>
                          </a:xfrm>
                          <a:prstGeom prst="rect">
                            <a:avLst/>
                          </a:prstGeom>
                          <a:solidFill>
                            <a:srgbClr val="FFFFFF"/>
                          </a:solidFill>
                          <a:ln w="19050">
                            <a:solidFill>
                              <a:srgbClr val="E36C0A"/>
                            </a:solidFill>
                            <a:miter lim="800000"/>
                            <a:headEnd/>
                            <a:tailEnd/>
                          </a:ln>
                        </wps:spPr>
                        <wps:txbx>
                          <w:txbxContent>
                            <w:p w14:paraId="57784B5F" w14:textId="77777777" w:rsidR="00291BE5" w:rsidRDefault="00291BE5" w:rsidP="00776A7C">
                              <w:pPr>
                                <w:jc w:val="center"/>
                                <w:rPr>
                                  <w:sz w:val="20"/>
                                  <w:szCs w:val="20"/>
                                </w:rPr>
                              </w:pPr>
                              <w:r w:rsidRPr="00B762AB">
                                <w:rPr>
                                  <w:sz w:val="20"/>
                                  <w:szCs w:val="20"/>
                                </w:rPr>
                                <w:t>Zainicjowanie procesu badawczego</w:t>
                              </w:r>
                            </w:p>
                            <w:p w14:paraId="3CF05307" w14:textId="77777777" w:rsidR="00291BE5" w:rsidRPr="00B762AB" w:rsidRDefault="00291BE5" w:rsidP="00776A7C">
                              <w:pPr>
                                <w:jc w:val="center"/>
                                <w:rPr>
                                  <w:sz w:val="20"/>
                                  <w:szCs w:val="20"/>
                                </w:rPr>
                              </w:pPr>
                              <w:r>
                                <w:rPr>
                                  <w:sz w:val="20"/>
                                  <w:szCs w:val="20"/>
                                </w:rPr>
                                <w:t xml:space="preserve">(spotkanie </w:t>
                              </w:r>
                              <w:r>
                                <w:rPr>
                                  <w:sz w:val="20"/>
                                  <w:szCs w:val="20"/>
                                </w:rPr>
                                <w:br/>
                                <w:t>z wykonawcą)</w:t>
                              </w:r>
                            </w:p>
                          </w:txbxContent>
                        </wps:txbx>
                        <wps:bodyPr rot="0" vert="horz" wrap="square" lIns="91440" tIns="45720" rIns="91440" bIns="45720" anchor="t" anchorCtr="0" upright="1">
                          <a:noAutofit/>
                        </wps:bodyPr>
                      </wps:wsp>
                      <wps:wsp>
                        <wps:cNvPr id="48" name="Rectangle 84"/>
                        <wps:cNvSpPr>
                          <a:spLocks noChangeArrowheads="1"/>
                        </wps:cNvSpPr>
                        <wps:spPr bwMode="auto">
                          <a:xfrm>
                            <a:off x="3452" y="12497"/>
                            <a:ext cx="2241" cy="1223"/>
                          </a:xfrm>
                          <a:prstGeom prst="rect">
                            <a:avLst/>
                          </a:prstGeom>
                          <a:solidFill>
                            <a:srgbClr val="FFFFFF"/>
                          </a:solidFill>
                          <a:ln w="19050">
                            <a:solidFill>
                              <a:srgbClr val="E36C0A"/>
                            </a:solidFill>
                            <a:miter lim="800000"/>
                            <a:headEnd/>
                            <a:tailEnd/>
                          </a:ln>
                        </wps:spPr>
                        <wps:txbx>
                          <w:txbxContent>
                            <w:p w14:paraId="332A2FEE" w14:textId="77777777" w:rsidR="00291BE5" w:rsidRPr="00B762AB" w:rsidRDefault="00291BE5" w:rsidP="00776A7C">
                              <w:pPr>
                                <w:jc w:val="center"/>
                                <w:rPr>
                                  <w:sz w:val="20"/>
                                  <w:szCs w:val="20"/>
                                </w:rPr>
                              </w:pPr>
                              <w:r w:rsidRPr="00B762AB">
                                <w:rPr>
                                  <w:sz w:val="20"/>
                                  <w:szCs w:val="20"/>
                                </w:rPr>
                                <w:t>Ocena</w:t>
                              </w:r>
                              <w:r>
                                <w:rPr>
                                  <w:sz w:val="20"/>
                                  <w:szCs w:val="20"/>
                                </w:rPr>
                                <w:t>, konsultacje</w:t>
                              </w:r>
                              <w:r w:rsidRPr="00B762AB">
                                <w:rPr>
                                  <w:sz w:val="20"/>
                                  <w:szCs w:val="20"/>
                                </w:rPr>
                                <w:t xml:space="preserve"> </w:t>
                              </w:r>
                              <w:r>
                                <w:rPr>
                                  <w:sz w:val="20"/>
                                  <w:szCs w:val="20"/>
                                </w:rPr>
                                <w:br/>
                              </w:r>
                              <w:r w:rsidRPr="00B762AB">
                                <w:rPr>
                                  <w:sz w:val="20"/>
                                  <w:szCs w:val="20"/>
                                </w:rPr>
                                <w:t>i odbiór raportów</w:t>
                              </w:r>
                              <w:r>
                                <w:rPr>
                                  <w:sz w:val="20"/>
                                  <w:szCs w:val="20"/>
                                </w:rPr>
                                <w:t xml:space="preserve"> wraz z tabelą rekomendacji</w:t>
                              </w:r>
                            </w:p>
                          </w:txbxContent>
                        </wps:txbx>
                        <wps:bodyPr rot="0" vert="horz" wrap="square" lIns="91440" tIns="45720" rIns="91440" bIns="45720" anchor="t" anchorCtr="0" upright="1">
                          <a:noAutofit/>
                        </wps:bodyPr>
                      </wps:wsp>
                      <wps:wsp>
                        <wps:cNvPr id="49" name="Rectangle 85"/>
                        <wps:cNvSpPr>
                          <a:spLocks noChangeArrowheads="1"/>
                        </wps:cNvSpPr>
                        <wps:spPr bwMode="auto">
                          <a:xfrm>
                            <a:off x="3473" y="11124"/>
                            <a:ext cx="2239" cy="1225"/>
                          </a:xfrm>
                          <a:prstGeom prst="rect">
                            <a:avLst/>
                          </a:prstGeom>
                          <a:solidFill>
                            <a:srgbClr val="FFFFFF"/>
                          </a:solidFill>
                          <a:ln w="19050">
                            <a:solidFill>
                              <a:srgbClr val="E36C0A"/>
                            </a:solidFill>
                            <a:miter lim="800000"/>
                            <a:headEnd/>
                            <a:tailEnd/>
                          </a:ln>
                        </wps:spPr>
                        <wps:txbx>
                          <w:txbxContent>
                            <w:p w14:paraId="0DA71EBD" w14:textId="77777777" w:rsidR="00291BE5" w:rsidRPr="00F04E77" w:rsidRDefault="00291BE5" w:rsidP="003A4C16">
                              <w:pPr>
                                <w:jc w:val="center"/>
                                <w:rPr>
                                  <w:sz w:val="20"/>
                                  <w:szCs w:val="18"/>
                                </w:rPr>
                              </w:pPr>
                              <w:r w:rsidRPr="00F04E77">
                                <w:rPr>
                                  <w:sz w:val="20"/>
                                  <w:szCs w:val="18"/>
                                </w:rPr>
                                <w:t xml:space="preserve">Koordynacja współpracy podmiotów zaangażowanych </w:t>
                              </w:r>
                              <w:r w:rsidRPr="00F04E77">
                                <w:rPr>
                                  <w:sz w:val="20"/>
                                  <w:szCs w:val="18"/>
                                </w:rPr>
                                <w:br/>
                                <w:t>w proces ewaluacji</w:t>
                              </w:r>
                            </w:p>
                          </w:txbxContent>
                        </wps:txbx>
                        <wps:bodyPr rot="0" vert="horz" wrap="square" lIns="91440" tIns="45720" rIns="91440" bIns="45720" anchor="t" anchorCtr="0" upright="1">
                          <a:noAutofit/>
                        </wps:bodyPr>
                      </wps:wsp>
                      <wps:wsp>
                        <wps:cNvPr id="50" name="Rectangle 86"/>
                        <wps:cNvSpPr>
                          <a:spLocks noChangeArrowheads="1"/>
                        </wps:cNvSpPr>
                        <wps:spPr bwMode="auto">
                          <a:xfrm>
                            <a:off x="3473" y="9669"/>
                            <a:ext cx="2239" cy="1222"/>
                          </a:xfrm>
                          <a:prstGeom prst="rect">
                            <a:avLst/>
                          </a:prstGeom>
                          <a:solidFill>
                            <a:srgbClr val="FFFFFF"/>
                          </a:solidFill>
                          <a:ln w="19050">
                            <a:solidFill>
                              <a:srgbClr val="E36C0A"/>
                            </a:solidFill>
                            <a:miter lim="800000"/>
                            <a:headEnd/>
                            <a:tailEnd/>
                          </a:ln>
                        </wps:spPr>
                        <wps:txbx>
                          <w:txbxContent>
                            <w:p w14:paraId="0CE33940" w14:textId="77777777" w:rsidR="00291BE5" w:rsidRPr="00B762AB" w:rsidRDefault="00291BE5" w:rsidP="00C442DB">
                              <w:pPr>
                                <w:jc w:val="center"/>
                                <w:rPr>
                                  <w:sz w:val="20"/>
                                  <w:szCs w:val="20"/>
                                </w:rPr>
                              </w:pPr>
                              <w:r w:rsidRPr="00B762AB">
                                <w:rPr>
                                  <w:sz w:val="20"/>
                                  <w:szCs w:val="20"/>
                                </w:rPr>
                                <w:t>Monitorowanie</w:t>
                              </w:r>
                            </w:p>
                            <w:p w14:paraId="0418032D" w14:textId="77777777" w:rsidR="00291BE5" w:rsidRPr="00B762AB" w:rsidRDefault="00291BE5" w:rsidP="006F719C">
                              <w:pPr>
                                <w:jc w:val="center"/>
                                <w:rPr>
                                  <w:sz w:val="20"/>
                                  <w:szCs w:val="20"/>
                                </w:rPr>
                              </w:pPr>
                              <w:r w:rsidRPr="00B762AB">
                                <w:rPr>
                                  <w:sz w:val="20"/>
                                  <w:szCs w:val="20"/>
                                </w:rPr>
                                <w:t>postępu prac zespołu badawczego</w:t>
                              </w:r>
                            </w:p>
                            <w:p w14:paraId="283E8E4C" w14:textId="77777777" w:rsidR="00291BE5" w:rsidRPr="00B762AB" w:rsidRDefault="00291BE5" w:rsidP="00776A7C">
                              <w:pPr>
                                <w:jc w:val="center"/>
                                <w:rPr>
                                  <w:sz w:val="20"/>
                                  <w:szCs w:val="20"/>
                                </w:rPr>
                              </w:pPr>
                            </w:p>
                          </w:txbxContent>
                        </wps:txbx>
                        <wps:bodyPr rot="0" vert="horz" wrap="square" lIns="91440" tIns="45720" rIns="91440" bIns="45720" anchor="t" anchorCtr="0" upright="1">
                          <a:noAutofit/>
                        </wps:bodyPr>
                      </wps:wsp>
                      <wps:wsp>
                        <wps:cNvPr id="51" name="Rectangle 87"/>
                        <wps:cNvSpPr>
                          <a:spLocks noChangeArrowheads="1"/>
                        </wps:cNvSpPr>
                        <wps:spPr bwMode="auto">
                          <a:xfrm>
                            <a:off x="3473" y="6828"/>
                            <a:ext cx="2241" cy="1223"/>
                          </a:xfrm>
                          <a:prstGeom prst="rect">
                            <a:avLst/>
                          </a:prstGeom>
                          <a:solidFill>
                            <a:srgbClr val="FFFFFF"/>
                          </a:solidFill>
                          <a:ln w="19050">
                            <a:solidFill>
                              <a:srgbClr val="E36C0A"/>
                            </a:solidFill>
                            <a:miter lim="800000"/>
                            <a:headEnd/>
                            <a:tailEnd/>
                          </a:ln>
                        </wps:spPr>
                        <wps:txbx>
                          <w:txbxContent>
                            <w:p w14:paraId="4072F38F" w14:textId="77777777" w:rsidR="00291BE5" w:rsidRPr="00B762AB" w:rsidRDefault="00291BE5" w:rsidP="003A4C16">
                              <w:pPr>
                                <w:jc w:val="center"/>
                                <w:rPr>
                                  <w:sz w:val="20"/>
                                  <w:szCs w:val="20"/>
                                </w:rPr>
                              </w:pPr>
                              <w:r w:rsidRPr="00B762AB">
                                <w:rPr>
                                  <w:sz w:val="20"/>
                                  <w:szCs w:val="20"/>
                                </w:rPr>
                                <w:t xml:space="preserve">Udzielenie pomocy wykonawcy </w:t>
                              </w:r>
                              <w:r>
                                <w:rPr>
                                  <w:sz w:val="20"/>
                                  <w:szCs w:val="20"/>
                                </w:rPr>
                                <w:br/>
                              </w:r>
                              <w:r w:rsidRPr="00B762AB">
                                <w:rPr>
                                  <w:sz w:val="20"/>
                                  <w:szCs w:val="20"/>
                                </w:rPr>
                                <w:t>w zakresie dostępu do danych</w:t>
                              </w:r>
                            </w:p>
                          </w:txbxContent>
                        </wps:txbx>
                        <wps:bodyPr rot="0" vert="horz" wrap="square" lIns="91440" tIns="45720" rIns="91440" bIns="45720" anchor="t" anchorCtr="0" upright="1">
                          <a:noAutofit/>
                        </wps:bodyPr>
                      </wps:wsp>
                      <wps:wsp>
                        <wps:cNvPr id="52" name="AutoShape 88"/>
                        <wps:cNvCnPr>
                          <a:cxnSpLocks noChangeShapeType="1"/>
                        </wps:cNvCnPr>
                        <wps:spPr bwMode="auto">
                          <a:xfrm flipH="1">
                            <a:off x="3232" y="4290"/>
                            <a:ext cx="253" cy="0"/>
                          </a:xfrm>
                          <a:prstGeom prst="straightConnector1">
                            <a:avLst/>
                          </a:prstGeom>
                          <a:noFill/>
                          <a:ln w="19050">
                            <a:solidFill>
                              <a:srgbClr val="E36C0A"/>
                            </a:solidFill>
                            <a:round/>
                            <a:headEnd/>
                            <a:tailEnd/>
                          </a:ln>
                          <a:extLst>
                            <a:ext uri="{909E8E84-426E-40DD-AFC4-6F175D3DCCD1}">
                              <a14:hiddenFill xmlns:a14="http://schemas.microsoft.com/office/drawing/2010/main">
                                <a:noFill/>
                              </a14:hiddenFill>
                            </a:ext>
                          </a:extLst>
                        </wps:spPr>
                        <wps:bodyPr/>
                      </wps:wsp>
                      <wps:wsp>
                        <wps:cNvPr id="53" name="AutoShape 89"/>
                        <wps:cNvCnPr>
                          <a:cxnSpLocks noChangeShapeType="1"/>
                        </wps:cNvCnPr>
                        <wps:spPr bwMode="auto">
                          <a:xfrm>
                            <a:off x="3247" y="4282"/>
                            <a:ext cx="26" cy="8788"/>
                          </a:xfrm>
                          <a:prstGeom prst="straightConnector1">
                            <a:avLst/>
                          </a:prstGeom>
                          <a:noFill/>
                          <a:ln w="19050">
                            <a:solidFill>
                              <a:srgbClr val="E36C0A"/>
                            </a:solidFill>
                            <a:round/>
                            <a:headEnd/>
                            <a:tailEnd/>
                          </a:ln>
                          <a:extLst>
                            <a:ext uri="{909E8E84-426E-40DD-AFC4-6F175D3DCCD1}">
                              <a14:hiddenFill xmlns:a14="http://schemas.microsoft.com/office/drawing/2010/main">
                                <a:noFill/>
                              </a14:hiddenFill>
                            </a:ext>
                          </a:extLst>
                        </wps:spPr>
                        <wps:bodyPr/>
                      </wps:wsp>
                      <wps:wsp>
                        <wps:cNvPr id="54" name="AutoShape 91"/>
                        <wps:cNvCnPr>
                          <a:cxnSpLocks noChangeShapeType="1"/>
                        </wps:cNvCnPr>
                        <wps:spPr bwMode="auto">
                          <a:xfrm>
                            <a:off x="3265" y="10196"/>
                            <a:ext cx="220" cy="0"/>
                          </a:xfrm>
                          <a:prstGeom prst="straightConnector1">
                            <a:avLst/>
                          </a:prstGeom>
                          <a:noFill/>
                          <a:ln w="19050">
                            <a:solidFill>
                              <a:srgbClr val="E36C0A"/>
                            </a:solidFill>
                            <a:round/>
                            <a:headEnd/>
                            <a:tailEnd/>
                          </a:ln>
                          <a:extLst>
                            <a:ext uri="{909E8E84-426E-40DD-AFC4-6F175D3DCCD1}">
                              <a14:hiddenFill xmlns:a14="http://schemas.microsoft.com/office/drawing/2010/main">
                                <a:noFill/>
                              </a14:hiddenFill>
                            </a:ext>
                          </a:extLst>
                        </wps:spPr>
                        <wps:bodyPr/>
                      </wps:wsp>
                      <wps:wsp>
                        <wps:cNvPr id="55" name="AutoShape 92"/>
                        <wps:cNvCnPr>
                          <a:cxnSpLocks noChangeShapeType="1"/>
                        </wps:cNvCnPr>
                        <wps:spPr bwMode="auto">
                          <a:xfrm>
                            <a:off x="3255" y="8883"/>
                            <a:ext cx="245" cy="1"/>
                          </a:xfrm>
                          <a:prstGeom prst="straightConnector1">
                            <a:avLst/>
                          </a:prstGeom>
                          <a:noFill/>
                          <a:ln w="19050">
                            <a:solidFill>
                              <a:srgbClr val="E36C0A"/>
                            </a:solidFill>
                            <a:round/>
                            <a:headEnd/>
                            <a:tailEnd/>
                          </a:ln>
                          <a:extLst>
                            <a:ext uri="{909E8E84-426E-40DD-AFC4-6F175D3DCCD1}">
                              <a14:hiddenFill xmlns:a14="http://schemas.microsoft.com/office/drawing/2010/main">
                                <a:noFill/>
                              </a14:hiddenFill>
                            </a:ext>
                          </a:extLst>
                        </wps:spPr>
                        <wps:bodyPr/>
                      </wps:wsp>
                      <wps:wsp>
                        <wps:cNvPr id="56" name="AutoShape 93"/>
                        <wps:cNvCnPr>
                          <a:cxnSpLocks noChangeShapeType="1"/>
                        </wps:cNvCnPr>
                        <wps:spPr bwMode="auto">
                          <a:xfrm flipV="1">
                            <a:off x="3247" y="7337"/>
                            <a:ext cx="218" cy="1"/>
                          </a:xfrm>
                          <a:prstGeom prst="straightConnector1">
                            <a:avLst/>
                          </a:prstGeom>
                          <a:noFill/>
                          <a:ln w="19050">
                            <a:solidFill>
                              <a:srgbClr val="E36C0A"/>
                            </a:solidFill>
                            <a:round/>
                            <a:headEnd/>
                            <a:tailEnd/>
                          </a:ln>
                          <a:extLst>
                            <a:ext uri="{909E8E84-426E-40DD-AFC4-6F175D3DCCD1}">
                              <a14:hiddenFill xmlns:a14="http://schemas.microsoft.com/office/drawing/2010/main">
                                <a:noFill/>
                              </a14:hiddenFill>
                            </a:ext>
                          </a:extLst>
                        </wps:spPr>
                        <wps:bodyPr/>
                      </wps:wsp>
                      <wps:wsp>
                        <wps:cNvPr id="57" name="AutoShape 94"/>
                        <wps:cNvCnPr>
                          <a:cxnSpLocks noChangeShapeType="1"/>
                        </wps:cNvCnPr>
                        <wps:spPr bwMode="auto">
                          <a:xfrm>
                            <a:off x="3247" y="5883"/>
                            <a:ext cx="238" cy="0"/>
                          </a:xfrm>
                          <a:prstGeom prst="straightConnector1">
                            <a:avLst/>
                          </a:prstGeom>
                          <a:noFill/>
                          <a:ln w="19050">
                            <a:solidFill>
                              <a:srgbClr val="E36C0A"/>
                            </a:solidFill>
                            <a:round/>
                            <a:headEnd/>
                            <a:tailEnd/>
                          </a:ln>
                          <a:extLst>
                            <a:ext uri="{909E8E84-426E-40DD-AFC4-6F175D3DCCD1}">
                              <a14:hiddenFill xmlns:a14="http://schemas.microsoft.com/office/drawing/2010/main">
                                <a:noFill/>
                              </a14:hiddenFill>
                            </a:ext>
                          </a:extLst>
                        </wps:spPr>
                        <wps:bodyPr/>
                      </wps:wsp>
                      <wps:wsp>
                        <wps:cNvPr id="58" name="Rectangle 95"/>
                        <wps:cNvSpPr>
                          <a:spLocks noChangeArrowheads="1"/>
                        </wps:cNvSpPr>
                        <wps:spPr bwMode="auto">
                          <a:xfrm>
                            <a:off x="6150" y="11032"/>
                            <a:ext cx="2241" cy="1223"/>
                          </a:xfrm>
                          <a:prstGeom prst="rect">
                            <a:avLst/>
                          </a:prstGeom>
                          <a:solidFill>
                            <a:srgbClr val="FFFFFF"/>
                          </a:solidFill>
                          <a:ln w="19050">
                            <a:solidFill>
                              <a:srgbClr val="E36C0A"/>
                            </a:solidFill>
                            <a:miter lim="800000"/>
                            <a:headEnd/>
                            <a:tailEnd/>
                          </a:ln>
                        </wps:spPr>
                        <wps:txbx>
                          <w:txbxContent>
                            <w:p w14:paraId="542C68E6" w14:textId="77777777" w:rsidR="00291BE5" w:rsidRPr="004916F6" w:rsidRDefault="00291BE5" w:rsidP="00776A7C">
                              <w:pPr>
                                <w:jc w:val="center"/>
                                <w:rPr>
                                  <w:sz w:val="18"/>
                                  <w:szCs w:val="18"/>
                                </w:rPr>
                              </w:pPr>
                              <w:r w:rsidRPr="004916F6">
                                <w:rPr>
                                  <w:sz w:val="18"/>
                                  <w:szCs w:val="18"/>
                                </w:rPr>
                                <w:t xml:space="preserve">Przekazanie raportów do KM </w:t>
                              </w:r>
                              <w:r w:rsidRPr="004916F6">
                                <w:rPr>
                                  <w:sz w:val="18"/>
                                  <w:szCs w:val="18"/>
                                </w:rPr>
                                <w:br/>
                                <w:t xml:space="preserve">i prezentacja wyników na posiedzeniu KM </w:t>
                              </w:r>
                            </w:p>
                          </w:txbxContent>
                        </wps:txbx>
                        <wps:bodyPr rot="0" vert="horz" wrap="square" lIns="91440" tIns="45720" rIns="91440" bIns="45720" anchor="t" anchorCtr="0" upright="1">
                          <a:noAutofit/>
                        </wps:bodyPr>
                      </wps:wsp>
                      <wps:wsp>
                        <wps:cNvPr id="59" name="Rectangle 96"/>
                        <wps:cNvSpPr>
                          <a:spLocks noChangeArrowheads="1"/>
                        </wps:cNvSpPr>
                        <wps:spPr bwMode="auto">
                          <a:xfrm>
                            <a:off x="6179" y="9599"/>
                            <a:ext cx="2241" cy="1223"/>
                          </a:xfrm>
                          <a:prstGeom prst="rect">
                            <a:avLst/>
                          </a:prstGeom>
                          <a:solidFill>
                            <a:srgbClr val="FFFFFF"/>
                          </a:solidFill>
                          <a:ln w="19050">
                            <a:solidFill>
                              <a:srgbClr val="E36C0A"/>
                            </a:solidFill>
                            <a:miter lim="800000"/>
                            <a:headEnd/>
                            <a:tailEnd/>
                          </a:ln>
                        </wps:spPr>
                        <wps:txbx>
                          <w:txbxContent>
                            <w:p w14:paraId="7A149C8F" w14:textId="77777777" w:rsidR="00291BE5" w:rsidRPr="00653943" w:rsidRDefault="00291BE5" w:rsidP="00776A7C">
                              <w:pPr>
                                <w:jc w:val="center"/>
                                <w:rPr>
                                  <w:sz w:val="20"/>
                                  <w:szCs w:val="20"/>
                                </w:rPr>
                              </w:pPr>
                              <w:r w:rsidRPr="00653943">
                                <w:rPr>
                                  <w:sz w:val="20"/>
                                  <w:szCs w:val="20"/>
                                </w:rPr>
                                <w:t xml:space="preserve">Przekazanie raportów </w:t>
                              </w:r>
                              <w:r>
                                <w:rPr>
                                  <w:sz w:val="20"/>
                                  <w:szCs w:val="20"/>
                                </w:rPr>
                                <w:br/>
                              </w:r>
                              <w:r w:rsidRPr="00653943">
                                <w:rPr>
                                  <w:sz w:val="20"/>
                                  <w:szCs w:val="20"/>
                                </w:rPr>
                                <w:t>z załącznikami do DG KE przez SFC 2014</w:t>
                              </w:r>
                            </w:p>
                          </w:txbxContent>
                        </wps:txbx>
                        <wps:bodyPr rot="0" vert="horz" wrap="square" lIns="91440" tIns="45720" rIns="91440" bIns="45720" anchor="t" anchorCtr="0" upright="1">
                          <a:noAutofit/>
                        </wps:bodyPr>
                      </wps:wsp>
                      <wps:wsp>
                        <wps:cNvPr id="60" name="Rectangle 97"/>
                        <wps:cNvSpPr>
                          <a:spLocks noChangeArrowheads="1"/>
                        </wps:cNvSpPr>
                        <wps:spPr bwMode="auto">
                          <a:xfrm>
                            <a:off x="6150" y="8234"/>
                            <a:ext cx="2241" cy="1223"/>
                          </a:xfrm>
                          <a:prstGeom prst="rect">
                            <a:avLst/>
                          </a:prstGeom>
                          <a:solidFill>
                            <a:srgbClr val="FFFFFF"/>
                          </a:solidFill>
                          <a:ln w="19050">
                            <a:solidFill>
                              <a:srgbClr val="E36C0A"/>
                            </a:solidFill>
                            <a:miter lim="800000"/>
                            <a:headEnd/>
                            <a:tailEnd/>
                          </a:ln>
                        </wps:spPr>
                        <wps:txbx>
                          <w:txbxContent>
                            <w:p w14:paraId="048BA6A7" w14:textId="77777777" w:rsidR="00291BE5" w:rsidRPr="00B762AB" w:rsidRDefault="00291BE5" w:rsidP="00776A7C">
                              <w:pPr>
                                <w:jc w:val="center"/>
                                <w:rPr>
                                  <w:sz w:val="20"/>
                                </w:rPr>
                              </w:pPr>
                              <w:r w:rsidRPr="00B762AB">
                                <w:rPr>
                                  <w:sz w:val="20"/>
                                </w:rPr>
                                <w:t>Upublicznienie wyników badania</w:t>
                              </w:r>
                            </w:p>
                          </w:txbxContent>
                        </wps:txbx>
                        <wps:bodyPr rot="0" vert="horz" wrap="square" lIns="91440" tIns="45720" rIns="91440" bIns="45720" anchor="t" anchorCtr="0" upright="1">
                          <a:noAutofit/>
                        </wps:bodyPr>
                      </wps:wsp>
                      <wps:wsp>
                        <wps:cNvPr id="61" name="Rectangle 98"/>
                        <wps:cNvSpPr>
                          <a:spLocks noChangeArrowheads="1"/>
                        </wps:cNvSpPr>
                        <wps:spPr bwMode="auto">
                          <a:xfrm>
                            <a:off x="6150" y="6797"/>
                            <a:ext cx="2241" cy="1223"/>
                          </a:xfrm>
                          <a:prstGeom prst="rect">
                            <a:avLst/>
                          </a:prstGeom>
                          <a:solidFill>
                            <a:srgbClr val="FFFFFF"/>
                          </a:solidFill>
                          <a:ln w="19050">
                            <a:solidFill>
                              <a:srgbClr val="E36C0A"/>
                            </a:solidFill>
                            <a:miter lim="800000"/>
                            <a:headEnd/>
                            <a:tailEnd/>
                          </a:ln>
                        </wps:spPr>
                        <wps:txbx>
                          <w:txbxContent>
                            <w:p w14:paraId="13F88340" w14:textId="77777777" w:rsidR="00291BE5" w:rsidRPr="00653943" w:rsidRDefault="00291BE5" w:rsidP="00776A7C">
                              <w:pPr>
                                <w:jc w:val="center"/>
                                <w:rPr>
                                  <w:sz w:val="20"/>
                                  <w:szCs w:val="20"/>
                                </w:rPr>
                              </w:pPr>
                              <w:r w:rsidRPr="00653943">
                                <w:rPr>
                                  <w:sz w:val="20"/>
                                  <w:szCs w:val="20"/>
                                </w:rPr>
                                <w:t xml:space="preserve">Identyfikacja potencjalnych odbiorców </w:t>
                              </w:r>
                              <w:r>
                                <w:rPr>
                                  <w:sz w:val="20"/>
                                  <w:szCs w:val="20"/>
                                </w:rPr>
                                <w:br/>
                              </w:r>
                              <w:r w:rsidRPr="00653943">
                                <w:rPr>
                                  <w:sz w:val="20"/>
                                  <w:szCs w:val="20"/>
                                </w:rPr>
                                <w:t>i użytkowników badania</w:t>
                              </w:r>
                            </w:p>
                          </w:txbxContent>
                        </wps:txbx>
                        <wps:bodyPr rot="0" vert="horz" wrap="square" lIns="91440" tIns="45720" rIns="91440" bIns="45720" anchor="t" anchorCtr="0" upright="1">
                          <a:noAutofit/>
                        </wps:bodyPr>
                      </wps:wsp>
                      <wps:wsp>
                        <wps:cNvPr id="62" name="Rectangle 99"/>
                        <wps:cNvSpPr>
                          <a:spLocks noChangeArrowheads="1"/>
                        </wps:cNvSpPr>
                        <wps:spPr bwMode="auto">
                          <a:xfrm>
                            <a:off x="6150" y="5357"/>
                            <a:ext cx="2241" cy="1223"/>
                          </a:xfrm>
                          <a:prstGeom prst="rect">
                            <a:avLst/>
                          </a:prstGeom>
                          <a:solidFill>
                            <a:srgbClr val="FFFFFF"/>
                          </a:solidFill>
                          <a:ln w="19050">
                            <a:solidFill>
                              <a:srgbClr val="E36C0A"/>
                            </a:solidFill>
                            <a:miter lim="800000"/>
                            <a:headEnd/>
                            <a:tailEnd/>
                          </a:ln>
                        </wps:spPr>
                        <wps:txbx>
                          <w:txbxContent>
                            <w:p w14:paraId="25302CF3" w14:textId="77777777" w:rsidR="00291BE5" w:rsidRPr="00653943" w:rsidRDefault="00291BE5" w:rsidP="00776A7C">
                              <w:pPr>
                                <w:jc w:val="center"/>
                                <w:rPr>
                                  <w:sz w:val="20"/>
                                  <w:szCs w:val="20"/>
                                </w:rPr>
                              </w:pPr>
                              <w:r w:rsidRPr="00653943">
                                <w:rPr>
                                  <w:sz w:val="20"/>
                                  <w:szCs w:val="20"/>
                                </w:rPr>
                                <w:t>Planowanie rozpowszechniania wyników</w:t>
                              </w:r>
                            </w:p>
                          </w:txbxContent>
                        </wps:txbx>
                        <wps:bodyPr rot="0" vert="horz" wrap="square" lIns="91440" tIns="45720" rIns="91440" bIns="45720" anchor="t" anchorCtr="0" upright="1">
                          <a:noAutofit/>
                        </wps:bodyPr>
                      </wps:wsp>
                      <wps:wsp>
                        <wps:cNvPr id="63" name="Rectangle 100"/>
                        <wps:cNvSpPr>
                          <a:spLocks noChangeArrowheads="1"/>
                        </wps:cNvSpPr>
                        <wps:spPr bwMode="auto">
                          <a:xfrm>
                            <a:off x="6150" y="12448"/>
                            <a:ext cx="2241" cy="1223"/>
                          </a:xfrm>
                          <a:prstGeom prst="rect">
                            <a:avLst/>
                          </a:prstGeom>
                          <a:solidFill>
                            <a:srgbClr val="FFFFFF"/>
                          </a:solidFill>
                          <a:ln w="19050">
                            <a:solidFill>
                              <a:srgbClr val="E36C0A"/>
                            </a:solidFill>
                            <a:miter lim="800000"/>
                            <a:headEnd/>
                            <a:tailEnd/>
                          </a:ln>
                        </wps:spPr>
                        <wps:txbx>
                          <w:txbxContent>
                            <w:p w14:paraId="62DF1642" w14:textId="77777777" w:rsidR="00291BE5" w:rsidRPr="00B762AB" w:rsidRDefault="00291BE5" w:rsidP="00653943">
                              <w:pPr>
                                <w:jc w:val="center"/>
                                <w:rPr>
                                  <w:sz w:val="20"/>
                                  <w:szCs w:val="18"/>
                                </w:rPr>
                              </w:pPr>
                              <w:r w:rsidRPr="00B762AB">
                                <w:rPr>
                                  <w:sz w:val="20"/>
                                  <w:szCs w:val="18"/>
                                </w:rPr>
                                <w:t xml:space="preserve">Przekazanie raportów do KJE </w:t>
                              </w:r>
                              <w:r>
                                <w:rPr>
                                  <w:sz w:val="20"/>
                                  <w:szCs w:val="18"/>
                                </w:rPr>
                                <w:br/>
                              </w:r>
                              <w:r w:rsidRPr="00B762AB">
                                <w:rPr>
                                  <w:sz w:val="20"/>
                                  <w:szCs w:val="18"/>
                                </w:rPr>
                                <w:t>w celu umieszczenia w bazie badań ewaluacyjnych</w:t>
                              </w:r>
                            </w:p>
                          </w:txbxContent>
                        </wps:txbx>
                        <wps:bodyPr rot="0" vert="horz" wrap="square" lIns="91440" tIns="45720" rIns="91440" bIns="45720" anchor="t" anchorCtr="0" upright="1">
                          <a:noAutofit/>
                        </wps:bodyPr>
                      </wps:wsp>
                      <wps:wsp>
                        <wps:cNvPr id="64" name="Rectangle 101"/>
                        <wps:cNvSpPr>
                          <a:spLocks noChangeArrowheads="1"/>
                        </wps:cNvSpPr>
                        <wps:spPr bwMode="auto">
                          <a:xfrm>
                            <a:off x="8893" y="11101"/>
                            <a:ext cx="2241" cy="1223"/>
                          </a:xfrm>
                          <a:prstGeom prst="rect">
                            <a:avLst/>
                          </a:prstGeom>
                          <a:solidFill>
                            <a:srgbClr val="FFFFFF"/>
                          </a:solidFill>
                          <a:ln w="19050">
                            <a:solidFill>
                              <a:srgbClr val="E36C0A"/>
                            </a:solidFill>
                            <a:miter lim="800000"/>
                            <a:headEnd/>
                            <a:tailEnd/>
                          </a:ln>
                        </wps:spPr>
                        <wps:txbx>
                          <w:txbxContent>
                            <w:p w14:paraId="14FF2344" w14:textId="77777777" w:rsidR="00291BE5" w:rsidRPr="00653943" w:rsidRDefault="00291BE5" w:rsidP="00470462">
                              <w:pPr>
                                <w:jc w:val="center"/>
                                <w:rPr>
                                  <w:sz w:val="20"/>
                                  <w:szCs w:val="20"/>
                                </w:rPr>
                              </w:pPr>
                              <w:r>
                                <w:rPr>
                                  <w:sz w:val="20"/>
                                  <w:szCs w:val="20"/>
                                </w:rPr>
                                <w:t xml:space="preserve">Monitorowanie wdrażania rekomendacji </w:t>
                              </w:r>
                              <w:r>
                                <w:rPr>
                                  <w:sz w:val="20"/>
                                  <w:szCs w:val="20"/>
                                </w:rPr>
                                <w:br/>
                                <w:t>w SWR</w:t>
                              </w:r>
                            </w:p>
                          </w:txbxContent>
                        </wps:txbx>
                        <wps:bodyPr rot="0" vert="horz" wrap="square" lIns="91440" tIns="45720" rIns="91440" bIns="45720" anchor="t" anchorCtr="0" upright="1">
                          <a:noAutofit/>
                        </wps:bodyPr>
                      </wps:wsp>
                      <wps:wsp>
                        <wps:cNvPr id="65" name="Rectangle 102"/>
                        <wps:cNvSpPr>
                          <a:spLocks noChangeArrowheads="1"/>
                        </wps:cNvSpPr>
                        <wps:spPr bwMode="auto">
                          <a:xfrm>
                            <a:off x="8893" y="9635"/>
                            <a:ext cx="2241" cy="1225"/>
                          </a:xfrm>
                          <a:prstGeom prst="rect">
                            <a:avLst/>
                          </a:prstGeom>
                          <a:solidFill>
                            <a:srgbClr val="FFFFFF"/>
                          </a:solidFill>
                          <a:ln w="19050">
                            <a:solidFill>
                              <a:srgbClr val="E36C0A"/>
                            </a:solidFill>
                            <a:miter lim="800000"/>
                            <a:headEnd/>
                            <a:tailEnd/>
                          </a:ln>
                        </wps:spPr>
                        <wps:txbx>
                          <w:txbxContent>
                            <w:p w14:paraId="5242D8E5" w14:textId="77777777" w:rsidR="00291BE5" w:rsidRPr="00C442DB" w:rsidRDefault="00291BE5" w:rsidP="00C442DB">
                              <w:pPr>
                                <w:spacing w:line="200" w:lineRule="exact"/>
                                <w:jc w:val="center"/>
                                <w:rPr>
                                  <w:sz w:val="20"/>
                                  <w:szCs w:val="20"/>
                                </w:rPr>
                              </w:pPr>
                              <w:r w:rsidRPr="00C442DB">
                                <w:rPr>
                                  <w:sz w:val="20"/>
                                  <w:szCs w:val="20"/>
                                </w:rPr>
                                <w:t xml:space="preserve">Przekazanie rekomendacji horyzontalnych </w:t>
                              </w:r>
                              <w:r>
                                <w:rPr>
                                  <w:sz w:val="20"/>
                                  <w:szCs w:val="20"/>
                                </w:rPr>
                                <w:br/>
                              </w:r>
                              <w:r w:rsidRPr="00C442DB">
                                <w:rPr>
                                  <w:sz w:val="20"/>
                                  <w:szCs w:val="20"/>
                                </w:rPr>
                                <w:t xml:space="preserve">i pozasystemowych </w:t>
                              </w:r>
                              <w:r>
                                <w:rPr>
                                  <w:sz w:val="20"/>
                                  <w:szCs w:val="20"/>
                                </w:rPr>
                                <w:br/>
                              </w:r>
                              <w:r w:rsidRPr="00C442DB">
                                <w:rPr>
                                  <w:sz w:val="20"/>
                                  <w:szCs w:val="20"/>
                                </w:rPr>
                                <w:t>do KJE</w:t>
                              </w:r>
                            </w:p>
                          </w:txbxContent>
                        </wps:txbx>
                        <wps:bodyPr rot="0" vert="horz" wrap="square" lIns="91440" tIns="45720" rIns="91440" bIns="45720" anchor="t" anchorCtr="0" upright="1">
                          <a:noAutofit/>
                        </wps:bodyPr>
                      </wps:wsp>
                      <wps:wsp>
                        <wps:cNvPr id="66" name="Rectangle 103"/>
                        <wps:cNvSpPr>
                          <a:spLocks noChangeArrowheads="1"/>
                        </wps:cNvSpPr>
                        <wps:spPr bwMode="auto">
                          <a:xfrm>
                            <a:off x="8893" y="8203"/>
                            <a:ext cx="2241" cy="1223"/>
                          </a:xfrm>
                          <a:prstGeom prst="rect">
                            <a:avLst/>
                          </a:prstGeom>
                          <a:solidFill>
                            <a:srgbClr val="FFFFFF"/>
                          </a:solidFill>
                          <a:ln w="19050">
                            <a:solidFill>
                              <a:srgbClr val="E36C0A"/>
                            </a:solidFill>
                            <a:miter lim="800000"/>
                            <a:headEnd/>
                            <a:tailEnd/>
                          </a:ln>
                        </wps:spPr>
                        <wps:txbx>
                          <w:txbxContent>
                            <w:p w14:paraId="13B9F941" w14:textId="77777777" w:rsidR="00291BE5" w:rsidRPr="00653943" w:rsidRDefault="00291BE5" w:rsidP="00470462">
                              <w:pPr>
                                <w:jc w:val="center"/>
                                <w:rPr>
                                  <w:sz w:val="20"/>
                                  <w:szCs w:val="20"/>
                                </w:rPr>
                              </w:pPr>
                              <w:r>
                                <w:rPr>
                                  <w:sz w:val="20"/>
                                  <w:szCs w:val="20"/>
                                </w:rPr>
                                <w:t>Wpisanie rekomendacji do Systemu Wdrażania Rekomendacji (SWR)</w:t>
                              </w:r>
                            </w:p>
                          </w:txbxContent>
                        </wps:txbx>
                        <wps:bodyPr rot="0" vert="horz" wrap="square" lIns="91440" tIns="45720" rIns="91440" bIns="45720" anchor="t" anchorCtr="0" upright="1">
                          <a:noAutofit/>
                        </wps:bodyPr>
                      </wps:wsp>
                      <wps:wsp>
                        <wps:cNvPr id="67" name="Rectangle 104"/>
                        <wps:cNvSpPr>
                          <a:spLocks noChangeArrowheads="1"/>
                        </wps:cNvSpPr>
                        <wps:spPr bwMode="auto">
                          <a:xfrm>
                            <a:off x="8866" y="6745"/>
                            <a:ext cx="2241" cy="1222"/>
                          </a:xfrm>
                          <a:prstGeom prst="rect">
                            <a:avLst/>
                          </a:prstGeom>
                          <a:solidFill>
                            <a:srgbClr val="FFFFFF"/>
                          </a:solidFill>
                          <a:ln w="19050">
                            <a:solidFill>
                              <a:srgbClr val="E36C0A"/>
                            </a:solidFill>
                            <a:miter lim="800000"/>
                            <a:headEnd/>
                            <a:tailEnd/>
                          </a:ln>
                        </wps:spPr>
                        <wps:txbx>
                          <w:txbxContent>
                            <w:p w14:paraId="58274E68" w14:textId="77777777" w:rsidR="00291BE5" w:rsidRPr="00653943" w:rsidRDefault="00291BE5" w:rsidP="00470462">
                              <w:pPr>
                                <w:jc w:val="center"/>
                                <w:rPr>
                                  <w:sz w:val="20"/>
                                  <w:szCs w:val="20"/>
                                </w:rPr>
                              </w:pPr>
                              <w:r>
                                <w:rPr>
                                  <w:sz w:val="20"/>
                                  <w:szCs w:val="20"/>
                                </w:rPr>
                                <w:t>Nadanie przez JE ostatecznego statusu rekomendacjom</w:t>
                              </w:r>
                            </w:p>
                          </w:txbxContent>
                        </wps:txbx>
                        <wps:bodyPr rot="0" vert="horz" wrap="square" lIns="91440" tIns="45720" rIns="91440" bIns="45720" anchor="t" anchorCtr="0" upright="1">
                          <a:noAutofit/>
                        </wps:bodyPr>
                      </wps:wsp>
                      <wps:wsp>
                        <wps:cNvPr id="68" name="Rectangle 105"/>
                        <wps:cNvSpPr>
                          <a:spLocks noChangeArrowheads="1"/>
                        </wps:cNvSpPr>
                        <wps:spPr bwMode="auto">
                          <a:xfrm>
                            <a:off x="8866" y="5358"/>
                            <a:ext cx="2241" cy="1222"/>
                          </a:xfrm>
                          <a:prstGeom prst="rect">
                            <a:avLst/>
                          </a:prstGeom>
                          <a:solidFill>
                            <a:srgbClr val="FFFFFF"/>
                          </a:solidFill>
                          <a:ln w="19050">
                            <a:solidFill>
                              <a:srgbClr val="E36C0A"/>
                            </a:solidFill>
                            <a:miter lim="800000"/>
                            <a:headEnd/>
                            <a:tailEnd/>
                          </a:ln>
                        </wps:spPr>
                        <wps:txbx>
                          <w:txbxContent>
                            <w:p w14:paraId="1A4877BB" w14:textId="77777777" w:rsidR="00291BE5" w:rsidRPr="00653943" w:rsidRDefault="00291BE5" w:rsidP="00470462">
                              <w:pPr>
                                <w:jc w:val="center"/>
                                <w:rPr>
                                  <w:sz w:val="20"/>
                                  <w:szCs w:val="20"/>
                                </w:rPr>
                              </w:pPr>
                              <w:r>
                                <w:rPr>
                                  <w:sz w:val="20"/>
                                  <w:szCs w:val="20"/>
                                </w:rPr>
                                <w:t xml:space="preserve">Konsultacje rekomendacji </w:t>
                              </w:r>
                              <w:r>
                                <w:rPr>
                                  <w:sz w:val="20"/>
                                  <w:szCs w:val="20"/>
                                </w:rPr>
                                <w:br/>
                                <w:t>z adresatami</w:t>
                              </w:r>
                            </w:p>
                          </w:txbxContent>
                        </wps:txbx>
                        <wps:bodyPr rot="0" vert="horz" wrap="square" lIns="91440" tIns="45720" rIns="91440" bIns="45720" anchor="t" anchorCtr="0" upright="1">
                          <a:noAutofit/>
                        </wps:bodyPr>
                      </wps:wsp>
                      <wps:wsp>
                        <wps:cNvPr id="69" name="AutoShape 106"/>
                        <wps:cNvCnPr>
                          <a:cxnSpLocks noChangeShapeType="1"/>
                        </wps:cNvCnPr>
                        <wps:spPr bwMode="auto">
                          <a:xfrm flipH="1">
                            <a:off x="5960" y="4313"/>
                            <a:ext cx="136" cy="0"/>
                          </a:xfrm>
                          <a:prstGeom prst="straightConnector1">
                            <a:avLst/>
                          </a:prstGeom>
                          <a:noFill/>
                          <a:ln w="19050">
                            <a:solidFill>
                              <a:srgbClr val="E36C0A"/>
                            </a:solidFill>
                            <a:round/>
                            <a:headEnd/>
                            <a:tailEnd/>
                          </a:ln>
                          <a:extLst>
                            <a:ext uri="{909E8E84-426E-40DD-AFC4-6F175D3DCCD1}">
                              <a14:hiddenFill xmlns:a14="http://schemas.microsoft.com/office/drawing/2010/main">
                                <a:noFill/>
                              </a14:hiddenFill>
                            </a:ext>
                          </a:extLst>
                        </wps:spPr>
                        <wps:bodyPr/>
                      </wps:wsp>
                      <wps:wsp>
                        <wps:cNvPr id="70" name="AutoShape 107"/>
                        <wps:cNvCnPr>
                          <a:cxnSpLocks noChangeShapeType="1"/>
                        </wps:cNvCnPr>
                        <wps:spPr bwMode="auto">
                          <a:xfrm>
                            <a:off x="5959" y="4302"/>
                            <a:ext cx="1" cy="8768"/>
                          </a:xfrm>
                          <a:prstGeom prst="straightConnector1">
                            <a:avLst/>
                          </a:prstGeom>
                          <a:noFill/>
                          <a:ln w="19050">
                            <a:solidFill>
                              <a:srgbClr val="E36C0A"/>
                            </a:solidFill>
                            <a:round/>
                            <a:headEnd/>
                            <a:tailEnd/>
                          </a:ln>
                          <a:extLst>
                            <a:ext uri="{909E8E84-426E-40DD-AFC4-6F175D3DCCD1}">
                              <a14:hiddenFill xmlns:a14="http://schemas.microsoft.com/office/drawing/2010/main">
                                <a:noFill/>
                              </a14:hiddenFill>
                            </a:ext>
                          </a:extLst>
                        </wps:spPr>
                        <wps:bodyPr/>
                      </wps:wsp>
                      <wps:wsp>
                        <wps:cNvPr id="71" name="AutoShape 108"/>
                        <wps:cNvCnPr>
                          <a:cxnSpLocks noChangeShapeType="1"/>
                        </wps:cNvCnPr>
                        <wps:spPr bwMode="auto">
                          <a:xfrm>
                            <a:off x="5952" y="13081"/>
                            <a:ext cx="186" cy="8"/>
                          </a:xfrm>
                          <a:prstGeom prst="straightConnector1">
                            <a:avLst/>
                          </a:prstGeom>
                          <a:noFill/>
                          <a:ln w="19050">
                            <a:solidFill>
                              <a:srgbClr val="E36C0A"/>
                            </a:solidFill>
                            <a:round/>
                            <a:headEnd/>
                            <a:tailEnd/>
                          </a:ln>
                          <a:extLst>
                            <a:ext uri="{909E8E84-426E-40DD-AFC4-6F175D3DCCD1}">
                              <a14:hiddenFill xmlns:a14="http://schemas.microsoft.com/office/drawing/2010/main">
                                <a:noFill/>
                              </a14:hiddenFill>
                            </a:ext>
                          </a:extLst>
                        </wps:spPr>
                        <wps:bodyPr/>
                      </wps:wsp>
                      <wps:wsp>
                        <wps:cNvPr id="72" name="AutoShape 109"/>
                        <wps:cNvCnPr>
                          <a:cxnSpLocks noChangeShapeType="1"/>
                        </wps:cNvCnPr>
                        <wps:spPr bwMode="auto">
                          <a:xfrm>
                            <a:off x="5944" y="11641"/>
                            <a:ext cx="194" cy="8"/>
                          </a:xfrm>
                          <a:prstGeom prst="straightConnector1">
                            <a:avLst/>
                          </a:prstGeom>
                          <a:noFill/>
                          <a:ln w="19050">
                            <a:solidFill>
                              <a:srgbClr val="E36C0A"/>
                            </a:solidFill>
                            <a:round/>
                            <a:headEnd/>
                            <a:tailEnd/>
                          </a:ln>
                          <a:extLst>
                            <a:ext uri="{909E8E84-426E-40DD-AFC4-6F175D3DCCD1}">
                              <a14:hiddenFill xmlns:a14="http://schemas.microsoft.com/office/drawing/2010/main">
                                <a:noFill/>
                              </a14:hiddenFill>
                            </a:ext>
                          </a:extLst>
                        </wps:spPr>
                        <wps:bodyPr/>
                      </wps:wsp>
                      <wps:wsp>
                        <wps:cNvPr id="73" name="AutoShape 110"/>
                        <wps:cNvCnPr>
                          <a:cxnSpLocks noChangeShapeType="1"/>
                        </wps:cNvCnPr>
                        <wps:spPr bwMode="auto">
                          <a:xfrm>
                            <a:off x="5968" y="10302"/>
                            <a:ext cx="211" cy="0"/>
                          </a:xfrm>
                          <a:prstGeom prst="straightConnector1">
                            <a:avLst/>
                          </a:prstGeom>
                          <a:noFill/>
                          <a:ln w="19050">
                            <a:solidFill>
                              <a:srgbClr val="E36C0A"/>
                            </a:solidFill>
                            <a:round/>
                            <a:headEnd/>
                            <a:tailEnd/>
                          </a:ln>
                          <a:extLst>
                            <a:ext uri="{909E8E84-426E-40DD-AFC4-6F175D3DCCD1}">
                              <a14:hiddenFill xmlns:a14="http://schemas.microsoft.com/office/drawing/2010/main">
                                <a:noFill/>
                              </a14:hiddenFill>
                            </a:ext>
                          </a:extLst>
                        </wps:spPr>
                        <wps:bodyPr/>
                      </wps:wsp>
                      <wps:wsp>
                        <wps:cNvPr id="74" name="AutoShape 111"/>
                        <wps:cNvCnPr>
                          <a:cxnSpLocks noChangeShapeType="1"/>
                        </wps:cNvCnPr>
                        <wps:spPr bwMode="auto">
                          <a:xfrm>
                            <a:off x="5968" y="8791"/>
                            <a:ext cx="182" cy="1"/>
                          </a:xfrm>
                          <a:prstGeom prst="straightConnector1">
                            <a:avLst/>
                          </a:prstGeom>
                          <a:noFill/>
                          <a:ln w="19050">
                            <a:solidFill>
                              <a:srgbClr val="E36C0A"/>
                            </a:solidFill>
                            <a:round/>
                            <a:headEnd/>
                            <a:tailEnd/>
                          </a:ln>
                          <a:extLst>
                            <a:ext uri="{909E8E84-426E-40DD-AFC4-6F175D3DCCD1}">
                              <a14:hiddenFill xmlns:a14="http://schemas.microsoft.com/office/drawing/2010/main">
                                <a:noFill/>
                              </a14:hiddenFill>
                            </a:ext>
                          </a:extLst>
                        </wps:spPr>
                        <wps:bodyPr/>
                      </wps:wsp>
                      <wps:wsp>
                        <wps:cNvPr id="75" name="AutoShape 112"/>
                        <wps:cNvCnPr>
                          <a:cxnSpLocks noChangeShapeType="1"/>
                        </wps:cNvCnPr>
                        <wps:spPr bwMode="auto">
                          <a:xfrm>
                            <a:off x="5968" y="7391"/>
                            <a:ext cx="170" cy="0"/>
                          </a:xfrm>
                          <a:prstGeom prst="straightConnector1">
                            <a:avLst/>
                          </a:prstGeom>
                          <a:noFill/>
                          <a:ln w="19050">
                            <a:solidFill>
                              <a:srgbClr val="E36C0A"/>
                            </a:solidFill>
                            <a:round/>
                            <a:headEnd/>
                            <a:tailEnd/>
                          </a:ln>
                          <a:extLst>
                            <a:ext uri="{909E8E84-426E-40DD-AFC4-6F175D3DCCD1}">
                              <a14:hiddenFill xmlns:a14="http://schemas.microsoft.com/office/drawing/2010/main">
                                <a:noFill/>
                              </a14:hiddenFill>
                            </a:ext>
                          </a:extLst>
                        </wps:spPr>
                        <wps:bodyPr/>
                      </wps:wsp>
                      <wps:wsp>
                        <wps:cNvPr id="76" name="AutoShape 113"/>
                        <wps:cNvCnPr>
                          <a:cxnSpLocks noChangeShapeType="1"/>
                        </wps:cNvCnPr>
                        <wps:spPr bwMode="auto">
                          <a:xfrm flipV="1">
                            <a:off x="5959" y="5883"/>
                            <a:ext cx="179" cy="7"/>
                          </a:xfrm>
                          <a:prstGeom prst="straightConnector1">
                            <a:avLst/>
                          </a:prstGeom>
                          <a:noFill/>
                          <a:ln w="19050">
                            <a:solidFill>
                              <a:srgbClr val="E36C0A"/>
                            </a:solidFill>
                            <a:round/>
                            <a:headEnd/>
                            <a:tailEnd/>
                          </a:ln>
                          <a:extLst>
                            <a:ext uri="{909E8E84-426E-40DD-AFC4-6F175D3DCCD1}">
                              <a14:hiddenFill xmlns:a14="http://schemas.microsoft.com/office/drawing/2010/main">
                                <a:noFill/>
                              </a14:hiddenFill>
                            </a:ext>
                          </a:extLst>
                        </wps:spPr>
                        <wps:bodyPr/>
                      </wps:wsp>
                      <wps:wsp>
                        <wps:cNvPr id="77" name="AutoShape 116"/>
                        <wps:cNvCnPr>
                          <a:cxnSpLocks noChangeShapeType="1"/>
                        </wps:cNvCnPr>
                        <wps:spPr bwMode="auto">
                          <a:xfrm>
                            <a:off x="8642" y="11700"/>
                            <a:ext cx="251" cy="0"/>
                          </a:xfrm>
                          <a:prstGeom prst="straightConnector1">
                            <a:avLst/>
                          </a:prstGeom>
                          <a:noFill/>
                          <a:ln w="19050">
                            <a:solidFill>
                              <a:srgbClr val="E36C0A"/>
                            </a:solidFill>
                            <a:round/>
                            <a:headEnd/>
                            <a:tailEnd/>
                          </a:ln>
                          <a:extLst>
                            <a:ext uri="{909E8E84-426E-40DD-AFC4-6F175D3DCCD1}">
                              <a14:hiddenFill xmlns:a14="http://schemas.microsoft.com/office/drawing/2010/main">
                                <a:noFill/>
                              </a14:hiddenFill>
                            </a:ext>
                          </a:extLst>
                        </wps:spPr>
                        <wps:bodyPr/>
                      </wps:wsp>
                      <wps:wsp>
                        <wps:cNvPr id="78" name="AutoShape 117"/>
                        <wps:cNvCnPr>
                          <a:cxnSpLocks noChangeShapeType="1"/>
                        </wps:cNvCnPr>
                        <wps:spPr bwMode="auto">
                          <a:xfrm>
                            <a:off x="8648" y="10241"/>
                            <a:ext cx="245" cy="1"/>
                          </a:xfrm>
                          <a:prstGeom prst="straightConnector1">
                            <a:avLst/>
                          </a:prstGeom>
                          <a:noFill/>
                          <a:ln w="19050">
                            <a:solidFill>
                              <a:srgbClr val="E36C0A"/>
                            </a:solidFill>
                            <a:round/>
                            <a:headEnd/>
                            <a:tailEnd/>
                          </a:ln>
                          <a:extLst>
                            <a:ext uri="{909E8E84-426E-40DD-AFC4-6F175D3DCCD1}">
                              <a14:hiddenFill xmlns:a14="http://schemas.microsoft.com/office/drawing/2010/main">
                                <a:noFill/>
                              </a14:hiddenFill>
                            </a:ext>
                          </a:extLst>
                        </wps:spPr>
                        <wps:bodyPr/>
                      </wps:wsp>
                      <wps:wsp>
                        <wps:cNvPr id="79" name="AutoShape 118"/>
                        <wps:cNvCnPr>
                          <a:cxnSpLocks noChangeShapeType="1"/>
                        </wps:cNvCnPr>
                        <wps:spPr bwMode="auto">
                          <a:xfrm>
                            <a:off x="8642" y="8792"/>
                            <a:ext cx="251" cy="0"/>
                          </a:xfrm>
                          <a:prstGeom prst="straightConnector1">
                            <a:avLst/>
                          </a:prstGeom>
                          <a:noFill/>
                          <a:ln w="19050">
                            <a:solidFill>
                              <a:srgbClr val="E36C0A"/>
                            </a:solidFill>
                            <a:round/>
                            <a:headEnd/>
                            <a:tailEnd/>
                          </a:ln>
                          <a:extLst>
                            <a:ext uri="{909E8E84-426E-40DD-AFC4-6F175D3DCCD1}">
                              <a14:hiddenFill xmlns:a14="http://schemas.microsoft.com/office/drawing/2010/main">
                                <a:noFill/>
                              </a14:hiddenFill>
                            </a:ext>
                          </a:extLst>
                        </wps:spPr>
                        <wps:bodyPr/>
                      </wps:wsp>
                      <wps:wsp>
                        <wps:cNvPr id="80" name="AutoShape 119"/>
                        <wps:cNvCnPr>
                          <a:cxnSpLocks noChangeShapeType="1"/>
                        </wps:cNvCnPr>
                        <wps:spPr bwMode="auto">
                          <a:xfrm>
                            <a:off x="8648" y="7405"/>
                            <a:ext cx="208" cy="0"/>
                          </a:xfrm>
                          <a:prstGeom prst="straightConnector1">
                            <a:avLst/>
                          </a:prstGeom>
                          <a:noFill/>
                          <a:ln w="19050">
                            <a:solidFill>
                              <a:srgbClr val="E36C0A"/>
                            </a:solidFill>
                            <a:round/>
                            <a:headEnd/>
                            <a:tailEnd/>
                          </a:ln>
                          <a:extLst>
                            <a:ext uri="{909E8E84-426E-40DD-AFC4-6F175D3DCCD1}">
                              <a14:hiddenFill xmlns:a14="http://schemas.microsoft.com/office/drawing/2010/main">
                                <a:noFill/>
                              </a14:hiddenFill>
                            </a:ext>
                          </a:extLst>
                        </wps:spPr>
                        <wps:bodyPr/>
                      </wps:wsp>
                      <wps:wsp>
                        <wps:cNvPr id="81" name="AutoShape 120"/>
                        <wps:cNvCnPr>
                          <a:cxnSpLocks noChangeShapeType="1"/>
                        </wps:cNvCnPr>
                        <wps:spPr bwMode="auto">
                          <a:xfrm>
                            <a:off x="8642" y="5967"/>
                            <a:ext cx="224" cy="0"/>
                          </a:xfrm>
                          <a:prstGeom prst="straightConnector1">
                            <a:avLst/>
                          </a:prstGeom>
                          <a:noFill/>
                          <a:ln w="19050">
                            <a:solidFill>
                              <a:srgbClr val="E36C0A"/>
                            </a:solidFill>
                            <a:round/>
                            <a:headEnd/>
                            <a:tailEnd/>
                          </a:ln>
                          <a:extLst>
                            <a:ext uri="{909E8E84-426E-40DD-AFC4-6F175D3DCCD1}">
                              <a14:hiddenFill xmlns:a14="http://schemas.microsoft.com/office/drawing/2010/main">
                                <a:noFill/>
                              </a14:hiddenFill>
                            </a:ext>
                          </a:extLst>
                        </wps:spPr>
                        <wps:bodyPr/>
                      </wps:wsp>
                      <wps:wsp>
                        <wps:cNvPr id="82" name="AutoShape 158"/>
                        <wps:cNvCnPr>
                          <a:cxnSpLocks noChangeShapeType="1"/>
                        </wps:cNvCnPr>
                        <wps:spPr bwMode="auto">
                          <a:xfrm>
                            <a:off x="8642" y="4384"/>
                            <a:ext cx="1" cy="7328"/>
                          </a:xfrm>
                          <a:prstGeom prst="straightConnector1">
                            <a:avLst/>
                          </a:prstGeom>
                          <a:noFill/>
                          <a:ln w="19050">
                            <a:solidFill>
                              <a:srgbClr val="E36C0A"/>
                            </a:solidFill>
                            <a:round/>
                            <a:headEnd/>
                            <a:tailEnd/>
                          </a:ln>
                          <a:extLst>
                            <a:ext uri="{909E8E84-426E-40DD-AFC4-6F175D3DCCD1}">
                              <a14:hiddenFill xmlns:a14="http://schemas.microsoft.com/office/drawing/2010/main">
                                <a:noFill/>
                              </a14:hiddenFill>
                            </a:ext>
                          </a:extLst>
                        </wps:spPr>
                        <wps:bodyPr/>
                      </wps:wsp>
                      <wps:wsp>
                        <wps:cNvPr id="83" name="AutoShape 159"/>
                        <wps:cNvCnPr>
                          <a:cxnSpLocks noChangeShapeType="1"/>
                        </wps:cNvCnPr>
                        <wps:spPr bwMode="auto">
                          <a:xfrm>
                            <a:off x="8625" y="4384"/>
                            <a:ext cx="241" cy="0"/>
                          </a:xfrm>
                          <a:prstGeom prst="straightConnector1">
                            <a:avLst/>
                          </a:prstGeom>
                          <a:noFill/>
                          <a:ln w="19050">
                            <a:solidFill>
                              <a:srgbClr val="E36C0A"/>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ED87D4" id="Group 160" o:spid="_x0000_s1041" style="position:absolute;left:0;text-align:left;margin-left:-17.65pt;margin-top:6.95pt;width:494.35pt;height:482.85pt;z-index:251658752" coordorigin="511,3690" coordsize="10623,10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60GcwsAAOefAAAOAAAAZHJzL2Uyb0RvYy54bWzsXV2Tm8gVfU9V/gPF+3hovlFZ3nJJM06q&#10;Nokr3uSdQUiijEABxprZVB7ysP9s879yb3fTtADNOOsRtuLrh7E+UdN9+nD6ntuX1z887HLjU1rV&#10;WVnMTfbKMo20SMpVVmzm5t9+ur0KTaNu4mIV52WRzs3HtDZ/ePP7370+7GepXW7LfJVWBhykqGeH&#10;/dzcNs1+dn1dJ9t0F9evyn1awJvrstrFDTytNterKj7A0Xf5tW1Z/vWhrFb7qkzSuoZXl+JN8w0/&#10;/nqdJs1f1us6bYx8bkLbGv634n/v8O/1m9fxbFPF+22WyGbEv6EVuzgr4EfVoZZxExv3VTY41C5L&#10;qrIu182rpNxdl+t1lqT8HOBsmNU7m3dVeb/n57KZHTZ71U3Qtb1++s2HTf786X1lZKu5afumUcQ7&#10;GCP+swbzee8c9psZfOhdtf+wf1+JU4SHP5bJxxo677r/Pj7fiA8bd4c/lSs4YHzflLx3HtbVDg8B&#10;52088EF4VIOQPjRGAi/6dhDarmcaCbznM8dmkSeGKdnCWOL3PMZMA951/EiOYLK9kV9nlm874svM&#10;shz+/nU8E7/MWytbhxABzNVdt9Zf1q0ftvE+5aNVY4+13Rq03foeBr4pP/76S2MwN8RTwgbAJ9uO&#10;rUWvGkW52MbFJn1bVeVhm8YraBjDz0PztS/gkxrG5NludjwLoA/9FdqOLbqy7WzbdiLZWbbNu1n1&#10;VTzbV3XzLi13Bj6YmxVMJj6K8acf6wab030EB7Uu82x1m+U5f4ITOF3klfEphql3t2H8q/n9DiAh&#10;XoPhgX+iPfA6ji3/bDtknAPwEPyXjo6eF8YB+iSyPIsf9uhN9T1xuDhJ0qKxX/Lnd1kDpJVnO+hS&#10;7SRwqG6KFfRMPGviLBePoZfyQo4dDpcY9ubh7oFPO8Z7Hcfyrlw9wmhWpSApIFV4sC2rn03jAAQ1&#10;N+t/3MdVahr5HwtARMRcFxmNP3G9wIYnlf7Onf5OXCRwqLmZNJVpiCeLRvDg/b7KNlv4LTFERfkW&#10;pus64yPctUueAcyXqSYOXDkEH/3n37/+kvxcZB8BiDCFHmH6RNr0WRSCl5KHQvKSmkF8Sv70uAcO&#10;OppA4itPTyBjnWf7P+AX+aO/t/0jucuxfeAomFSM+WF/VlnQdqSvFsot7/VmVJ4VSBjx7MSMKkqc&#10;ThxPF4j4eAYsA0yBJ4h8wy+H/4ys6Ca8Cd0r1/Zvrlxrubx6e7twr/xbFnhLZ7lYLNm/sFOYO9tm&#10;q1VaYB+0l2bmfh5HS5EgLqrq4qz68/r46JxgoInt/7zRnGy7CStmZ0vCE04D4OdT0wDYDxqEMIar&#10;yNeaBgFcbXEaOFYgyby9uLBAXltoGtA0+GzROy6jQMjJafBXkCGgjvLU8DmnS/h/kOr0XCIqZKCP&#10;Aeed5mxhbtu+pHvmMX5heikNVW3ulIK65f9wvsPRj/TO05cG/Rg3jr+w3o4d40UVjd+y0iSKprkQ&#10;PeOAkBBEriFYib8plgGupGonsF0cInFZxjUXQZhfRTtRHhCER9aysHocQljN9gkg7DNc2xML4xrz&#10;uXWlijAQC2vhGAfwM2BhNdsngHAY+lJIEAs/B2G1yicI6xB2RyCsZvsUEGYinOg5Hv9ZXUe4oHIw&#10;8sEgsiiF5ongx/8WTtRl7OVIYYjJyQU6IVhHMETOBiSsJvsECA5CiEwASkMwXfpKWEPwiwbELxTB&#10;ao1NCNYRrMyybjEnwl+ThSMEB/tBwFFKHNyL16q1nM2D8zgshGAdwcqX1BCsJvsUHOwLDo68iFM/&#10;IfgkgrmSIgS3Tod01h1lEKJhycPGBkS4pOACBJ/dEcEQmrQDPQipoaJwHbcfWwOCFpL4aT1cN1WM&#10;PuyiLAoIcZeVsGO/1BrUZcfp+C8kmkjj+kkTm89R8jK+1MtQlp4GXI4aKR6+BnCZpfJslLGB8T6+&#10;mCPkkhmNOWKYcCIWbhpydQ/jTMgdJ9qe8IW2IVi90OFz6bQJR0yr8itH8wb/f5IncC0/wKtuWJwJ&#10;r6MZQ54DkpsDNOQqRRO8kEDEscsD0QRcyvpxldOmEa1uU5wJuDrRyiTbwAHcHrvFsGDjcH0mr4d4&#10;9rvhWeWqaXDVLYnp4BoGUT+kCy4FyVjKqYSIgIwcwBJ9IAtCZdWcL3KgsatjhUINOFFfDbgMZtNn&#10;ZA9/u/RqNDzluqkynqgH+etzc5euIHM9hU1C+KjLX6CQwqtREY77msb2BI2nR+J+mb7QDfVo7gQE&#10;jPkMPARmWb18eKcVDLxFl6hvCdFi89F0ee+uctg6SSH2WZw3SKZxdOiAlEBEj3A0bv5AjuYihxBN&#10;Ozn0XagnOHrEcRPXfonoc6ewO20CsOdEPAiiRSBsLe2BEndMkSBNllvPcoNtq1JmdKZxqDsX54ew&#10;B5ER4F1mu1E/LEEYRsB2iQ8qME+JD1riA+wdHWJYddUEiQ+KhhkDFPdCa2fbj637wBeUQKmC9YRh&#10;DcOw8XOIYdVVU2I48iGN5zg6rEOYLwRPy+PvIgdYhe0JwjqElTWnSQnVVVNCGLbvUxr7kzUqRP+Q&#10;Gu6pYZSig6DbBK5HV5lCC1Y4WNuFh9/stiiOyuPxLj2gTOFirSbWC4SLERAD5OobMM4fLnZsVxgg&#10;rj0onwKhPx5bC8KLDa8RYl8YsSOWnTB6ZfBsCsS2FX8gVXIQP5PZZ5QSQXV7eF0vb8SRi9RWlGk8&#10;ZhsbgSZF2PeYVYG9i3XkiGBfmGBH/LZoqt0Uw+JqUhyMJJ8xyuahCml6hU1P+WqdUxzppsQU0kDi&#10;1RsyLW5TuuhsHmLaF2baERNNlLiVUvbcJprPMH6MJhqzhgVhyQg+MtHUqpiit3r0dsREE2uiyTCM&#10;xSUBw7R9+LlKUKIGNkVve9FbKG8+8NBESsFkEJY0DGW5BzYwsbDOwlA7EVQIQbgP4REPLdINiMmU&#10;hB9QNs7Tdd6F0CII9yGsPLTOBhb1QKZmYahmRgllT9rAUDuRWHh4hw9fmWkdhOHeFm1fTZDK0C3o&#10;bFfcWYQye08V0xFSi3i4z8PKX9NBrGTXBCAOQwg3i6gE1CLp55SRHj7SwypflaISWlQC/VmR1qCD&#10;WDfdzi2IFYgj3+mVJ7H19HT+3vedF+mofFXCsI5h5cPpGFbKa0oihuqo/HdJTJwUEyphlTCsY1g5&#10;cjqGdUvu/Dwsq6z7AWyNhlXLCQxTfroJ/iSt6kZWdSMuHbOU7pqEhyWGn6mzThiGDdqE4ZH7tWCF&#10;3X6aL9wfte0rwPCZUiNGM9S9CC0XsOxcByqcHHEyAzFISRJUogcQKUv0QDH1EegquXU+6GpbKjzw&#10;liVg+xVNwHgRGepw6zdA8umV3LdbpEc0G29Ny7URVfX9wqq+gTLjujQ0BjeCleJqKsTK7fFQX6oX&#10;Q2Nhu62CEEvVfLGab6C8Nx2xSkpNhFgsxsZz0XyI8R6rAsjiFDRLiCXEcsQqq01DLNyNalqOxdu9&#10;ImItpy8LbKyZSsm+dPvuTscqX01HrO6rnWkJdqRjJWKHtVFZW3mat4hkLFWexruVDGIGTPfQJgRs&#10;gBX4jjUBLgyJYYlhO4ZVhpnOsLphdibAjhf5b2MGw51ADDPWEbo8ikFcS1wbKJ9Mh+4E8VlNHIQ+&#10;3muAL8ACkbSmWWUeyVnaa6nvtQyUK6YjdtqwLCC2XYBhSs2RPKB97YsFIfYIsWMeGOwhnzJkoDgW&#10;FmBcSRPFulf+LQu8pbMkwMqdDtL5ghtRjCzApo3KKooNXJHyoAEWLA1agJFV21m1YDQNAdvd+X4S&#10;G0ExLCQZcDWiARZvS0ERA4oYqIgBxjwHIS64SdRXkQSuIwqod4CVa67AEWU3KVBAgQIo3zWC2Kk1&#10;gS2qiQ0Rq3Y2UPW7b7/6HeSyb2aHzZ5nLW2qeL/NkmXcxPpzeHzYz1K73Jb5Kq3e/BcAAP//AwBQ&#10;SwMEFAAGAAgAAAAhAOQA58fhAAAACgEAAA8AAABkcnMvZG93bnJldi54bWxMj8FOwzAMhu9IvENk&#10;JG5bWkLHWppO0wScpklsSBO3rPHaak1SNVnbvT3mBDdb/6ffn/PVZFo2YO8bZyXE8wgY2tLpxlYS&#10;vg7vsyUwH5TVqnUWJdzQw6q4v8tVpt1oP3HYh4pRifWZklCH0GWc+7JGo/zcdWgpO7veqEBrX3Hd&#10;q5HKTcufomjBjWosXahVh5say8v+aiR8jGpci/ht2F7Om9v3IdkdtzFK+fgwrV+BBZzCHwy/+qQO&#10;BTmd3NVqz1oJM5EIQikQKTAC0kQ8AzvR8JIugBc5//9C8QMAAP//AwBQSwECLQAUAAYACAAAACEA&#10;toM4kv4AAADhAQAAEwAAAAAAAAAAAAAAAAAAAAAAW0NvbnRlbnRfVHlwZXNdLnhtbFBLAQItABQA&#10;BgAIAAAAIQA4/SH/1gAAAJQBAAALAAAAAAAAAAAAAAAAAC8BAABfcmVscy8ucmVsc1BLAQItABQA&#10;BgAIAAAAIQATO60GcwsAAOefAAAOAAAAAAAAAAAAAAAAAC4CAABkcnMvZTJvRG9jLnhtbFBLAQIt&#10;ABQABgAIAAAAIQDkAOfH4QAAAAoBAAAPAAAAAAAAAAAAAAAAAM0NAABkcnMvZG93bnJldi54bWxQ&#10;SwUGAAAAAAQABADzAAAA2w4AAAAA&#10;">
                <v:rect id="Prostokąt 148" o:spid="_x0000_s1042" style="position:absolute;left:3500;top:8232;width:2239;height:12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CjL8QA&#10;AADbAAAADwAAAGRycy9kb3ducmV2LnhtbESPzW7CMBCE70i8g7VI3MAhB9oGDEKg/hyqSg08wBJv&#10;fiBeR7EhKU+PKyFxHM3MN5rluje1uFLrKssKZtMIBHFmdcWFgsP+ffIKwnlkjbVlUvBHDtar4WCJ&#10;ibYd/9I19YUIEHYJKii9bxIpXVaSQTe1DXHwctsa9EG2hdQtdgFuahlH0VwarDgslNjQtqTsnF6M&#10;gpu9fP7krjvt4py6t5oOH9/Hs1LjUb9ZgPDU+2f40f7SCuIX+P8SfoB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Qoy/EAAAA2wAAAA8AAAAAAAAAAAAAAAAAmAIAAGRycy9k&#10;b3ducmV2LnhtbFBLBQYAAAAABAAEAPUAAACJAwAAAAA=&#10;" fillcolor="white [3212]" strokecolor="#ed7d31 [3205]" strokeweight="1.5pt">
                  <v:textbox>
                    <w:txbxContent>
                      <w:p w14:paraId="7DC5C970" w14:textId="77777777" w:rsidR="00291BE5" w:rsidRPr="006A31EB" w:rsidRDefault="00291BE5" w:rsidP="006A31EB">
                        <w:pPr>
                          <w:jc w:val="center"/>
                          <w:rPr>
                            <w:sz w:val="20"/>
                            <w:szCs w:val="20"/>
                          </w:rPr>
                        </w:pPr>
                        <w:r w:rsidRPr="006A31EB">
                          <w:rPr>
                            <w:sz w:val="20"/>
                            <w:szCs w:val="20"/>
                          </w:rPr>
                          <w:t xml:space="preserve">Rozpowszechnianie informacji </w:t>
                        </w:r>
                        <w:r>
                          <w:rPr>
                            <w:sz w:val="20"/>
                            <w:szCs w:val="20"/>
                          </w:rPr>
                          <w:br/>
                        </w:r>
                        <w:r w:rsidRPr="006A31EB">
                          <w:rPr>
                            <w:sz w:val="20"/>
                            <w:szCs w:val="20"/>
                          </w:rPr>
                          <w:t>o prowadzonym badaniu ewaluacyjnym</w:t>
                        </w:r>
                      </w:p>
                    </w:txbxContent>
                  </v:textbox>
                </v:rect>
                <v:line id="Łącznik prosty 149" o:spid="_x0000_s1043" style="position:absolute;flip:x y;visibility:visible;mso-wrap-style:square" from="3265,11682" to="3473,11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9CVcEAAADbAAAADwAAAGRycy9kb3ducmV2LnhtbERPXWvCMBR9F/wP4Qp701TBMTrTooIg&#10;wuamDl8vzV3TmdyUJtPOX788DPZ4ON+LsndWXKkLjWcF00kGgrjyuuFawem4GT+BCBFZo/VMCn4o&#10;QFkMBwvMtb/xO10PsRYphEOOCkyMbS5lqAw5DBPfEifu03cOY4JdLXWHtxTurJxl2aN02HBqMNjS&#10;2lB1OXw7BcuXlTvLr5212f11H/ltfv4wrVIPo375DCJSH//Ff+6tVjBLY9OX9ANk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f0JVwQAAANsAAAAPAAAAAAAAAAAAAAAA&#10;AKECAABkcnMvZG93bnJldi54bWxQSwUGAAAAAAQABAD5AAAAjwMAAAAA&#10;" strokecolor="#ed7d31 [3205]" strokeweight="1.5pt">
                  <v:stroke joinstyle="miter"/>
                </v:line>
                <v:line id="Łącznik prosty 150" o:spid="_x0000_s1044" style="position:absolute;flip:x y;visibility:visible;mso-wrap-style:square" from="3273,13070" to="3452,13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PnzsQAAADbAAAADwAAAGRycy9kb3ducmV2LnhtbESP3WoCMRSE7wXfIRzBO81WaNHVKLZQ&#10;KIXWvxZvD5vjZtvkZNlE3fbpjSB4OczMN8xs0TorTtSEyrOCh2EGgrjwuuJSwdfudTAGESKyRuuZ&#10;FPxRgMW825lhrv2ZN3TaxlIkCIccFZgY61zKUBhyGIa+Jk7ewTcOY5JNKXWD5wR3Vo6y7Ek6rDgt&#10;GKzpxVDxuz06BcuPZ7eXP+/WZv+fq8jrx/23qZXq99rlFESkNt7Dt/abVjCawPVL+gFy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M+fOxAAAANsAAAAPAAAAAAAAAAAA&#10;AAAAAKECAABkcnMvZG93bnJldi54bWxQSwUGAAAAAAQABAD5AAAAkgMAAAAA&#10;" strokecolor="#ed7d31 [3205]" strokeweight="1.5pt">
                  <v:stroke joinstyle="miter"/>
                </v:line>
                <v:rect id="Rectangle 61" o:spid="_x0000_s1045" style="position:absolute;left:816;top:3690;width:2268;height:1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aUKL8A&#10;AADbAAAADwAAAGRycy9kb3ducmV2LnhtbERPy4rCMBTdC/MP4Q64s+k4INIxliIMyLjxBTK7a3Nt&#10;i81NSaKtf28WgsvDeS/ywbTiTs43lhV8JSkI4tLqhisFx8PvZA7CB2SNrWVS8CAP+fJjtMBM2553&#10;dN+HSsQQ9hkqqEPoMil9WZNBn9iOOHIX6wyGCF0ltcM+hptWTtN0Jg02HBtq7GhVU3nd34yC7v+P&#10;dB+0PA0Hd167TbHdVFulxp9D8QMi0BDe4pd7rRV8x/XxS/wBcvk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NpQovwAAANsAAAAPAAAAAAAAAAAAAAAAAJgCAABkcnMvZG93bnJl&#10;di54bWxQSwUGAAAAAAQABAD1AAAAhAMAAAAA&#10;" strokecolor="#e36c0a" strokeweight="1.5pt">
                  <v:textbox>
                    <w:txbxContent>
                      <w:p w14:paraId="1BA2E98C" w14:textId="77777777" w:rsidR="00291BE5" w:rsidRPr="00B65995" w:rsidRDefault="00291BE5" w:rsidP="00B65995">
                        <w:pPr>
                          <w:jc w:val="center"/>
                          <w:rPr>
                            <w:b/>
                            <w:caps/>
                          </w:rPr>
                        </w:pPr>
                        <w:r w:rsidRPr="00B65995">
                          <w:rPr>
                            <w:b/>
                            <w:caps/>
                          </w:rPr>
                          <w:t>Etap 1</w:t>
                        </w:r>
                      </w:p>
                      <w:p w14:paraId="53E66BD6" w14:textId="77777777" w:rsidR="00291BE5" w:rsidRPr="00F04E77" w:rsidRDefault="00291BE5" w:rsidP="00B65995">
                        <w:pPr>
                          <w:jc w:val="center"/>
                          <w:rPr>
                            <w:sz w:val="20"/>
                            <w:szCs w:val="20"/>
                          </w:rPr>
                        </w:pPr>
                        <w:r w:rsidRPr="00F04E77">
                          <w:rPr>
                            <w:sz w:val="20"/>
                            <w:szCs w:val="20"/>
                          </w:rPr>
                          <w:t xml:space="preserve">Przygotowanie koncepcji badania ewaluacyjnego </w:t>
                        </w:r>
                        <w:r w:rsidRPr="00F04E77">
                          <w:rPr>
                            <w:sz w:val="20"/>
                            <w:szCs w:val="20"/>
                          </w:rPr>
                          <w:br/>
                          <w:t>i wybór wykonawcy</w:t>
                        </w:r>
                      </w:p>
                    </w:txbxContent>
                  </v:textbox>
                </v:rect>
                <v:rect id="Rectangle 65" o:spid="_x0000_s1046" style="position:absolute;left:3473;top:3724;width:2268;height:1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oxs8IA&#10;AADbAAAADwAAAGRycy9kb3ducmV2LnhtbESPT4vCMBTE74LfITzBm6YqyFJNiwiCrBf/LCzens2z&#10;LTYvJcna+u3NwsIeh5n5DbPOe9OIJzlfW1YwmyYgiAuray4VfF12kw8QPiBrbCyTghd5yLPhYI2p&#10;th2f6HkOpYgQ9ikqqEJoUyl9UZFBP7UtcfTu1hkMUbpSaoddhJtGzpNkKQ3WHBcqbGlbUfE4/xgF&#10;7fWTdBe0/O4v7rZ3h83xUB6VGo/6zQpEoD78h//ae61gMYPfL/EHyOw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ejGzwgAAANsAAAAPAAAAAAAAAAAAAAAAAJgCAABkcnMvZG93&#10;bnJldi54bWxQSwUGAAAAAAQABAD1AAAAhwMAAAAA&#10;" strokecolor="#e36c0a" strokeweight="1.5pt">
                  <v:textbox>
                    <w:txbxContent>
                      <w:p w14:paraId="784DBBA4" w14:textId="77777777" w:rsidR="00291BE5" w:rsidRPr="00B65995" w:rsidRDefault="00291BE5" w:rsidP="00B65995">
                        <w:pPr>
                          <w:jc w:val="center"/>
                          <w:rPr>
                            <w:b/>
                            <w:caps/>
                          </w:rPr>
                        </w:pPr>
                        <w:r w:rsidRPr="00B65995">
                          <w:rPr>
                            <w:b/>
                            <w:caps/>
                          </w:rPr>
                          <w:t>Etap 2</w:t>
                        </w:r>
                      </w:p>
                      <w:p w14:paraId="59247E95" w14:textId="77777777" w:rsidR="00291BE5" w:rsidRPr="00F04E77" w:rsidRDefault="00291BE5" w:rsidP="00B65995">
                        <w:pPr>
                          <w:jc w:val="center"/>
                          <w:rPr>
                            <w:sz w:val="20"/>
                          </w:rPr>
                        </w:pPr>
                        <w:r w:rsidRPr="00F04E77">
                          <w:rPr>
                            <w:sz w:val="20"/>
                          </w:rPr>
                          <w:t>Realizacja badania ewaluacyjnego</w:t>
                        </w:r>
                      </w:p>
                    </w:txbxContent>
                  </v:textbox>
                </v:rect>
                <v:rect id="Rectangle 66" o:spid="_x0000_s1047" style="position:absolute;left:6123;top:3690;width:2268;height:1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ivxMIA&#10;AADbAAAADwAAAGRycy9kb3ducmV2LnhtbESPT4vCMBTE7wt+h/AEb2uqgizVtIggyHrxH4i3Z/Ns&#10;i81LSbK2fnuzsLDHYWZ+wyzz3jTiSc7XlhVMxgkI4sLqmksF59Pm8wuED8gaG8uk4EUe8mzwscRU&#10;244P9DyGUkQI+xQVVCG0qZS+qMigH9uWOHp36wyGKF0ptcMuwk0jp0kylwZrjgsVtrSuqHgcf4yC&#10;9vpNugtaXvqTu23dbrXflXulRsN+tQARqA//4b/2ViuYTeH3S/wBMn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qK/EwgAAANsAAAAPAAAAAAAAAAAAAAAAAJgCAABkcnMvZG93&#10;bnJldi54bWxQSwUGAAAAAAQABAD1AAAAhwMAAAAA&#10;" strokecolor="#e36c0a" strokeweight="1.5pt">
                  <v:textbox>
                    <w:txbxContent>
                      <w:p w14:paraId="23E099E7" w14:textId="77777777" w:rsidR="00291BE5" w:rsidRPr="00B65995" w:rsidRDefault="00291BE5" w:rsidP="00B65995">
                        <w:pPr>
                          <w:jc w:val="center"/>
                          <w:rPr>
                            <w:b/>
                            <w:caps/>
                          </w:rPr>
                        </w:pPr>
                        <w:r w:rsidRPr="00B65995">
                          <w:rPr>
                            <w:b/>
                            <w:caps/>
                          </w:rPr>
                          <w:t>Etap 3</w:t>
                        </w:r>
                      </w:p>
                      <w:p w14:paraId="7A7CE80A" w14:textId="77777777" w:rsidR="00291BE5" w:rsidRPr="00F04E77" w:rsidRDefault="00291BE5" w:rsidP="00B65995">
                        <w:pPr>
                          <w:jc w:val="center"/>
                          <w:rPr>
                            <w:sz w:val="20"/>
                          </w:rPr>
                        </w:pPr>
                        <w:r w:rsidRPr="00F04E77">
                          <w:rPr>
                            <w:sz w:val="20"/>
                          </w:rPr>
                          <w:t>Rozpowszechnianie wyników badania ewaluacyjnego</w:t>
                        </w:r>
                      </w:p>
                    </w:txbxContent>
                  </v:textbox>
                </v:rect>
                <v:rect id="Rectangle 67" o:spid="_x0000_s1048" style="position:absolute;left:8866;top:3724;width:2268;height:1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QKX8IA&#10;AADbAAAADwAAAGRycy9kb3ducmV2LnhtbESPT4vCMBTE7wt+h/AEb2vqCrJU0yKCIHrxH4i3Z/Ns&#10;i81LSbK2fnuzsLDHYWZ+wyzy3jTiSc7XlhVMxgkI4sLqmksF59P68xuED8gaG8uk4EUe8mzwscBU&#10;244P9DyGUkQI+xQVVCG0qZS+qMigH9uWOHp36wyGKF0ptcMuwk0jv5JkJg3WHBcqbGlVUfE4/hgF&#10;7XVLugtaXvqTu23cbrnflXulRsN+OQcRqA//4b/2RiuYTuH3S/wBMn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5ApfwgAAANsAAAAPAAAAAAAAAAAAAAAAAJgCAABkcnMvZG93&#10;bnJldi54bWxQSwUGAAAAAAQABAD1AAAAhwMAAAAA&#10;" strokecolor="#e36c0a" strokeweight="1.5pt">
                  <v:textbox>
                    <w:txbxContent>
                      <w:p w14:paraId="10661CC6" w14:textId="77777777" w:rsidR="00291BE5" w:rsidRPr="00B65995" w:rsidRDefault="00291BE5" w:rsidP="00B65995">
                        <w:pPr>
                          <w:jc w:val="center"/>
                          <w:rPr>
                            <w:b/>
                            <w:caps/>
                          </w:rPr>
                        </w:pPr>
                        <w:r w:rsidRPr="00B65995">
                          <w:rPr>
                            <w:b/>
                            <w:caps/>
                          </w:rPr>
                          <w:t>Etap 4</w:t>
                        </w:r>
                      </w:p>
                      <w:p w14:paraId="386A8809" w14:textId="77777777" w:rsidR="00291BE5" w:rsidRPr="00F04E77" w:rsidRDefault="00291BE5" w:rsidP="00B65995">
                        <w:pPr>
                          <w:jc w:val="center"/>
                          <w:rPr>
                            <w:sz w:val="20"/>
                          </w:rPr>
                        </w:pPr>
                        <w:r w:rsidRPr="00F04E77">
                          <w:rPr>
                            <w:sz w:val="20"/>
                          </w:rPr>
                          <w:t>Wykorzystanie wyników badania ewaluacyjnego</w:t>
                        </w:r>
                      </w:p>
                    </w:txbxContent>
                  </v:textbox>
                </v:rect>
                <v:rect id="Rectangle 68" o:spid="_x0000_s1049" style="position:absolute;left:810;top:5358;width:2241;height:1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2SK8MA&#10;AADbAAAADwAAAGRycy9kb3ducmV2LnhtbESPQWvCQBSE7wX/w/KE3upGW4pEVxFBkOYSo1B6e2Zf&#10;k9Ds27C7TeK/dwtCj8PMfMOst6NpRU/ON5YVzGcJCOLS6oYrBZfz4WUJwgdkja1lUnAjD9vN5GmN&#10;qbYDn6gvQiUihH2KCuoQulRKX9Zk0M9sRxy9b+sMhihdJbXDIcJNKxdJ8i4NNhwXauxoX1P5U/wa&#10;Bd3XB+khaPk5nt316LJdnlW5Us/TcbcCEWgM/+FH+6gVvL7B35f4A+Tm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g2SK8MAAADbAAAADwAAAAAAAAAAAAAAAACYAgAAZHJzL2Rv&#10;d25yZXYueG1sUEsFBgAAAAAEAAQA9QAAAIgDAAAAAA==&#10;" strokecolor="#e36c0a" strokeweight="1.5pt">
                  <v:textbox>
                    <w:txbxContent>
                      <w:p w14:paraId="729F2C73" w14:textId="77777777" w:rsidR="00291BE5" w:rsidRPr="00B762AB" w:rsidRDefault="00291BE5" w:rsidP="00B65995">
                        <w:pPr>
                          <w:jc w:val="center"/>
                          <w:rPr>
                            <w:sz w:val="20"/>
                            <w:szCs w:val="20"/>
                          </w:rPr>
                        </w:pPr>
                        <w:r w:rsidRPr="00B762AB">
                          <w:rPr>
                            <w:sz w:val="20"/>
                            <w:szCs w:val="20"/>
                          </w:rPr>
                          <w:t>Opracowanie założeń planowanego badania</w:t>
                        </w:r>
                        <w:r>
                          <w:rPr>
                            <w:sz w:val="20"/>
                            <w:szCs w:val="20"/>
                          </w:rPr>
                          <w:t xml:space="preserve"> </w:t>
                        </w:r>
                        <w:r>
                          <w:rPr>
                            <w:sz w:val="20"/>
                            <w:szCs w:val="20"/>
                          </w:rPr>
                          <w:br/>
                          <w:t>i  konsultacje</w:t>
                        </w:r>
                        <w:r w:rsidRPr="00B762AB">
                          <w:rPr>
                            <w:sz w:val="20"/>
                            <w:szCs w:val="20"/>
                          </w:rPr>
                          <w:t xml:space="preserve"> (SOPZ)</w:t>
                        </w:r>
                      </w:p>
                    </w:txbxContent>
                  </v:textbox>
                </v:rect>
                <v:rect id="Rectangle 69" o:spid="_x0000_s1050" style="position:absolute;left:789;top:8201;width:2241;height:1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E3sMMA&#10;AADbAAAADwAAAGRycy9kb3ducmV2LnhtbESPQWvCQBSE7wX/w/KE3upGS4tEVxFBkOYSo1B6e2Zf&#10;k9Ds27C7TeK/dwtCj8PMfMOst6NpRU/ON5YVzGcJCOLS6oYrBZfz4WUJwgdkja1lUnAjD9vN5GmN&#10;qbYDn6gvQiUihH2KCuoQulRKX9Zk0M9sRxy9b+sMhihdJbXDIcJNKxdJ8i4NNhwXauxoX1P5U/wa&#10;Bd3XB+khaPk5nt316LJdnlW5Us/TcbcCEWgM/+FH+6gVvL7B35f4A+Tm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E3sMMAAADbAAAADwAAAAAAAAAAAAAAAACYAgAAZHJzL2Rv&#10;d25yZXYueG1sUEsFBgAAAAAEAAQA9QAAAIgDAAAAAA==&#10;" strokecolor="#e36c0a" strokeweight="1.5pt">
                  <v:textbox>
                    <w:txbxContent>
                      <w:p w14:paraId="44211B13" w14:textId="77777777" w:rsidR="00291BE5" w:rsidRPr="00F04E77" w:rsidRDefault="00291BE5" w:rsidP="00C442DB">
                        <w:pPr>
                          <w:spacing w:line="200" w:lineRule="exact"/>
                          <w:jc w:val="center"/>
                          <w:rPr>
                            <w:sz w:val="20"/>
                            <w:szCs w:val="18"/>
                          </w:rPr>
                        </w:pPr>
                        <w:r w:rsidRPr="00F04E77">
                          <w:rPr>
                            <w:sz w:val="20"/>
                            <w:szCs w:val="18"/>
                          </w:rPr>
                          <w:t xml:space="preserve">Przygotowanie dokumentacji </w:t>
                        </w:r>
                        <w:r w:rsidRPr="00F04E77">
                          <w:rPr>
                            <w:sz w:val="20"/>
                            <w:szCs w:val="18"/>
                          </w:rPr>
                          <w:br/>
                          <w:t>i przeprowadzenie procedury wyboru wykonawcy</w:t>
                        </w:r>
                      </w:p>
                    </w:txbxContent>
                  </v:textbox>
                </v:rect>
                <v:rect id="Rectangle 70" o:spid="_x0000_s1051" style="position:absolute;left:810;top:6775;width:2241;height:1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Opx8EA&#10;AADbAAAADwAAAGRycy9kb3ducmV2LnhtbESPzarCMBSE9xd8h3AEd9fUK4hUo4ggiG78A3F3bI5t&#10;sTkpSa6tb28EweUwM98w03lrKvEg50vLCgb9BARxZnXJuYLTcfU7BuEDssbKMil4kof5rPMzxVTb&#10;hvf0OIRcRAj7FBUUIdSplD4ryKDv25o4ejfrDIYoXS61wybCTSX/kmQkDZYcFwqsaVlQdj/8GwX1&#10;ZUO6CVqe26O7rt12sdvmO6V63XYxARGoDd/wp73WCoYjeH+JP0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TqcfBAAAA2wAAAA8AAAAAAAAAAAAAAAAAmAIAAGRycy9kb3du&#10;cmV2LnhtbFBLBQYAAAAABAAEAPUAAACGAwAAAAA=&#10;" strokecolor="#e36c0a" strokeweight="1.5pt">
                  <v:textbox>
                    <w:txbxContent>
                      <w:p w14:paraId="5827C857" w14:textId="77777777" w:rsidR="00291BE5" w:rsidRPr="00B762AB" w:rsidRDefault="00291BE5" w:rsidP="001B5E3E">
                        <w:pPr>
                          <w:jc w:val="center"/>
                          <w:rPr>
                            <w:sz w:val="20"/>
                            <w:szCs w:val="20"/>
                          </w:rPr>
                        </w:pPr>
                        <w:r w:rsidRPr="00B762AB">
                          <w:rPr>
                            <w:sz w:val="20"/>
                            <w:szCs w:val="20"/>
                          </w:rPr>
                          <w:t>Opracowanie merytorycznych kryteriów wyboru wykonawcy</w:t>
                        </w:r>
                      </w:p>
                    </w:txbxContent>
                  </v:textbox>
                </v:rect>
                <v:rect id="Rectangle 71" o:spid="_x0000_s1052" style="position:absolute;left:769;top:9599;width:2241;height:1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8MXMMA&#10;AADbAAAADwAAAGRycy9kb3ducmV2LnhtbESPQWvCQBSE7wX/w/KE3upGC61EVxFBkOYSo1B6e2Zf&#10;k9Ds27C7TeK/dwtCj8PMfMOst6NpRU/ON5YVzGcJCOLS6oYrBZfz4WUJwgdkja1lUnAjD9vN5GmN&#10;qbYDn6gvQiUihH2KCuoQulRKX9Zk0M9sRxy9b+sMhihdJbXDIcJNKxdJ8iYNNhwXauxoX1P5U/wa&#10;Bd3XB+khaPk5nt316LJdnlW5Us/TcbcCEWgM/+FH+6gVvL7D35f4A+Tm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8MXMMAAADbAAAADwAAAAAAAAAAAAAAAACYAgAAZHJzL2Rv&#10;d25yZXYueG1sUEsFBgAAAAAEAAQA9QAAAIgDAAAAAA==&#10;" strokecolor="#e36c0a" strokeweight="1.5pt">
                  <v:textbox>
                    <w:txbxContent>
                      <w:p w14:paraId="1C20A34D" w14:textId="77777777" w:rsidR="00291BE5" w:rsidRPr="00B762AB" w:rsidRDefault="00291BE5" w:rsidP="001B5E3E">
                        <w:pPr>
                          <w:jc w:val="center"/>
                          <w:rPr>
                            <w:sz w:val="20"/>
                            <w:szCs w:val="20"/>
                          </w:rPr>
                        </w:pPr>
                        <w:r w:rsidRPr="00B762AB">
                          <w:rPr>
                            <w:sz w:val="20"/>
                            <w:szCs w:val="20"/>
                          </w:rPr>
                          <w:t>Wybór wykonawcy</w:t>
                        </w:r>
                      </w:p>
                    </w:txbxContent>
                  </v:textbox>
                </v:rect>
                <v:shapetype id="_x0000_t32" coordsize="21600,21600" o:spt="32" o:oned="t" path="m,l21600,21600e" filled="f">
                  <v:path arrowok="t" fillok="f" o:connecttype="none"/>
                  <o:lock v:ext="edit" shapetype="t"/>
                </v:shapetype>
                <v:shape id="AutoShape 73" o:spid="_x0000_s1053" type="#_x0000_t32" style="position:absolute;left:524;top:4344;width:275;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LM+MEAAADbAAAADwAAAGRycy9kb3ducmV2LnhtbERPy2rCQBTdC/7DcIXuzKQPRKKjlIIS&#10;NynGLrq8ZK5JMHMnnZkmsV/fWRS6PJz3dj+ZTgzkfGtZwWOSgiCurG65VvBxOSzXIHxA1thZJgV3&#10;8rDfzWdbzLQd+UxDGWoRQ9hnqKAJoc+k9FVDBn1ie+LIXa0zGCJ0tdQOxxhuOvmUpitpsOXY0GBP&#10;bw1Vt/LbKPA/fHRlcSrwXVd4OH69fF5NrtTDYnrdgAg0hX/xnzvXCp7j2Pgl/gC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Asz4wQAAANsAAAAPAAAAAAAAAAAAAAAA&#10;AKECAABkcnMvZG93bnJldi54bWxQSwUGAAAAAAQABAD5AAAAjwMAAAAA&#10;" strokecolor="#e36c0a" strokeweight="1.5pt"/>
                <v:shape id="AutoShape 74" o:spid="_x0000_s1054" type="#_x0000_t32" style="position:absolute;left:524;top:10195;width:232;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5pY8MAAADbAAAADwAAAGRycy9kb3ducmV2LnhtbESPQWvCQBSE70L/w/IKvZlNWxGNrlIE&#10;xV4U0x48PrLPJJh9G3e3mvrrXUHwOMzMN8x03plGnMn52rKC9yQFQVxYXXOp4Pdn2R+B8AFZY2OZ&#10;FPyTh/nspTfFTNsL7+ich1JECPsMFVQhtJmUvqjIoE9sSxy9g3UGQ5SulNrhJcJNIz/SdCgN1hwX&#10;KmxpUVFxzP+MAn/llcs33xvc6gKXq9NgfzBrpd5eu68JiEBdeIYf7bVW8DmG+5f4A+Ts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tOaWPDAAAA2wAAAA8AAAAAAAAAAAAA&#10;AAAAoQIAAGRycy9kb3ducmV2LnhtbFBLBQYAAAAABAAEAPkAAACRAwAAAAA=&#10;" strokecolor="#e36c0a" strokeweight="1.5pt"/>
                <v:shape id="AutoShape 75" o:spid="_x0000_s1055" type="#_x0000_t32" style="position:absolute;left:524;top:4345;width:0;height:58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6cz8EAAADbAAAADwAAAGRycy9kb3ducmV2LnhtbERPy4rCMBTdC/5DuII7TRUZpBrFB6Iy&#10;KzuCurs017bY3JQm2jpfP1kIszyc93zZmlK8qHaFZQWjYQSCOLW64EzB+Wc3mIJwHlljaZkUvMnB&#10;ctHtzDHWtuETvRKfiRDCLkYFufdVLKVLczLohrYiDtzd1gZ9gHUmdY1NCDelHEfRlzRYcGjIsaJN&#10;TukjeRoFWXQd3467yYqS5rs9m/Xv6bLfKtXvtasZCE+t/xd/3AetYBLWhy/hB8jF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LpzPwQAAANsAAAAPAAAAAAAAAAAAAAAA&#10;AKECAABkcnMvZG93bnJldi54bWxQSwUGAAAAAAQABAD5AAAAjwMAAAAA&#10;" strokecolor="#e36c0a" strokeweight="1.5pt"/>
                <v:shape id="AutoShape 76" o:spid="_x0000_s1056" type="#_x0000_t32" style="position:absolute;left:537;top:5883;width:282;height: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4WGMMAAADbAAAADwAAAGRycy9kb3ducmV2LnhtbESPQWvCQBSE7wX/w/IKvdWNJUiJriIF&#10;xV5SGj14fGSfSTD7Nu5uk+iv7wqFHoeZ+YZZrkfTip6cbywrmE0TEMSl1Q1XCo6H7es7CB+QNbaW&#10;ScGNPKxXk6clZtoO/E19ESoRIewzVFCH0GVS+rImg35qO+Lona0zGKJ0ldQOhwg3rXxLkrk02HBc&#10;qLGjj5rKS/FjFPg771yRf+b4pUvc7q7p6Wz2Sr08j5sFiEBj+A//tfdaQTqDx5f4A+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0+FhjDAAAA2wAAAA8AAAAAAAAAAAAA&#10;AAAAoQIAAGRycy9kb3ducmV2LnhtbFBLBQYAAAAABAAEAPkAAACRAwAAAAA=&#10;" strokecolor="#e36c0a" strokeweight="1.5pt"/>
                <v:shape id="AutoShape 77" o:spid="_x0000_s1057" type="#_x0000_t32" style="position:absolute;left:511;top:7337;width:29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CnI8UAAADbAAAADwAAAGRycy9kb3ducmV2LnhtbESPT2vCQBTE74LfYXmF3nTTIEWim+Af&#10;pC09mQrV2yP7TILZtyG7mrSfvlsQPA4z8xtmmQ2mETfqXG1Zwcs0AkFcWF1zqeDwtZvMQTiPrLGx&#10;TAp+yEGWjkdLTLTteU+33JciQNglqKDyvk2kdEVFBt3UtsTBO9vOoA+yK6XusA9w08g4il6lwZrD&#10;QoUtbSoqLvnVKCijY3z62M1WlPefw8Gsf/ffb1ulnp+G1QKEp8E/wvf2u1Ywi+H/S/gBMv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rCnI8UAAADbAAAADwAAAAAAAAAA&#10;AAAAAAChAgAAZHJzL2Rvd25yZXYueG1sUEsFBgAAAAAEAAQA+QAAAJMDAAAAAA==&#10;" strokecolor="#e36c0a" strokeweight="1.5pt"/>
                <v:shape id="AutoShape 78" o:spid="_x0000_s1058" type="#_x0000_t32" style="position:absolute;left:511;top:8791;width:25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wCuMUAAADbAAAADwAAAGRycy9kb3ducmV2LnhtbESPT2vCQBTE7wW/w/KE3upGKyKpq/gH&#10;seLJKLS9PbLPJJh9G7KrSf30riB4HGbmN8xk1ppSXKl2hWUF/V4Egji1uuBMwfGw/hiDcB5ZY2mZ&#10;FPyTg9m08zbBWNuG93RNfCYChF2MCnLvq1hKl+Zk0PVsRRy8k60N+iDrTOoamwA3pRxE0UgaLDgs&#10;5FjRMqf0nFyMgiz6Hfxt18M5Jc2uPZrFbf+zWSn13m3nXyA8tf4Vfra/tYLhJzy+hB8gp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wCuMUAAADbAAAADwAAAAAAAAAA&#10;AAAAAAChAgAAZHJzL2Rvd25yZXYueG1sUEsFBgAAAAAEAAQA+QAAAJMDAAAAAA==&#10;" strokecolor="#e36c0a" strokeweight="1.5pt"/>
                <v:shape id="AutoShape 80" o:spid="_x0000_s1059" type="#_x0000_t32" style="position:absolute;left:3087;top:3983;width:41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JajsMAAADbAAAADwAAAGRycy9kb3ducmV2LnhtbESPzWrDMBCE74W8g9hAb42cEEpwI5sk&#10;YNpj83PocWOtJSfWylhq4r59VCj0OMzMN8y6HF0nbjSE1rOC+SwDQVx73bJRcDpWLysQISJr7DyT&#10;gh8KUBaTpzXm2t95T7dDNCJBOOSowMbY51KG2pLDMPM9cfIaPziMSQ5G6gHvCe46uciyV+mw5bRg&#10;saedpfp6+HYKqmg/3+vtuN2ZqmrwqzlvzOWs1PN03LyBiDTG//Bf+0MrWC7h90v6AbJ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JSWo7DAAAA2wAAAA8AAAAAAAAAAAAA&#10;AAAAoQIAAGRycy9kb3ducmV2LnhtbFBLBQYAAAAABAAEAPkAAACRAwAAAAA=&#10;" strokecolor="#e36c0a" strokeweight="1.5pt">
                  <v:stroke endarrow="block"/>
                </v:shape>
                <v:shape id="AutoShape 81" o:spid="_x0000_s1060" type="#_x0000_t32" style="position:absolute;left:5724;top:4002;width:39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7/FcMAAADbAAAADwAAAGRycy9kb3ducmV2LnhtbESPT2sCMRTE74V+h/CE3mrWUkW2RlFh&#10;aY/+O/T43LxNVjcvyybV7bc3guBxmJnfMLNF7xpxoS7UnhWMhhkI4tLrmo2Cw754n4IIEVlj45kU&#10;/FOAxfz1ZYa59lfe0mUXjUgQDjkqsDG2uZShtOQwDH1LnLzKdw5jkp2RusNrgrtGfmTZRDqsOS1Y&#10;bGltqTzv/pyCItrNd7nqV2tTFBX+VselOR2Vehv0yy8Qkfr4DD/aP1rB5xjuX9IPkPM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0e/xXDAAAA2wAAAA8AAAAAAAAAAAAA&#10;AAAAoQIAAGRycy9kb3ducmV2LnhtbFBLBQYAAAAABAAEAPkAAACRAwAAAAA=&#10;" strokecolor="#e36c0a" strokeweight="1.5pt">
                  <v:stroke endarrow="block"/>
                </v:shape>
                <v:shape id="AutoShape 82" o:spid="_x0000_s1061" type="#_x0000_t32" style="position:absolute;left:8391;top:3983;width:465;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xhYsIAAADbAAAADwAAAGRycy9kb3ducmV2LnhtbESPQWsCMRSE7wX/Q3hCbzWriJTVKCos&#10;9VitB4/PzdtkdfOybFLd/vtGEDwOM/MNs1j1rhE36kLtWcF4lIEgLr2u2Sg4/hQfnyBCRNbYeCYF&#10;fxRgtRy8LTDX/s57uh2iEQnCIUcFNsY2lzKUlhyGkW+Jk1f5zmFMsjNSd3hPcNfISZbNpMOa04LF&#10;lraWyuvh1ykoov3+Kjf9ZmuKosJTdV6by1mp92G/noOI1MdX+NneaQXTGTy+pB8g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cxhYsIAAADbAAAADwAAAAAAAAAAAAAA&#10;AAChAgAAZHJzL2Rvd25yZXYueG1sUEsFBgAAAAAEAAQA+QAAAJADAAAAAA==&#10;" strokecolor="#e36c0a" strokeweight="1.5pt">
                  <v:stroke endarrow="block"/>
                </v:shape>
                <v:rect id="Rectangle 83" o:spid="_x0000_s1062" style="position:absolute;left:3473;top:5396;width:2241;height:1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l/IcMA&#10;AADbAAAADwAAAGRycy9kb3ducmV2LnhtbESPQWvCQBSE7wX/w/KE3upGKa1EVxFBkOYSo1B6e2Zf&#10;k9Ds27C7TeK/dwtCj8PMfMOst6NpRU/ON5YVzGcJCOLS6oYrBZfz4WUJwgdkja1lUnAjD9vN5GmN&#10;qbYDn6gvQiUihH2KCuoQulRKX9Zk0M9sRxy9b+sMhihdJbXDIcJNKxdJ8iYNNhwXauxoX1P5U/wa&#10;Bd3XB+khaPk5nt316LJdnlW5Us/TcbcCEWgM/+FH+6gVvL7D35f4A+Tm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l/IcMAAADbAAAADwAAAAAAAAAAAAAAAACYAgAAZHJzL2Rv&#10;d25yZXYueG1sUEsFBgAAAAAEAAQA9QAAAIgDAAAAAA==&#10;" strokecolor="#e36c0a" strokeweight="1.5pt">
                  <v:textbox>
                    <w:txbxContent>
                      <w:p w14:paraId="57784B5F" w14:textId="77777777" w:rsidR="00291BE5" w:rsidRDefault="00291BE5" w:rsidP="00776A7C">
                        <w:pPr>
                          <w:jc w:val="center"/>
                          <w:rPr>
                            <w:sz w:val="20"/>
                            <w:szCs w:val="20"/>
                          </w:rPr>
                        </w:pPr>
                        <w:r w:rsidRPr="00B762AB">
                          <w:rPr>
                            <w:sz w:val="20"/>
                            <w:szCs w:val="20"/>
                          </w:rPr>
                          <w:t>Zainicjowanie procesu badawczego</w:t>
                        </w:r>
                      </w:p>
                      <w:p w14:paraId="3CF05307" w14:textId="77777777" w:rsidR="00291BE5" w:rsidRPr="00B762AB" w:rsidRDefault="00291BE5" w:rsidP="00776A7C">
                        <w:pPr>
                          <w:jc w:val="center"/>
                          <w:rPr>
                            <w:sz w:val="20"/>
                            <w:szCs w:val="20"/>
                          </w:rPr>
                        </w:pPr>
                        <w:r>
                          <w:rPr>
                            <w:sz w:val="20"/>
                            <w:szCs w:val="20"/>
                          </w:rPr>
                          <w:t xml:space="preserve">(spotkanie </w:t>
                        </w:r>
                        <w:r>
                          <w:rPr>
                            <w:sz w:val="20"/>
                            <w:szCs w:val="20"/>
                          </w:rPr>
                          <w:br/>
                          <w:t>z wykonawcą)</w:t>
                        </w:r>
                      </w:p>
                    </w:txbxContent>
                  </v:textbox>
                </v:rect>
                <v:rect id="Rectangle 84" o:spid="_x0000_s1063" style="position:absolute;left:3452;top:12497;width:2241;height:1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brU78A&#10;AADbAAAADwAAAGRycy9kb3ducmV2LnhtbERPy4rCMBTdC/MP4Q64s+nIINIxliIMyLjxBTK7a3Nt&#10;i81NSaKtf28WgsvDeS/ywbTiTs43lhV8JSkI4tLqhisFx8PvZA7CB2SNrWVS8CAP+fJjtMBM2553&#10;dN+HSsQQ9hkqqEPoMil9WZNBn9iOOHIX6wyGCF0ltcM+hptWTtN0Jg02HBtq7GhVU3nd34yC7v+P&#10;dB+0PA0Hd167TbHdVFulxp9D8QMi0BDe4pd7rRV8x7HxS/wBcvk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RutTvwAAANsAAAAPAAAAAAAAAAAAAAAAAJgCAABkcnMvZG93bnJl&#10;di54bWxQSwUGAAAAAAQABAD1AAAAhAMAAAAA&#10;" strokecolor="#e36c0a" strokeweight="1.5pt">
                  <v:textbox>
                    <w:txbxContent>
                      <w:p w14:paraId="332A2FEE" w14:textId="77777777" w:rsidR="00291BE5" w:rsidRPr="00B762AB" w:rsidRDefault="00291BE5" w:rsidP="00776A7C">
                        <w:pPr>
                          <w:jc w:val="center"/>
                          <w:rPr>
                            <w:sz w:val="20"/>
                            <w:szCs w:val="20"/>
                          </w:rPr>
                        </w:pPr>
                        <w:r w:rsidRPr="00B762AB">
                          <w:rPr>
                            <w:sz w:val="20"/>
                            <w:szCs w:val="20"/>
                          </w:rPr>
                          <w:t>Ocena</w:t>
                        </w:r>
                        <w:r>
                          <w:rPr>
                            <w:sz w:val="20"/>
                            <w:szCs w:val="20"/>
                          </w:rPr>
                          <w:t>, konsultacje</w:t>
                        </w:r>
                        <w:r w:rsidRPr="00B762AB">
                          <w:rPr>
                            <w:sz w:val="20"/>
                            <w:szCs w:val="20"/>
                          </w:rPr>
                          <w:t xml:space="preserve"> </w:t>
                        </w:r>
                        <w:r>
                          <w:rPr>
                            <w:sz w:val="20"/>
                            <w:szCs w:val="20"/>
                          </w:rPr>
                          <w:br/>
                        </w:r>
                        <w:r w:rsidRPr="00B762AB">
                          <w:rPr>
                            <w:sz w:val="20"/>
                            <w:szCs w:val="20"/>
                          </w:rPr>
                          <w:t>i odbiór raportów</w:t>
                        </w:r>
                        <w:r>
                          <w:rPr>
                            <w:sz w:val="20"/>
                            <w:szCs w:val="20"/>
                          </w:rPr>
                          <w:t xml:space="preserve"> wraz z tabelą rekomendacji</w:t>
                        </w:r>
                      </w:p>
                    </w:txbxContent>
                  </v:textbox>
                </v:rect>
                <v:rect id="Rectangle 85" o:spid="_x0000_s1064" style="position:absolute;left:3473;top:11124;width:2239;height:1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pOyMMA&#10;AADbAAAADwAAAGRycy9kb3ducmV2LnhtbESPQWvCQBSE7wX/w/KE3upGKaVGVxFBkOYSo1B6e2Zf&#10;k9Ds27C7TeK/dwtCj8PMfMOst6NpRU/ON5YVzGcJCOLS6oYrBZfz4eUdhA/IGlvLpOBGHrabydMa&#10;U20HPlFfhEpECPsUFdQhdKmUvqzJoJ/Zjjh639YZDFG6SmqHQ4SbVi6S5E0abDgu1NjRvqbyp/g1&#10;CrqvD9JD0PJzPLvr0WW7PKtypZ6n424FItAY/sOP9lEreF3C35f4A+Tm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ApOyMMAAADbAAAADwAAAAAAAAAAAAAAAACYAgAAZHJzL2Rv&#10;d25yZXYueG1sUEsFBgAAAAAEAAQA9QAAAIgDAAAAAA==&#10;" strokecolor="#e36c0a" strokeweight="1.5pt">
                  <v:textbox>
                    <w:txbxContent>
                      <w:p w14:paraId="0DA71EBD" w14:textId="77777777" w:rsidR="00291BE5" w:rsidRPr="00F04E77" w:rsidRDefault="00291BE5" w:rsidP="003A4C16">
                        <w:pPr>
                          <w:jc w:val="center"/>
                          <w:rPr>
                            <w:sz w:val="20"/>
                            <w:szCs w:val="18"/>
                          </w:rPr>
                        </w:pPr>
                        <w:r w:rsidRPr="00F04E77">
                          <w:rPr>
                            <w:sz w:val="20"/>
                            <w:szCs w:val="18"/>
                          </w:rPr>
                          <w:t xml:space="preserve">Koordynacja współpracy podmiotów zaangażowanych </w:t>
                        </w:r>
                        <w:r w:rsidRPr="00F04E77">
                          <w:rPr>
                            <w:sz w:val="20"/>
                            <w:szCs w:val="18"/>
                          </w:rPr>
                          <w:br/>
                          <w:t>w proces ewaluacji</w:t>
                        </w:r>
                      </w:p>
                    </w:txbxContent>
                  </v:textbox>
                </v:rect>
                <v:rect id="Rectangle 86" o:spid="_x0000_s1065" style="position:absolute;left:3473;top:9669;width:2239;height:1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lxiL8A&#10;AADbAAAADwAAAGRycy9kb3ducmV2LnhtbERPy4rCMBTdC/MP4Q64s+kII9IxliIMyLjxBTK7a3Nt&#10;i81NSaKtf28WgsvDeS/ywbTiTs43lhV8JSkI4tLqhisFx8PvZA7CB2SNrWVS8CAP+fJjtMBM2553&#10;dN+HSsQQ9hkqqEPoMil9WZNBn9iOOHIX6wyGCF0ltcM+hptWTtN0Jg02HBtq7GhVU3nd34yC7v+P&#10;dB+0PA0Hd167TbHdVFulxp9D8QMi0BDe4pd7rRV8x/XxS/wBcvk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6XGIvwAAANsAAAAPAAAAAAAAAAAAAAAAAJgCAABkcnMvZG93bnJl&#10;di54bWxQSwUGAAAAAAQABAD1AAAAhAMAAAAA&#10;" strokecolor="#e36c0a" strokeweight="1.5pt">
                  <v:textbox>
                    <w:txbxContent>
                      <w:p w14:paraId="0CE33940" w14:textId="77777777" w:rsidR="00291BE5" w:rsidRPr="00B762AB" w:rsidRDefault="00291BE5" w:rsidP="00C442DB">
                        <w:pPr>
                          <w:jc w:val="center"/>
                          <w:rPr>
                            <w:sz w:val="20"/>
                            <w:szCs w:val="20"/>
                          </w:rPr>
                        </w:pPr>
                        <w:r w:rsidRPr="00B762AB">
                          <w:rPr>
                            <w:sz w:val="20"/>
                            <w:szCs w:val="20"/>
                          </w:rPr>
                          <w:t>Monitorowanie</w:t>
                        </w:r>
                      </w:p>
                      <w:p w14:paraId="0418032D" w14:textId="77777777" w:rsidR="00291BE5" w:rsidRPr="00B762AB" w:rsidRDefault="00291BE5" w:rsidP="006F719C">
                        <w:pPr>
                          <w:jc w:val="center"/>
                          <w:rPr>
                            <w:sz w:val="20"/>
                            <w:szCs w:val="20"/>
                          </w:rPr>
                        </w:pPr>
                        <w:r w:rsidRPr="00B762AB">
                          <w:rPr>
                            <w:sz w:val="20"/>
                            <w:szCs w:val="20"/>
                          </w:rPr>
                          <w:t>postępu prac zespołu badawczego</w:t>
                        </w:r>
                      </w:p>
                      <w:p w14:paraId="283E8E4C" w14:textId="77777777" w:rsidR="00291BE5" w:rsidRPr="00B762AB" w:rsidRDefault="00291BE5" w:rsidP="00776A7C">
                        <w:pPr>
                          <w:jc w:val="center"/>
                          <w:rPr>
                            <w:sz w:val="20"/>
                            <w:szCs w:val="20"/>
                          </w:rPr>
                        </w:pPr>
                      </w:p>
                    </w:txbxContent>
                  </v:textbox>
                </v:rect>
                <v:rect id="Rectangle 87" o:spid="_x0000_s1066" style="position:absolute;left:3473;top:6828;width:2241;height:1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XUE8IA&#10;AADbAAAADwAAAGRycy9kb3ducmV2LnhtbESPT4vCMBTE74LfITzBm6YKylJNiwiCrBf/LCzens2z&#10;LTYvJcna+u3NwsIeh5n5DbPOe9OIJzlfW1YwmyYgiAuray4VfF12kw8QPiBrbCyTghd5yLPhYI2p&#10;th2f6HkOpYgQ9ikqqEJoUyl9UZFBP7UtcfTu1hkMUbpSaoddhJtGzpNkKQ3WHBcqbGlbUfE4/xgF&#10;7fWTdBe0/O4v7rZ3h83xUB6VGo/6zQpEoD78h//ae61gMYPfL/EHyOw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pdQTwgAAANsAAAAPAAAAAAAAAAAAAAAAAJgCAABkcnMvZG93&#10;bnJldi54bWxQSwUGAAAAAAQABAD1AAAAhwMAAAAA&#10;" strokecolor="#e36c0a" strokeweight="1.5pt">
                  <v:textbox>
                    <w:txbxContent>
                      <w:p w14:paraId="4072F38F" w14:textId="77777777" w:rsidR="00291BE5" w:rsidRPr="00B762AB" w:rsidRDefault="00291BE5" w:rsidP="003A4C16">
                        <w:pPr>
                          <w:jc w:val="center"/>
                          <w:rPr>
                            <w:sz w:val="20"/>
                            <w:szCs w:val="20"/>
                          </w:rPr>
                        </w:pPr>
                        <w:r w:rsidRPr="00B762AB">
                          <w:rPr>
                            <w:sz w:val="20"/>
                            <w:szCs w:val="20"/>
                          </w:rPr>
                          <w:t xml:space="preserve">Udzielenie pomocy wykonawcy </w:t>
                        </w:r>
                        <w:r>
                          <w:rPr>
                            <w:sz w:val="20"/>
                            <w:szCs w:val="20"/>
                          </w:rPr>
                          <w:br/>
                        </w:r>
                        <w:r w:rsidRPr="00B762AB">
                          <w:rPr>
                            <w:sz w:val="20"/>
                            <w:szCs w:val="20"/>
                          </w:rPr>
                          <w:t>w zakresie dostępu do danych</w:t>
                        </w:r>
                      </w:p>
                    </w:txbxContent>
                  </v:textbox>
                </v:rect>
                <v:shape id="AutoShape 88" o:spid="_x0000_s1067" type="#_x0000_t32" style="position:absolute;left:3232;top:4290;width:25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UessQAAADbAAAADwAAAGRycy9kb3ducmV2LnhtbESPQWvCQBSE70L/w/KE3nSjtFJSVykF&#10;Jb1EjD30+Mg+k9Ds27i7Jml/vVsoeBxm5htmvR1NK3pyvrGsYDFPQBCXVjdcKfg87WYvIHxA1tha&#10;JgU/5GG7eZisMdV24CP1RahEhLBPUUEdQpdK6cuaDPq57Yijd7bOYIjSVVI7HCLctHKZJCtpsOG4&#10;UGNH7zWV38XVKPC/vHdF/pHjQZe421+evs4mU+pxOr69ggg0hnv4v51pBc9L+PsSf4D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NR6yxAAAANsAAAAPAAAAAAAAAAAA&#10;AAAAAKECAABkcnMvZG93bnJldi54bWxQSwUGAAAAAAQABAD5AAAAkgMAAAAA&#10;" strokecolor="#e36c0a" strokeweight="1.5pt"/>
                <v:shape id="AutoShape 89" o:spid="_x0000_s1068" type="#_x0000_t32" style="position:absolute;left:3247;top:4282;width:26;height:87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WUZcUAAADbAAAADwAAAGRycy9kb3ducmV2LnhtbESPQWvCQBSE7wX/w/KE3upGbUViNmIr&#10;0paejIJ6e2SfSTD7NmS3JvXXu4VCj8PMfMMky97U4kqtqywrGI8iEMS51RUXCva7zdMchPPIGmvL&#10;pOCHHCzTwUOCsbYdb+ma+UIECLsYFZTeN7GULi/JoBvZhjh4Z9sa9EG2hdQtdgFuajmJopk0WHFY&#10;KLGht5LyS/ZtFBTRcXL63DyvKOu++r15vW0P72ulHof9agHCU+//w3/tD63gZQq/X8IPk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CWUZcUAAADbAAAADwAAAAAAAAAA&#10;AAAAAAChAgAAZHJzL2Rvd25yZXYueG1sUEsFBgAAAAAEAAQA+QAAAJMDAAAAAA==&#10;" strokecolor="#e36c0a" strokeweight="1.5pt"/>
                <v:shape id="AutoShape 91" o:spid="_x0000_s1069" type="#_x0000_t32" style="position:absolute;left:3265;top:10196;width:2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wMEcUAAADbAAAADwAAAGRycy9kb3ducmV2LnhtbESPQWvCQBSE74X+h+UJ3upG0SLRVawi&#10;WnoyBtTbI/uahGbfhuxqYn99tyB4HGbmG2a+7EwlbtS40rKC4SACQZxZXXKuID1u36YgnEfWWFkm&#10;BXdysFy8vswx1rblA90Sn4sAYRejgsL7OpbSZQUZdANbEwfv2zYGfZBNLnWDbYCbSo6i6F0aLDks&#10;FFjTuqDsJ7kaBXl0Hl0+t+MVJe1Xl5qP38Npt1Gq3+tWMxCeOv8MP9p7rWAyhv8v4QfIx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8wMEcUAAADbAAAADwAAAAAAAAAA&#10;AAAAAAChAgAAZHJzL2Rvd25yZXYueG1sUEsFBgAAAAAEAAQA+QAAAJMDAAAAAA==&#10;" strokecolor="#e36c0a" strokeweight="1.5pt"/>
                <v:shape id="AutoShape 92" o:spid="_x0000_s1070" type="#_x0000_t32" style="position:absolute;left:3255;top:8883;width:24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CpisUAAADbAAAADwAAAGRycy9kb3ducmV2LnhtbESPT2vCQBTE7wW/w/KE3upGqSKpq/gH&#10;seLJKLS9PbLPJJh9G7KrSf30riB4HGbmN8xk1ppSXKl2hWUF/V4Egji1uuBMwfGw/hiDcB5ZY2mZ&#10;FPyTg9m08zbBWNuG93RNfCYChF2MCnLvq1hKl+Zk0PVsRRy8k60N+iDrTOoamwA3pRxE0UgaLDgs&#10;5FjRMqf0nFyMgiz6Hfxt159zSppdezSL2/5ns1LqvdvOv0B4av0r/Gx/awXDITy+hB8gp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ICpisUAAADbAAAADwAAAAAAAAAA&#10;AAAAAAChAgAAZHJzL2Rvd25yZXYueG1sUEsFBgAAAAAEAAQA+QAAAJMDAAAAAA==&#10;" strokecolor="#e36c0a" strokeweight="1.5pt"/>
                <v:shape id="AutoShape 93" o:spid="_x0000_s1071" type="#_x0000_t32" style="position:absolute;left:3247;top:7337;width:218;height: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4YscIAAADbAAAADwAAAGRycy9kb3ducmV2LnhtbESPQYvCMBSE74L/ITzBm6bKKks1igiK&#10;Xlyse/D4aJ5tsXmpSVa7++vNguBxmJlvmPmyNbW4k/OVZQWjYQKCOLe64kLB92kz+AThA7LG2jIp&#10;+CUPy0W3M8dU2wcf6Z6FQkQI+xQVlCE0qZQ+L8mgH9qGOHoX6wyGKF0htcNHhJtajpNkKg1WHBdK&#10;bGhdUn7NfowC/8dblx32B/zSOW62t4/zxeyU6vfa1QxEoDa8w6/2TiuYTOH/S/wBcvE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w4YscIAAADbAAAADwAAAAAAAAAAAAAA&#10;AAChAgAAZHJzL2Rvd25yZXYueG1sUEsFBgAAAAAEAAQA+QAAAJADAAAAAA==&#10;" strokecolor="#e36c0a" strokeweight="1.5pt"/>
                <v:shape id="AutoShape 94" o:spid="_x0000_s1072" type="#_x0000_t32" style="position:absolute;left:3247;top:5883;width:2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6SZsUAAADbAAAADwAAAGRycy9kb3ducmV2LnhtbESPQWvCQBSE7wX/w/KE3upGsVViNmIr&#10;0paejIJ6e2SfSTD7NmS3JvXXu4VCj8PMfMMky97U4kqtqywrGI8iEMS51RUXCva7zdMchPPIGmvL&#10;pOCHHCzTwUOCsbYdb+ma+UIECLsYFZTeN7GULi/JoBvZhjh4Z9sa9EG2hdQtdgFuajmJohdpsOKw&#10;UGJDbyXll+zbKCii4+T0uZmuKOu++r15vW0P72ulHof9agHCU+//w3/tD63geQa/X8IPk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6SZsUAAADbAAAADwAAAAAAAAAA&#10;AAAAAAChAgAAZHJzL2Rvd25yZXYueG1sUEsFBgAAAAAEAAQA+QAAAJMDAAAAAA==&#10;" strokecolor="#e36c0a" strokeweight="1.5pt"/>
                <v:rect id="Rectangle 95" o:spid="_x0000_s1073" style="position:absolute;left:6150;top:11032;width:2241;height:1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99jr8A&#10;AADbAAAADwAAAGRycy9kb3ducmV2LnhtbERPy4rCMBTdC/MP4Q64s+kII9IxliIMyLjxBTK7a3Nt&#10;i81NSaKtf28WgsvDeS/ywbTiTs43lhV8JSkI4tLqhisFx8PvZA7CB2SNrWVS8CAP+fJjtMBM2553&#10;dN+HSsQQ9hkqqEPoMil9WZNBn9iOOHIX6wyGCF0ltcM+hptWTtN0Jg02HBtq7GhVU3nd34yC7v+P&#10;dB+0PA0Hd167TbHdVFulxp9D8QMi0BDe4pd7rRV8x7HxS/wBcvk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n32OvwAAANsAAAAPAAAAAAAAAAAAAAAAAJgCAABkcnMvZG93bnJl&#10;di54bWxQSwUGAAAAAAQABAD1AAAAhAMAAAAA&#10;" strokecolor="#e36c0a" strokeweight="1.5pt">
                  <v:textbox>
                    <w:txbxContent>
                      <w:p w14:paraId="542C68E6" w14:textId="77777777" w:rsidR="00291BE5" w:rsidRPr="004916F6" w:rsidRDefault="00291BE5" w:rsidP="00776A7C">
                        <w:pPr>
                          <w:jc w:val="center"/>
                          <w:rPr>
                            <w:sz w:val="18"/>
                            <w:szCs w:val="18"/>
                          </w:rPr>
                        </w:pPr>
                        <w:r w:rsidRPr="004916F6">
                          <w:rPr>
                            <w:sz w:val="18"/>
                            <w:szCs w:val="18"/>
                          </w:rPr>
                          <w:t xml:space="preserve">Przekazanie raportów do KM </w:t>
                        </w:r>
                        <w:r w:rsidRPr="004916F6">
                          <w:rPr>
                            <w:sz w:val="18"/>
                            <w:szCs w:val="18"/>
                          </w:rPr>
                          <w:br/>
                          <w:t xml:space="preserve">i prezentacja wyników na posiedzeniu KM </w:t>
                        </w:r>
                      </w:p>
                    </w:txbxContent>
                  </v:textbox>
                </v:rect>
                <v:rect id="Rectangle 96" o:spid="_x0000_s1074" style="position:absolute;left:6179;top:9599;width:2241;height:1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PYFcMA&#10;AADbAAAADwAAAGRycy9kb3ducmV2LnhtbESPQWvCQBSE7wX/w/KE3upGoaVGVxFBkOYSo1B6e2Zf&#10;k9Ds27C7TeK/dwtCj8PMfMOst6NpRU/ON5YVzGcJCOLS6oYrBZfz4eUdhA/IGlvLpOBGHrabydMa&#10;U20HPlFfhEpECPsUFdQhdKmUvqzJoJ/Zjjh639YZDFG6SmqHQ4SbVi6S5E0abDgu1NjRvqbyp/g1&#10;CrqvD9JD0PJzPLvr0WW7PKtypZ6n424FItAY/sOP9lEreF3C35f4A+Tm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PYFcMAAADbAAAADwAAAAAAAAAAAAAAAACYAgAAZHJzL2Rv&#10;d25yZXYueG1sUEsFBgAAAAAEAAQA9QAAAIgDAAAAAA==&#10;" strokecolor="#e36c0a" strokeweight="1.5pt">
                  <v:textbox>
                    <w:txbxContent>
                      <w:p w14:paraId="7A149C8F" w14:textId="77777777" w:rsidR="00291BE5" w:rsidRPr="00653943" w:rsidRDefault="00291BE5" w:rsidP="00776A7C">
                        <w:pPr>
                          <w:jc w:val="center"/>
                          <w:rPr>
                            <w:sz w:val="20"/>
                            <w:szCs w:val="20"/>
                          </w:rPr>
                        </w:pPr>
                        <w:r w:rsidRPr="00653943">
                          <w:rPr>
                            <w:sz w:val="20"/>
                            <w:szCs w:val="20"/>
                          </w:rPr>
                          <w:t xml:space="preserve">Przekazanie raportów </w:t>
                        </w:r>
                        <w:r>
                          <w:rPr>
                            <w:sz w:val="20"/>
                            <w:szCs w:val="20"/>
                          </w:rPr>
                          <w:br/>
                        </w:r>
                        <w:r w:rsidRPr="00653943">
                          <w:rPr>
                            <w:sz w:val="20"/>
                            <w:szCs w:val="20"/>
                          </w:rPr>
                          <w:t>z załącznikami do DG KE przez SFC 2014</w:t>
                        </w:r>
                      </w:p>
                    </w:txbxContent>
                  </v:textbox>
                </v:rect>
                <v:rect id="Rectangle 97" o:spid="_x0000_s1075" style="position:absolute;left:6150;top:8234;width:2241;height:1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W7NbwA&#10;AADbAAAADwAAAGRycy9kb3ducmV2LnhtbERPuwrCMBTdBf8hXMFNUx1EqlFEEEQXXyBu1+baFpub&#10;kkRb/94MguPhvOfL1lTiTc6XlhWMhgkI4szqknMFl/NmMAXhA7LGyjIp+JCH5aLbmWOqbcNHep9C&#10;LmII+xQVFCHUqZQ+K8igH9qaOHIP6wyGCF0utcMmhptKjpNkIg2WHBsKrGldUPY8vYyC+rYj3QQt&#10;r+3Z3bduvzrs84NS/V67moEI1Ia/+OfeagWTuD5+iT9AL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ahbs1vAAAANsAAAAPAAAAAAAAAAAAAAAAAJgCAABkcnMvZG93bnJldi54&#10;bWxQSwUGAAAAAAQABAD1AAAAgQMAAAAA&#10;" strokecolor="#e36c0a" strokeweight="1.5pt">
                  <v:textbox>
                    <w:txbxContent>
                      <w:p w14:paraId="048BA6A7" w14:textId="77777777" w:rsidR="00291BE5" w:rsidRPr="00B762AB" w:rsidRDefault="00291BE5" w:rsidP="00776A7C">
                        <w:pPr>
                          <w:jc w:val="center"/>
                          <w:rPr>
                            <w:sz w:val="20"/>
                          </w:rPr>
                        </w:pPr>
                        <w:r w:rsidRPr="00B762AB">
                          <w:rPr>
                            <w:sz w:val="20"/>
                          </w:rPr>
                          <w:t>Upublicznienie wyników badania</w:t>
                        </w:r>
                      </w:p>
                    </w:txbxContent>
                  </v:textbox>
                </v:rect>
                <v:rect id="Rectangle 98" o:spid="_x0000_s1076" style="position:absolute;left:6150;top:6797;width:2241;height:1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kersEA&#10;AADbAAAADwAAAGRycy9kb3ducmV2LnhtbESPzarCMBSE94LvEI7gTlNdyKUaRQRB7MafC+Lu2Bzb&#10;YnNSkmjr2xvhwl0OM/MNs1h1phYvcr6yrGAyTkAQ51ZXXCj4PW9HPyB8QNZYWyYFb/KwWvZ7C0y1&#10;bflIr1MoRISwT1FBGUKTSunzkgz6sW2Io3e3zmCI0hVSO2wj3NRymiQzabDiuFBiQ5uS8sfpaRQ0&#10;1z3pNmh56c7utnPZ+pAVB6WGg249BxGoC//hv/ZOK5hN4Psl/gC5/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JHq7BAAAA2wAAAA8AAAAAAAAAAAAAAAAAmAIAAGRycy9kb3du&#10;cmV2LnhtbFBLBQYAAAAABAAEAPUAAACGAwAAAAA=&#10;" strokecolor="#e36c0a" strokeweight="1.5pt">
                  <v:textbox>
                    <w:txbxContent>
                      <w:p w14:paraId="13F88340" w14:textId="77777777" w:rsidR="00291BE5" w:rsidRPr="00653943" w:rsidRDefault="00291BE5" w:rsidP="00776A7C">
                        <w:pPr>
                          <w:jc w:val="center"/>
                          <w:rPr>
                            <w:sz w:val="20"/>
                            <w:szCs w:val="20"/>
                          </w:rPr>
                        </w:pPr>
                        <w:r w:rsidRPr="00653943">
                          <w:rPr>
                            <w:sz w:val="20"/>
                            <w:szCs w:val="20"/>
                          </w:rPr>
                          <w:t xml:space="preserve">Identyfikacja potencjalnych odbiorców </w:t>
                        </w:r>
                        <w:r>
                          <w:rPr>
                            <w:sz w:val="20"/>
                            <w:szCs w:val="20"/>
                          </w:rPr>
                          <w:br/>
                        </w:r>
                        <w:r w:rsidRPr="00653943">
                          <w:rPr>
                            <w:sz w:val="20"/>
                            <w:szCs w:val="20"/>
                          </w:rPr>
                          <w:t>i użytkowników badania</w:t>
                        </w:r>
                      </w:p>
                    </w:txbxContent>
                  </v:textbox>
                </v:rect>
                <v:rect id="Rectangle 99" o:spid="_x0000_s1077" style="position:absolute;left:6150;top:5357;width:2241;height:1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uA2cEA&#10;AADbAAAADwAAAGRycy9kb3ducmV2LnhtbESPQYvCMBSE7wv+h/AEb2uqB5FqFBEEsRdXBfH2bJ5t&#10;sXkpSbT135sFweMwM98w82VnavEk5yvLCkbDBARxbnXFhYLTcfM7BeEDssbaMil4kYflovczx1Tb&#10;lv/oeQiFiBD2KSooQ2hSKX1ekkE/tA1x9G7WGQxRukJqh22Em1qOk2QiDVYcF0psaF1Sfj88jILm&#10;siPdBi3P3dFdty5b7bNir9Sg361mIAJ14Rv+tLdawWQM/1/iD5C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bgNnBAAAA2wAAAA8AAAAAAAAAAAAAAAAAmAIAAGRycy9kb3du&#10;cmV2LnhtbFBLBQYAAAAABAAEAPUAAACGAwAAAAA=&#10;" strokecolor="#e36c0a" strokeweight="1.5pt">
                  <v:textbox>
                    <w:txbxContent>
                      <w:p w14:paraId="25302CF3" w14:textId="77777777" w:rsidR="00291BE5" w:rsidRPr="00653943" w:rsidRDefault="00291BE5" w:rsidP="00776A7C">
                        <w:pPr>
                          <w:jc w:val="center"/>
                          <w:rPr>
                            <w:sz w:val="20"/>
                            <w:szCs w:val="20"/>
                          </w:rPr>
                        </w:pPr>
                        <w:r w:rsidRPr="00653943">
                          <w:rPr>
                            <w:sz w:val="20"/>
                            <w:szCs w:val="20"/>
                          </w:rPr>
                          <w:t>Planowanie rozpowszechniania wyników</w:t>
                        </w:r>
                      </w:p>
                    </w:txbxContent>
                  </v:textbox>
                </v:rect>
                <v:rect id="Rectangle 100" o:spid="_x0000_s1078" style="position:absolute;left:6150;top:12448;width:2241;height:1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clQsEA&#10;AADbAAAADwAAAGRycy9kb3ducmV2LnhtbESPzarCMBSE9xd8h3AEd9fUK4hUo4ggiG78A3F3bI5t&#10;sTkpSa6tb28EweUwM98w03lrKvEg50vLCgb9BARxZnXJuYLTcfU7BuEDssbKMil4kof5rPMzxVTb&#10;hvf0OIRcRAj7FBUUIdSplD4ryKDv25o4ejfrDIYoXS61wybCTSX/kmQkDZYcFwqsaVlQdj/8GwX1&#10;ZUO6CVqe26O7rt12sdvmO6V63XYxARGoDd/wp73WCkZDeH+JP0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XJULBAAAA2wAAAA8AAAAAAAAAAAAAAAAAmAIAAGRycy9kb3du&#10;cmV2LnhtbFBLBQYAAAAABAAEAPUAAACGAwAAAAA=&#10;" strokecolor="#e36c0a" strokeweight="1.5pt">
                  <v:textbox>
                    <w:txbxContent>
                      <w:p w14:paraId="62DF1642" w14:textId="77777777" w:rsidR="00291BE5" w:rsidRPr="00B762AB" w:rsidRDefault="00291BE5" w:rsidP="00653943">
                        <w:pPr>
                          <w:jc w:val="center"/>
                          <w:rPr>
                            <w:sz w:val="20"/>
                            <w:szCs w:val="18"/>
                          </w:rPr>
                        </w:pPr>
                        <w:r w:rsidRPr="00B762AB">
                          <w:rPr>
                            <w:sz w:val="20"/>
                            <w:szCs w:val="18"/>
                          </w:rPr>
                          <w:t xml:space="preserve">Przekazanie raportów do KJE </w:t>
                        </w:r>
                        <w:r>
                          <w:rPr>
                            <w:sz w:val="20"/>
                            <w:szCs w:val="18"/>
                          </w:rPr>
                          <w:br/>
                        </w:r>
                        <w:r w:rsidRPr="00B762AB">
                          <w:rPr>
                            <w:sz w:val="20"/>
                            <w:szCs w:val="18"/>
                          </w:rPr>
                          <w:t>w celu umieszczenia w bazie badań ewaluacyjnych</w:t>
                        </w:r>
                      </w:p>
                    </w:txbxContent>
                  </v:textbox>
                </v:rect>
                <v:rect id="Rectangle 101" o:spid="_x0000_s1079" style="position:absolute;left:8893;top:11101;width:2241;height:1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69NsEA&#10;AADbAAAADwAAAGRycy9kb3ducmV2LnhtbESPzarCMBSE9xd8h3AEd9fUi4hUo4ggiG78A3F3bI5t&#10;sTkpSa6tb28EweUwM98w03lrKvEg50vLCgb9BARxZnXJuYLTcfU7BuEDssbKMil4kof5rPMzxVTb&#10;hvf0OIRcRAj7FBUUIdSplD4ryKDv25o4ejfrDIYoXS61wybCTSX/kmQkDZYcFwqsaVlQdj/8GwX1&#10;ZUO6CVqe26O7rt12sdvmO6V63XYxARGoDd/wp73WCkZDeH+JP0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vTbBAAAA2wAAAA8AAAAAAAAAAAAAAAAAmAIAAGRycy9kb3du&#10;cmV2LnhtbFBLBQYAAAAABAAEAPUAAACGAwAAAAA=&#10;" strokecolor="#e36c0a" strokeweight="1.5pt">
                  <v:textbox>
                    <w:txbxContent>
                      <w:p w14:paraId="14FF2344" w14:textId="77777777" w:rsidR="00291BE5" w:rsidRPr="00653943" w:rsidRDefault="00291BE5" w:rsidP="00470462">
                        <w:pPr>
                          <w:jc w:val="center"/>
                          <w:rPr>
                            <w:sz w:val="20"/>
                            <w:szCs w:val="20"/>
                          </w:rPr>
                        </w:pPr>
                        <w:r>
                          <w:rPr>
                            <w:sz w:val="20"/>
                            <w:szCs w:val="20"/>
                          </w:rPr>
                          <w:t xml:space="preserve">Monitorowanie wdrażania rekomendacji </w:t>
                        </w:r>
                        <w:r>
                          <w:rPr>
                            <w:sz w:val="20"/>
                            <w:szCs w:val="20"/>
                          </w:rPr>
                          <w:br/>
                          <w:t>w SWR</w:t>
                        </w:r>
                      </w:p>
                    </w:txbxContent>
                  </v:textbox>
                </v:rect>
                <v:rect id="Rectangle 102" o:spid="_x0000_s1080" style="position:absolute;left:8893;top:9635;width:2241;height:1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IYrcEA&#10;AADbAAAADwAAAGRycy9kb3ducmV2LnhtbESPzarCMBSE9xd8h3AEd9fUC4pUo4ggiG78A3F3bI5t&#10;sTkpSa6tb28EweUwM98w03lrKvEg50vLCgb9BARxZnXJuYLTcfU7BuEDssbKMil4kof5rPMzxVTb&#10;hvf0OIRcRAj7FBUUIdSplD4ryKDv25o4ejfrDIYoXS61wybCTSX/kmQkDZYcFwqsaVlQdj/8GwX1&#10;ZUO6CVqe26O7rt12sdvmO6V63XYxARGoDd/wp73WCkZDeH+JP0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GK3BAAAA2wAAAA8AAAAAAAAAAAAAAAAAmAIAAGRycy9kb3du&#10;cmV2LnhtbFBLBQYAAAAABAAEAPUAAACGAwAAAAA=&#10;" strokecolor="#e36c0a" strokeweight="1.5pt">
                  <v:textbox>
                    <w:txbxContent>
                      <w:p w14:paraId="5242D8E5" w14:textId="77777777" w:rsidR="00291BE5" w:rsidRPr="00C442DB" w:rsidRDefault="00291BE5" w:rsidP="00C442DB">
                        <w:pPr>
                          <w:spacing w:line="200" w:lineRule="exact"/>
                          <w:jc w:val="center"/>
                          <w:rPr>
                            <w:sz w:val="20"/>
                            <w:szCs w:val="20"/>
                          </w:rPr>
                        </w:pPr>
                        <w:r w:rsidRPr="00C442DB">
                          <w:rPr>
                            <w:sz w:val="20"/>
                            <w:szCs w:val="20"/>
                          </w:rPr>
                          <w:t xml:space="preserve">Przekazanie rekomendacji horyzontalnych </w:t>
                        </w:r>
                        <w:r>
                          <w:rPr>
                            <w:sz w:val="20"/>
                            <w:szCs w:val="20"/>
                          </w:rPr>
                          <w:br/>
                        </w:r>
                        <w:r w:rsidRPr="00C442DB">
                          <w:rPr>
                            <w:sz w:val="20"/>
                            <w:szCs w:val="20"/>
                          </w:rPr>
                          <w:t xml:space="preserve">i pozasystemowych </w:t>
                        </w:r>
                        <w:r>
                          <w:rPr>
                            <w:sz w:val="20"/>
                            <w:szCs w:val="20"/>
                          </w:rPr>
                          <w:br/>
                        </w:r>
                        <w:r w:rsidRPr="00C442DB">
                          <w:rPr>
                            <w:sz w:val="20"/>
                            <w:szCs w:val="20"/>
                          </w:rPr>
                          <w:t>do KJE</w:t>
                        </w:r>
                      </w:p>
                    </w:txbxContent>
                  </v:textbox>
                </v:rect>
                <v:rect id="Rectangle 103" o:spid="_x0000_s1081" style="position:absolute;left:8893;top:8203;width:2241;height:1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CG2sMA&#10;AADbAAAADwAAAGRycy9kb3ducmV2LnhtbESPwWrDMBBE74X+g9hCb43cHExwIhtTKJjk4jqBkNvW&#10;2tqm1spIauz+fVUI5DjMzBtmVyxmFFdyfrCs4HWVgCBurR64U3A6vr9sQPiArHG0TAp+yUORPz7s&#10;MNN25g+6NqETEcI+QwV9CFMmpW97MuhXdiKO3pd1BkOUrpPa4RzhZpTrJEmlwYHjQo8TvfXUfjc/&#10;RsF02ZOeg5bn5eg+K3co60NXK/X8tJRbEIGWcA/f2pVWkKbw/yX+AJ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CG2sMAAADbAAAADwAAAAAAAAAAAAAAAACYAgAAZHJzL2Rv&#10;d25yZXYueG1sUEsFBgAAAAAEAAQA9QAAAIgDAAAAAA==&#10;" strokecolor="#e36c0a" strokeweight="1.5pt">
                  <v:textbox>
                    <w:txbxContent>
                      <w:p w14:paraId="13B9F941" w14:textId="77777777" w:rsidR="00291BE5" w:rsidRPr="00653943" w:rsidRDefault="00291BE5" w:rsidP="00470462">
                        <w:pPr>
                          <w:jc w:val="center"/>
                          <w:rPr>
                            <w:sz w:val="20"/>
                            <w:szCs w:val="20"/>
                          </w:rPr>
                        </w:pPr>
                        <w:r>
                          <w:rPr>
                            <w:sz w:val="20"/>
                            <w:szCs w:val="20"/>
                          </w:rPr>
                          <w:t>Wpisanie rekomendacji do Systemu Wdrażania Rekomendacji (SWR)</w:t>
                        </w:r>
                      </w:p>
                    </w:txbxContent>
                  </v:textbox>
                </v:rect>
                <v:rect id="Rectangle 104" o:spid="_x0000_s1082" style="position:absolute;left:8866;top:6745;width:2241;height:1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wjQcIA&#10;AADbAAAADwAAAGRycy9kb3ducmV2LnhtbESPT4vCMBTE7wt+h/AEb2vqHnSppkUEQfTiPxBvz+bZ&#10;FpuXkmRt/fZmYWGPw8z8hlnkvWnEk5yvLSuYjBMQxIXVNZcKzqf15zcIH5A1NpZJwYs85NngY4Gp&#10;th0f6HkMpYgQ9ikqqEJoUyl9UZFBP7YtcfTu1hkMUbpSaoddhJtGfiXJVBqsOS5U2NKqouJx/DEK&#10;2uuWdBe0vPQnd9u43XK/K/dKjYb9cg4iUB/+w3/tjVYwncHvl/gDZP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bCNBwgAAANsAAAAPAAAAAAAAAAAAAAAAAJgCAABkcnMvZG93&#10;bnJldi54bWxQSwUGAAAAAAQABAD1AAAAhwMAAAAA&#10;" strokecolor="#e36c0a" strokeweight="1.5pt">
                  <v:textbox>
                    <w:txbxContent>
                      <w:p w14:paraId="58274E68" w14:textId="77777777" w:rsidR="00291BE5" w:rsidRPr="00653943" w:rsidRDefault="00291BE5" w:rsidP="00470462">
                        <w:pPr>
                          <w:jc w:val="center"/>
                          <w:rPr>
                            <w:sz w:val="20"/>
                            <w:szCs w:val="20"/>
                          </w:rPr>
                        </w:pPr>
                        <w:r>
                          <w:rPr>
                            <w:sz w:val="20"/>
                            <w:szCs w:val="20"/>
                          </w:rPr>
                          <w:t>Nadanie przez JE ostatecznego statusu rekomendacjom</w:t>
                        </w:r>
                      </w:p>
                    </w:txbxContent>
                  </v:textbox>
                </v:rect>
                <v:rect id="Rectangle 105" o:spid="_x0000_s1083" style="position:absolute;left:8866;top:5358;width:2241;height:1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O3M7wA&#10;AADbAAAADwAAAGRycy9kb3ducmV2LnhtbERPuwrCMBTdBf8hXMFNUx1EqlFEEEQXXyBu1+baFpub&#10;kkRb/94MguPhvOfL1lTiTc6XlhWMhgkI4szqknMFl/NmMAXhA7LGyjIp+JCH5aLbmWOqbcNHep9C&#10;LmII+xQVFCHUqZQ+K8igH9qaOHIP6wyGCF0utcMmhptKjpNkIg2WHBsKrGldUPY8vYyC+rYj3QQt&#10;r+3Z3bduvzrs84NS/V67moEI1Ia/+OfeagWTODZ+iT9AL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k87czvAAAANsAAAAPAAAAAAAAAAAAAAAAAJgCAABkcnMvZG93bnJldi54&#10;bWxQSwUGAAAAAAQABAD1AAAAgQMAAAAA&#10;" strokecolor="#e36c0a" strokeweight="1.5pt">
                  <v:textbox>
                    <w:txbxContent>
                      <w:p w14:paraId="1A4877BB" w14:textId="77777777" w:rsidR="00291BE5" w:rsidRPr="00653943" w:rsidRDefault="00291BE5" w:rsidP="00470462">
                        <w:pPr>
                          <w:jc w:val="center"/>
                          <w:rPr>
                            <w:sz w:val="20"/>
                            <w:szCs w:val="20"/>
                          </w:rPr>
                        </w:pPr>
                        <w:r>
                          <w:rPr>
                            <w:sz w:val="20"/>
                            <w:szCs w:val="20"/>
                          </w:rPr>
                          <w:t xml:space="preserve">Konsultacje rekomendacji </w:t>
                        </w:r>
                        <w:r>
                          <w:rPr>
                            <w:sz w:val="20"/>
                            <w:szCs w:val="20"/>
                          </w:rPr>
                          <w:br/>
                          <w:t>z adresatami</w:t>
                        </w:r>
                      </w:p>
                    </w:txbxContent>
                  </v:textbox>
                </v:rect>
                <v:shape id="AutoShape 106" o:spid="_x0000_s1084" type="#_x0000_t32" style="position:absolute;left:5960;top:4313;width:13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1GfsIAAADbAAAADwAAAGRycy9kb3ducmV2LnhtbESPQYvCMBSE7wv+h/CEva2pIqJdoyyC&#10;4l4Uq4c9PppnW7Z5qUnU6q83guBxmJlvmOm8NbW4kPOVZQX9XgKCOLe64kLBYb/8GoPwAVljbZkU&#10;3MjDfNb5mGKq7ZV3dMlCISKEfYoKyhCaVEqfl2TQ92xDHL2jdQZDlK6Q2uE1wk0tB0kykgYrjgsl&#10;NrQoKf/PzkaBv/PKZZvfDW51jsvVafh3NGulPrvtzzeIQG14h1/ttVYwmsDzS/wBcv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P1GfsIAAADbAAAADwAAAAAAAAAAAAAA&#10;AAChAgAAZHJzL2Rvd25yZXYueG1sUEsFBgAAAAAEAAQA+QAAAJADAAAAAA==&#10;" strokecolor="#e36c0a" strokeweight="1.5pt"/>
                <v:shape id="AutoShape 107" o:spid="_x0000_s1085" type="#_x0000_t32" style="position:absolute;left:5959;top:4302;width:1;height:87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JWcsMAAADbAAAADwAAAGRycy9kb3ducmV2LnhtbERPTWvCQBC9C/6HZYTedNMgbYmuYitB&#10;i6dEQXsbstMkNDsbstsk7a93D4UeH+97vR1NI3rqXG1ZweMiAkFcWF1zqeByTucvIJxH1thYJgU/&#10;5GC7mU7WmGg7cEZ97ksRQtglqKDyvk2kdEVFBt3CtsSB+7SdQR9gV0rd4RDCTSPjKHqSBmsODRW2&#10;9FZR8ZV/GwVldIs/3tPljvLhNF7M6292PeyVepiNuxUIT6P/F/+5j1rBc1gfvoQfID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9CVnLDAAAA2wAAAA8AAAAAAAAAAAAA&#10;AAAAoQIAAGRycy9kb3ducmV2LnhtbFBLBQYAAAAABAAEAPkAAACRAwAAAAA=&#10;" strokecolor="#e36c0a" strokeweight="1.5pt"/>
                <v:shape id="AutoShape 108" o:spid="_x0000_s1086" type="#_x0000_t32" style="position:absolute;left:5952;top:13081;width:186;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7z6cUAAADbAAAADwAAAGRycy9kb3ducmV2LnhtbESPQWvCQBSE74L/YXlCb7pRSluim6AW&#10;aUtPpgH19si+JqHZtyG7NWl/vSsIHoeZ+YZZpYNpxJk6V1tWMJ9FIIgLq2suFeRfu+kLCOeRNTaW&#10;ScEfOUiT8WiFsbY97+mc+VIECLsYFVTet7GUrqjIoJvZljh437Yz6IPsSqk77APcNHIRRU/SYM1h&#10;ocKWthUVP9mvUVBGx8XpY/e4pqz/HHKz+d8f3l6VepgM6yUIT4O/h2/td63geQ7XL+EHyOQ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A7z6cUAAADbAAAADwAAAAAAAAAA&#10;AAAAAAChAgAAZHJzL2Rvd25yZXYueG1sUEsFBgAAAAAEAAQA+QAAAJMDAAAAAA==&#10;" strokecolor="#e36c0a" strokeweight="1.5pt"/>
                <v:shape id="AutoShape 109" o:spid="_x0000_s1087" type="#_x0000_t32" style="position:absolute;left:5944;top:11641;width:194;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xtnsQAAADbAAAADwAAAGRycy9kb3ducmV2LnhtbESPQWvCQBSE7wX/w/IEb3VjKK1EV1GL&#10;aOnJKKi3R/aZBLNvQ3Y1aX99tyB4HGbmG2Y670wl7tS40rKC0TACQZxZXXKu4LBfv45BOI+ssbJM&#10;Cn7IwXzWe5liom3LO7qnPhcBwi5BBYX3dSKlywoy6Ia2Jg7exTYGfZBNLnWDbYCbSsZR9C4NlhwW&#10;CqxpVVB2TW9GQR6d4vPX+m1BafvdHczyd3fcfCo16HeLCQhPnX+GH+2tVvARw/+X8APk7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3G2exAAAANsAAAAPAAAAAAAAAAAA&#10;AAAAAKECAABkcnMvZG93bnJldi54bWxQSwUGAAAAAAQABAD5AAAAkgMAAAAA&#10;" strokecolor="#e36c0a" strokeweight="1.5pt"/>
                <v:shape id="AutoShape 110" o:spid="_x0000_s1088" type="#_x0000_t32" style="position:absolute;left:5968;top:10302;width:2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DIBcUAAADbAAAADwAAAGRycy9kb3ducmV2LnhtbESPQWvCQBSE7wX/w/KE3upGLVViNmIr&#10;0paejIJ6e2SfSTD7NmS3JvXXu4VCj8PMfMMky97U4kqtqywrGI8iEMS51RUXCva7zdMchPPIGmvL&#10;pOCHHCzTwUOCsbYdb+ma+UIECLsYFZTeN7GULi/JoBvZhjh4Z9sa9EG2hdQtdgFuajmJohdpsOKw&#10;UGJDbyXll+zbKCii4+T0uXleUdZ99Xvzetse3tdKPQ771QKEp97/h//aH1rBbAq/X8IPk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5DIBcUAAADbAAAADwAAAAAAAAAA&#10;AAAAAAChAgAAZHJzL2Rvd25yZXYueG1sUEsFBgAAAAAEAAQA+QAAAJMDAAAAAA==&#10;" strokecolor="#e36c0a" strokeweight="1.5pt"/>
                <v:shape id="AutoShape 111" o:spid="_x0000_s1089" type="#_x0000_t32" style="position:absolute;left:5968;top:8791;width:182;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lQccUAAADbAAAADwAAAGRycy9kb3ducmV2LnhtbESPQWvCQBSE74X+h+UJ3upGESvRVawi&#10;WnoyBtTbI/uahGbfhuxqYn99tyB4HGbmG2a+7EwlbtS40rKC4SACQZxZXXKuID1u36YgnEfWWFkm&#10;BXdysFy8vswx1rblA90Sn4sAYRejgsL7OpbSZQUZdANbEwfv2zYGfZBNLnWDbYCbSo6iaCINlhwW&#10;CqxpXVD2k1yNgjw6jy6f2/GKkvarS83H7+G02yjV73WrGQhPnX+GH+29VvA+hv8v4QfIx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HlQccUAAADbAAAADwAAAAAAAAAA&#10;AAAAAAChAgAAZHJzL2Rvd25yZXYueG1sUEsFBgAAAAAEAAQA+QAAAJMDAAAAAA==&#10;" strokecolor="#e36c0a" strokeweight="1.5pt"/>
                <v:shape id="AutoShape 112" o:spid="_x0000_s1090" type="#_x0000_t32" style="position:absolute;left:5968;top:7391;width:1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X16sUAAADbAAAADwAAAGRycy9kb3ducmV2LnhtbESPQWvCQBSE7wX/w/KE3upGsVViNmIr&#10;0paejIJ6e2SfSTD7NmS3JvXXu4VCj8PMfMMky97U4kqtqywrGI8iEMS51RUXCva7zdMchPPIGmvL&#10;pOCHHCzTwUOCsbYdb+ma+UIECLsYFZTeN7GULi/JoBvZhjh4Z9sa9EG2hdQtdgFuajmJohdpsOKw&#10;UGJDbyXll+zbKCii4+T0uZmuKOu++r15vW0P72ulHof9agHCU+//w3/tD61g9gy/X8IPk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zX16sUAAADbAAAADwAAAAAAAAAA&#10;AAAAAAChAgAAZHJzL2Rvd25yZXYueG1sUEsFBgAAAAAEAAQA+QAAAJMDAAAAAA==&#10;" strokecolor="#e36c0a" strokeweight="1.5pt"/>
                <v:shape id="AutoShape 113" o:spid="_x0000_s1091" type="#_x0000_t32" style="position:absolute;left:5959;top:5883;width:179;height: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tE0cIAAADbAAAADwAAAGRycy9kb3ducmV2LnhtbESPQYvCMBSE7wv+h/CEva2pIipdoyyC&#10;4l4Uq4c9PppnW7Z5qUnU6q83guBxmJlvmOm8NbW4kPOVZQX9XgKCOLe64kLBYb/8moDwAVljbZkU&#10;3MjDfNb5mGKq7ZV3dMlCISKEfYoKyhCaVEqfl2TQ92xDHL2jdQZDlK6Q2uE1wk0tB0kykgYrjgsl&#10;NrQoKf/PzkaBv/PKZZvfDW51jsvVafh3NGulPrvtzzeIQG14h1/ttVYwHsHzS/wBcv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LtE0cIAAADbAAAADwAAAAAAAAAAAAAA&#10;AAChAgAAZHJzL2Rvd25yZXYueG1sUEsFBgAAAAAEAAQA+QAAAJADAAAAAA==&#10;" strokecolor="#e36c0a" strokeweight="1.5pt"/>
                <v:shape id="AutoShape 116" o:spid="_x0000_s1092" type="#_x0000_t32" style="position:absolute;left:8642;top:11700;width:25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vOBsQAAADbAAAADwAAAGRycy9kb3ducmV2LnhtbESPQWvCQBSE74L/YXmCN90oUiV1FW0R&#10;Kz0Zhba3R/aZBLNvQ3Y10V/fFQSPw8x8w8yXrSnFlWpXWFYwGkYgiFOrC84UHA+bwQyE88gaS8uk&#10;4EYOlotuZ46xtg3v6Zr4TAQIuxgV5N5XsZQuzcmgG9qKOHgnWxv0QdaZ1DU2AW5KOY6iN2mw4LCQ&#10;Y0UfOaXn5GIUZNHv+G+3mawoab7bo1nf9z/bT6X6vXb1DsJT61/hZ/tLK5hO4fEl/AC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q84GxAAAANsAAAAPAAAAAAAAAAAA&#10;AAAAAKECAABkcnMvZG93bnJldi54bWxQSwUGAAAAAAQABAD5AAAAkgMAAAAA&#10;" strokecolor="#e36c0a" strokeweight="1.5pt"/>
                <v:shape id="AutoShape 117" o:spid="_x0000_s1093" type="#_x0000_t32" style="position:absolute;left:8648;top:10241;width:24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RadMMAAADbAAAADwAAAGRycy9kb3ducmV2LnhtbERPTWvCQBC9C/6HZYTedNMgbYmuYitB&#10;i6dEQXsbstMkNDsbstsk7a93D4UeH+97vR1NI3rqXG1ZweMiAkFcWF1zqeByTucvIJxH1thYJgU/&#10;5GC7mU7WmGg7cEZ97ksRQtglqKDyvk2kdEVFBt3CtsSB+7SdQR9gV0rd4RDCTSPjKHqSBmsODRW2&#10;9FZR8ZV/GwVldIs/3tPljvLhNF7M6292PeyVepiNuxUIT6P/F/+5j1rBcxgbvoQfID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E0WnTDAAAA2wAAAA8AAAAAAAAAAAAA&#10;AAAAoQIAAGRycy9kb3ducmV2LnhtbFBLBQYAAAAABAAEAPkAAACRAwAAAAA=&#10;" strokecolor="#e36c0a" strokeweight="1.5pt"/>
                <v:shape id="AutoShape 118" o:spid="_x0000_s1094" type="#_x0000_t32" style="position:absolute;left:8642;top:8792;width:25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j/78UAAADbAAAADwAAAGRycy9kb3ducmV2LnhtbESPQWvCQBSE7wX/w/KE3upGkVZjNmIr&#10;0paejIJ6e2SfSTD7NmS3JvXXu4VCj8PMfMMky97U4kqtqywrGI8iEMS51RUXCva7zdMMhPPIGmvL&#10;pOCHHCzTwUOCsbYdb+ma+UIECLsYFZTeN7GULi/JoBvZhjh4Z9sa9EG2hdQtdgFuajmJomdpsOKw&#10;UGJDbyXll+zbKCii4+T0uZmuKOu++r15vW0P72ulHof9agHCU+//w3/tD63gZQ6/X8IPk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nj/78UAAADbAAAADwAAAAAAAAAA&#10;AAAAAAChAgAAZHJzL2Rvd25yZXYueG1sUEsFBgAAAAAEAAQA+QAAAJMDAAAAAA==&#10;" strokecolor="#e36c0a" strokeweight="1.5pt"/>
                <v:shape id="AutoShape 119" o:spid="_x0000_s1095" type="#_x0000_t32" style="position:absolute;left:8648;top:7405;width:20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cmVcEAAADbAAAADwAAAGRycy9kb3ducmV2LnhtbERPy4rCMBTdD/gP4QruxlQRkWoUH8iM&#10;uLJTUHeX5toWm5vSZGzHrzcLYZaH816sOlOJBzWutKxgNIxAEGdWl5wrSH/2nzMQziNrrCyTgj9y&#10;sFr2PhYYa9vyiR6Jz0UIYRejgsL7OpbSZQUZdENbEwfuZhuDPsAml7rBNoSbSo6jaCoNlhwaCqxp&#10;W1B2T36Ngjy6jK+H/WRNSXvsUrN5ns5fO6UG/W49B+Gp8//it/tbK5iF9eFL+AFy+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6lyZVwQAAANsAAAAPAAAAAAAAAAAAAAAA&#10;AKECAABkcnMvZG93bnJldi54bWxQSwUGAAAAAAQABAD5AAAAjwMAAAAA&#10;" strokecolor="#e36c0a" strokeweight="1.5pt"/>
                <v:shape id="AutoShape 120" o:spid="_x0000_s1096" type="#_x0000_t32" style="position:absolute;left:8642;top:5967;width:2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uDzsUAAADbAAAADwAAAGRycy9kb3ducmV2LnhtbESPQWvCQBSE7wX/w/IKvTUbpRRJXcVa&#10;Qls8GQPV2yP7TILZtyG7TdL+elcQPA4z8w2zWI2mET11rrasYBrFIIgLq2suFeT79HkOwnlkjY1l&#10;UvBHDlbLycMCE20H3lGf+VIECLsEFVTet4mUrqjIoItsSxy8k+0M+iC7UuoOhwA3jZzF8as0WHNY&#10;qLClTUXFOfs1Csr4MDt+py9ryobtmJv3/93P54dST4/j+g2Ep9Hfw7f2l1Ywn8L1S/gBcnk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duDzsUAAADbAAAADwAAAAAAAAAA&#10;AAAAAAChAgAAZHJzL2Rvd25yZXYueG1sUEsFBgAAAAAEAAQA+QAAAJMDAAAAAA==&#10;" strokecolor="#e36c0a" strokeweight="1.5pt"/>
                <v:shape id="AutoShape 158" o:spid="_x0000_s1097" type="#_x0000_t32" style="position:absolute;left:8642;top:4384;width:1;height:73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kducUAAADbAAAADwAAAGRycy9kb3ducmV2LnhtbESPQWvCQBSE74X+h+UJ3urGIEWim6At&#10;oqUno6DeHtlnEsy+DdmtSfvru4WCx2FmvmGW2WAacafO1ZYVTCcRCOLC6ppLBcfD5mUOwnlkjY1l&#10;UvBNDrL0+WmJibY97+me+1IECLsEFVTet4mUrqjIoJvYljh4V9sZ9EF2pdQd9gFuGhlH0as0WHNY&#10;qLClt4qKW/5lFJTROb58bGYryvvP4WjWP/vT9l2p8WhYLUB4Gvwj/N/eaQXzGP6+hB8g0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QkducUAAADbAAAADwAAAAAAAAAA&#10;AAAAAAChAgAAZHJzL2Rvd25yZXYueG1sUEsFBgAAAAAEAAQA+QAAAJMDAAAAAA==&#10;" strokecolor="#e36c0a" strokeweight="1.5pt"/>
                <v:shape id="AutoShape 159" o:spid="_x0000_s1098" type="#_x0000_t32" style="position:absolute;left:8625;top:4384;width:24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W4IsUAAADbAAAADwAAAGRycy9kb3ducmV2LnhtbESPQWvCQBSE70L/w/IKvemmKhJSV7EV&#10;acWTUbDeHtlnEpp9G7JbE/31riB4HGbmG2Y670wlztS40rKC90EEgjizuuRcwX636scgnEfWWFkm&#10;BRdyMJ+99KaYaNvyls6pz0WAsEtQQeF9nUjpsoIMuoGtiYN3so1BH2STS91gG+CmksMomkiDJYeF&#10;Amv6Kij7S/+Ngjz6HR7Xq/GC0nbT7c3ndXv4Xir19totPkB46vwz/Gj/aAXxCO5fw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kW4IsUAAADbAAAADwAAAAAAAAAA&#10;AAAAAAChAgAAZHJzL2Rvd25yZXYueG1sUEsFBgAAAAAEAAQA+QAAAJMDAAAAAA==&#10;" strokecolor="#e36c0a" strokeweight="1.5pt"/>
              </v:group>
            </w:pict>
          </mc:Fallback>
        </mc:AlternateContent>
      </w:r>
    </w:p>
    <w:p w14:paraId="27C3DA01" w14:textId="77777777" w:rsidR="003742F3" w:rsidRDefault="003742F3" w:rsidP="001D42E0"/>
    <w:p w14:paraId="1F8F29D0" w14:textId="77777777" w:rsidR="001D42E0" w:rsidRDefault="001D42E0" w:rsidP="001D42E0"/>
    <w:p w14:paraId="5243D50C" w14:textId="77777777" w:rsidR="001D42E0" w:rsidRDefault="001D42E0" w:rsidP="001D42E0"/>
    <w:p w14:paraId="0F5107F3" w14:textId="77777777" w:rsidR="001D42E0" w:rsidRDefault="001D42E0" w:rsidP="001D42E0"/>
    <w:p w14:paraId="32AABFE8" w14:textId="77777777" w:rsidR="001D42E0" w:rsidRDefault="001D42E0" w:rsidP="001D42E0"/>
    <w:p w14:paraId="5B90FDD2" w14:textId="77777777" w:rsidR="001D42E0" w:rsidRDefault="001D42E0" w:rsidP="001D42E0"/>
    <w:p w14:paraId="6466599F" w14:textId="77777777" w:rsidR="001D42E0" w:rsidRDefault="001D42E0" w:rsidP="001D42E0"/>
    <w:p w14:paraId="45891E06" w14:textId="77777777" w:rsidR="001D42E0" w:rsidRDefault="001D42E0" w:rsidP="001D42E0"/>
    <w:p w14:paraId="3851B049" w14:textId="77777777" w:rsidR="001D42E0" w:rsidRDefault="001D42E0" w:rsidP="001D42E0"/>
    <w:p w14:paraId="30E4ADC6" w14:textId="77777777" w:rsidR="001D42E0" w:rsidRDefault="001D42E0" w:rsidP="001D42E0"/>
    <w:p w14:paraId="4FEB42D2" w14:textId="77777777" w:rsidR="003742F3" w:rsidRDefault="003742F3" w:rsidP="001D42E0"/>
    <w:p w14:paraId="0F6F4D7B" w14:textId="77777777" w:rsidR="003742F3" w:rsidRDefault="003742F3" w:rsidP="001D42E0"/>
    <w:p w14:paraId="3BFC1D55" w14:textId="77777777" w:rsidR="003742F3" w:rsidRDefault="003742F3" w:rsidP="001D42E0"/>
    <w:p w14:paraId="51FE21D1" w14:textId="77777777" w:rsidR="003742F3" w:rsidRDefault="003742F3" w:rsidP="001D42E0"/>
    <w:p w14:paraId="1D6423E6" w14:textId="77777777" w:rsidR="001B5E3E" w:rsidRDefault="001B5E3E" w:rsidP="001D42E0"/>
    <w:p w14:paraId="25C1E148" w14:textId="77777777" w:rsidR="001B5E3E" w:rsidRDefault="001B5E3E" w:rsidP="001D42E0"/>
    <w:p w14:paraId="19EC5FE0" w14:textId="77777777" w:rsidR="001B5E3E" w:rsidRDefault="001B5E3E" w:rsidP="001D42E0"/>
    <w:p w14:paraId="1C26CA40" w14:textId="77777777" w:rsidR="001B5E3E" w:rsidRDefault="001B5E3E" w:rsidP="001D42E0"/>
    <w:p w14:paraId="1729C3BB" w14:textId="77777777" w:rsidR="001B5E3E" w:rsidRDefault="001B5E3E" w:rsidP="001D42E0"/>
    <w:p w14:paraId="3846A58A" w14:textId="77777777" w:rsidR="001B5E3E" w:rsidRDefault="001B5E3E" w:rsidP="001D42E0"/>
    <w:p w14:paraId="0949795A" w14:textId="77777777" w:rsidR="0084562D" w:rsidRDefault="0084562D" w:rsidP="001D42E0">
      <w:pPr>
        <w:rPr>
          <w:sz w:val="20"/>
          <w:szCs w:val="20"/>
        </w:rPr>
      </w:pPr>
    </w:p>
    <w:p w14:paraId="62C1197B" w14:textId="77777777" w:rsidR="0084562D" w:rsidRDefault="0084562D" w:rsidP="001D42E0">
      <w:pPr>
        <w:rPr>
          <w:sz w:val="20"/>
          <w:szCs w:val="20"/>
        </w:rPr>
      </w:pPr>
    </w:p>
    <w:p w14:paraId="24FB6ED5" w14:textId="77777777" w:rsidR="0084562D" w:rsidRDefault="0084562D" w:rsidP="001D42E0"/>
    <w:p w14:paraId="5CD7B17A" w14:textId="77777777" w:rsidR="0025633B" w:rsidRDefault="0025633B" w:rsidP="001D42E0">
      <w:pPr>
        <w:rPr>
          <w:sz w:val="20"/>
          <w:szCs w:val="20"/>
        </w:rPr>
      </w:pPr>
    </w:p>
    <w:p w14:paraId="59C075D4" w14:textId="77777777" w:rsidR="0084562D" w:rsidRDefault="0084562D" w:rsidP="001D42E0">
      <w:pPr>
        <w:rPr>
          <w:sz w:val="20"/>
          <w:szCs w:val="20"/>
        </w:rPr>
      </w:pPr>
    </w:p>
    <w:p w14:paraId="47751E0E" w14:textId="77777777" w:rsidR="0084562D" w:rsidRDefault="0084562D" w:rsidP="001D42E0">
      <w:pPr>
        <w:rPr>
          <w:sz w:val="20"/>
          <w:szCs w:val="20"/>
        </w:rPr>
      </w:pPr>
    </w:p>
    <w:p w14:paraId="730EE955" w14:textId="77777777" w:rsidR="0084562D" w:rsidRDefault="0084562D" w:rsidP="001D42E0">
      <w:pPr>
        <w:rPr>
          <w:sz w:val="20"/>
          <w:szCs w:val="20"/>
        </w:rPr>
      </w:pPr>
    </w:p>
    <w:p w14:paraId="1E1A5173" w14:textId="77777777" w:rsidR="0084562D" w:rsidRDefault="0084562D" w:rsidP="001D42E0">
      <w:pPr>
        <w:rPr>
          <w:sz w:val="20"/>
          <w:szCs w:val="20"/>
        </w:rPr>
      </w:pPr>
    </w:p>
    <w:p w14:paraId="72B36E15" w14:textId="77777777" w:rsidR="0084562D" w:rsidRDefault="0084562D" w:rsidP="001D42E0">
      <w:pPr>
        <w:rPr>
          <w:sz w:val="20"/>
          <w:szCs w:val="20"/>
        </w:rPr>
      </w:pPr>
    </w:p>
    <w:p w14:paraId="68931C81" w14:textId="77777777" w:rsidR="0084562D" w:rsidRDefault="0084562D" w:rsidP="001D42E0">
      <w:pPr>
        <w:rPr>
          <w:sz w:val="20"/>
          <w:szCs w:val="20"/>
        </w:rPr>
      </w:pPr>
    </w:p>
    <w:p w14:paraId="6EB96AE2" w14:textId="77777777" w:rsidR="0084562D" w:rsidRDefault="0084562D" w:rsidP="001D42E0">
      <w:pPr>
        <w:rPr>
          <w:sz w:val="20"/>
          <w:szCs w:val="20"/>
        </w:rPr>
      </w:pPr>
    </w:p>
    <w:p w14:paraId="5A466120" w14:textId="77777777" w:rsidR="0084562D" w:rsidRDefault="0084562D" w:rsidP="001D42E0">
      <w:pPr>
        <w:rPr>
          <w:sz w:val="20"/>
          <w:szCs w:val="20"/>
        </w:rPr>
      </w:pPr>
    </w:p>
    <w:p w14:paraId="590900BC" w14:textId="77777777" w:rsidR="0084562D" w:rsidRDefault="0084562D" w:rsidP="001D42E0">
      <w:pPr>
        <w:rPr>
          <w:sz w:val="20"/>
          <w:szCs w:val="20"/>
        </w:rPr>
      </w:pPr>
    </w:p>
    <w:p w14:paraId="496E0CA8" w14:textId="77777777" w:rsidR="0084562D" w:rsidRDefault="0084562D" w:rsidP="001D42E0">
      <w:pPr>
        <w:rPr>
          <w:sz w:val="20"/>
          <w:szCs w:val="20"/>
        </w:rPr>
      </w:pPr>
    </w:p>
    <w:p w14:paraId="1DE85323" w14:textId="77777777" w:rsidR="0084562D" w:rsidRDefault="0084562D" w:rsidP="001D42E0">
      <w:pPr>
        <w:rPr>
          <w:sz w:val="20"/>
          <w:szCs w:val="20"/>
        </w:rPr>
      </w:pPr>
    </w:p>
    <w:p w14:paraId="74CA31D7" w14:textId="77777777" w:rsidR="0084562D" w:rsidRDefault="0084562D" w:rsidP="001D42E0">
      <w:pPr>
        <w:rPr>
          <w:sz w:val="20"/>
          <w:szCs w:val="20"/>
        </w:rPr>
      </w:pPr>
    </w:p>
    <w:p w14:paraId="0BE6F3EE" w14:textId="77777777" w:rsidR="003742F3" w:rsidRPr="00AB3EED" w:rsidRDefault="00B65995" w:rsidP="001D42E0">
      <w:pPr>
        <w:rPr>
          <w:sz w:val="18"/>
          <w:szCs w:val="20"/>
        </w:rPr>
      </w:pPr>
      <w:r w:rsidRPr="00AB3EED">
        <w:rPr>
          <w:sz w:val="18"/>
          <w:szCs w:val="20"/>
        </w:rPr>
        <w:t>Źródło: Opracowanie własne</w:t>
      </w:r>
      <w:r w:rsidR="00AB3EED" w:rsidRPr="00AB3EED">
        <w:rPr>
          <w:sz w:val="18"/>
          <w:szCs w:val="20"/>
        </w:rPr>
        <w:t>.</w:t>
      </w:r>
    </w:p>
    <w:p w14:paraId="36289773" w14:textId="77777777" w:rsidR="00A57B9D" w:rsidRPr="004E740E" w:rsidRDefault="00A57B9D" w:rsidP="001D42E0">
      <w:pPr>
        <w:rPr>
          <w:rFonts w:asciiTheme="minorHAnsi" w:hAnsiTheme="minorHAnsi" w:cstheme="minorHAnsi"/>
        </w:rPr>
      </w:pPr>
    </w:p>
    <w:p w14:paraId="4E46F423" w14:textId="77777777" w:rsidR="003742F3" w:rsidRPr="004E740E" w:rsidRDefault="004339D2" w:rsidP="001D42E0">
      <w:pPr>
        <w:rPr>
          <w:rFonts w:asciiTheme="minorHAnsi" w:hAnsiTheme="minorHAnsi" w:cstheme="minorHAnsi"/>
        </w:rPr>
      </w:pPr>
      <w:r w:rsidRPr="004E740E">
        <w:rPr>
          <w:rFonts w:asciiTheme="minorHAnsi" w:hAnsiTheme="minorHAnsi" w:cstheme="minorHAnsi"/>
        </w:rPr>
        <w:t xml:space="preserve">Ponadto istnieje możliwość przeprowadzenia </w:t>
      </w:r>
      <w:r w:rsidRPr="004E740E">
        <w:rPr>
          <w:rFonts w:asciiTheme="minorHAnsi" w:hAnsiTheme="minorHAnsi" w:cstheme="minorHAnsi"/>
          <w:b/>
        </w:rPr>
        <w:t xml:space="preserve">ewaluacji </w:t>
      </w:r>
      <w:r w:rsidR="005508FE" w:rsidRPr="004E740E">
        <w:rPr>
          <w:rFonts w:asciiTheme="minorHAnsi" w:hAnsiTheme="minorHAnsi" w:cstheme="minorHAnsi"/>
          <w:b/>
        </w:rPr>
        <w:t xml:space="preserve">hybrydowej </w:t>
      </w:r>
      <w:r w:rsidRPr="004E740E">
        <w:rPr>
          <w:rFonts w:asciiTheme="minorHAnsi" w:hAnsiTheme="minorHAnsi" w:cstheme="minorHAnsi"/>
        </w:rPr>
        <w:t>polegającej na występowaniu elementów z ewaluacji wewnętrznej i zewnętrznej.</w:t>
      </w:r>
      <w:r w:rsidR="00102141">
        <w:rPr>
          <w:rFonts w:asciiTheme="minorHAnsi" w:hAnsiTheme="minorHAnsi" w:cstheme="minorHAnsi"/>
        </w:rPr>
        <w:t xml:space="preserve"> Podmiotami uczestniczącymi w ewaluacji hybrydowej są </w:t>
      </w:r>
      <w:r w:rsidR="00865668">
        <w:rPr>
          <w:rFonts w:asciiTheme="minorHAnsi" w:hAnsiTheme="minorHAnsi" w:cstheme="minorHAnsi"/>
        </w:rPr>
        <w:t xml:space="preserve">członkowie zespołu badawczego wyłonionego </w:t>
      </w:r>
      <w:r w:rsidR="00865668">
        <w:rPr>
          <w:rFonts w:asciiTheme="minorHAnsi" w:hAnsiTheme="minorHAnsi" w:cstheme="minorHAnsi"/>
        </w:rPr>
        <w:br/>
        <w:t xml:space="preserve">w ramach IZ RPO oraz </w:t>
      </w:r>
      <w:r w:rsidR="00102141">
        <w:rPr>
          <w:rFonts w:asciiTheme="minorHAnsi" w:hAnsiTheme="minorHAnsi" w:cstheme="minorHAnsi"/>
        </w:rPr>
        <w:t>ewaluatorzy</w:t>
      </w:r>
      <w:r w:rsidR="00865668">
        <w:rPr>
          <w:rFonts w:asciiTheme="minorHAnsi" w:hAnsiTheme="minorHAnsi" w:cstheme="minorHAnsi"/>
        </w:rPr>
        <w:t xml:space="preserve"> </w:t>
      </w:r>
      <w:r w:rsidR="00102141">
        <w:rPr>
          <w:rFonts w:asciiTheme="minorHAnsi" w:hAnsiTheme="minorHAnsi" w:cstheme="minorHAnsi"/>
        </w:rPr>
        <w:t>zewnętrzni</w:t>
      </w:r>
      <w:r w:rsidR="00865668">
        <w:rPr>
          <w:rFonts w:asciiTheme="minorHAnsi" w:hAnsiTheme="minorHAnsi" w:cstheme="minorHAnsi"/>
        </w:rPr>
        <w:t xml:space="preserve"> zaangażowani do wykonania wybranych zadań</w:t>
      </w:r>
      <w:r w:rsidR="00102141">
        <w:rPr>
          <w:rFonts w:asciiTheme="minorHAnsi" w:hAnsiTheme="minorHAnsi" w:cstheme="minorHAnsi"/>
        </w:rPr>
        <w:t>.</w:t>
      </w:r>
    </w:p>
    <w:p w14:paraId="1310C8FF" w14:textId="77777777" w:rsidR="00C1002E" w:rsidRPr="004E740E" w:rsidRDefault="00D36D88" w:rsidP="00F46EB0">
      <w:pPr>
        <w:rPr>
          <w:rFonts w:asciiTheme="minorHAnsi" w:hAnsiTheme="minorHAnsi" w:cstheme="minorHAnsi"/>
        </w:rPr>
      </w:pPr>
      <w:r w:rsidRPr="004E740E">
        <w:rPr>
          <w:rFonts w:asciiTheme="minorHAnsi" w:hAnsiTheme="minorHAnsi" w:cstheme="minorHAnsi"/>
        </w:rPr>
        <w:t>W procesie realizacji badań szczególną rolę odgrywa metodologia zastosowana do poszczególnych ewaluacji.</w:t>
      </w:r>
      <w:r w:rsidR="003F71B1" w:rsidRPr="004E740E">
        <w:rPr>
          <w:rStyle w:val="Odwoanieprzypisudolnego"/>
          <w:rFonts w:asciiTheme="minorHAnsi" w:hAnsiTheme="minorHAnsi" w:cstheme="minorHAnsi"/>
        </w:rPr>
        <w:footnoteReference w:id="11"/>
      </w:r>
      <w:r w:rsidRPr="004E740E">
        <w:rPr>
          <w:rFonts w:asciiTheme="minorHAnsi" w:hAnsiTheme="minorHAnsi" w:cstheme="minorHAnsi"/>
        </w:rPr>
        <w:t xml:space="preserve"> </w:t>
      </w:r>
      <w:bookmarkEnd w:id="17"/>
      <w:bookmarkEnd w:id="18"/>
      <w:bookmarkEnd w:id="19"/>
      <w:r w:rsidR="00C1002E" w:rsidRPr="004E740E">
        <w:rPr>
          <w:rFonts w:asciiTheme="minorHAnsi" w:hAnsiTheme="minorHAnsi" w:cstheme="minorHAnsi"/>
        </w:rPr>
        <w:t xml:space="preserve">W okresie programowania 2014-2020 KE rekomenduje szersze zastosowanie badań ewaluacyjnych ukierunkowanych na </w:t>
      </w:r>
      <w:r w:rsidR="00C1002E" w:rsidRPr="004E740E">
        <w:rPr>
          <w:rFonts w:asciiTheme="minorHAnsi" w:hAnsiTheme="minorHAnsi" w:cstheme="minorHAnsi"/>
          <w:u w:val="single"/>
        </w:rPr>
        <w:t>analizę wpływu</w:t>
      </w:r>
      <w:r w:rsidR="00C1002E" w:rsidRPr="004E740E">
        <w:rPr>
          <w:rFonts w:asciiTheme="minorHAnsi" w:hAnsiTheme="minorHAnsi" w:cstheme="minorHAnsi"/>
        </w:rPr>
        <w:t xml:space="preserve"> interwencji publicznej na dobrobyt obywateli UE w wymiarze gospodarczym, społecznym </w:t>
      </w:r>
      <w:r w:rsidR="0007079E">
        <w:rPr>
          <w:rFonts w:asciiTheme="minorHAnsi" w:hAnsiTheme="minorHAnsi" w:cstheme="minorHAnsi"/>
        </w:rPr>
        <w:br/>
      </w:r>
      <w:r w:rsidR="00C1002E" w:rsidRPr="004E740E">
        <w:rPr>
          <w:rFonts w:asciiTheme="minorHAnsi" w:hAnsiTheme="minorHAnsi" w:cstheme="minorHAnsi"/>
        </w:rPr>
        <w:t xml:space="preserve">i środowiskowym (ang. </w:t>
      </w:r>
      <w:r w:rsidR="00C1002E" w:rsidRPr="004E740E">
        <w:rPr>
          <w:rFonts w:asciiTheme="minorHAnsi" w:hAnsiTheme="minorHAnsi" w:cstheme="minorHAnsi"/>
          <w:i/>
        </w:rPr>
        <w:t>impact evaluation</w:t>
      </w:r>
      <w:r w:rsidR="003F71B1" w:rsidRPr="004E740E">
        <w:rPr>
          <w:rFonts w:asciiTheme="minorHAnsi" w:hAnsiTheme="minorHAnsi" w:cstheme="minorHAnsi"/>
        </w:rPr>
        <w:t xml:space="preserve">). </w:t>
      </w:r>
      <w:r w:rsidR="009A187E" w:rsidRPr="004E740E">
        <w:rPr>
          <w:rFonts w:asciiTheme="minorHAnsi" w:hAnsiTheme="minorHAnsi" w:cstheme="minorHAnsi"/>
        </w:rPr>
        <w:t xml:space="preserve">Najczęściej jest wówczas stosowane podejście kontrfaktyczne. </w:t>
      </w:r>
      <w:r w:rsidR="003F71B1" w:rsidRPr="004E740E">
        <w:rPr>
          <w:rFonts w:asciiTheme="minorHAnsi" w:hAnsiTheme="minorHAnsi" w:cstheme="minorHAnsi"/>
        </w:rPr>
        <w:t xml:space="preserve">Jest to istotna zmiana </w:t>
      </w:r>
      <w:r w:rsidR="00C1002E" w:rsidRPr="004E740E">
        <w:rPr>
          <w:rFonts w:asciiTheme="minorHAnsi" w:hAnsiTheme="minorHAnsi" w:cstheme="minorHAnsi"/>
        </w:rPr>
        <w:t>w stosunku do dotychczasowego modelu opartego głównie</w:t>
      </w:r>
      <w:r w:rsidR="003F71B1" w:rsidRPr="004E740E">
        <w:rPr>
          <w:rFonts w:asciiTheme="minorHAnsi" w:hAnsiTheme="minorHAnsi" w:cstheme="minorHAnsi"/>
        </w:rPr>
        <w:t xml:space="preserve"> na ocenie aspektów związanych </w:t>
      </w:r>
      <w:r w:rsidR="00C1002E" w:rsidRPr="004E740E">
        <w:rPr>
          <w:rFonts w:asciiTheme="minorHAnsi" w:hAnsiTheme="minorHAnsi" w:cstheme="minorHAnsi"/>
        </w:rPr>
        <w:t xml:space="preserve">z </w:t>
      </w:r>
      <w:r w:rsidR="00C1002E" w:rsidRPr="004E740E">
        <w:rPr>
          <w:rFonts w:asciiTheme="minorHAnsi" w:hAnsiTheme="minorHAnsi" w:cstheme="minorHAnsi"/>
          <w:u w:val="single"/>
        </w:rPr>
        <w:t>procesem wdrażania</w:t>
      </w:r>
      <w:r w:rsidR="00C1002E" w:rsidRPr="004E740E">
        <w:rPr>
          <w:rFonts w:asciiTheme="minorHAnsi" w:hAnsiTheme="minorHAnsi" w:cstheme="minorHAnsi"/>
        </w:rPr>
        <w:t xml:space="preserve"> programów wsparcia (ang. </w:t>
      </w:r>
      <w:r w:rsidR="00C1002E" w:rsidRPr="004E740E">
        <w:rPr>
          <w:rFonts w:asciiTheme="minorHAnsi" w:hAnsiTheme="minorHAnsi" w:cstheme="minorHAnsi"/>
          <w:i/>
        </w:rPr>
        <w:t>implementation evaluation</w:t>
      </w:r>
      <w:r w:rsidR="00C1002E" w:rsidRPr="004E740E">
        <w:rPr>
          <w:rFonts w:asciiTheme="minorHAnsi" w:hAnsiTheme="minorHAnsi" w:cstheme="minorHAnsi"/>
        </w:rPr>
        <w:t>)</w:t>
      </w:r>
      <w:r w:rsidR="00C1002E" w:rsidRPr="004E740E">
        <w:rPr>
          <w:rStyle w:val="Odwoanieprzypisudolnego"/>
          <w:rFonts w:asciiTheme="minorHAnsi" w:hAnsiTheme="minorHAnsi" w:cstheme="minorHAnsi"/>
        </w:rPr>
        <w:footnoteReference w:id="12"/>
      </w:r>
      <w:r w:rsidR="00C1002E" w:rsidRPr="004E740E">
        <w:rPr>
          <w:rFonts w:asciiTheme="minorHAnsi" w:hAnsiTheme="minorHAnsi" w:cstheme="minorHAnsi"/>
        </w:rPr>
        <w:t>.</w:t>
      </w:r>
    </w:p>
    <w:p w14:paraId="05FB8FCB" w14:textId="21470221" w:rsidR="00C1002E" w:rsidRPr="004E740E" w:rsidRDefault="00C1002E" w:rsidP="00F46EB0">
      <w:pPr>
        <w:rPr>
          <w:rFonts w:asciiTheme="minorHAnsi" w:hAnsiTheme="minorHAnsi" w:cstheme="minorHAnsi"/>
        </w:rPr>
      </w:pPr>
      <w:r w:rsidRPr="004E740E">
        <w:rPr>
          <w:rFonts w:asciiTheme="minorHAnsi" w:hAnsiTheme="minorHAnsi" w:cstheme="minorHAnsi"/>
        </w:rPr>
        <w:t xml:space="preserve">KE kładzie przy tym nacisk na </w:t>
      </w:r>
      <w:r w:rsidRPr="004E740E">
        <w:rPr>
          <w:rFonts w:asciiTheme="minorHAnsi" w:hAnsiTheme="minorHAnsi" w:cstheme="minorHAnsi"/>
          <w:b/>
        </w:rPr>
        <w:t>stosowanie ewaluacji oddziaływania opartych na teorii</w:t>
      </w:r>
      <w:r w:rsidRPr="004E740E">
        <w:rPr>
          <w:rFonts w:asciiTheme="minorHAnsi" w:hAnsiTheme="minorHAnsi" w:cstheme="minorHAnsi"/>
        </w:rPr>
        <w:t xml:space="preserve">. Podejście to zakłada, że ewaluacja obejmuje zarówno pytania dotyczące procesu, jak </w:t>
      </w:r>
      <w:r w:rsidR="0007079E">
        <w:rPr>
          <w:rFonts w:asciiTheme="minorHAnsi" w:hAnsiTheme="minorHAnsi" w:cstheme="minorHAnsi"/>
        </w:rPr>
        <w:br/>
      </w:r>
      <w:r w:rsidRPr="004E740E">
        <w:rPr>
          <w:rFonts w:asciiTheme="minorHAnsi" w:hAnsiTheme="minorHAnsi" w:cstheme="minorHAnsi"/>
        </w:rPr>
        <w:t>i wielkości uzyskanych efektów. Trafność danej polityki jest uwydatniona, jeśli badanie nie ograniczy się tylko do wskazania, czy oceniana interwencja wywarła zamierzony wpływ, ale odpowie również na pytanie, dlaczego miało – albo dlaczego nie miało – to miejsca</w:t>
      </w:r>
      <w:r w:rsidRPr="004E740E">
        <w:rPr>
          <w:rStyle w:val="Odwoanieprzypisudolnego"/>
          <w:rFonts w:asciiTheme="minorHAnsi" w:hAnsiTheme="minorHAnsi" w:cstheme="minorHAnsi"/>
        </w:rPr>
        <w:footnoteReference w:id="13"/>
      </w:r>
      <w:r w:rsidRPr="004E740E">
        <w:rPr>
          <w:rFonts w:asciiTheme="minorHAnsi" w:hAnsiTheme="minorHAnsi" w:cstheme="minorHAnsi"/>
        </w:rPr>
        <w:t xml:space="preserve">. Typowymi metodami stosowanymi w ewaluacji oddziaływania opartych na teorii są: </w:t>
      </w:r>
      <w:r w:rsidRPr="004E740E">
        <w:rPr>
          <w:rFonts w:asciiTheme="minorHAnsi" w:hAnsiTheme="minorHAnsi" w:cstheme="minorHAnsi"/>
          <w:i/>
        </w:rPr>
        <w:t>desk research</w:t>
      </w:r>
      <w:r w:rsidRPr="004E740E">
        <w:rPr>
          <w:rFonts w:asciiTheme="minorHAnsi" w:hAnsiTheme="minorHAnsi" w:cstheme="minorHAnsi"/>
        </w:rPr>
        <w:t>, analiza danych</w:t>
      </w:r>
      <w:r w:rsidRPr="004E740E">
        <w:rPr>
          <w:rStyle w:val="st"/>
          <w:rFonts w:asciiTheme="minorHAnsi" w:hAnsiTheme="minorHAnsi" w:cstheme="minorHAnsi"/>
        </w:rPr>
        <w:t xml:space="preserve"> gromadzonych przez organy </w:t>
      </w:r>
      <w:r w:rsidRPr="004E740E">
        <w:rPr>
          <w:rStyle w:val="Uwydatnienie"/>
          <w:rFonts w:asciiTheme="minorHAnsi" w:hAnsiTheme="minorHAnsi" w:cstheme="minorHAnsi"/>
          <w:b w:val="0"/>
          <w:i w:val="0"/>
        </w:rPr>
        <w:t>administracji</w:t>
      </w:r>
      <w:r w:rsidRPr="004E740E">
        <w:rPr>
          <w:rStyle w:val="st"/>
          <w:rFonts w:asciiTheme="minorHAnsi" w:hAnsiTheme="minorHAnsi" w:cstheme="minorHAnsi"/>
          <w:i/>
        </w:rPr>
        <w:t xml:space="preserve"> </w:t>
      </w:r>
      <w:r w:rsidRPr="004E740E">
        <w:rPr>
          <w:rStyle w:val="st"/>
          <w:rFonts w:asciiTheme="minorHAnsi" w:hAnsiTheme="minorHAnsi" w:cstheme="minorHAnsi"/>
        </w:rPr>
        <w:t>rządowej, studia przypadku, wywiady, badania kwestionariuszowe</w:t>
      </w:r>
      <w:r w:rsidRPr="004E740E">
        <w:rPr>
          <w:rFonts w:asciiTheme="minorHAnsi" w:hAnsiTheme="minorHAnsi" w:cstheme="minorHAnsi"/>
        </w:rPr>
        <w:t>, a także inne badania jakościowe i ilościowe, które dostarczą kompleksowych informacji pozwalających zbadać logikę interwencji programu i odtworzyć jego „teorię”.</w:t>
      </w:r>
    </w:p>
    <w:p w14:paraId="1EC81838" w14:textId="77777777" w:rsidR="00C1002E" w:rsidRPr="004E740E" w:rsidRDefault="00C1002E" w:rsidP="00F46EB0">
      <w:pPr>
        <w:rPr>
          <w:rFonts w:asciiTheme="minorHAnsi" w:hAnsiTheme="minorHAnsi" w:cstheme="minorHAnsi"/>
        </w:rPr>
      </w:pPr>
      <w:r w:rsidRPr="004E740E">
        <w:rPr>
          <w:rFonts w:asciiTheme="minorHAnsi" w:hAnsiTheme="minorHAnsi" w:cstheme="minorHAnsi"/>
        </w:rPr>
        <w:t>Nowym wyzwaniem dla ewaluatorów będzie ocena oddziaływania zintegrowanych programów</w:t>
      </w:r>
      <w:r w:rsidR="00992C85" w:rsidRPr="004E740E">
        <w:rPr>
          <w:rFonts w:asciiTheme="minorHAnsi" w:hAnsiTheme="minorHAnsi" w:cstheme="minorHAnsi"/>
        </w:rPr>
        <w:t>,</w:t>
      </w:r>
      <w:r w:rsidR="00CA12BC">
        <w:rPr>
          <w:rFonts w:asciiTheme="minorHAnsi" w:hAnsiTheme="minorHAnsi" w:cstheme="minorHAnsi"/>
        </w:rPr>
        <w:t xml:space="preserve"> </w:t>
      </w:r>
      <w:r w:rsidRPr="004E740E">
        <w:rPr>
          <w:rFonts w:asciiTheme="minorHAnsi" w:hAnsiTheme="minorHAnsi" w:cstheme="minorHAnsi"/>
        </w:rPr>
        <w:t xml:space="preserve">tj. ewaluacja tego jak poszczególne komponenty programu na siebie oddziałują, w tym wzajemnie wzmacniają osiągane w danym obszarze efekty. </w:t>
      </w:r>
    </w:p>
    <w:p w14:paraId="7D55DC08" w14:textId="77777777" w:rsidR="00C1002E" w:rsidRPr="004E740E" w:rsidRDefault="00C1002E" w:rsidP="00F46EB0">
      <w:pPr>
        <w:rPr>
          <w:rFonts w:asciiTheme="minorHAnsi" w:hAnsiTheme="minorHAnsi" w:cstheme="minorHAnsi"/>
        </w:rPr>
      </w:pPr>
      <w:r w:rsidRPr="004E740E">
        <w:rPr>
          <w:rFonts w:asciiTheme="minorHAnsi" w:hAnsiTheme="minorHAnsi" w:cstheme="minorHAnsi"/>
        </w:rPr>
        <w:t xml:space="preserve">Poniżej zaprezentowano główne </w:t>
      </w:r>
      <w:r w:rsidR="005508FE" w:rsidRPr="004E740E">
        <w:rPr>
          <w:rFonts w:asciiTheme="minorHAnsi" w:hAnsiTheme="minorHAnsi" w:cstheme="minorHAnsi"/>
        </w:rPr>
        <w:t xml:space="preserve">techniki </w:t>
      </w:r>
      <w:r w:rsidRPr="004E740E">
        <w:rPr>
          <w:rFonts w:asciiTheme="minorHAnsi" w:hAnsiTheme="minorHAnsi" w:cstheme="minorHAnsi"/>
        </w:rPr>
        <w:t xml:space="preserve">badawcze rekomendowane do wykorzystania </w:t>
      </w:r>
      <w:r w:rsidR="00992C85" w:rsidRPr="004E740E">
        <w:rPr>
          <w:rFonts w:asciiTheme="minorHAnsi" w:hAnsiTheme="minorHAnsi" w:cstheme="minorHAnsi"/>
        </w:rPr>
        <w:br/>
      </w:r>
      <w:r w:rsidRPr="004E740E">
        <w:rPr>
          <w:rFonts w:asciiTheme="minorHAnsi" w:hAnsiTheme="minorHAnsi" w:cstheme="minorHAnsi"/>
        </w:rPr>
        <w:t xml:space="preserve">w badaniach ewaluacyjnych planowanych w ramach ewaluacji RPO WK-P 2014-2020. Przy zaprezentowanych technikach wskazano, w których typach badań ewaluacyjnych mogą znaleźć zastosowanie, a także wykorzystania jakich danych wymagają. </w:t>
      </w:r>
    </w:p>
    <w:p w14:paraId="61E707E1" w14:textId="77777777" w:rsidR="009A187E" w:rsidRPr="004E740E" w:rsidRDefault="009A187E" w:rsidP="009A187E">
      <w:pPr>
        <w:jc w:val="left"/>
        <w:rPr>
          <w:rFonts w:asciiTheme="minorHAnsi" w:eastAsia="Times New Roman" w:hAnsiTheme="minorHAnsi" w:cstheme="minorHAnsi"/>
          <w:b/>
          <w:szCs w:val="24"/>
          <w:lang w:eastAsia="pl-PL"/>
        </w:rPr>
      </w:pPr>
    </w:p>
    <w:p w14:paraId="77262F02" w14:textId="77777777" w:rsidR="00401FDE" w:rsidRDefault="009A187E" w:rsidP="008A0E09">
      <w:pPr>
        <w:rPr>
          <w:rFonts w:asciiTheme="minorHAnsi" w:eastAsia="Times New Roman" w:hAnsiTheme="minorHAnsi" w:cstheme="minorHAnsi"/>
          <w:b/>
          <w:szCs w:val="24"/>
          <w:lang w:eastAsia="pl-PL"/>
        </w:rPr>
      </w:pPr>
      <w:r w:rsidRPr="004E740E">
        <w:rPr>
          <w:rFonts w:asciiTheme="minorHAnsi" w:eastAsia="Times New Roman" w:hAnsiTheme="minorHAnsi" w:cstheme="minorHAnsi"/>
          <w:b/>
          <w:szCs w:val="24"/>
          <w:lang w:eastAsia="pl-PL"/>
        </w:rPr>
        <w:t>Ewaluacja oddziaływania w oparciu o scenariusze kontrfaktyczne</w:t>
      </w:r>
    </w:p>
    <w:p w14:paraId="0EE64BA0" w14:textId="3C2982FB" w:rsidR="008A0E09" w:rsidRPr="004E740E" w:rsidRDefault="00401FDE" w:rsidP="008A0E09">
      <w:pPr>
        <w:rPr>
          <w:rFonts w:asciiTheme="minorHAnsi" w:eastAsia="Times New Roman" w:hAnsiTheme="minorHAnsi" w:cstheme="minorHAnsi"/>
          <w:szCs w:val="24"/>
          <w:lang w:eastAsia="pl-PL"/>
        </w:rPr>
      </w:pPr>
      <w:r>
        <w:rPr>
          <w:rFonts w:asciiTheme="minorHAnsi" w:eastAsia="Times New Roman" w:hAnsiTheme="minorHAnsi" w:cstheme="minorHAnsi"/>
          <w:szCs w:val="24"/>
          <w:lang w:eastAsia="pl-PL"/>
        </w:rPr>
        <w:t>Z</w:t>
      </w:r>
      <w:r w:rsidR="009A187E" w:rsidRPr="004E740E">
        <w:rPr>
          <w:rFonts w:asciiTheme="minorHAnsi" w:eastAsia="Times New Roman" w:hAnsiTheme="minorHAnsi" w:cstheme="minorHAnsi"/>
          <w:szCs w:val="24"/>
          <w:lang w:eastAsia="pl-PL"/>
        </w:rPr>
        <w:t xml:space="preserve">asadniczą ideą metod kontrfaktycznych jest hipotetyczna rekonstrukcja sytuacji, jaka miałaby miejsce, gdyby danej interwencji nie było. Jako że programów rozwoju regionalnego nie da się odtwarzać w warunkach kontrolowanych, jak eksperymenty fizyczne czy chemiczne, jedynym sposobem znalezienia przybliżonej </w:t>
      </w:r>
      <w:r w:rsidR="008A0E09" w:rsidRPr="004E740E">
        <w:rPr>
          <w:rFonts w:asciiTheme="minorHAnsi" w:eastAsia="Times New Roman" w:hAnsiTheme="minorHAnsi" w:cstheme="minorHAnsi"/>
          <w:szCs w:val="24"/>
          <w:lang w:eastAsia="pl-PL"/>
        </w:rPr>
        <w:t>sytuacji</w:t>
      </w:r>
      <w:r w:rsidR="009A187E" w:rsidRPr="004E740E">
        <w:rPr>
          <w:rFonts w:asciiTheme="minorHAnsi" w:eastAsia="Times New Roman" w:hAnsiTheme="minorHAnsi" w:cstheme="minorHAnsi"/>
          <w:szCs w:val="24"/>
          <w:lang w:eastAsia="pl-PL"/>
        </w:rPr>
        <w:t xml:space="preserve"> jest ustanowienie grup kontrolnych. Przykładowo, dla programu wspierającego zakładanie nowych przedsiębiorstw ważne będzie skontrastowanie podmiotów otrzymujących środki publiczne z grupą przedsiębiorstw działających bez takiego wsparcia. </w:t>
      </w:r>
      <w:r w:rsidR="008A0E09" w:rsidRPr="004E740E">
        <w:rPr>
          <w:rFonts w:asciiTheme="minorHAnsi" w:eastAsia="Times New Roman" w:hAnsiTheme="minorHAnsi" w:cstheme="minorHAnsi"/>
          <w:szCs w:val="24"/>
          <w:lang w:eastAsia="pl-PL"/>
        </w:rPr>
        <w:t xml:space="preserve">Istnieje kilka technik tworzenia grup kontrolnych, np.: losowa (randomizowana), „różnica w różnicy”, metoda dopasowania. </w:t>
      </w:r>
      <w:r w:rsidR="004F6020" w:rsidRPr="004E740E">
        <w:rPr>
          <w:rFonts w:asciiTheme="minorHAnsi" w:eastAsia="Times New Roman" w:hAnsiTheme="minorHAnsi" w:cstheme="minorHAnsi"/>
          <w:szCs w:val="24"/>
          <w:lang w:eastAsia="pl-PL"/>
        </w:rPr>
        <w:t>W celu skutecznego korzystania z metod kontrfaktycznych niezbędny jest szeroki dostęp do baz danych potrzebnych do konstruowania grup kontrolnych i badawczych.</w:t>
      </w:r>
    </w:p>
    <w:p w14:paraId="5700244C" w14:textId="77777777" w:rsidR="00D369F9" w:rsidRPr="004E740E" w:rsidRDefault="00D369F9" w:rsidP="008A0E09">
      <w:pPr>
        <w:rPr>
          <w:rFonts w:asciiTheme="minorHAnsi" w:eastAsia="Times New Roman" w:hAnsiTheme="minorHAnsi" w:cstheme="minorHAnsi"/>
          <w:szCs w:val="24"/>
          <w:lang w:eastAsia="pl-PL"/>
        </w:rPr>
      </w:pPr>
    </w:p>
    <w:p w14:paraId="3B7D6501" w14:textId="77777777" w:rsidR="00C1002E" w:rsidRPr="004E740E" w:rsidRDefault="00C1002E" w:rsidP="00F46EB0">
      <w:pPr>
        <w:rPr>
          <w:rFonts w:asciiTheme="minorHAnsi" w:hAnsiTheme="minorHAnsi" w:cstheme="minorHAnsi"/>
          <w:b/>
        </w:rPr>
      </w:pPr>
      <w:r w:rsidRPr="004E740E">
        <w:rPr>
          <w:rFonts w:asciiTheme="minorHAnsi" w:hAnsiTheme="minorHAnsi" w:cstheme="minorHAnsi"/>
          <w:b/>
        </w:rPr>
        <w:t>Analiza danych zastanych</w:t>
      </w:r>
    </w:p>
    <w:p w14:paraId="5498B8B2" w14:textId="3CE967C7" w:rsidR="00C1002E" w:rsidRPr="004E740E" w:rsidRDefault="00C1002E" w:rsidP="00F46EB0">
      <w:pPr>
        <w:rPr>
          <w:rFonts w:asciiTheme="minorHAnsi" w:hAnsiTheme="minorHAnsi" w:cstheme="minorHAnsi"/>
        </w:rPr>
      </w:pPr>
      <w:r w:rsidRPr="004E740E">
        <w:rPr>
          <w:rFonts w:asciiTheme="minorHAnsi" w:hAnsiTheme="minorHAnsi" w:cstheme="minorHAnsi"/>
          <w:i/>
        </w:rPr>
        <w:t>Desk research</w:t>
      </w:r>
      <w:r w:rsidRPr="004E740E">
        <w:rPr>
          <w:rFonts w:asciiTheme="minorHAnsi" w:hAnsiTheme="minorHAnsi" w:cstheme="minorHAnsi"/>
        </w:rPr>
        <w:t xml:space="preserve"> polega na wykorzystaniu w ewaluacji dostępnych danych wtórnych takich jak publikacje, raporty, biuletyny, bazy danych, katalogi, informacje dostępne na stronach internetowych itp. Przed wykorzystaniem danych w badaniu są one analizowane pod kątem wiarygodności, rzetelności i aktualności. Analiza danych zastanych</w:t>
      </w:r>
      <w:r w:rsidRPr="004E740E">
        <w:rPr>
          <w:rFonts w:asciiTheme="minorHAnsi" w:hAnsiTheme="minorHAnsi" w:cstheme="minorHAnsi"/>
          <w:i/>
        </w:rPr>
        <w:t xml:space="preserve"> </w:t>
      </w:r>
      <w:r w:rsidRPr="004E740E">
        <w:rPr>
          <w:rFonts w:asciiTheme="minorHAnsi" w:hAnsiTheme="minorHAnsi" w:cstheme="minorHAnsi"/>
        </w:rPr>
        <w:t xml:space="preserve">jest użyteczna ze względu na wysoki stopień obiektywizmu oraz możliwość wykorzystania zebranych informacji </w:t>
      </w:r>
      <w:r w:rsidR="00B33056">
        <w:rPr>
          <w:rFonts w:asciiTheme="minorHAnsi" w:hAnsiTheme="minorHAnsi" w:cstheme="minorHAnsi"/>
        </w:rPr>
        <w:br/>
      </w:r>
      <w:r w:rsidRPr="004E740E">
        <w:rPr>
          <w:rFonts w:asciiTheme="minorHAnsi" w:hAnsiTheme="minorHAnsi" w:cstheme="minorHAnsi"/>
        </w:rPr>
        <w:t>na potrzeby procedur badawczych realizowanych w kolejnych etapach badania.</w:t>
      </w:r>
    </w:p>
    <w:p w14:paraId="01F25CA2" w14:textId="33F29109" w:rsidR="00C1002E" w:rsidRPr="004E740E" w:rsidRDefault="00C1002E" w:rsidP="00F46EB0">
      <w:pPr>
        <w:rPr>
          <w:rFonts w:asciiTheme="minorHAnsi" w:hAnsiTheme="minorHAnsi" w:cstheme="minorHAnsi"/>
        </w:rPr>
      </w:pPr>
      <w:r w:rsidRPr="004E740E">
        <w:rPr>
          <w:rFonts w:asciiTheme="minorHAnsi" w:hAnsiTheme="minorHAnsi" w:cstheme="minorHAnsi"/>
        </w:rPr>
        <w:t>W ramach zaplanowanych ewaluacji szczególn</w:t>
      </w:r>
      <w:r w:rsidR="0066782D" w:rsidRPr="004E740E">
        <w:rPr>
          <w:rFonts w:asciiTheme="minorHAnsi" w:hAnsiTheme="minorHAnsi" w:cstheme="minorHAnsi"/>
        </w:rPr>
        <w:t>i</w:t>
      </w:r>
      <w:r w:rsidRPr="004E740E">
        <w:rPr>
          <w:rFonts w:asciiTheme="minorHAnsi" w:hAnsiTheme="minorHAnsi" w:cstheme="minorHAnsi"/>
        </w:rPr>
        <w:t>e duże znaczenie będzie miała metaewalaucja, czyli analiza wyników wszystkich dotychczas przeprowadzanych ewaluacji (</w:t>
      </w:r>
      <w:r w:rsidRPr="004E740E">
        <w:rPr>
          <w:rFonts w:asciiTheme="minorHAnsi" w:hAnsiTheme="minorHAnsi" w:cstheme="minorHAnsi"/>
          <w:i/>
        </w:rPr>
        <w:t>ex</w:t>
      </w:r>
      <w:r w:rsidR="00EF2355" w:rsidRPr="004E740E">
        <w:rPr>
          <w:rFonts w:asciiTheme="minorHAnsi" w:hAnsiTheme="minorHAnsi" w:cstheme="minorHAnsi"/>
          <w:i/>
        </w:rPr>
        <w:t xml:space="preserve"> </w:t>
      </w:r>
      <w:r w:rsidRPr="004E740E">
        <w:rPr>
          <w:rFonts w:asciiTheme="minorHAnsi" w:hAnsiTheme="minorHAnsi" w:cstheme="minorHAnsi"/>
          <w:i/>
        </w:rPr>
        <w:t>ante</w:t>
      </w:r>
      <w:r w:rsidRPr="004E740E">
        <w:rPr>
          <w:rFonts w:asciiTheme="minorHAnsi" w:hAnsiTheme="minorHAnsi" w:cstheme="minorHAnsi"/>
        </w:rPr>
        <w:t xml:space="preserve">, </w:t>
      </w:r>
      <w:r w:rsidR="00416AD6">
        <w:rPr>
          <w:rFonts w:asciiTheme="minorHAnsi" w:hAnsiTheme="minorHAnsi" w:cstheme="minorHAnsi"/>
          <w:i/>
        </w:rPr>
        <w:t>on-going</w:t>
      </w:r>
      <w:r w:rsidR="00517CCE">
        <w:rPr>
          <w:rFonts w:asciiTheme="minorHAnsi" w:hAnsiTheme="minorHAnsi" w:cstheme="minorHAnsi"/>
          <w:i/>
        </w:rPr>
        <w:t xml:space="preserve">, </w:t>
      </w:r>
      <w:r w:rsidR="00416AD6">
        <w:rPr>
          <w:rFonts w:asciiTheme="minorHAnsi" w:hAnsiTheme="minorHAnsi" w:cstheme="minorHAnsi"/>
          <w:i/>
        </w:rPr>
        <w:t xml:space="preserve"> w tym mid-term</w:t>
      </w:r>
      <w:r w:rsidR="00517CCE">
        <w:rPr>
          <w:rFonts w:asciiTheme="minorHAnsi" w:hAnsiTheme="minorHAnsi" w:cstheme="minorHAnsi"/>
        </w:rPr>
        <w:t xml:space="preserve"> i</w:t>
      </w:r>
      <w:r w:rsidRPr="004E740E">
        <w:rPr>
          <w:rFonts w:asciiTheme="minorHAnsi" w:hAnsiTheme="minorHAnsi" w:cstheme="minorHAnsi"/>
        </w:rPr>
        <w:t xml:space="preserve"> </w:t>
      </w:r>
      <w:r w:rsidRPr="004E740E">
        <w:rPr>
          <w:rFonts w:asciiTheme="minorHAnsi" w:hAnsiTheme="minorHAnsi" w:cstheme="minorHAnsi"/>
          <w:i/>
        </w:rPr>
        <w:t>ex</w:t>
      </w:r>
      <w:r w:rsidR="00EF2355" w:rsidRPr="004E740E">
        <w:rPr>
          <w:rFonts w:asciiTheme="minorHAnsi" w:hAnsiTheme="minorHAnsi" w:cstheme="minorHAnsi"/>
          <w:i/>
        </w:rPr>
        <w:t xml:space="preserve"> </w:t>
      </w:r>
      <w:r w:rsidRPr="004E740E">
        <w:rPr>
          <w:rFonts w:asciiTheme="minorHAnsi" w:hAnsiTheme="minorHAnsi" w:cstheme="minorHAnsi"/>
          <w:i/>
        </w:rPr>
        <w:t>post</w:t>
      </w:r>
      <w:r w:rsidRPr="004E740E">
        <w:rPr>
          <w:rFonts w:asciiTheme="minorHAnsi" w:hAnsiTheme="minorHAnsi" w:cstheme="minorHAnsi"/>
        </w:rPr>
        <w:t>)</w:t>
      </w:r>
      <w:r w:rsidR="000F5F84" w:rsidRPr="004E740E">
        <w:rPr>
          <w:rFonts w:asciiTheme="minorHAnsi" w:hAnsiTheme="minorHAnsi" w:cstheme="minorHAnsi"/>
        </w:rPr>
        <w:t>,</w:t>
      </w:r>
      <w:r w:rsidRPr="004E740E">
        <w:rPr>
          <w:rFonts w:asciiTheme="minorHAnsi" w:hAnsiTheme="minorHAnsi" w:cstheme="minorHAnsi"/>
        </w:rPr>
        <w:t xml:space="preserve"> z wybranego obszaru</w:t>
      </w:r>
      <w:r w:rsidR="000F5F84" w:rsidRPr="004E740E">
        <w:rPr>
          <w:rFonts w:asciiTheme="minorHAnsi" w:hAnsiTheme="minorHAnsi" w:cstheme="minorHAnsi"/>
        </w:rPr>
        <w:t>,</w:t>
      </w:r>
      <w:r w:rsidRPr="004E740E">
        <w:rPr>
          <w:rFonts w:asciiTheme="minorHAnsi" w:hAnsiTheme="minorHAnsi" w:cstheme="minorHAnsi"/>
        </w:rPr>
        <w:t xml:space="preserve"> odnoszących się zarówno do obecnego, jak i poprzednich okresów programowania. Wskazuje się, że wyniki metaewaluacji powinny być prezentowane w układzie zgodnym ze strukturą/logiką strategii Europa 2020 (w szczególności na użytek KE).</w:t>
      </w:r>
    </w:p>
    <w:p w14:paraId="49D86FC5" w14:textId="77777777" w:rsidR="00C92738" w:rsidRPr="004E740E" w:rsidRDefault="00C92738" w:rsidP="00F46EB0">
      <w:pPr>
        <w:rPr>
          <w:rFonts w:asciiTheme="minorHAnsi" w:hAnsiTheme="minorHAnsi" w:cstheme="minorHAnsi"/>
          <w:i/>
        </w:rPr>
      </w:pPr>
    </w:p>
    <w:p w14:paraId="0F44A5E6" w14:textId="77777777" w:rsidR="00C1002E" w:rsidRPr="004E740E" w:rsidRDefault="00C1002E" w:rsidP="00F46EB0">
      <w:pPr>
        <w:rPr>
          <w:rFonts w:asciiTheme="minorHAnsi" w:hAnsiTheme="minorHAnsi" w:cstheme="minorHAnsi"/>
          <w:b/>
        </w:rPr>
      </w:pPr>
      <w:r w:rsidRPr="004E740E">
        <w:rPr>
          <w:rFonts w:asciiTheme="minorHAnsi" w:hAnsiTheme="minorHAnsi" w:cstheme="minorHAnsi"/>
          <w:b/>
        </w:rPr>
        <w:t xml:space="preserve">Badania ilościowe </w:t>
      </w:r>
    </w:p>
    <w:p w14:paraId="579D1E0D" w14:textId="77777777" w:rsidR="00C1002E" w:rsidRPr="004E740E" w:rsidRDefault="00C1002E" w:rsidP="00F46EB0">
      <w:pPr>
        <w:rPr>
          <w:rFonts w:asciiTheme="minorHAnsi" w:hAnsiTheme="minorHAnsi" w:cstheme="minorHAnsi"/>
        </w:rPr>
      </w:pPr>
      <w:r w:rsidRPr="004E740E">
        <w:rPr>
          <w:rFonts w:asciiTheme="minorHAnsi" w:hAnsiTheme="minorHAnsi" w:cstheme="minorHAnsi"/>
        </w:rPr>
        <w:t>Badania ilościowe (CATI, CAWI, CAPI, PAPI) powinny objąć w szczególności beneficjentów programu. Pozwolą ocenić czy program właściwie odpowiedział na potrzeby grupy, do której adresowano wsparcie. Analizie podlegać będzie wpływ interwencji na sytuację beneficjentów, w tym osiągnięte dzięki wsparciu korzyści. Szerokie zastosowanie w ramach tych badań znajdą metody kontrfaktyczne – aby lepiej ocenić wpływ interwencji na beneficjentów analizą zostanie objęta również sytuacja podmiotów z grupy kontrolnej czyli zbiorowości, której nie objęto wsparciem.</w:t>
      </w:r>
    </w:p>
    <w:p w14:paraId="4196CD16" w14:textId="77777777" w:rsidR="00C92738" w:rsidRPr="004E740E" w:rsidRDefault="00C92738" w:rsidP="00F46EB0">
      <w:pPr>
        <w:rPr>
          <w:rFonts w:asciiTheme="minorHAnsi" w:hAnsiTheme="minorHAnsi" w:cstheme="minorHAnsi"/>
        </w:rPr>
      </w:pPr>
    </w:p>
    <w:p w14:paraId="5146A234" w14:textId="77777777" w:rsidR="00C1002E" w:rsidRPr="004E740E" w:rsidRDefault="00C1002E" w:rsidP="00F46EB0">
      <w:pPr>
        <w:rPr>
          <w:rFonts w:asciiTheme="minorHAnsi" w:hAnsiTheme="minorHAnsi" w:cstheme="minorHAnsi"/>
          <w:b/>
        </w:rPr>
      </w:pPr>
      <w:r w:rsidRPr="004E740E">
        <w:rPr>
          <w:rFonts w:asciiTheme="minorHAnsi" w:hAnsiTheme="minorHAnsi" w:cstheme="minorHAnsi"/>
          <w:b/>
        </w:rPr>
        <w:t>Wywiady indywidualne i fokusowe</w:t>
      </w:r>
    </w:p>
    <w:p w14:paraId="1DC97D3C" w14:textId="77777777" w:rsidR="00C1002E" w:rsidRPr="004E740E" w:rsidRDefault="00C1002E" w:rsidP="00F46EB0">
      <w:pPr>
        <w:rPr>
          <w:rFonts w:asciiTheme="minorHAnsi" w:hAnsiTheme="minorHAnsi" w:cstheme="minorHAnsi"/>
        </w:rPr>
      </w:pPr>
      <w:r w:rsidRPr="004E740E">
        <w:rPr>
          <w:rFonts w:asciiTheme="minorHAnsi" w:hAnsiTheme="minorHAnsi" w:cstheme="minorHAnsi"/>
        </w:rPr>
        <w:t xml:space="preserve">Wywiady indywidualne (IDI) przyjmują formę pogłębionych rozmów przeprowadzanych </w:t>
      </w:r>
      <w:r w:rsidRPr="004E740E">
        <w:rPr>
          <w:rFonts w:asciiTheme="minorHAnsi" w:hAnsiTheme="minorHAnsi" w:cstheme="minorHAnsi"/>
        </w:rPr>
        <w:br/>
        <w:t xml:space="preserve">z pojedynczymi osobami reprezentującymi różne środowiska interesariuszy programu (przedstawiciele administracji, beneficjenci, ostateczni odbiorcy wspartych projektów). Wywiady </w:t>
      </w:r>
      <w:r w:rsidRPr="004E740E">
        <w:rPr>
          <w:rFonts w:asciiTheme="minorHAnsi" w:hAnsiTheme="minorHAnsi" w:cstheme="minorHAnsi"/>
          <w:bCs/>
        </w:rPr>
        <w:t>fokusowe</w:t>
      </w:r>
      <w:r w:rsidRPr="004E740E">
        <w:rPr>
          <w:rFonts w:asciiTheme="minorHAnsi" w:hAnsiTheme="minorHAnsi" w:cstheme="minorHAnsi"/>
          <w:b/>
        </w:rPr>
        <w:t xml:space="preserve"> </w:t>
      </w:r>
      <w:r w:rsidRPr="004E740E">
        <w:rPr>
          <w:rFonts w:asciiTheme="minorHAnsi" w:hAnsiTheme="minorHAnsi" w:cstheme="minorHAnsi"/>
        </w:rPr>
        <w:t>(FGI) to metoda badań jakościowych polegająca na przeprowadzeniu przez moderatora dyskusji wśród grupy fokusowej na podstawie wcześniej opracowanego scenariusza. Jako metoda interaktywna pozwoli na ujawnienie tych aspektów eksplorowanego zagadnienia, które mają mniejszą szansę pojawić się podczas IDI. Na badania fokusowe będą zapraszani różni interesariusze programu po to, by zgromadzić informacje pozwalające „naświetlić” wybrane problemy z różnych punktów widzenia. Wywiady fokusowe zwiększają charakter partycypacyjny ewaluacji – zaangażowanie partnerów z różnych środowisk zwiększy wiarygodność i obiektywność wniosków z badania.</w:t>
      </w:r>
    </w:p>
    <w:p w14:paraId="55D62031" w14:textId="77777777" w:rsidR="00C92738" w:rsidRPr="004E740E" w:rsidRDefault="00C92738" w:rsidP="00F46EB0">
      <w:pPr>
        <w:rPr>
          <w:rFonts w:asciiTheme="minorHAnsi" w:hAnsiTheme="minorHAnsi" w:cstheme="minorHAnsi"/>
        </w:rPr>
      </w:pPr>
    </w:p>
    <w:p w14:paraId="129DD6E3" w14:textId="77777777" w:rsidR="00C1002E" w:rsidRPr="004E740E" w:rsidRDefault="00C1002E" w:rsidP="00F46EB0">
      <w:pPr>
        <w:rPr>
          <w:rFonts w:asciiTheme="minorHAnsi" w:hAnsiTheme="minorHAnsi" w:cstheme="minorHAnsi"/>
          <w:b/>
        </w:rPr>
      </w:pPr>
      <w:r w:rsidRPr="004E740E">
        <w:rPr>
          <w:rFonts w:asciiTheme="minorHAnsi" w:hAnsiTheme="minorHAnsi" w:cstheme="minorHAnsi"/>
          <w:b/>
        </w:rPr>
        <w:t>Obserwacja uczestnicząca</w:t>
      </w:r>
    </w:p>
    <w:p w14:paraId="4C498932" w14:textId="77777777" w:rsidR="00C1002E" w:rsidRPr="004E740E" w:rsidRDefault="00C1002E" w:rsidP="00F46EB0">
      <w:pPr>
        <w:pStyle w:val="AAEcoryspodrozdzial"/>
        <w:spacing w:line="240" w:lineRule="auto"/>
        <w:rPr>
          <w:rFonts w:asciiTheme="minorHAnsi" w:hAnsiTheme="minorHAnsi" w:cstheme="minorHAnsi"/>
          <w:sz w:val="24"/>
        </w:rPr>
      </w:pPr>
      <w:r w:rsidRPr="004E740E">
        <w:rPr>
          <w:rFonts w:asciiTheme="minorHAnsi" w:hAnsiTheme="minorHAnsi" w:cstheme="minorHAnsi"/>
          <w:sz w:val="24"/>
        </w:rPr>
        <w:t>Obserwacja uczestnicząca stosowana jest w celu lepszego zrozumienia badanego zagadnienia, poprzez przebywanie ewaluatora w rzeczywistych sytuacjach, np. obserwację procesu programowania, podejmowania decyzji, aplikowania o wsparcie (w takim zakresie, jak to będzie uzasadnione i możliwe).</w:t>
      </w:r>
    </w:p>
    <w:p w14:paraId="3C212EFD" w14:textId="77777777" w:rsidR="00C92738" w:rsidRPr="004E740E" w:rsidRDefault="00C92738" w:rsidP="00D369F9"/>
    <w:p w14:paraId="601461FF" w14:textId="77777777" w:rsidR="00C1002E" w:rsidRPr="004E740E" w:rsidRDefault="00C1002E" w:rsidP="00F46EB0">
      <w:pPr>
        <w:keepNext/>
        <w:rPr>
          <w:rFonts w:asciiTheme="minorHAnsi" w:hAnsiTheme="minorHAnsi" w:cstheme="minorHAnsi"/>
          <w:b/>
        </w:rPr>
      </w:pPr>
      <w:r w:rsidRPr="004E740E">
        <w:rPr>
          <w:rFonts w:asciiTheme="minorHAnsi" w:hAnsiTheme="minorHAnsi" w:cstheme="minorHAnsi"/>
          <w:b/>
        </w:rPr>
        <w:t>Metoda delficka</w:t>
      </w:r>
    </w:p>
    <w:p w14:paraId="0900556C" w14:textId="77777777" w:rsidR="00C1002E" w:rsidRPr="004E740E" w:rsidRDefault="00C1002E" w:rsidP="00F46EB0">
      <w:pPr>
        <w:pStyle w:val="atekstECORYS"/>
        <w:spacing w:after="0" w:line="240" w:lineRule="auto"/>
        <w:rPr>
          <w:rFonts w:asciiTheme="minorHAnsi" w:hAnsiTheme="minorHAnsi" w:cstheme="minorHAnsi"/>
          <w:sz w:val="24"/>
          <w:szCs w:val="24"/>
        </w:rPr>
      </w:pPr>
      <w:r w:rsidRPr="004E740E">
        <w:rPr>
          <w:rFonts w:asciiTheme="minorHAnsi" w:hAnsiTheme="minorHAnsi" w:cstheme="minorHAnsi"/>
          <w:sz w:val="24"/>
          <w:szCs w:val="24"/>
        </w:rPr>
        <w:t xml:space="preserve">Metoda delficka polega na przeprowadzeniu serii badań kwestionariuszowych przesyłanych do grupy ekspertów. Eksperci wybierani do badania będą się specjalizować w dziedzinach obejmujących obszary wsparcia w ramach programu. Zwykle wyniki pierwszej rundy badania stanowią źródło i podstawy do kolejnej rundy. Na odpowiedzi ekspertów udzielone w etapie drugim i każdym następnym mają wpływ opinie ekspertów udzielone w poprzedzających </w:t>
      </w:r>
      <w:r w:rsidR="008E4A88">
        <w:rPr>
          <w:rFonts w:asciiTheme="minorHAnsi" w:hAnsiTheme="minorHAnsi" w:cstheme="minorHAnsi"/>
          <w:sz w:val="24"/>
          <w:szCs w:val="24"/>
        </w:rPr>
        <w:br/>
      </w:r>
      <w:r w:rsidRPr="004E740E">
        <w:rPr>
          <w:rFonts w:asciiTheme="minorHAnsi" w:hAnsiTheme="minorHAnsi" w:cstheme="minorHAnsi"/>
          <w:sz w:val="24"/>
          <w:szCs w:val="24"/>
        </w:rPr>
        <w:t xml:space="preserve">je rundach badania. Kwestionariusze do badania delfickiego są budowane tak, by zachęcić respondentów do wyrażania własnej opinii na przedstawione zagadnienia oraz by umożliwić im późniejszą weryfikację swojego stanowiska w oparciu o zapoznanie się z opiniami innych uczestników badania. </w:t>
      </w:r>
    </w:p>
    <w:p w14:paraId="6CD9C548" w14:textId="77777777" w:rsidR="00C92738" w:rsidRDefault="00C92738" w:rsidP="00F46EB0">
      <w:pPr>
        <w:rPr>
          <w:rFonts w:asciiTheme="minorHAnsi" w:hAnsiTheme="minorHAnsi" w:cstheme="minorHAnsi"/>
          <w:b/>
        </w:rPr>
      </w:pPr>
    </w:p>
    <w:p w14:paraId="12216E67" w14:textId="77777777" w:rsidR="001F0601" w:rsidRPr="004E740E" w:rsidRDefault="001F0601" w:rsidP="00F46EB0">
      <w:pPr>
        <w:rPr>
          <w:rFonts w:asciiTheme="minorHAnsi" w:hAnsiTheme="minorHAnsi" w:cstheme="minorHAnsi"/>
          <w:b/>
        </w:rPr>
      </w:pPr>
    </w:p>
    <w:p w14:paraId="79724C12" w14:textId="77777777" w:rsidR="00C1002E" w:rsidRPr="004E740E" w:rsidRDefault="00C1002E" w:rsidP="00F46EB0">
      <w:pPr>
        <w:rPr>
          <w:rFonts w:asciiTheme="minorHAnsi" w:hAnsiTheme="minorHAnsi" w:cstheme="minorHAnsi"/>
          <w:b/>
        </w:rPr>
      </w:pPr>
      <w:r w:rsidRPr="004E740E">
        <w:rPr>
          <w:rFonts w:asciiTheme="minorHAnsi" w:hAnsiTheme="minorHAnsi" w:cstheme="minorHAnsi"/>
          <w:b/>
        </w:rPr>
        <w:t>Panel ekspertów</w:t>
      </w:r>
    </w:p>
    <w:p w14:paraId="30DD448D" w14:textId="77777777" w:rsidR="00C1002E" w:rsidRPr="004E740E" w:rsidRDefault="00C1002E" w:rsidP="00F46EB0">
      <w:pPr>
        <w:rPr>
          <w:rFonts w:asciiTheme="minorHAnsi" w:hAnsiTheme="minorHAnsi" w:cstheme="minorHAnsi"/>
        </w:rPr>
      </w:pPr>
      <w:r w:rsidRPr="004E740E">
        <w:rPr>
          <w:rFonts w:asciiTheme="minorHAnsi" w:hAnsiTheme="minorHAnsi" w:cstheme="minorHAnsi"/>
        </w:rPr>
        <w:t xml:space="preserve">Panel ekspertów to specjalnie powołana na rzecz ewaluacji grupa robocza, w skład której najczęściej wchodzą niezależni eksperci specjalizujący się w dziedzinach objętych wsparciem </w:t>
      </w:r>
      <w:r w:rsidRPr="004E740E">
        <w:rPr>
          <w:rFonts w:asciiTheme="minorHAnsi" w:hAnsiTheme="minorHAnsi" w:cstheme="minorHAnsi"/>
        </w:rPr>
        <w:br/>
        <w:t xml:space="preserve">w ramach programu. Paneliści mają za zadanie syntezować informacje pozyskane w ramach różnych etapów badania ewaluacyjnego, analizować </w:t>
      </w:r>
      <w:r w:rsidR="00FB0C08" w:rsidRPr="004E740E">
        <w:rPr>
          <w:rFonts w:asciiTheme="minorHAnsi" w:hAnsiTheme="minorHAnsi" w:cstheme="minorHAnsi"/>
        </w:rPr>
        <w:t xml:space="preserve">je </w:t>
      </w:r>
      <w:r w:rsidRPr="004E740E">
        <w:rPr>
          <w:rFonts w:asciiTheme="minorHAnsi" w:hAnsiTheme="minorHAnsi" w:cstheme="minorHAnsi"/>
        </w:rPr>
        <w:t>z różnych punktów widzenia oraz wspomagać proces formułowania końcowych wniosków.</w:t>
      </w:r>
    </w:p>
    <w:p w14:paraId="339BB25C" w14:textId="77777777" w:rsidR="00C92738" w:rsidRPr="004E740E" w:rsidRDefault="00C92738" w:rsidP="00F46EB0">
      <w:pPr>
        <w:rPr>
          <w:rFonts w:asciiTheme="minorHAnsi" w:hAnsiTheme="minorHAnsi" w:cstheme="minorHAnsi"/>
          <w:b/>
        </w:rPr>
      </w:pPr>
    </w:p>
    <w:p w14:paraId="771644CA" w14:textId="77777777" w:rsidR="00C1002E" w:rsidRPr="004E740E" w:rsidRDefault="00C1002E" w:rsidP="00F46EB0">
      <w:pPr>
        <w:rPr>
          <w:rFonts w:asciiTheme="minorHAnsi" w:hAnsiTheme="minorHAnsi" w:cstheme="minorHAnsi"/>
          <w:b/>
        </w:rPr>
      </w:pPr>
      <w:r w:rsidRPr="004E740E">
        <w:rPr>
          <w:rFonts w:asciiTheme="minorHAnsi" w:hAnsiTheme="minorHAnsi" w:cstheme="minorHAnsi"/>
          <w:b/>
        </w:rPr>
        <w:t xml:space="preserve">Analiza kosztów i korzyści  </w:t>
      </w:r>
    </w:p>
    <w:p w14:paraId="2C5A03A1" w14:textId="77777777" w:rsidR="00C1002E" w:rsidRPr="004E740E" w:rsidRDefault="00C1002E" w:rsidP="00F46EB0">
      <w:pPr>
        <w:rPr>
          <w:rFonts w:asciiTheme="minorHAnsi" w:hAnsiTheme="minorHAnsi" w:cstheme="minorHAnsi"/>
        </w:rPr>
      </w:pPr>
      <w:r w:rsidRPr="004E740E">
        <w:rPr>
          <w:rFonts w:asciiTheme="minorHAnsi" w:hAnsiTheme="minorHAnsi" w:cstheme="minorHAnsi"/>
        </w:rPr>
        <w:t>Analiza kosztów i korzyści</w:t>
      </w:r>
      <w:r w:rsidRPr="004E740E">
        <w:rPr>
          <w:rFonts w:asciiTheme="minorHAnsi" w:hAnsiTheme="minorHAnsi" w:cstheme="minorHAnsi"/>
          <w:b/>
        </w:rPr>
        <w:t xml:space="preserve"> </w:t>
      </w:r>
      <w:r w:rsidRPr="004E740E">
        <w:rPr>
          <w:rFonts w:asciiTheme="minorHAnsi" w:hAnsiTheme="minorHAnsi" w:cstheme="minorHAnsi"/>
        </w:rPr>
        <w:t>(CBA) to metoda</w:t>
      </w:r>
      <w:r w:rsidRPr="004E740E">
        <w:rPr>
          <w:rFonts w:asciiTheme="minorHAnsi" w:hAnsiTheme="minorHAnsi" w:cstheme="minorHAnsi"/>
          <w:b/>
        </w:rPr>
        <w:t xml:space="preserve"> </w:t>
      </w:r>
      <w:r w:rsidRPr="004E740E">
        <w:rPr>
          <w:rFonts w:asciiTheme="minorHAnsi" w:hAnsiTheme="minorHAnsi" w:cstheme="minorHAnsi"/>
        </w:rPr>
        <w:t xml:space="preserve">oceny efektywności interwencji publicznej </w:t>
      </w:r>
      <w:r w:rsidR="0007079E">
        <w:rPr>
          <w:rFonts w:asciiTheme="minorHAnsi" w:hAnsiTheme="minorHAnsi" w:cstheme="minorHAnsi"/>
        </w:rPr>
        <w:br/>
      </w:r>
      <w:r w:rsidRPr="004E740E">
        <w:rPr>
          <w:rFonts w:asciiTheme="minorHAnsi" w:hAnsiTheme="minorHAnsi" w:cstheme="minorHAnsi"/>
        </w:rPr>
        <w:t xml:space="preserve">w obszarze objętym wsparciem. Celem analizy CBA jest wskazanie, czy wsparte projekty </w:t>
      </w:r>
      <w:r w:rsidR="008E4A88">
        <w:rPr>
          <w:rFonts w:asciiTheme="minorHAnsi" w:hAnsiTheme="minorHAnsi" w:cstheme="minorHAnsi"/>
        </w:rPr>
        <w:br/>
      </w:r>
      <w:r w:rsidRPr="004E740E">
        <w:rPr>
          <w:rFonts w:asciiTheme="minorHAnsi" w:hAnsiTheme="minorHAnsi" w:cstheme="minorHAnsi"/>
        </w:rPr>
        <w:t xml:space="preserve">są pożądane z punktu widzenia rozwoju społeczno-gospodarczego regionu biorąc pod uwagę całość przewidywanych </w:t>
      </w:r>
      <w:r w:rsidRPr="004E740E">
        <w:rPr>
          <w:rFonts w:asciiTheme="minorHAnsi" w:hAnsiTheme="minorHAnsi" w:cstheme="minorHAnsi"/>
          <w:spacing w:val="-2"/>
        </w:rPr>
        <w:t>korzyści i kosztów z nim związanych, z uwzględnieniem kosztów zewnętrznych (np. środowiskowych,</w:t>
      </w:r>
      <w:r w:rsidRPr="004E740E">
        <w:rPr>
          <w:rFonts w:asciiTheme="minorHAnsi" w:hAnsiTheme="minorHAnsi" w:cstheme="minorHAnsi"/>
        </w:rPr>
        <w:t xml:space="preserve"> </w:t>
      </w:r>
      <w:r w:rsidRPr="004E740E">
        <w:rPr>
          <w:rFonts w:asciiTheme="minorHAnsi" w:hAnsiTheme="minorHAnsi" w:cstheme="minorHAnsi"/>
          <w:spacing w:val="-2"/>
        </w:rPr>
        <w:t xml:space="preserve">społecznych). Wszystkie korzyści i koszty są wyrażane </w:t>
      </w:r>
      <w:r w:rsidR="0007079E">
        <w:rPr>
          <w:rFonts w:asciiTheme="minorHAnsi" w:hAnsiTheme="minorHAnsi" w:cstheme="minorHAnsi"/>
          <w:spacing w:val="-2"/>
        </w:rPr>
        <w:br/>
      </w:r>
      <w:r w:rsidRPr="004E740E">
        <w:rPr>
          <w:rFonts w:asciiTheme="minorHAnsi" w:hAnsiTheme="minorHAnsi" w:cstheme="minorHAnsi"/>
          <w:spacing w:val="-2"/>
        </w:rPr>
        <w:t>w jednostkach finansowych, z uwzględnieniem</w:t>
      </w:r>
      <w:r w:rsidRPr="004E740E">
        <w:rPr>
          <w:rFonts w:asciiTheme="minorHAnsi" w:hAnsiTheme="minorHAnsi" w:cstheme="minorHAnsi"/>
        </w:rPr>
        <w:t xml:space="preserve"> zmiany w czasie (wartość bieżąca netto).</w:t>
      </w:r>
    </w:p>
    <w:p w14:paraId="1449EFEA" w14:textId="77777777" w:rsidR="00C92738" w:rsidRPr="004E740E" w:rsidRDefault="00C92738" w:rsidP="00F46EB0">
      <w:pPr>
        <w:rPr>
          <w:rFonts w:asciiTheme="minorHAnsi" w:hAnsiTheme="minorHAnsi" w:cstheme="minorHAnsi"/>
          <w:b/>
        </w:rPr>
      </w:pPr>
    </w:p>
    <w:p w14:paraId="73858EDD" w14:textId="77777777" w:rsidR="00C1002E" w:rsidRPr="004E740E" w:rsidRDefault="00C1002E" w:rsidP="00F46EB0">
      <w:pPr>
        <w:rPr>
          <w:rFonts w:asciiTheme="minorHAnsi" w:hAnsiTheme="minorHAnsi" w:cstheme="minorHAnsi"/>
        </w:rPr>
      </w:pPr>
      <w:r w:rsidRPr="004E740E">
        <w:rPr>
          <w:rFonts w:asciiTheme="minorHAnsi" w:hAnsiTheme="minorHAnsi" w:cstheme="minorHAnsi"/>
          <w:b/>
        </w:rPr>
        <w:t xml:space="preserve">Analiza kosztów-efektywności </w:t>
      </w:r>
      <w:r w:rsidRPr="004E740E">
        <w:rPr>
          <w:rFonts w:asciiTheme="minorHAnsi" w:hAnsiTheme="minorHAnsi" w:cstheme="minorHAnsi"/>
        </w:rPr>
        <w:t xml:space="preserve"> </w:t>
      </w:r>
    </w:p>
    <w:p w14:paraId="65C6B097" w14:textId="77777777" w:rsidR="00C1002E" w:rsidRPr="004E740E" w:rsidRDefault="00C1002E" w:rsidP="00F46EB0">
      <w:pPr>
        <w:rPr>
          <w:rFonts w:asciiTheme="minorHAnsi" w:hAnsiTheme="minorHAnsi" w:cstheme="minorHAnsi"/>
        </w:rPr>
      </w:pPr>
      <w:r w:rsidRPr="004E740E">
        <w:rPr>
          <w:rFonts w:asciiTheme="minorHAnsi" w:hAnsiTheme="minorHAnsi" w:cstheme="minorHAnsi"/>
        </w:rPr>
        <w:t>Analiza kosztów-efektywności (CEA) to metoda, która pozwala ocenić efektywność projektu wobec realizacji założonych przed nim celów. Jej zastosowanie polega na identyfikacji alternatywnych projektów ukierunkowanych na realizację tych samych celów a następnie ocenie, która z alternatyw maksymalizuje osiągnięte korzyści w stosunku do poniesionych kosztów. Cele projektów wyrażane są w jednostkach niepieniężnych (np. spadek zachorowalności po interwencji w sektorze zdrowotnym).</w:t>
      </w:r>
    </w:p>
    <w:p w14:paraId="127177E3" w14:textId="77777777" w:rsidR="00C92738" w:rsidRPr="004E740E" w:rsidRDefault="00C92738" w:rsidP="00F46EB0">
      <w:pPr>
        <w:rPr>
          <w:rFonts w:asciiTheme="minorHAnsi" w:hAnsiTheme="minorHAnsi" w:cstheme="minorHAnsi"/>
          <w:b/>
        </w:rPr>
      </w:pPr>
    </w:p>
    <w:p w14:paraId="2610E994" w14:textId="77777777" w:rsidR="00C1002E" w:rsidRPr="004E740E" w:rsidRDefault="00C1002E" w:rsidP="00F46EB0">
      <w:pPr>
        <w:rPr>
          <w:rFonts w:asciiTheme="minorHAnsi" w:hAnsiTheme="minorHAnsi" w:cstheme="minorHAnsi"/>
          <w:b/>
        </w:rPr>
      </w:pPr>
      <w:r w:rsidRPr="004E740E">
        <w:rPr>
          <w:rFonts w:asciiTheme="minorHAnsi" w:hAnsiTheme="minorHAnsi" w:cstheme="minorHAnsi"/>
          <w:b/>
        </w:rPr>
        <w:t>Modele makroekonomiczne</w:t>
      </w:r>
    </w:p>
    <w:p w14:paraId="71DD8963" w14:textId="77777777" w:rsidR="00C1002E" w:rsidRPr="004E740E" w:rsidRDefault="00C1002E" w:rsidP="00F46EB0">
      <w:pPr>
        <w:rPr>
          <w:rFonts w:asciiTheme="minorHAnsi" w:hAnsiTheme="minorHAnsi" w:cstheme="minorHAnsi"/>
        </w:rPr>
      </w:pPr>
      <w:r w:rsidRPr="004E740E">
        <w:rPr>
          <w:rFonts w:asciiTheme="minorHAnsi" w:hAnsiTheme="minorHAnsi" w:cstheme="minorHAnsi"/>
        </w:rPr>
        <w:t>Model makroekonomiczny jest uproszczonym zapisem funkcjonowania gospodarki opisanym za pomocą równań matematycznych. Pozwala uzyskać prognozy gospodarcze i szacować wpływ określonych działań na sytuację społeczno-gospodarczą regionu. Modele makroekonomiczne dają możliwość symulowania sytuacji kontrfaktycznych, dzięki czemu można wyliczyć efekt netto analizowanej interwencji publicznej.</w:t>
      </w:r>
    </w:p>
    <w:p w14:paraId="5AEC84C3" w14:textId="77777777" w:rsidR="00C92738" w:rsidRPr="004E740E" w:rsidRDefault="00C92738" w:rsidP="00F46EB0">
      <w:pPr>
        <w:rPr>
          <w:rFonts w:asciiTheme="minorHAnsi" w:hAnsiTheme="minorHAnsi" w:cstheme="minorHAnsi"/>
          <w:b/>
        </w:rPr>
      </w:pPr>
    </w:p>
    <w:p w14:paraId="3EAE18F6" w14:textId="77777777" w:rsidR="00C1002E" w:rsidRPr="004E740E" w:rsidRDefault="00C1002E" w:rsidP="00F46EB0">
      <w:pPr>
        <w:rPr>
          <w:rFonts w:asciiTheme="minorHAnsi" w:hAnsiTheme="minorHAnsi" w:cstheme="minorHAnsi"/>
          <w:b/>
        </w:rPr>
      </w:pPr>
      <w:r w:rsidRPr="004E740E">
        <w:rPr>
          <w:rFonts w:asciiTheme="minorHAnsi" w:hAnsiTheme="minorHAnsi" w:cstheme="minorHAnsi"/>
          <w:b/>
        </w:rPr>
        <w:t>Benchmarking</w:t>
      </w:r>
    </w:p>
    <w:p w14:paraId="38007354" w14:textId="77777777" w:rsidR="00C1002E" w:rsidRPr="004E740E" w:rsidRDefault="00C1002E" w:rsidP="00F46EB0">
      <w:pPr>
        <w:rPr>
          <w:rFonts w:asciiTheme="minorHAnsi" w:hAnsiTheme="minorHAnsi" w:cstheme="minorHAnsi"/>
        </w:rPr>
      </w:pPr>
      <w:r w:rsidRPr="004E740E">
        <w:rPr>
          <w:rFonts w:asciiTheme="minorHAnsi" w:hAnsiTheme="minorHAnsi" w:cstheme="minorHAnsi"/>
        </w:rPr>
        <w:t xml:space="preserve">Benchmarking to ocena efektów projektu w odniesieniu do innych działań uznanych </w:t>
      </w:r>
      <w:r w:rsidR="008E4A88">
        <w:rPr>
          <w:rFonts w:asciiTheme="minorHAnsi" w:hAnsiTheme="minorHAnsi" w:cstheme="minorHAnsi"/>
        </w:rPr>
        <w:br/>
      </w:r>
      <w:r w:rsidRPr="004E740E">
        <w:rPr>
          <w:rFonts w:asciiTheme="minorHAnsi" w:hAnsiTheme="minorHAnsi" w:cstheme="minorHAnsi"/>
        </w:rPr>
        <w:t>za udane lub wzorcowe. Dzięki porównaniu możliwa jest identyfikacja silnych i słabych stron projektu, czynników wpływających na przebieg procesów oraz wypracowanie nowych, lepszych rozwiązań na rozpoznane problemy.</w:t>
      </w:r>
    </w:p>
    <w:p w14:paraId="04552ED1" w14:textId="77777777" w:rsidR="00C92738" w:rsidRPr="004E740E" w:rsidRDefault="00C92738" w:rsidP="00F46EB0">
      <w:pPr>
        <w:rPr>
          <w:rFonts w:asciiTheme="minorHAnsi" w:hAnsiTheme="minorHAnsi" w:cstheme="minorHAnsi"/>
          <w:b/>
        </w:rPr>
      </w:pPr>
    </w:p>
    <w:p w14:paraId="52F1BE79" w14:textId="77777777" w:rsidR="00C1002E" w:rsidRPr="004E740E" w:rsidRDefault="00C1002E" w:rsidP="00F46EB0">
      <w:pPr>
        <w:rPr>
          <w:rFonts w:asciiTheme="minorHAnsi" w:hAnsiTheme="minorHAnsi" w:cstheme="minorHAnsi"/>
          <w:b/>
        </w:rPr>
      </w:pPr>
      <w:r w:rsidRPr="004E740E">
        <w:rPr>
          <w:rFonts w:asciiTheme="minorHAnsi" w:hAnsiTheme="minorHAnsi" w:cstheme="minorHAnsi"/>
          <w:b/>
        </w:rPr>
        <w:t>Studium przypadku</w:t>
      </w:r>
    </w:p>
    <w:p w14:paraId="1F250ACA" w14:textId="279532BF" w:rsidR="00C1002E" w:rsidRPr="004E740E" w:rsidRDefault="00C1002E" w:rsidP="00F46EB0">
      <w:pPr>
        <w:pStyle w:val="atekstECORYS"/>
        <w:spacing w:after="0" w:line="240" w:lineRule="auto"/>
        <w:rPr>
          <w:rFonts w:asciiTheme="minorHAnsi" w:hAnsiTheme="minorHAnsi" w:cstheme="minorHAnsi"/>
          <w:sz w:val="24"/>
          <w:szCs w:val="24"/>
        </w:rPr>
      </w:pPr>
      <w:r w:rsidRPr="004E740E">
        <w:rPr>
          <w:rFonts w:asciiTheme="minorHAnsi" w:hAnsiTheme="minorHAnsi" w:cstheme="minorHAnsi"/>
          <w:bCs/>
          <w:sz w:val="24"/>
          <w:szCs w:val="24"/>
        </w:rPr>
        <w:t>Studium przypadku</w:t>
      </w:r>
      <w:r w:rsidRPr="004E740E">
        <w:rPr>
          <w:rFonts w:asciiTheme="minorHAnsi" w:hAnsiTheme="minorHAnsi" w:cstheme="minorHAnsi"/>
          <w:b/>
          <w:sz w:val="24"/>
          <w:szCs w:val="24"/>
        </w:rPr>
        <w:t xml:space="preserve"> </w:t>
      </w:r>
      <w:r w:rsidRPr="004E740E">
        <w:rPr>
          <w:rFonts w:asciiTheme="minorHAnsi" w:hAnsiTheme="minorHAnsi" w:cstheme="minorHAnsi"/>
          <w:sz w:val="24"/>
          <w:szCs w:val="24"/>
        </w:rPr>
        <w:t xml:space="preserve">(ang. </w:t>
      </w:r>
      <w:r w:rsidRPr="004E740E">
        <w:rPr>
          <w:rFonts w:asciiTheme="minorHAnsi" w:hAnsiTheme="minorHAnsi" w:cstheme="minorHAnsi"/>
          <w:i/>
          <w:sz w:val="24"/>
          <w:szCs w:val="24"/>
        </w:rPr>
        <w:t>case study</w:t>
      </w:r>
      <w:r w:rsidRPr="004E740E">
        <w:rPr>
          <w:rFonts w:asciiTheme="minorHAnsi" w:hAnsiTheme="minorHAnsi" w:cstheme="minorHAnsi"/>
          <w:sz w:val="24"/>
          <w:szCs w:val="24"/>
        </w:rPr>
        <w:t>)</w:t>
      </w:r>
      <w:r w:rsidRPr="004E740E">
        <w:rPr>
          <w:rFonts w:asciiTheme="minorHAnsi" w:hAnsiTheme="minorHAnsi" w:cstheme="minorHAnsi"/>
          <w:b/>
          <w:sz w:val="24"/>
          <w:szCs w:val="24"/>
        </w:rPr>
        <w:t xml:space="preserve"> </w:t>
      </w:r>
      <w:r w:rsidRPr="004E740E">
        <w:rPr>
          <w:rFonts w:asciiTheme="minorHAnsi" w:hAnsiTheme="minorHAnsi" w:cstheme="minorHAnsi"/>
          <w:sz w:val="24"/>
          <w:szCs w:val="24"/>
        </w:rPr>
        <w:t xml:space="preserve">to pogłębiony opis działania interwencji publicznej </w:t>
      </w:r>
      <w:r w:rsidRPr="004E740E">
        <w:rPr>
          <w:rFonts w:asciiTheme="minorHAnsi" w:hAnsiTheme="minorHAnsi" w:cstheme="minorHAnsi"/>
          <w:sz w:val="24"/>
          <w:szCs w:val="24"/>
        </w:rPr>
        <w:br/>
        <w:t xml:space="preserve">w praktyce. W zależności od przedmiotu badania, może dotyczyć pojedynczej osoby, organizacji, przedsięwzięcia, sposobu podejmowania decyzji itp. Opracowanie jest syntezą jakościowych i ilościowych danych zebranych w ramach różnych etapów prac badawczych. </w:t>
      </w:r>
      <w:r w:rsidR="001F0601">
        <w:rPr>
          <w:rFonts w:asciiTheme="minorHAnsi" w:hAnsiTheme="minorHAnsi" w:cstheme="minorHAnsi"/>
          <w:sz w:val="24"/>
          <w:szCs w:val="24"/>
        </w:rPr>
        <w:br/>
      </w:r>
      <w:r w:rsidRPr="004E740E">
        <w:rPr>
          <w:rFonts w:asciiTheme="minorHAnsi" w:hAnsiTheme="minorHAnsi" w:cstheme="minorHAnsi"/>
          <w:sz w:val="24"/>
          <w:szCs w:val="24"/>
        </w:rPr>
        <w:t>Do opracowania studium przypadku selekcjonuje się zjawiska, które mają zaprezentować tzw. „dobre praktyki”, czyli szczególnie efektywne działania lub „złe praktyki”, czyli takie działania, których ze względu na negatywne skutki nie powinno się w przyszłości stosować.</w:t>
      </w:r>
    </w:p>
    <w:p w14:paraId="6B1BB143" w14:textId="77777777" w:rsidR="0039611A" w:rsidRPr="004E740E" w:rsidRDefault="0039611A" w:rsidP="00F46EB0">
      <w:pPr>
        <w:pStyle w:val="atekstECORYS"/>
        <w:spacing w:after="0" w:line="240" w:lineRule="auto"/>
        <w:rPr>
          <w:rFonts w:asciiTheme="minorHAnsi" w:hAnsiTheme="minorHAnsi" w:cstheme="minorHAnsi"/>
        </w:rPr>
      </w:pPr>
    </w:p>
    <w:p w14:paraId="206C34ED" w14:textId="77777777" w:rsidR="0039611A" w:rsidRPr="004E740E" w:rsidRDefault="0039611A" w:rsidP="009371D7">
      <w:pPr>
        <w:pStyle w:val="Nagwek2"/>
        <w:numPr>
          <w:ilvl w:val="1"/>
          <w:numId w:val="16"/>
        </w:numPr>
        <w:ind w:left="851" w:hanging="709"/>
        <w:rPr>
          <w:rFonts w:asciiTheme="minorHAnsi" w:hAnsiTheme="minorHAnsi" w:cstheme="minorHAnsi"/>
        </w:rPr>
      </w:pPr>
      <w:bookmarkStart w:id="20" w:name="_Toc372711214"/>
      <w:bookmarkStart w:id="21" w:name="_Toc372751350"/>
      <w:bookmarkStart w:id="22" w:name="_Toc378332475"/>
      <w:bookmarkStart w:id="23" w:name="_Toc477945473"/>
      <w:r w:rsidRPr="004E740E">
        <w:rPr>
          <w:rFonts w:asciiTheme="minorHAnsi" w:hAnsiTheme="minorHAnsi" w:cstheme="minorHAnsi"/>
        </w:rPr>
        <w:t>Sposoby zapewnienia odpowiedniego zakresu danych na użytek planowanych ewaluacji</w:t>
      </w:r>
      <w:bookmarkEnd w:id="20"/>
      <w:bookmarkEnd w:id="21"/>
      <w:bookmarkEnd w:id="22"/>
      <w:bookmarkEnd w:id="23"/>
    </w:p>
    <w:p w14:paraId="72373CFD" w14:textId="77777777" w:rsidR="0039611A" w:rsidRPr="004E740E" w:rsidRDefault="0039611A" w:rsidP="00F46EB0">
      <w:pPr>
        <w:rPr>
          <w:rFonts w:asciiTheme="minorHAnsi" w:hAnsiTheme="minorHAnsi" w:cstheme="minorHAnsi"/>
          <w:szCs w:val="24"/>
        </w:rPr>
      </w:pPr>
      <w:r w:rsidRPr="004E740E">
        <w:rPr>
          <w:rFonts w:asciiTheme="minorHAnsi" w:hAnsiTheme="minorHAnsi" w:cstheme="minorHAnsi"/>
          <w:szCs w:val="24"/>
        </w:rPr>
        <w:t>W celu zapewnienia odpowiedniego zakresu danych na użytek planowanych ewaluacji zostaną wprowadzone poniższe działania/praktyki:</w:t>
      </w:r>
    </w:p>
    <w:p w14:paraId="4C2BAE65" w14:textId="77777777" w:rsidR="0039611A" w:rsidRPr="004E740E" w:rsidRDefault="0039611A" w:rsidP="009F3E4B">
      <w:pPr>
        <w:pStyle w:val="Akapitzlist"/>
        <w:numPr>
          <w:ilvl w:val="0"/>
          <w:numId w:val="9"/>
        </w:numPr>
        <w:contextualSpacing w:val="0"/>
        <w:rPr>
          <w:rFonts w:asciiTheme="minorHAnsi" w:hAnsiTheme="minorHAnsi" w:cstheme="minorHAnsi"/>
          <w:b/>
        </w:rPr>
      </w:pPr>
      <w:r w:rsidRPr="004E740E">
        <w:rPr>
          <w:rFonts w:asciiTheme="minorHAnsi" w:hAnsiTheme="minorHAnsi" w:cstheme="minorHAnsi"/>
          <w:b/>
        </w:rPr>
        <w:t>Działania w zakresie planowania i realizacji badania ewaluacyjnego</w:t>
      </w:r>
    </w:p>
    <w:p w14:paraId="42CE3587" w14:textId="77777777" w:rsidR="00B71722" w:rsidRPr="004E740E" w:rsidRDefault="0039611A" w:rsidP="009F3E4B">
      <w:pPr>
        <w:pStyle w:val="Akapitzlist"/>
        <w:numPr>
          <w:ilvl w:val="0"/>
          <w:numId w:val="10"/>
        </w:numPr>
        <w:contextualSpacing w:val="0"/>
        <w:rPr>
          <w:rFonts w:asciiTheme="minorHAnsi" w:hAnsiTheme="minorHAnsi" w:cstheme="minorHAnsi"/>
          <w:bCs/>
        </w:rPr>
      </w:pPr>
      <w:r w:rsidRPr="004E740E">
        <w:rPr>
          <w:rFonts w:asciiTheme="minorHAnsi" w:hAnsiTheme="minorHAnsi" w:cstheme="minorHAnsi"/>
          <w:b/>
        </w:rPr>
        <w:t xml:space="preserve">zdefiniowanie potrzeb w zakresie dostępu do danych niezbędnych do realizacji procesu ewaluacji w fazie planowania poszczególnych badań ewaluacyjnych – </w:t>
      </w:r>
      <w:r w:rsidRPr="004E740E">
        <w:rPr>
          <w:rFonts w:asciiTheme="minorHAnsi" w:hAnsiTheme="minorHAnsi" w:cstheme="minorHAnsi"/>
        </w:rPr>
        <w:t xml:space="preserve">precyzyjne zdefiniowanie potrzeb w zakresie dostępu do danych w każdym planowanym badaniu ewaluacyjnym pozwoli na podjęcie z odpowiednim wyprzedzeniem działań na rzecz ich pozyskania, w tym: </w:t>
      </w:r>
    </w:p>
    <w:p w14:paraId="7BE857E7" w14:textId="77777777" w:rsidR="00E763AE" w:rsidRPr="004E740E" w:rsidRDefault="0039611A" w:rsidP="009371D7">
      <w:pPr>
        <w:pStyle w:val="Akapitzlist"/>
        <w:numPr>
          <w:ilvl w:val="2"/>
          <w:numId w:val="22"/>
        </w:numPr>
        <w:ind w:left="1701"/>
        <w:contextualSpacing w:val="0"/>
        <w:rPr>
          <w:rFonts w:asciiTheme="minorHAnsi" w:hAnsiTheme="minorHAnsi" w:cstheme="minorHAnsi"/>
          <w:bCs/>
        </w:rPr>
      </w:pPr>
      <w:r w:rsidRPr="004E740E">
        <w:rPr>
          <w:rFonts w:asciiTheme="minorHAnsi" w:hAnsiTheme="minorHAnsi" w:cstheme="minorHAnsi"/>
        </w:rPr>
        <w:t xml:space="preserve">identyfikację istniejących źródeł danych, z których można pozyskać wskazane dane; </w:t>
      </w:r>
    </w:p>
    <w:p w14:paraId="1B812D49" w14:textId="77777777" w:rsidR="00E763AE" w:rsidRPr="004E740E" w:rsidRDefault="0039611A" w:rsidP="009371D7">
      <w:pPr>
        <w:pStyle w:val="Akapitzlist"/>
        <w:numPr>
          <w:ilvl w:val="2"/>
          <w:numId w:val="22"/>
        </w:numPr>
        <w:ind w:left="1701"/>
        <w:contextualSpacing w:val="0"/>
        <w:rPr>
          <w:rFonts w:asciiTheme="minorHAnsi" w:hAnsiTheme="minorHAnsi" w:cstheme="minorHAnsi"/>
          <w:bCs/>
        </w:rPr>
      </w:pPr>
      <w:r w:rsidRPr="004E740E">
        <w:rPr>
          <w:rFonts w:asciiTheme="minorHAnsi" w:hAnsiTheme="minorHAnsi" w:cstheme="minorHAnsi"/>
        </w:rPr>
        <w:t xml:space="preserve">zdefiniowanie zakresu danych, które muszą być na bieżąco gromadzone </w:t>
      </w:r>
      <w:r w:rsidRPr="004E740E">
        <w:rPr>
          <w:rFonts w:asciiTheme="minorHAnsi" w:hAnsiTheme="minorHAnsi" w:cstheme="minorHAnsi"/>
          <w:bCs/>
        </w:rPr>
        <w:t xml:space="preserve">od podmiotów uczestniczących w programie; </w:t>
      </w:r>
    </w:p>
    <w:p w14:paraId="45B30071" w14:textId="77777777" w:rsidR="00E763AE" w:rsidRPr="004E740E" w:rsidRDefault="0039611A" w:rsidP="009371D7">
      <w:pPr>
        <w:pStyle w:val="Akapitzlist"/>
        <w:numPr>
          <w:ilvl w:val="2"/>
          <w:numId w:val="22"/>
        </w:numPr>
        <w:ind w:left="1701"/>
        <w:contextualSpacing w:val="0"/>
        <w:rPr>
          <w:rFonts w:asciiTheme="minorHAnsi" w:hAnsiTheme="minorHAnsi" w:cstheme="minorHAnsi"/>
          <w:bCs/>
        </w:rPr>
      </w:pPr>
      <w:r w:rsidRPr="004E740E">
        <w:rPr>
          <w:rFonts w:asciiTheme="minorHAnsi" w:hAnsiTheme="minorHAnsi" w:cstheme="minorHAnsi"/>
          <w:bCs/>
        </w:rPr>
        <w:t xml:space="preserve"> określenie danych, które będą musiały zostać pozyskane w ramach badań pierwotnych;</w:t>
      </w:r>
    </w:p>
    <w:p w14:paraId="7F24CE5B" w14:textId="77777777" w:rsidR="0039611A" w:rsidRPr="004E740E" w:rsidRDefault="0039611A" w:rsidP="009F3E4B">
      <w:pPr>
        <w:pStyle w:val="Akapitzlist"/>
        <w:numPr>
          <w:ilvl w:val="0"/>
          <w:numId w:val="10"/>
        </w:numPr>
        <w:contextualSpacing w:val="0"/>
        <w:rPr>
          <w:rFonts w:asciiTheme="minorHAnsi" w:hAnsiTheme="minorHAnsi" w:cstheme="minorHAnsi"/>
          <w:b/>
          <w:bCs/>
        </w:rPr>
      </w:pPr>
      <w:r w:rsidRPr="004E740E">
        <w:rPr>
          <w:rFonts w:asciiTheme="minorHAnsi" w:hAnsiTheme="minorHAnsi" w:cstheme="minorHAnsi"/>
          <w:b/>
          <w:bCs/>
        </w:rPr>
        <w:t xml:space="preserve">współpraca z </w:t>
      </w:r>
      <w:r w:rsidR="00A95F9C">
        <w:rPr>
          <w:rFonts w:asciiTheme="minorHAnsi" w:hAnsiTheme="minorHAnsi" w:cstheme="minorHAnsi"/>
          <w:b/>
          <w:bCs/>
        </w:rPr>
        <w:t xml:space="preserve">Biurem Analiz pełniącym funkcję </w:t>
      </w:r>
      <w:r w:rsidRPr="004E740E">
        <w:rPr>
          <w:rFonts w:asciiTheme="minorHAnsi" w:hAnsiTheme="minorHAnsi" w:cstheme="minorHAnsi"/>
          <w:b/>
          <w:bCs/>
        </w:rPr>
        <w:t>Regionaln</w:t>
      </w:r>
      <w:r w:rsidR="00A95F9C">
        <w:rPr>
          <w:rFonts w:asciiTheme="minorHAnsi" w:hAnsiTheme="minorHAnsi" w:cstheme="minorHAnsi"/>
          <w:b/>
          <w:bCs/>
        </w:rPr>
        <w:t>ego</w:t>
      </w:r>
      <w:r w:rsidRPr="004E740E">
        <w:rPr>
          <w:rFonts w:asciiTheme="minorHAnsi" w:hAnsiTheme="minorHAnsi" w:cstheme="minorHAnsi"/>
          <w:b/>
          <w:bCs/>
        </w:rPr>
        <w:t xml:space="preserve"> Obs</w:t>
      </w:r>
      <w:r w:rsidR="006A7022" w:rsidRPr="004E740E">
        <w:rPr>
          <w:rFonts w:asciiTheme="minorHAnsi" w:hAnsiTheme="minorHAnsi" w:cstheme="minorHAnsi"/>
          <w:b/>
          <w:bCs/>
        </w:rPr>
        <w:t>erwatorium Terytorialn</w:t>
      </w:r>
      <w:r w:rsidR="00A95F9C">
        <w:rPr>
          <w:rFonts w:asciiTheme="minorHAnsi" w:hAnsiTheme="minorHAnsi" w:cstheme="minorHAnsi"/>
          <w:b/>
          <w:bCs/>
        </w:rPr>
        <w:t>ego</w:t>
      </w:r>
      <w:r w:rsidR="006A7022" w:rsidRPr="004E740E">
        <w:rPr>
          <w:rFonts w:asciiTheme="minorHAnsi" w:hAnsiTheme="minorHAnsi" w:cstheme="minorHAnsi"/>
          <w:b/>
          <w:bCs/>
        </w:rPr>
        <w:t xml:space="preserve"> (ROT) </w:t>
      </w:r>
      <w:r w:rsidRPr="004E740E">
        <w:rPr>
          <w:rFonts w:asciiTheme="minorHAnsi" w:hAnsiTheme="minorHAnsi" w:cstheme="minorHAnsi"/>
          <w:b/>
          <w:bCs/>
        </w:rPr>
        <w:t xml:space="preserve">– </w:t>
      </w:r>
      <w:r w:rsidRPr="004E740E">
        <w:rPr>
          <w:rFonts w:asciiTheme="minorHAnsi" w:hAnsiTheme="minorHAnsi" w:cstheme="minorHAnsi"/>
          <w:bCs/>
        </w:rPr>
        <w:t>współpraca z ROT pozwoli wzmocnić merytorycznie metodologię planowanych badań ewaluacyjnych, wesprze proces definiowania potrzeb w zakresie dostępu do danych, a także identyfikację dostępnych źródeł danych;</w:t>
      </w:r>
    </w:p>
    <w:p w14:paraId="420D7B0F" w14:textId="77777777" w:rsidR="0039611A" w:rsidRPr="004E740E" w:rsidRDefault="0039611A" w:rsidP="009F3E4B">
      <w:pPr>
        <w:pStyle w:val="Akapitzlist"/>
        <w:numPr>
          <w:ilvl w:val="0"/>
          <w:numId w:val="10"/>
        </w:numPr>
        <w:contextualSpacing w:val="0"/>
        <w:rPr>
          <w:rFonts w:asciiTheme="minorHAnsi" w:hAnsiTheme="minorHAnsi" w:cstheme="minorHAnsi"/>
          <w:b/>
          <w:bCs/>
        </w:rPr>
      </w:pPr>
      <w:r w:rsidRPr="004E740E">
        <w:rPr>
          <w:rFonts w:asciiTheme="minorHAnsi" w:hAnsiTheme="minorHAnsi" w:cstheme="minorHAnsi"/>
          <w:b/>
          <w:bCs/>
        </w:rPr>
        <w:t xml:space="preserve">aktywna współpraca z ewaluatorem </w:t>
      </w:r>
      <w:r w:rsidRPr="004E740E">
        <w:rPr>
          <w:rFonts w:asciiTheme="minorHAnsi" w:hAnsiTheme="minorHAnsi" w:cstheme="minorHAnsi"/>
          <w:bCs/>
        </w:rPr>
        <w:t>– aktywna współpraca z ewaluatorem oparta na przeprowadzaniu bieżących konsultacji w zakresie metodologii i przebiegu procesu badawczego, a także możliwie największym wsparciu w zakresie dostarczania danych niezbędnych do realizacji wysokiej jakości badania ewaluacyjnego</w:t>
      </w:r>
      <w:r w:rsidR="00E06B06" w:rsidRPr="004E740E">
        <w:rPr>
          <w:rFonts w:asciiTheme="minorHAnsi" w:hAnsiTheme="minorHAnsi" w:cstheme="minorHAnsi"/>
          <w:bCs/>
        </w:rPr>
        <w:t>.</w:t>
      </w:r>
    </w:p>
    <w:p w14:paraId="1A36CDFC" w14:textId="77777777" w:rsidR="0039611A" w:rsidRPr="004E740E" w:rsidRDefault="0039611A" w:rsidP="009F3E4B">
      <w:pPr>
        <w:pStyle w:val="Akapitzlist"/>
        <w:numPr>
          <w:ilvl w:val="0"/>
          <w:numId w:val="9"/>
        </w:numPr>
        <w:contextualSpacing w:val="0"/>
        <w:rPr>
          <w:rFonts w:asciiTheme="minorHAnsi" w:hAnsiTheme="minorHAnsi" w:cstheme="minorHAnsi"/>
          <w:b/>
          <w:bCs/>
        </w:rPr>
      </w:pPr>
      <w:r w:rsidRPr="004E740E">
        <w:rPr>
          <w:rFonts w:asciiTheme="minorHAnsi" w:hAnsiTheme="minorHAnsi" w:cstheme="minorHAnsi"/>
          <w:b/>
          <w:bCs/>
        </w:rPr>
        <w:t xml:space="preserve">Działania na etapie gromadzenia danych niezbędnych do ewaluacji </w:t>
      </w:r>
    </w:p>
    <w:p w14:paraId="438906BA" w14:textId="77777777" w:rsidR="003472D2" w:rsidRPr="004E740E" w:rsidRDefault="003472D2" w:rsidP="009F3E4B">
      <w:pPr>
        <w:pStyle w:val="Akapitzlist"/>
        <w:numPr>
          <w:ilvl w:val="0"/>
          <w:numId w:val="10"/>
        </w:numPr>
        <w:contextualSpacing w:val="0"/>
        <w:rPr>
          <w:rFonts w:asciiTheme="minorHAnsi" w:hAnsiTheme="minorHAnsi" w:cstheme="minorHAnsi"/>
          <w:b/>
          <w:bCs/>
        </w:rPr>
      </w:pPr>
      <w:r w:rsidRPr="004E740E">
        <w:rPr>
          <w:rFonts w:asciiTheme="minorHAnsi" w:hAnsiTheme="minorHAnsi" w:cstheme="minorHAnsi"/>
        </w:rPr>
        <w:t>system SL 2014 – powinien dostarczyć podstawowych, a zarazem nie</w:t>
      </w:r>
      <w:r w:rsidR="00935002" w:rsidRPr="004E740E">
        <w:rPr>
          <w:rFonts w:asciiTheme="minorHAnsi" w:hAnsiTheme="minorHAnsi" w:cstheme="minorHAnsi"/>
        </w:rPr>
        <w:t>zbę</w:t>
      </w:r>
      <w:r w:rsidRPr="004E740E">
        <w:rPr>
          <w:rFonts w:asciiTheme="minorHAnsi" w:hAnsiTheme="minorHAnsi" w:cstheme="minorHAnsi"/>
        </w:rPr>
        <w:t>dnych informacji o realizowanych projektach i beneficjentach RPO WK-P 2014-2020</w:t>
      </w:r>
      <w:r w:rsidR="00B71722" w:rsidRPr="004E740E">
        <w:rPr>
          <w:rFonts w:asciiTheme="minorHAnsi" w:hAnsiTheme="minorHAnsi" w:cstheme="minorHAnsi"/>
        </w:rPr>
        <w:t>;</w:t>
      </w:r>
      <w:r w:rsidRPr="004E740E">
        <w:rPr>
          <w:rFonts w:asciiTheme="minorHAnsi" w:hAnsiTheme="minorHAnsi" w:cstheme="minorHAnsi"/>
        </w:rPr>
        <w:t xml:space="preserve"> </w:t>
      </w:r>
    </w:p>
    <w:p w14:paraId="7AD3E0AA" w14:textId="77777777" w:rsidR="00362640" w:rsidRPr="004E740E" w:rsidRDefault="00362640" w:rsidP="009F3E4B">
      <w:pPr>
        <w:pStyle w:val="Akapitzlist"/>
        <w:numPr>
          <w:ilvl w:val="0"/>
          <w:numId w:val="10"/>
        </w:numPr>
        <w:contextualSpacing w:val="0"/>
        <w:rPr>
          <w:rFonts w:asciiTheme="minorHAnsi" w:hAnsiTheme="minorHAnsi" w:cstheme="minorHAnsi"/>
          <w:b/>
          <w:bCs/>
        </w:rPr>
      </w:pPr>
      <w:r w:rsidRPr="004E740E">
        <w:rPr>
          <w:rFonts w:asciiTheme="minorHAnsi" w:hAnsiTheme="minorHAnsi" w:cstheme="minorHAnsi"/>
        </w:rPr>
        <w:t>współpraca z jednostkami zangażowanymi w realizację programu – korzystanie z baz danych, nie ujętych w ramach SL 2014;</w:t>
      </w:r>
    </w:p>
    <w:p w14:paraId="2D5EC475" w14:textId="6ED4C5BF" w:rsidR="00362640" w:rsidRPr="004E740E" w:rsidRDefault="00362640" w:rsidP="009F3E4B">
      <w:pPr>
        <w:pStyle w:val="Akapitzlist"/>
        <w:numPr>
          <w:ilvl w:val="0"/>
          <w:numId w:val="10"/>
        </w:numPr>
        <w:contextualSpacing w:val="0"/>
        <w:rPr>
          <w:rFonts w:asciiTheme="minorHAnsi" w:hAnsiTheme="minorHAnsi" w:cstheme="minorHAnsi"/>
          <w:b/>
          <w:bCs/>
        </w:rPr>
      </w:pPr>
      <w:r w:rsidRPr="004E740E">
        <w:rPr>
          <w:rFonts w:asciiTheme="minorHAnsi" w:hAnsiTheme="minorHAnsi" w:cstheme="minorHAnsi"/>
        </w:rPr>
        <w:t>współpraca</w:t>
      </w:r>
      <w:r w:rsidRPr="004E740E">
        <w:rPr>
          <w:rFonts w:asciiTheme="minorHAnsi" w:hAnsiTheme="minorHAnsi" w:cstheme="minorHAnsi"/>
          <w:bCs/>
        </w:rPr>
        <w:t xml:space="preserve"> z Urzędem Statystycznym w Bydgoszczy</w:t>
      </w:r>
      <w:r w:rsidR="00F622AB" w:rsidRPr="004E740E">
        <w:rPr>
          <w:rFonts w:asciiTheme="minorHAnsi" w:hAnsiTheme="minorHAnsi" w:cstheme="minorHAnsi"/>
          <w:bCs/>
        </w:rPr>
        <w:t xml:space="preserve"> </w:t>
      </w:r>
      <w:r w:rsidR="00F622AB" w:rsidRPr="004D0198">
        <w:rPr>
          <w:rFonts w:asciiTheme="minorHAnsi" w:hAnsiTheme="minorHAnsi" w:cstheme="minorHAnsi"/>
          <w:bCs/>
        </w:rPr>
        <w:t>–</w:t>
      </w:r>
      <w:r w:rsidRPr="004E740E">
        <w:rPr>
          <w:rFonts w:asciiTheme="minorHAnsi" w:hAnsiTheme="minorHAnsi" w:cstheme="minorHAnsi"/>
          <w:b/>
          <w:bCs/>
        </w:rPr>
        <w:t xml:space="preserve"> </w:t>
      </w:r>
      <w:r w:rsidR="000A7A4E">
        <w:rPr>
          <w:rFonts w:asciiTheme="minorHAnsi" w:hAnsiTheme="minorHAnsi" w:cstheme="minorHAnsi"/>
          <w:bCs/>
        </w:rPr>
        <w:t>wsparcie</w:t>
      </w:r>
      <w:r w:rsidRPr="004E740E">
        <w:rPr>
          <w:rFonts w:asciiTheme="minorHAnsi" w:hAnsiTheme="minorHAnsi" w:cstheme="minorHAnsi"/>
          <w:bCs/>
        </w:rPr>
        <w:t xml:space="preserve"> pozyskiwania danych dla procesu ewaluacji;</w:t>
      </w:r>
      <w:r w:rsidR="0092486D">
        <w:rPr>
          <w:rFonts w:asciiTheme="minorHAnsi" w:hAnsiTheme="minorHAnsi" w:cstheme="minorHAnsi"/>
          <w:bCs/>
        </w:rPr>
        <w:t xml:space="preserve"> </w:t>
      </w:r>
    </w:p>
    <w:p w14:paraId="27A38928" w14:textId="77777777" w:rsidR="0039611A" w:rsidRPr="004E740E" w:rsidRDefault="00B71722" w:rsidP="009F3E4B">
      <w:pPr>
        <w:pStyle w:val="Akapitzlist"/>
        <w:numPr>
          <w:ilvl w:val="0"/>
          <w:numId w:val="10"/>
        </w:numPr>
        <w:contextualSpacing w:val="0"/>
        <w:rPr>
          <w:rFonts w:asciiTheme="minorHAnsi" w:hAnsiTheme="minorHAnsi" w:cstheme="minorHAnsi"/>
          <w:bCs/>
        </w:rPr>
      </w:pPr>
      <w:r w:rsidRPr="004E740E">
        <w:rPr>
          <w:rFonts w:asciiTheme="minorHAnsi" w:hAnsiTheme="minorHAnsi" w:cstheme="minorHAnsi"/>
          <w:bCs/>
        </w:rPr>
        <w:t>b</w:t>
      </w:r>
      <w:r w:rsidR="0039611A" w:rsidRPr="004E740E">
        <w:rPr>
          <w:rFonts w:asciiTheme="minorHAnsi" w:hAnsiTheme="minorHAnsi" w:cstheme="minorHAnsi"/>
          <w:bCs/>
        </w:rPr>
        <w:t>ieżący monitoring procesów ewaluacji realizowanych na poziomie krajowym –</w:t>
      </w:r>
      <w:r w:rsidR="0039611A" w:rsidRPr="004E740E">
        <w:rPr>
          <w:rFonts w:asciiTheme="minorHAnsi" w:hAnsiTheme="minorHAnsi" w:cstheme="minorHAnsi"/>
          <w:b/>
          <w:bCs/>
        </w:rPr>
        <w:t xml:space="preserve"> </w:t>
      </w:r>
      <w:r w:rsidR="0039611A" w:rsidRPr="004E740E">
        <w:rPr>
          <w:rFonts w:asciiTheme="minorHAnsi" w:hAnsiTheme="minorHAnsi" w:cstheme="minorHAnsi"/>
          <w:bCs/>
        </w:rPr>
        <w:t xml:space="preserve">gromadzenie informacji na temat badań ewaluacyjnych realizowanych na poziomie krajowym, dostarczy wiedzy na temat nowych źródeł danych możliwych </w:t>
      </w:r>
      <w:r w:rsidR="008E4A88">
        <w:rPr>
          <w:rFonts w:asciiTheme="minorHAnsi" w:hAnsiTheme="minorHAnsi" w:cstheme="minorHAnsi"/>
          <w:bCs/>
        </w:rPr>
        <w:br/>
      </w:r>
      <w:r w:rsidR="0039611A" w:rsidRPr="004E740E">
        <w:rPr>
          <w:rFonts w:asciiTheme="minorHAnsi" w:hAnsiTheme="minorHAnsi" w:cstheme="minorHAnsi"/>
          <w:bCs/>
        </w:rPr>
        <w:t>do wykorzystania w ramach badań ewaluacyjnych realizowanych na poziomie regionu</w:t>
      </w:r>
      <w:r w:rsidR="00E06B06" w:rsidRPr="004E740E">
        <w:rPr>
          <w:rFonts w:asciiTheme="minorHAnsi" w:hAnsiTheme="minorHAnsi" w:cstheme="minorHAnsi"/>
          <w:bCs/>
        </w:rPr>
        <w:t>.</w:t>
      </w:r>
    </w:p>
    <w:p w14:paraId="47D19667" w14:textId="77777777" w:rsidR="00C1002E" w:rsidRDefault="00C1002E" w:rsidP="00F46EB0">
      <w:pPr>
        <w:rPr>
          <w:rFonts w:asciiTheme="minorHAnsi" w:hAnsiTheme="minorHAnsi" w:cstheme="minorHAnsi"/>
        </w:rPr>
      </w:pPr>
    </w:p>
    <w:p w14:paraId="2FE4C7A2" w14:textId="77777777" w:rsidR="00D90AEF" w:rsidRPr="004E740E" w:rsidRDefault="00D90AEF" w:rsidP="00F46EB0">
      <w:pPr>
        <w:rPr>
          <w:rFonts w:asciiTheme="minorHAnsi" w:hAnsiTheme="minorHAnsi" w:cstheme="minorHAnsi"/>
        </w:rPr>
      </w:pPr>
    </w:p>
    <w:p w14:paraId="76CB6398" w14:textId="77777777" w:rsidR="002649CD" w:rsidRPr="004E740E" w:rsidRDefault="00820707" w:rsidP="009371D7">
      <w:pPr>
        <w:pStyle w:val="Nagwek2"/>
        <w:numPr>
          <w:ilvl w:val="1"/>
          <w:numId w:val="16"/>
        </w:numPr>
        <w:spacing w:before="0" w:after="0"/>
        <w:ind w:left="851" w:hanging="709"/>
        <w:rPr>
          <w:rFonts w:asciiTheme="minorHAnsi" w:hAnsiTheme="minorHAnsi" w:cstheme="minorHAnsi"/>
        </w:rPr>
      </w:pPr>
      <w:bookmarkStart w:id="24" w:name="_Toc477945474"/>
      <w:r w:rsidRPr="004E740E">
        <w:rPr>
          <w:rFonts w:asciiTheme="minorHAnsi" w:hAnsiTheme="minorHAnsi" w:cstheme="minorHAnsi"/>
        </w:rPr>
        <w:t xml:space="preserve">Strategia </w:t>
      </w:r>
      <w:r w:rsidR="00E52DFC" w:rsidRPr="00E52DFC">
        <w:rPr>
          <w:rFonts w:asciiTheme="minorHAnsi" w:hAnsiTheme="minorHAnsi" w:cstheme="minorHAnsi"/>
        </w:rPr>
        <w:t>rozpowszechniania i wykorzystania wyników procesu ewaluacji</w:t>
      </w:r>
      <w:bookmarkEnd w:id="24"/>
      <w:r w:rsidR="00E52DFC" w:rsidRPr="00E52DFC">
        <w:rPr>
          <w:rFonts w:asciiTheme="minorHAnsi" w:hAnsiTheme="minorHAnsi" w:cstheme="minorHAnsi"/>
        </w:rPr>
        <w:t xml:space="preserve"> </w:t>
      </w:r>
      <w:r w:rsidRPr="004E740E">
        <w:rPr>
          <w:rFonts w:asciiTheme="minorHAnsi" w:hAnsiTheme="minorHAnsi" w:cstheme="minorHAnsi"/>
        </w:rPr>
        <w:t xml:space="preserve"> </w:t>
      </w:r>
    </w:p>
    <w:p w14:paraId="73B8C4F0" w14:textId="77777777" w:rsidR="00EE728B" w:rsidRDefault="0039611A" w:rsidP="00F46EB0">
      <w:pPr>
        <w:rPr>
          <w:rFonts w:asciiTheme="minorHAnsi" w:hAnsiTheme="minorHAnsi" w:cstheme="minorHAnsi"/>
          <w:szCs w:val="24"/>
        </w:rPr>
      </w:pPr>
      <w:r w:rsidRPr="004E740E">
        <w:rPr>
          <w:rFonts w:asciiTheme="minorHAnsi" w:hAnsiTheme="minorHAnsi" w:cstheme="minorHAnsi"/>
          <w:szCs w:val="24"/>
        </w:rPr>
        <w:t xml:space="preserve">W ramach realizacji RPO WK-P 2014-2020 planuje się podjęcie działań mających na celu </w:t>
      </w:r>
      <w:r w:rsidR="00B71722" w:rsidRPr="004E740E">
        <w:rPr>
          <w:rFonts w:asciiTheme="minorHAnsi" w:hAnsiTheme="minorHAnsi" w:cstheme="minorHAnsi"/>
          <w:szCs w:val="24"/>
        </w:rPr>
        <w:t xml:space="preserve">rozpowszechnianie </w:t>
      </w:r>
      <w:r w:rsidRPr="004E740E">
        <w:rPr>
          <w:rFonts w:asciiTheme="minorHAnsi" w:hAnsiTheme="minorHAnsi" w:cstheme="minorHAnsi"/>
          <w:szCs w:val="24"/>
        </w:rPr>
        <w:t xml:space="preserve">wyników badań ewaluacyjnych. Według Art. </w:t>
      </w:r>
      <w:r w:rsidR="00457031" w:rsidRPr="004E740E">
        <w:rPr>
          <w:rFonts w:asciiTheme="minorHAnsi" w:hAnsiTheme="minorHAnsi" w:cstheme="minorHAnsi"/>
          <w:szCs w:val="24"/>
        </w:rPr>
        <w:t>54</w:t>
      </w:r>
      <w:r w:rsidRPr="004E740E">
        <w:rPr>
          <w:rFonts w:asciiTheme="minorHAnsi" w:hAnsiTheme="minorHAnsi" w:cstheme="minorHAnsi"/>
          <w:szCs w:val="24"/>
        </w:rPr>
        <w:t xml:space="preserve"> CPR wszystkie raporty </w:t>
      </w:r>
      <w:r w:rsidR="0007079E">
        <w:rPr>
          <w:rFonts w:asciiTheme="minorHAnsi" w:hAnsiTheme="minorHAnsi" w:cstheme="minorHAnsi"/>
          <w:szCs w:val="24"/>
        </w:rPr>
        <w:br/>
      </w:r>
      <w:r w:rsidRPr="004E740E">
        <w:rPr>
          <w:rFonts w:asciiTheme="minorHAnsi" w:hAnsiTheme="minorHAnsi" w:cstheme="minorHAnsi"/>
          <w:szCs w:val="24"/>
        </w:rPr>
        <w:t xml:space="preserve">z badań ewaluacyjnych muszą zostać upublicznione, </w:t>
      </w:r>
      <w:r w:rsidR="00457031" w:rsidRPr="004E740E">
        <w:rPr>
          <w:rFonts w:asciiTheme="minorHAnsi" w:hAnsiTheme="minorHAnsi" w:cstheme="minorHAnsi"/>
          <w:szCs w:val="24"/>
        </w:rPr>
        <w:t>dlatego</w:t>
      </w:r>
      <w:r w:rsidRPr="004E740E">
        <w:rPr>
          <w:rFonts w:asciiTheme="minorHAnsi" w:hAnsiTheme="minorHAnsi" w:cstheme="minorHAnsi"/>
          <w:szCs w:val="24"/>
        </w:rPr>
        <w:t xml:space="preserve"> należy podjąć odpowiednie działania na rzecz ich upowszechnienia.</w:t>
      </w:r>
      <w:r w:rsidR="00490D16">
        <w:rPr>
          <w:rFonts w:asciiTheme="minorHAnsi" w:hAnsiTheme="minorHAnsi" w:cstheme="minorHAnsi"/>
          <w:szCs w:val="24"/>
        </w:rPr>
        <w:t xml:space="preserve"> Każdy raport powinien zawierać streszczenie w języku polskim i angielskim.</w:t>
      </w:r>
      <w:r w:rsidR="00EE728B" w:rsidRPr="00EE728B">
        <w:rPr>
          <w:color w:val="212121"/>
          <w:sz w:val="20"/>
          <w:szCs w:val="20"/>
        </w:rPr>
        <w:t xml:space="preserve"> </w:t>
      </w:r>
      <w:r w:rsidR="00EE728B">
        <w:rPr>
          <w:rFonts w:asciiTheme="minorHAnsi" w:hAnsiTheme="minorHAnsi" w:cstheme="minorHAnsi"/>
          <w:szCs w:val="24"/>
        </w:rPr>
        <w:t xml:space="preserve">Jednocześnie, </w:t>
      </w:r>
      <w:r w:rsidR="00EE728B" w:rsidRPr="00EE728B">
        <w:rPr>
          <w:rFonts w:asciiTheme="minorHAnsi" w:hAnsiTheme="minorHAnsi" w:cstheme="minorHAnsi"/>
          <w:szCs w:val="24"/>
        </w:rPr>
        <w:t>streszczeni</w:t>
      </w:r>
      <w:r w:rsidR="00EE728B">
        <w:rPr>
          <w:rFonts w:asciiTheme="minorHAnsi" w:hAnsiTheme="minorHAnsi" w:cstheme="minorHAnsi"/>
          <w:szCs w:val="24"/>
        </w:rPr>
        <w:t>e</w:t>
      </w:r>
      <w:r w:rsidR="00EE728B" w:rsidRPr="00EE728B">
        <w:rPr>
          <w:rFonts w:asciiTheme="minorHAnsi" w:hAnsiTheme="minorHAnsi" w:cstheme="minorHAnsi"/>
          <w:szCs w:val="24"/>
        </w:rPr>
        <w:t xml:space="preserve"> raport</w:t>
      </w:r>
      <w:r w:rsidR="00EE728B">
        <w:rPr>
          <w:rFonts w:asciiTheme="minorHAnsi" w:hAnsiTheme="minorHAnsi" w:cstheme="minorHAnsi"/>
          <w:szCs w:val="24"/>
        </w:rPr>
        <w:t>u</w:t>
      </w:r>
      <w:r w:rsidR="00EE728B" w:rsidRPr="00EE728B">
        <w:rPr>
          <w:rFonts w:asciiTheme="minorHAnsi" w:hAnsiTheme="minorHAnsi" w:cstheme="minorHAnsi"/>
          <w:szCs w:val="24"/>
        </w:rPr>
        <w:t xml:space="preserve"> nie powinn</w:t>
      </w:r>
      <w:r w:rsidR="00EE728B">
        <w:rPr>
          <w:rFonts w:asciiTheme="minorHAnsi" w:hAnsiTheme="minorHAnsi" w:cstheme="minorHAnsi"/>
          <w:szCs w:val="24"/>
        </w:rPr>
        <w:t>o</w:t>
      </w:r>
      <w:r w:rsidR="00EE728B" w:rsidRPr="00EE728B">
        <w:rPr>
          <w:rFonts w:asciiTheme="minorHAnsi" w:hAnsiTheme="minorHAnsi" w:cstheme="minorHAnsi"/>
          <w:szCs w:val="24"/>
        </w:rPr>
        <w:t xml:space="preserve"> przedst</w:t>
      </w:r>
      <w:r w:rsidR="00EE728B">
        <w:rPr>
          <w:rFonts w:asciiTheme="minorHAnsi" w:hAnsiTheme="minorHAnsi" w:cstheme="minorHAnsi"/>
          <w:szCs w:val="24"/>
        </w:rPr>
        <w:t xml:space="preserve">awiać tylko i wyłącznie wyników </w:t>
      </w:r>
      <w:r w:rsidR="00EE728B" w:rsidRPr="00EE728B">
        <w:rPr>
          <w:rFonts w:asciiTheme="minorHAnsi" w:hAnsiTheme="minorHAnsi" w:cstheme="minorHAnsi"/>
          <w:szCs w:val="24"/>
        </w:rPr>
        <w:t>badania, ale również syntetyczny opis najważ</w:t>
      </w:r>
      <w:r w:rsidR="00EE728B">
        <w:rPr>
          <w:rFonts w:asciiTheme="minorHAnsi" w:hAnsiTheme="minorHAnsi" w:cstheme="minorHAnsi"/>
          <w:szCs w:val="24"/>
        </w:rPr>
        <w:t xml:space="preserve">niejszych rekomendacji, a także </w:t>
      </w:r>
      <w:r w:rsidR="00EE728B" w:rsidRPr="00EE728B">
        <w:rPr>
          <w:rFonts w:asciiTheme="minorHAnsi" w:hAnsiTheme="minorHAnsi" w:cstheme="minorHAnsi"/>
          <w:szCs w:val="24"/>
        </w:rPr>
        <w:t>powin</w:t>
      </w:r>
      <w:r w:rsidR="008E5C12">
        <w:rPr>
          <w:rFonts w:asciiTheme="minorHAnsi" w:hAnsiTheme="minorHAnsi" w:cstheme="minorHAnsi"/>
          <w:szCs w:val="24"/>
        </w:rPr>
        <w:t>ien</w:t>
      </w:r>
      <w:r w:rsidR="00EE728B" w:rsidRPr="00EE728B">
        <w:rPr>
          <w:rFonts w:asciiTheme="minorHAnsi" w:hAnsiTheme="minorHAnsi" w:cstheme="minorHAnsi"/>
          <w:szCs w:val="24"/>
        </w:rPr>
        <w:t xml:space="preserve"> zawierać przynajmniej akapit lub d</w:t>
      </w:r>
      <w:r w:rsidR="00EE728B">
        <w:rPr>
          <w:rFonts w:asciiTheme="minorHAnsi" w:hAnsiTheme="minorHAnsi" w:cstheme="minorHAnsi"/>
          <w:szCs w:val="24"/>
        </w:rPr>
        <w:t xml:space="preserve">wa na temat zastosowanego przez </w:t>
      </w:r>
      <w:r w:rsidR="00EE728B" w:rsidRPr="00EE728B">
        <w:rPr>
          <w:rFonts w:asciiTheme="minorHAnsi" w:hAnsiTheme="minorHAnsi" w:cstheme="minorHAnsi"/>
          <w:szCs w:val="24"/>
        </w:rPr>
        <w:t>ewaluatora warsztatu / podejścia badawcz</w:t>
      </w:r>
      <w:r w:rsidR="00EE728B">
        <w:rPr>
          <w:rFonts w:asciiTheme="minorHAnsi" w:hAnsiTheme="minorHAnsi" w:cstheme="minorHAnsi"/>
          <w:szCs w:val="24"/>
        </w:rPr>
        <w:t xml:space="preserve">ego, gdyż </w:t>
      </w:r>
      <w:r w:rsidR="008E5C12">
        <w:rPr>
          <w:rFonts w:asciiTheme="minorHAnsi" w:hAnsiTheme="minorHAnsi" w:cstheme="minorHAnsi"/>
          <w:szCs w:val="24"/>
        </w:rPr>
        <w:t>jego</w:t>
      </w:r>
      <w:r w:rsidR="00EE728B">
        <w:rPr>
          <w:rFonts w:asciiTheme="minorHAnsi" w:hAnsiTheme="minorHAnsi" w:cstheme="minorHAnsi"/>
          <w:szCs w:val="24"/>
        </w:rPr>
        <w:t xml:space="preserve"> celem powinno być </w:t>
      </w:r>
      <w:r w:rsidR="00EE728B" w:rsidRPr="00EE728B">
        <w:rPr>
          <w:rFonts w:asciiTheme="minorHAnsi" w:hAnsiTheme="minorHAnsi" w:cstheme="minorHAnsi"/>
          <w:szCs w:val="24"/>
        </w:rPr>
        <w:t>również promowanie wiedzy o metodach / techn</w:t>
      </w:r>
      <w:r w:rsidR="00EE728B">
        <w:rPr>
          <w:rFonts w:asciiTheme="minorHAnsi" w:hAnsiTheme="minorHAnsi" w:cstheme="minorHAnsi"/>
          <w:szCs w:val="24"/>
        </w:rPr>
        <w:t xml:space="preserve">ikach badawczych, jakie zostały </w:t>
      </w:r>
      <w:r w:rsidR="00EE728B" w:rsidRPr="00EE728B">
        <w:rPr>
          <w:rFonts w:asciiTheme="minorHAnsi" w:hAnsiTheme="minorHAnsi" w:cstheme="minorHAnsi"/>
          <w:szCs w:val="24"/>
        </w:rPr>
        <w:t>wykorzystane w badaniu.</w:t>
      </w:r>
    </w:p>
    <w:p w14:paraId="12681BCF" w14:textId="77777777" w:rsidR="0039611A" w:rsidRPr="004E740E" w:rsidRDefault="0039611A" w:rsidP="00F46EB0">
      <w:pPr>
        <w:rPr>
          <w:rFonts w:asciiTheme="minorHAnsi" w:hAnsiTheme="minorHAnsi" w:cstheme="minorHAnsi"/>
          <w:szCs w:val="24"/>
        </w:rPr>
      </w:pPr>
      <w:r w:rsidRPr="004E740E">
        <w:rPr>
          <w:rFonts w:asciiTheme="minorHAnsi" w:hAnsiTheme="minorHAnsi" w:cstheme="minorHAnsi"/>
          <w:szCs w:val="24"/>
        </w:rPr>
        <w:t xml:space="preserve">W latach 2007-2013 rozpowszechnienie wiedzy i informacji na temat ewaluacji RPO WK-P było realizowane poprzez takie działania jak: organizacja konferencji tematycznych </w:t>
      </w:r>
      <w:r w:rsidR="00E06B06" w:rsidRPr="004E740E">
        <w:rPr>
          <w:rFonts w:asciiTheme="minorHAnsi" w:hAnsiTheme="minorHAnsi" w:cstheme="minorHAnsi"/>
          <w:szCs w:val="24"/>
        </w:rPr>
        <w:t xml:space="preserve">oraz spotkań </w:t>
      </w:r>
      <w:r w:rsidRPr="004E740E">
        <w:rPr>
          <w:rFonts w:asciiTheme="minorHAnsi" w:hAnsiTheme="minorHAnsi" w:cstheme="minorHAnsi"/>
          <w:szCs w:val="24"/>
        </w:rPr>
        <w:t>po realizacji badań ewaluacyjnych, moderowanie strony poświęconej ewaluacji</w:t>
      </w:r>
      <w:r w:rsidR="00333752" w:rsidRPr="004E740E">
        <w:rPr>
          <w:rFonts w:asciiTheme="minorHAnsi" w:hAnsiTheme="minorHAnsi" w:cstheme="minorHAnsi"/>
          <w:szCs w:val="24"/>
        </w:rPr>
        <w:t>,</w:t>
      </w:r>
      <w:r w:rsidR="00441424" w:rsidRPr="004E740E">
        <w:rPr>
          <w:rFonts w:asciiTheme="minorHAnsi" w:hAnsiTheme="minorHAnsi" w:cstheme="minorHAnsi"/>
          <w:szCs w:val="24"/>
        </w:rPr>
        <w:t xml:space="preserve"> </w:t>
      </w:r>
      <w:r w:rsidRPr="004E740E">
        <w:rPr>
          <w:rFonts w:asciiTheme="minorHAnsi" w:hAnsiTheme="minorHAnsi" w:cstheme="minorHAnsi"/>
          <w:szCs w:val="24"/>
        </w:rPr>
        <w:t>organizacj</w:t>
      </w:r>
      <w:r w:rsidR="00E06B06" w:rsidRPr="004E740E">
        <w:rPr>
          <w:rFonts w:asciiTheme="minorHAnsi" w:hAnsiTheme="minorHAnsi" w:cstheme="minorHAnsi"/>
          <w:szCs w:val="24"/>
        </w:rPr>
        <w:t>a</w:t>
      </w:r>
      <w:r w:rsidRPr="004E740E">
        <w:rPr>
          <w:rFonts w:asciiTheme="minorHAnsi" w:hAnsiTheme="minorHAnsi" w:cstheme="minorHAnsi"/>
          <w:szCs w:val="24"/>
        </w:rPr>
        <w:t xml:space="preserve"> oraz udział w różnych inicjatywach powiązanych z realizacją procesu ewaluacji w regionie i kraju (m.in. konferencje, spotkania, szkolenia). W związku z rekomendowanym przez KE zwiększeniem </w:t>
      </w:r>
      <w:r w:rsidRPr="004E740E">
        <w:rPr>
          <w:rFonts w:asciiTheme="minorHAnsi" w:hAnsiTheme="minorHAnsi" w:cstheme="minorHAnsi"/>
          <w:iCs/>
          <w:szCs w:val="24"/>
        </w:rPr>
        <w:t xml:space="preserve">wykorzystania wyników badań ewaluacyjnych w procesie programowania i wdrażania programów operacyjnych, w nowym okresie programowania planuje się </w:t>
      </w:r>
      <w:r w:rsidRPr="004E740E">
        <w:rPr>
          <w:rFonts w:asciiTheme="minorHAnsi" w:hAnsiTheme="minorHAnsi" w:cstheme="minorHAnsi"/>
          <w:b/>
          <w:iCs/>
          <w:szCs w:val="24"/>
        </w:rPr>
        <w:t>zwiększenie skali działań upowszechniających wyniki ewaluacji</w:t>
      </w:r>
      <w:r w:rsidRPr="004E740E">
        <w:rPr>
          <w:rFonts w:asciiTheme="minorHAnsi" w:hAnsiTheme="minorHAnsi" w:cstheme="minorHAnsi"/>
          <w:iCs/>
          <w:szCs w:val="24"/>
        </w:rPr>
        <w:t>.</w:t>
      </w:r>
    </w:p>
    <w:p w14:paraId="3EFF87FA" w14:textId="77777777" w:rsidR="0039611A" w:rsidRPr="004E740E" w:rsidRDefault="0039611A" w:rsidP="00F46EB0">
      <w:pPr>
        <w:rPr>
          <w:rFonts w:asciiTheme="minorHAnsi" w:hAnsiTheme="minorHAnsi" w:cstheme="minorHAnsi"/>
          <w:szCs w:val="24"/>
        </w:rPr>
      </w:pPr>
      <w:r w:rsidRPr="004E740E">
        <w:rPr>
          <w:rFonts w:asciiTheme="minorHAnsi" w:hAnsiTheme="minorHAnsi" w:cstheme="minorHAnsi"/>
          <w:szCs w:val="24"/>
        </w:rPr>
        <w:t xml:space="preserve">W wytycznych </w:t>
      </w:r>
      <w:r w:rsidR="00B71722" w:rsidRPr="004E740E">
        <w:rPr>
          <w:rFonts w:asciiTheme="minorHAnsi" w:hAnsiTheme="minorHAnsi" w:cstheme="minorHAnsi"/>
          <w:szCs w:val="24"/>
        </w:rPr>
        <w:t xml:space="preserve">KE </w:t>
      </w:r>
      <w:r w:rsidRPr="004E740E">
        <w:rPr>
          <w:rFonts w:asciiTheme="minorHAnsi" w:hAnsiTheme="minorHAnsi" w:cstheme="minorHAnsi"/>
          <w:szCs w:val="24"/>
        </w:rPr>
        <w:t>wskazuje się, że proces ewaluacji powinien być już od samego początku ukierunkowany na odbiorcę</w:t>
      </w:r>
      <w:r w:rsidRPr="004E740E">
        <w:rPr>
          <w:rStyle w:val="Odwoanieprzypisudolnego"/>
          <w:rFonts w:asciiTheme="minorHAnsi" w:hAnsiTheme="minorHAnsi" w:cstheme="minorHAnsi"/>
          <w:szCs w:val="24"/>
        </w:rPr>
        <w:footnoteReference w:id="14"/>
      </w:r>
      <w:r w:rsidRPr="004E740E">
        <w:rPr>
          <w:rFonts w:asciiTheme="minorHAnsi" w:hAnsiTheme="minorHAnsi" w:cstheme="minorHAnsi"/>
          <w:szCs w:val="24"/>
        </w:rPr>
        <w:t xml:space="preserve">. Konieczne jest podjęcie działań zorientowanych nie tylko </w:t>
      </w:r>
      <w:r w:rsidR="008E4A88">
        <w:rPr>
          <w:rFonts w:asciiTheme="minorHAnsi" w:hAnsiTheme="minorHAnsi" w:cstheme="minorHAnsi"/>
          <w:szCs w:val="24"/>
        </w:rPr>
        <w:br/>
      </w:r>
      <w:r w:rsidRPr="004E740E">
        <w:rPr>
          <w:rFonts w:asciiTheme="minorHAnsi" w:hAnsiTheme="minorHAnsi" w:cstheme="minorHAnsi"/>
          <w:szCs w:val="24"/>
        </w:rPr>
        <w:t>na dostosowanie zakresu realizowanych badań do potrzeb odbiorców, ale również przekazanie zdobytej wiedzy we właściwej formie. Działania na rzecz komunikacji (upowszechnienia) wyników ewaluacji będą kierowane do grup odbiorców zaprezentowanych w poniższej tabeli.</w:t>
      </w:r>
    </w:p>
    <w:p w14:paraId="6C104900" w14:textId="77777777" w:rsidR="00B421D4" w:rsidRPr="00AB3EED" w:rsidRDefault="00B421D4" w:rsidP="00F46EB0">
      <w:pPr>
        <w:rPr>
          <w:rFonts w:asciiTheme="minorHAnsi" w:hAnsiTheme="minorHAnsi" w:cstheme="minorHAnsi"/>
          <w:sz w:val="20"/>
          <w:szCs w:val="18"/>
        </w:rPr>
      </w:pPr>
    </w:p>
    <w:p w14:paraId="47CD7445" w14:textId="77777777" w:rsidR="0039611A" w:rsidRPr="00AB3EED" w:rsidRDefault="00BA7DE4" w:rsidP="00F46EB0">
      <w:pPr>
        <w:rPr>
          <w:rFonts w:asciiTheme="minorHAnsi" w:hAnsiTheme="minorHAnsi" w:cstheme="minorHAnsi"/>
          <w:b/>
          <w:szCs w:val="18"/>
        </w:rPr>
      </w:pPr>
      <w:r w:rsidRPr="00AB3EED">
        <w:rPr>
          <w:rFonts w:asciiTheme="minorHAnsi" w:hAnsiTheme="minorHAnsi" w:cstheme="minorHAnsi"/>
          <w:b/>
          <w:szCs w:val="18"/>
        </w:rPr>
        <w:t>Tab. 4 Odbiorcy działań na rzecz upowszechnienia wyników ewaluacji</w:t>
      </w:r>
    </w:p>
    <w:tbl>
      <w:tblPr>
        <w:tblW w:w="88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9"/>
        <w:gridCol w:w="3151"/>
        <w:gridCol w:w="4826"/>
      </w:tblGrid>
      <w:tr w:rsidR="003963BA" w:rsidRPr="00AB3EED" w14:paraId="39842909" w14:textId="77777777" w:rsidTr="00426346">
        <w:trPr>
          <w:trHeight w:val="243"/>
          <w:tblHeader/>
        </w:trPr>
        <w:tc>
          <w:tcPr>
            <w:tcW w:w="919" w:type="dxa"/>
            <w:shd w:val="clear" w:color="auto" w:fill="FFC000"/>
          </w:tcPr>
          <w:p w14:paraId="2FF24ADE" w14:textId="77777777" w:rsidR="0039611A" w:rsidRPr="00AB3EED" w:rsidRDefault="0039611A" w:rsidP="00B71722">
            <w:pPr>
              <w:pStyle w:val="Akapitzlist"/>
              <w:ind w:left="0"/>
              <w:jc w:val="center"/>
              <w:rPr>
                <w:rFonts w:cs="Tahoma"/>
                <w:b/>
                <w:noProof w:val="0"/>
                <w:sz w:val="18"/>
                <w:szCs w:val="18"/>
              </w:rPr>
            </w:pPr>
            <w:r w:rsidRPr="00AB3EED">
              <w:rPr>
                <w:rFonts w:cs="Tahoma"/>
                <w:b/>
                <w:noProof w:val="0"/>
                <w:sz w:val="18"/>
                <w:szCs w:val="18"/>
              </w:rPr>
              <w:t>Symbol</w:t>
            </w:r>
          </w:p>
        </w:tc>
        <w:tc>
          <w:tcPr>
            <w:tcW w:w="3151" w:type="dxa"/>
            <w:shd w:val="clear" w:color="auto" w:fill="FFC000"/>
          </w:tcPr>
          <w:p w14:paraId="7D2EEB48" w14:textId="77777777" w:rsidR="0039611A" w:rsidRPr="00AB3EED" w:rsidRDefault="0039611A" w:rsidP="00B71722">
            <w:pPr>
              <w:pStyle w:val="Akapitzlist"/>
              <w:ind w:left="0"/>
              <w:jc w:val="center"/>
              <w:rPr>
                <w:rFonts w:cs="Tahoma"/>
                <w:b/>
                <w:noProof w:val="0"/>
                <w:sz w:val="18"/>
                <w:szCs w:val="18"/>
              </w:rPr>
            </w:pPr>
            <w:r w:rsidRPr="00AB3EED">
              <w:rPr>
                <w:rFonts w:cs="Tahoma"/>
                <w:b/>
                <w:noProof w:val="0"/>
                <w:sz w:val="18"/>
                <w:szCs w:val="18"/>
              </w:rPr>
              <w:t>Grupa</w:t>
            </w:r>
          </w:p>
        </w:tc>
        <w:tc>
          <w:tcPr>
            <w:tcW w:w="4826" w:type="dxa"/>
            <w:shd w:val="clear" w:color="auto" w:fill="FFC000"/>
          </w:tcPr>
          <w:p w14:paraId="0C0511AF" w14:textId="77777777" w:rsidR="0039611A" w:rsidRPr="00AB3EED" w:rsidRDefault="0039611A" w:rsidP="00B71722">
            <w:pPr>
              <w:pStyle w:val="Akapitzlist"/>
              <w:ind w:left="0"/>
              <w:jc w:val="center"/>
              <w:rPr>
                <w:rFonts w:cs="Tahoma"/>
                <w:b/>
                <w:noProof w:val="0"/>
                <w:sz w:val="18"/>
                <w:szCs w:val="18"/>
              </w:rPr>
            </w:pPr>
            <w:r w:rsidRPr="00AB3EED">
              <w:rPr>
                <w:rFonts w:cs="Tahoma"/>
                <w:b/>
                <w:noProof w:val="0"/>
                <w:sz w:val="18"/>
                <w:szCs w:val="18"/>
              </w:rPr>
              <w:t>Opis</w:t>
            </w:r>
          </w:p>
        </w:tc>
      </w:tr>
      <w:tr w:rsidR="003963BA" w:rsidRPr="00AB3EED" w14:paraId="6971101C" w14:textId="77777777" w:rsidTr="00426346">
        <w:trPr>
          <w:trHeight w:val="746"/>
        </w:trPr>
        <w:tc>
          <w:tcPr>
            <w:tcW w:w="919" w:type="dxa"/>
            <w:shd w:val="clear" w:color="auto" w:fill="auto"/>
            <w:vAlign w:val="center"/>
          </w:tcPr>
          <w:p w14:paraId="1E271C88" w14:textId="77777777" w:rsidR="0039611A" w:rsidRPr="00AB3EED" w:rsidRDefault="0039611A" w:rsidP="00F46EB0">
            <w:pPr>
              <w:pStyle w:val="Akapitzlist"/>
              <w:ind w:left="0"/>
              <w:jc w:val="center"/>
              <w:rPr>
                <w:rFonts w:cs="Tahoma"/>
                <w:b/>
                <w:noProof w:val="0"/>
                <w:sz w:val="18"/>
                <w:szCs w:val="18"/>
              </w:rPr>
            </w:pPr>
            <w:r w:rsidRPr="00AB3EED">
              <w:rPr>
                <w:rFonts w:cs="Tahoma"/>
                <w:b/>
                <w:noProof w:val="0"/>
                <w:sz w:val="18"/>
                <w:szCs w:val="18"/>
              </w:rPr>
              <w:t>P</w:t>
            </w:r>
          </w:p>
        </w:tc>
        <w:tc>
          <w:tcPr>
            <w:tcW w:w="3151" w:type="dxa"/>
            <w:shd w:val="clear" w:color="auto" w:fill="auto"/>
            <w:vAlign w:val="center"/>
          </w:tcPr>
          <w:p w14:paraId="5D7E5436" w14:textId="77777777" w:rsidR="0039611A" w:rsidRPr="00AB3EED" w:rsidRDefault="0039611A" w:rsidP="003C7D4F">
            <w:pPr>
              <w:pStyle w:val="Akapitzlist"/>
              <w:ind w:left="0"/>
              <w:jc w:val="left"/>
              <w:rPr>
                <w:rFonts w:cs="Tahoma"/>
                <w:noProof w:val="0"/>
                <w:sz w:val="18"/>
                <w:szCs w:val="18"/>
              </w:rPr>
            </w:pPr>
            <w:r w:rsidRPr="00AB3EED">
              <w:rPr>
                <w:rFonts w:cs="Tahoma"/>
                <w:noProof w:val="0"/>
                <w:sz w:val="18"/>
                <w:szCs w:val="18"/>
              </w:rPr>
              <w:t>Osoby zaangażowane w programowanie</w:t>
            </w:r>
            <w:r w:rsidR="00B24635">
              <w:rPr>
                <w:rFonts w:cs="Tahoma"/>
                <w:noProof w:val="0"/>
                <w:sz w:val="18"/>
                <w:szCs w:val="18"/>
              </w:rPr>
              <w:t xml:space="preserve">, </w:t>
            </w:r>
            <w:r w:rsidR="00EB62C0" w:rsidRPr="00AB3EED">
              <w:rPr>
                <w:rFonts w:cs="Tahoma"/>
                <w:noProof w:val="0"/>
                <w:sz w:val="18"/>
                <w:szCs w:val="18"/>
              </w:rPr>
              <w:t xml:space="preserve">wdrażanie </w:t>
            </w:r>
            <w:r w:rsidR="00B24635">
              <w:rPr>
                <w:rFonts w:cs="Tahoma"/>
                <w:noProof w:val="0"/>
                <w:sz w:val="18"/>
                <w:szCs w:val="18"/>
              </w:rPr>
              <w:t xml:space="preserve">i monitorowanie </w:t>
            </w:r>
            <w:r w:rsidRPr="00AB3EED">
              <w:rPr>
                <w:rFonts w:cs="Tahoma"/>
                <w:noProof w:val="0"/>
                <w:sz w:val="18"/>
                <w:szCs w:val="18"/>
              </w:rPr>
              <w:t>RPO WK-P 2014-2020</w:t>
            </w:r>
          </w:p>
        </w:tc>
        <w:tc>
          <w:tcPr>
            <w:tcW w:w="4826" w:type="dxa"/>
            <w:shd w:val="clear" w:color="auto" w:fill="auto"/>
          </w:tcPr>
          <w:p w14:paraId="52718E68" w14:textId="77777777" w:rsidR="0039611A" w:rsidRPr="00AB3EED" w:rsidRDefault="0039611A" w:rsidP="00B24635">
            <w:pPr>
              <w:pStyle w:val="Akapitzlist"/>
              <w:ind w:left="0"/>
              <w:rPr>
                <w:rFonts w:cs="Tahoma"/>
                <w:noProof w:val="0"/>
                <w:sz w:val="18"/>
                <w:szCs w:val="18"/>
              </w:rPr>
            </w:pPr>
            <w:r w:rsidRPr="00AB3EED">
              <w:rPr>
                <w:rFonts w:cs="Tahoma"/>
                <w:noProof w:val="0"/>
                <w:sz w:val="18"/>
                <w:szCs w:val="18"/>
              </w:rPr>
              <w:t xml:space="preserve">Osoby podejmujące strategiczne decyzje w zakresie programowania </w:t>
            </w:r>
            <w:r w:rsidR="00217726">
              <w:rPr>
                <w:rFonts w:cs="Tahoma"/>
                <w:noProof w:val="0"/>
                <w:sz w:val="18"/>
                <w:szCs w:val="18"/>
              </w:rPr>
              <w:br/>
              <w:t xml:space="preserve">i wdrażania </w:t>
            </w:r>
            <w:r w:rsidRPr="00AB3EED">
              <w:rPr>
                <w:rFonts w:cs="Tahoma"/>
                <w:noProof w:val="0"/>
                <w:sz w:val="18"/>
                <w:szCs w:val="18"/>
              </w:rPr>
              <w:t>interwencji publicznej w ramach programu.</w:t>
            </w:r>
            <w:r w:rsidR="00B24635">
              <w:rPr>
                <w:rFonts w:cs="Tahoma"/>
                <w:noProof w:val="0"/>
                <w:sz w:val="18"/>
                <w:szCs w:val="18"/>
              </w:rPr>
              <w:t xml:space="preserve">, a także członkowie KM </w:t>
            </w:r>
            <w:r w:rsidR="00C6020B">
              <w:rPr>
                <w:rFonts w:cs="Tahoma"/>
                <w:noProof w:val="0"/>
                <w:sz w:val="18"/>
                <w:szCs w:val="18"/>
              </w:rPr>
              <w:t xml:space="preserve">RPO </w:t>
            </w:r>
            <w:r w:rsidR="00B24635">
              <w:rPr>
                <w:rFonts w:cs="Tahoma"/>
                <w:noProof w:val="0"/>
                <w:sz w:val="18"/>
                <w:szCs w:val="18"/>
              </w:rPr>
              <w:t>WK-P oraz przedstawiciele</w:t>
            </w:r>
            <w:r w:rsidR="00C6020B">
              <w:rPr>
                <w:rFonts w:cs="Tahoma"/>
                <w:noProof w:val="0"/>
                <w:sz w:val="18"/>
                <w:szCs w:val="18"/>
              </w:rPr>
              <w:t xml:space="preserve"> KE</w:t>
            </w:r>
            <w:r w:rsidR="00B24635">
              <w:rPr>
                <w:rFonts w:cs="Tahoma"/>
                <w:noProof w:val="0"/>
                <w:sz w:val="18"/>
                <w:szCs w:val="18"/>
              </w:rPr>
              <w:t>.</w:t>
            </w:r>
            <w:r w:rsidRPr="00AB3EED">
              <w:rPr>
                <w:rFonts w:cs="Tahoma"/>
                <w:noProof w:val="0"/>
                <w:sz w:val="18"/>
                <w:szCs w:val="18"/>
              </w:rPr>
              <w:t xml:space="preserve"> </w:t>
            </w:r>
          </w:p>
        </w:tc>
      </w:tr>
      <w:tr w:rsidR="003963BA" w:rsidRPr="00AB3EED" w14:paraId="3A32A62B" w14:textId="77777777" w:rsidTr="00426346">
        <w:trPr>
          <w:trHeight w:val="514"/>
        </w:trPr>
        <w:tc>
          <w:tcPr>
            <w:tcW w:w="919" w:type="dxa"/>
            <w:shd w:val="clear" w:color="auto" w:fill="auto"/>
            <w:vAlign w:val="center"/>
          </w:tcPr>
          <w:p w14:paraId="3183E454" w14:textId="77777777" w:rsidR="0039611A" w:rsidRPr="00AB3EED" w:rsidRDefault="0039611A" w:rsidP="00F46EB0">
            <w:pPr>
              <w:pStyle w:val="Akapitzlist"/>
              <w:ind w:left="0"/>
              <w:jc w:val="center"/>
              <w:rPr>
                <w:rFonts w:cs="Tahoma"/>
                <w:b/>
                <w:noProof w:val="0"/>
                <w:sz w:val="18"/>
                <w:szCs w:val="18"/>
              </w:rPr>
            </w:pPr>
            <w:r w:rsidRPr="00AB3EED">
              <w:rPr>
                <w:rFonts w:cs="Tahoma"/>
                <w:b/>
                <w:noProof w:val="0"/>
                <w:sz w:val="18"/>
                <w:szCs w:val="18"/>
              </w:rPr>
              <w:t>R</w:t>
            </w:r>
          </w:p>
        </w:tc>
        <w:tc>
          <w:tcPr>
            <w:tcW w:w="3151" w:type="dxa"/>
            <w:shd w:val="clear" w:color="auto" w:fill="auto"/>
            <w:vAlign w:val="center"/>
          </w:tcPr>
          <w:p w14:paraId="2BDB4268" w14:textId="77777777" w:rsidR="0039611A" w:rsidRPr="00AB3EED" w:rsidRDefault="0039611A" w:rsidP="00D85DCF">
            <w:pPr>
              <w:pStyle w:val="Akapitzlist"/>
              <w:ind w:left="0"/>
              <w:jc w:val="left"/>
              <w:rPr>
                <w:rFonts w:cs="Tahoma"/>
                <w:noProof w:val="0"/>
                <w:sz w:val="18"/>
                <w:szCs w:val="18"/>
              </w:rPr>
            </w:pPr>
            <w:r w:rsidRPr="00AB3EED">
              <w:rPr>
                <w:rFonts w:cs="Tahoma"/>
                <w:noProof w:val="0"/>
                <w:sz w:val="18"/>
                <w:szCs w:val="18"/>
              </w:rPr>
              <w:t>Przedstawiciele instytucji publicznych, będących adresatami rekomendacji</w:t>
            </w:r>
          </w:p>
        </w:tc>
        <w:tc>
          <w:tcPr>
            <w:tcW w:w="4826" w:type="dxa"/>
            <w:shd w:val="clear" w:color="auto" w:fill="auto"/>
          </w:tcPr>
          <w:p w14:paraId="158F6C19" w14:textId="77777777" w:rsidR="0039611A" w:rsidRPr="00AB3EED" w:rsidRDefault="0039611A" w:rsidP="00F46EB0">
            <w:pPr>
              <w:pStyle w:val="Akapitzlist"/>
              <w:ind w:left="0"/>
              <w:rPr>
                <w:rFonts w:cs="Tahoma"/>
                <w:noProof w:val="0"/>
                <w:sz w:val="18"/>
                <w:szCs w:val="18"/>
              </w:rPr>
            </w:pPr>
            <w:r w:rsidRPr="00AB3EED">
              <w:rPr>
                <w:rFonts w:cs="Tahoma"/>
                <w:noProof w:val="0"/>
                <w:sz w:val="18"/>
                <w:szCs w:val="18"/>
              </w:rPr>
              <w:t>Przedstawiciele instytucji publicznych, do których odnoszą się rekomendacje sformułowane w ramach badań ewaluacyjnych.</w:t>
            </w:r>
          </w:p>
        </w:tc>
      </w:tr>
      <w:tr w:rsidR="003963BA" w:rsidRPr="00AB3EED" w14:paraId="22F2211E" w14:textId="77777777" w:rsidTr="00426346">
        <w:trPr>
          <w:trHeight w:val="487"/>
        </w:trPr>
        <w:tc>
          <w:tcPr>
            <w:tcW w:w="919" w:type="dxa"/>
            <w:shd w:val="clear" w:color="auto" w:fill="auto"/>
            <w:vAlign w:val="center"/>
          </w:tcPr>
          <w:p w14:paraId="441D841B" w14:textId="77777777" w:rsidR="0039611A" w:rsidRPr="00AB3EED" w:rsidRDefault="0039611A" w:rsidP="00F46EB0">
            <w:pPr>
              <w:pStyle w:val="Akapitzlist"/>
              <w:ind w:left="0"/>
              <w:jc w:val="center"/>
              <w:rPr>
                <w:rFonts w:cs="Tahoma"/>
                <w:b/>
                <w:noProof w:val="0"/>
                <w:sz w:val="18"/>
                <w:szCs w:val="18"/>
              </w:rPr>
            </w:pPr>
            <w:r w:rsidRPr="00AB3EED">
              <w:rPr>
                <w:rFonts w:cs="Tahoma"/>
                <w:b/>
                <w:noProof w:val="0"/>
                <w:sz w:val="18"/>
                <w:szCs w:val="18"/>
              </w:rPr>
              <w:t>B</w:t>
            </w:r>
          </w:p>
        </w:tc>
        <w:tc>
          <w:tcPr>
            <w:tcW w:w="3151" w:type="dxa"/>
            <w:shd w:val="clear" w:color="auto" w:fill="auto"/>
            <w:vAlign w:val="center"/>
          </w:tcPr>
          <w:p w14:paraId="3B61DA66" w14:textId="77777777" w:rsidR="0039611A" w:rsidRPr="00AB3EED" w:rsidRDefault="0039611A" w:rsidP="00D85DCF">
            <w:pPr>
              <w:pStyle w:val="Akapitzlist"/>
              <w:ind w:left="0"/>
              <w:jc w:val="left"/>
              <w:rPr>
                <w:rFonts w:cs="Tahoma"/>
                <w:noProof w:val="0"/>
                <w:sz w:val="18"/>
                <w:szCs w:val="18"/>
              </w:rPr>
            </w:pPr>
            <w:r w:rsidRPr="00AB3EED">
              <w:rPr>
                <w:rFonts w:cs="Tahoma"/>
                <w:noProof w:val="0"/>
                <w:sz w:val="18"/>
                <w:szCs w:val="18"/>
              </w:rPr>
              <w:t>Beneficjenci i potencjalni beneficjenci</w:t>
            </w:r>
          </w:p>
        </w:tc>
        <w:tc>
          <w:tcPr>
            <w:tcW w:w="4826" w:type="dxa"/>
            <w:shd w:val="clear" w:color="auto" w:fill="auto"/>
          </w:tcPr>
          <w:p w14:paraId="340445AF" w14:textId="77777777" w:rsidR="0039611A" w:rsidRPr="00AB3EED" w:rsidRDefault="0039611A" w:rsidP="00F46EB0">
            <w:pPr>
              <w:pStyle w:val="Akapitzlist"/>
              <w:ind w:left="0"/>
              <w:rPr>
                <w:rFonts w:cs="Tahoma"/>
                <w:noProof w:val="0"/>
                <w:sz w:val="18"/>
                <w:szCs w:val="18"/>
              </w:rPr>
            </w:pPr>
            <w:r w:rsidRPr="00AB3EED">
              <w:rPr>
                <w:rFonts w:cs="Tahoma"/>
                <w:noProof w:val="0"/>
                <w:sz w:val="18"/>
                <w:szCs w:val="18"/>
              </w:rPr>
              <w:t xml:space="preserve">Przedstawiciele instytucji realizujących przedsięwzięcia wsparte </w:t>
            </w:r>
            <w:r w:rsidR="00AB3EED">
              <w:rPr>
                <w:rFonts w:cs="Tahoma"/>
                <w:noProof w:val="0"/>
                <w:sz w:val="18"/>
                <w:szCs w:val="18"/>
              </w:rPr>
              <w:br/>
            </w:r>
            <w:r w:rsidRPr="00AB3EED">
              <w:rPr>
                <w:rFonts w:cs="Tahoma"/>
                <w:noProof w:val="0"/>
                <w:sz w:val="18"/>
                <w:szCs w:val="18"/>
              </w:rPr>
              <w:t>w ramach programu.</w:t>
            </w:r>
          </w:p>
        </w:tc>
      </w:tr>
      <w:tr w:rsidR="003963BA" w:rsidRPr="00AB3EED" w14:paraId="2345AB01" w14:textId="77777777" w:rsidTr="00426346">
        <w:trPr>
          <w:trHeight w:val="628"/>
        </w:trPr>
        <w:tc>
          <w:tcPr>
            <w:tcW w:w="919" w:type="dxa"/>
            <w:shd w:val="clear" w:color="auto" w:fill="auto"/>
            <w:vAlign w:val="center"/>
          </w:tcPr>
          <w:p w14:paraId="3DED4DDF" w14:textId="77777777" w:rsidR="0039611A" w:rsidRPr="00AB3EED" w:rsidRDefault="0039611A" w:rsidP="00F46EB0">
            <w:pPr>
              <w:pStyle w:val="Akapitzlist"/>
              <w:ind w:left="0"/>
              <w:jc w:val="center"/>
              <w:rPr>
                <w:rFonts w:cs="Tahoma"/>
                <w:b/>
                <w:noProof w:val="0"/>
                <w:sz w:val="18"/>
                <w:szCs w:val="18"/>
              </w:rPr>
            </w:pPr>
            <w:r w:rsidRPr="00AB3EED">
              <w:rPr>
                <w:rFonts w:cs="Tahoma"/>
                <w:b/>
                <w:noProof w:val="0"/>
                <w:sz w:val="18"/>
                <w:szCs w:val="18"/>
              </w:rPr>
              <w:t>O</w:t>
            </w:r>
          </w:p>
        </w:tc>
        <w:tc>
          <w:tcPr>
            <w:tcW w:w="3151" w:type="dxa"/>
            <w:shd w:val="clear" w:color="auto" w:fill="auto"/>
            <w:vAlign w:val="center"/>
          </w:tcPr>
          <w:p w14:paraId="53D132E9" w14:textId="77777777" w:rsidR="0039611A" w:rsidRPr="00AB3EED" w:rsidRDefault="0039611A" w:rsidP="00D85DCF">
            <w:pPr>
              <w:pStyle w:val="Akapitzlist"/>
              <w:ind w:left="0"/>
              <w:jc w:val="left"/>
              <w:rPr>
                <w:rFonts w:cs="Tahoma"/>
                <w:noProof w:val="0"/>
                <w:sz w:val="18"/>
                <w:szCs w:val="18"/>
              </w:rPr>
            </w:pPr>
            <w:r w:rsidRPr="00AB3EED">
              <w:rPr>
                <w:rFonts w:cs="Tahoma"/>
                <w:noProof w:val="0"/>
                <w:sz w:val="18"/>
                <w:szCs w:val="18"/>
              </w:rPr>
              <w:t>Ostateczni odbiorcy projektów</w:t>
            </w:r>
          </w:p>
        </w:tc>
        <w:tc>
          <w:tcPr>
            <w:tcW w:w="4826" w:type="dxa"/>
            <w:shd w:val="clear" w:color="auto" w:fill="auto"/>
          </w:tcPr>
          <w:p w14:paraId="1B9AF8C0" w14:textId="77777777" w:rsidR="0039611A" w:rsidRPr="00AB3EED" w:rsidRDefault="0039611A" w:rsidP="00F46EB0">
            <w:pPr>
              <w:pStyle w:val="Akapitzlist"/>
              <w:ind w:left="0"/>
              <w:rPr>
                <w:rFonts w:cs="Tahoma"/>
                <w:noProof w:val="0"/>
                <w:sz w:val="18"/>
                <w:szCs w:val="18"/>
              </w:rPr>
            </w:pPr>
            <w:r w:rsidRPr="00AB3EED">
              <w:rPr>
                <w:rFonts w:cs="Tahoma"/>
                <w:noProof w:val="0"/>
                <w:sz w:val="18"/>
                <w:szCs w:val="18"/>
              </w:rPr>
              <w:t xml:space="preserve">Osoby niekorzystające bezpośrednio ze wsparcia </w:t>
            </w:r>
            <w:r w:rsidRPr="00AB3EED">
              <w:rPr>
                <w:rFonts w:cs="Tahoma"/>
                <w:noProof w:val="0"/>
                <w:sz w:val="18"/>
                <w:szCs w:val="18"/>
              </w:rPr>
              <w:br/>
              <w:t>w ramach programu, ale korzystające z efektów realizacji wspieranych przedsięwzięć.</w:t>
            </w:r>
          </w:p>
        </w:tc>
      </w:tr>
      <w:tr w:rsidR="003963BA" w:rsidRPr="00AB3EED" w14:paraId="05EF9BFD" w14:textId="77777777" w:rsidTr="00426346">
        <w:trPr>
          <w:trHeight w:val="487"/>
        </w:trPr>
        <w:tc>
          <w:tcPr>
            <w:tcW w:w="919" w:type="dxa"/>
            <w:shd w:val="clear" w:color="auto" w:fill="auto"/>
            <w:vAlign w:val="center"/>
          </w:tcPr>
          <w:p w14:paraId="42BE0341" w14:textId="77777777" w:rsidR="0039611A" w:rsidRPr="00AB3EED" w:rsidRDefault="0039611A" w:rsidP="00F46EB0">
            <w:pPr>
              <w:pStyle w:val="Akapitzlist"/>
              <w:ind w:left="0"/>
              <w:jc w:val="center"/>
              <w:rPr>
                <w:rFonts w:cs="Tahoma"/>
                <w:b/>
                <w:noProof w:val="0"/>
                <w:sz w:val="18"/>
                <w:szCs w:val="18"/>
              </w:rPr>
            </w:pPr>
            <w:r w:rsidRPr="00AB3EED">
              <w:rPr>
                <w:rFonts w:cs="Tahoma"/>
                <w:b/>
                <w:noProof w:val="0"/>
                <w:sz w:val="18"/>
                <w:szCs w:val="18"/>
              </w:rPr>
              <w:t>E</w:t>
            </w:r>
          </w:p>
        </w:tc>
        <w:tc>
          <w:tcPr>
            <w:tcW w:w="3151" w:type="dxa"/>
            <w:shd w:val="clear" w:color="auto" w:fill="auto"/>
            <w:vAlign w:val="center"/>
          </w:tcPr>
          <w:p w14:paraId="0E8FAFCE" w14:textId="77777777" w:rsidR="0039611A" w:rsidRPr="00AB3EED" w:rsidRDefault="0039611A" w:rsidP="00D85DCF">
            <w:pPr>
              <w:pStyle w:val="Akapitzlist"/>
              <w:ind w:left="0"/>
              <w:jc w:val="left"/>
              <w:rPr>
                <w:rFonts w:cs="Tahoma"/>
                <w:noProof w:val="0"/>
                <w:sz w:val="18"/>
                <w:szCs w:val="18"/>
              </w:rPr>
            </w:pPr>
            <w:r w:rsidRPr="00AB3EED">
              <w:rPr>
                <w:rFonts w:cs="Tahoma"/>
                <w:noProof w:val="0"/>
                <w:sz w:val="18"/>
                <w:szCs w:val="18"/>
              </w:rPr>
              <w:t>Ewaluatorzy zewnętrzni, konsultanci</w:t>
            </w:r>
          </w:p>
        </w:tc>
        <w:tc>
          <w:tcPr>
            <w:tcW w:w="4826" w:type="dxa"/>
            <w:shd w:val="clear" w:color="auto" w:fill="auto"/>
          </w:tcPr>
          <w:p w14:paraId="3958277C" w14:textId="77777777" w:rsidR="0039611A" w:rsidRPr="00AB3EED" w:rsidRDefault="0039611A" w:rsidP="00F46EB0">
            <w:pPr>
              <w:pStyle w:val="Akapitzlist"/>
              <w:ind w:left="0"/>
              <w:rPr>
                <w:rFonts w:cs="Tahoma"/>
                <w:noProof w:val="0"/>
                <w:sz w:val="18"/>
                <w:szCs w:val="18"/>
              </w:rPr>
            </w:pPr>
            <w:r w:rsidRPr="00AB3EED">
              <w:rPr>
                <w:rFonts w:cs="Tahoma"/>
                <w:noProof w:val="0"/>
                <w:sz w:val="18"/>
                <w:szCs w:val="18"/>
              </w:rPr>
              <w:t>Pracownicy instytucji profesjonalnie zajmujących się przeprowadzaniem ewaluacji.</w:t>
            </w:r>
          </w:p>
        </w:tc>
      </w:tr>
      <w:tr w:rsidR="003963BA" w:rsidRPr="00AB3EED" w14:paraId="0F52D45B" w14:textId="77777777" w:rsidTr="00426346">
        <w:trPr>
          <w:trHeight w:val="803"/>
        </w:trPr>
        <w:tc>
          <w:tcPr>
            <w:tcW w:w="919" w:type="dxa"/>
            <w:shd w:val="clear" w:color="auto" w:fill="auto"/>
            <w:vAlign w:val="center"/>
          </w:tcPr>
          <w:p w14:paraId="543FE784" w14:textId="77777777" w:rsidR="0039611A" w:rsidRPr="00AB3EED" w:rsidRDefault="0039611A" w:rsidP="00F46EB0">
            <w:pPr>
              <w:pStyle w:val="Akapitzlist"/>
              <w:ind w:left="0"/>
              <w:jc w:val="center"/>
              <w:rPr>
                <w:rFonts w:cs="Tahoma"/>
                <w:b/>
                <w:noProof w:val="0"/>
                <w:sz w:val="18"/>
                <w:szCs w:val="18"/>
              </w:rPr>
            </w:pPr>
            <w:r w:rsidRPr="00AB3EED">
              <w:rPr>
                <w:rFonts w:cs="Tahoma"/>
                <w:b/>
                <w:noProof w:val="0"/>
                <w:sz w:val="18"/>
                <w:szCs w:val="18"/>
              </w:rPr>
              <w:t>A</w:t>
            </w:r>
          </w:p>
        </w:tc>
        <w:tc>
          <w:tcPr>
            <w:tcW w:w="3151" w:type="dxa"/>
            <w:shd w:val="clear" w:color="auto" w:fill="auto"/>
            <w:vAlign w:val="center"/>
          </w:tcPr>
          <w:p w14:paraId="32A18C0B" w14:textId="77777777" w:rsidR="0039611A" w:rsidRPr="00AB3EED" w:rsidRDefault="0039611A" w:rsidP="00D85DCF">
            <w:pPr>
              <w:pStyle w:val="Akapitzlist"/>
              <w:ind w:left="0"/>
              <w:jc w:val="left"/>
              <w:rPr>
                <w:rFonts w:cs="Tahoma"/>
                <w:noProof w:val="0"/>
                <w:sz w:val="18"/>
                <w:szCs w:val="18"/>
              </w:rPr>
            </w:pPr>
            <w:r w:rsidRPr="00AB3EED">
              <w:rPr>
                <w:rFonts w:cs="Tahoma"/>
                <w:noProof w:val="0"/>
                <w:sz w:val="18"/>
                <w:szCs w:val="18"/>
              </w:rPr>
              <w:t>Analitycy, badacze, środowisko naukowe</w:t>
            </w:r>
          </w:p>
        </w:tc>
        <w:tc>
          <w:tcPr>
            <w:tcW w:w="4826" w:type="dxa"/>
            <w:shd w:val="clear" w:color="auto" w:fill="auto"/>
          </w:tcPr>
          <w:p w14:paraId="7A865AB5" w14:textId="77777777" w:rsidR="0039611A" w:rsidRPr="00AB3EED" w:rsidRDefault="0039611A" w:rsidP="00F46EB0">
            <w:pPr>
              <w:pStyle w:val="Akapitzlist"/>
              <w:ind w:left="0"/>
              <w:rPr>
                <w:rFonts w:cs="Tahoma"/>
                <w:noProof w:val="0"/>
                <w:sz w:val="18"/>
                <w:szCs w:val="18"/>
              </w:rPr>
            </w:pPr>
            <w:r w:rsidRPr="00AB3EED">
              <w:rPr>
                <w:rFonts w:cs="Tahoma"/>
                <w:noProof w:val="0"/>
                <w:sz w:val="18"/>
                <w:szCs w:val="18"/>
              </w:rPr>
              <w:t xml:space="preserve">Przedstawiciele sektora naukowego specjalizujący się </w:t>
            </w:r>
            <w:r w:rsidRPr="00AB3EED">
              <w:rPr>
                <w:rFonts w:cs="Tahoma"/>
                <w:noProof w:val="0"/>
                <w:sz w:val="18"/>
                <w:szCs w:val="18"/>
              </w:rPr>
              <w:br/>
              <w:t>w szczególności w zagadnieniach związanych z polityką regionalną, a także w dziedzinach będących obszarami wsparcia w ramach programu.</w:t>
            </w:r>
          </w:p>
        </w:tc>
      </w:tr>
      <w:tr w:rsidR="003963BA" w:rsidRPr="00AB3EED" w14:paraId="7DF84677" w14:textId="77777777" w:rsidTr="00426346">
        <w:trPr>
          <w:trHeight w:val="457"/>
        </w:trPr>
        <w:tc>
          <w:tcPr>
            <w:tcW w:w="919" w:type="dxa"/>
            <w:shd w:val="clear" w:color="auto" w:fill="auto"/>
            <w:vAlign w:val="center"/>
          </w:tcPr>
          <w:p w14:paraId="77A9719C" w14:textId="77777777" w:rsidR="0039611A" w:rsidRPr="00AB3EED" w:rsidRDefault="0039611A" w:rsidP="00F46EB0">
            <w:pPr>
              <w:pStyle w:val="Akapitzlist"/>
              <w:ind w:left="0"/>
              <w:jc w:val="center"/>
              <w:rPr>
                <w:rFonts w:cs="Tahoma"/>
                <w:b/>
                <w:noProof w:val="0"/>
                <w:sz w:val="18"/>
                <w:szCs w:val="18"/>
              </w:rPr>
            </w:pPr>
            <w:r w:rsidRPr="00AB3EED">
              <w:rPr>
                <w:rFonts w:cs="Tahoma"/>
                <w:b/>
                <w:noProof w:val="0"/>
                <w:sz w:val="18"/>
                <w:szCs w:val="18"/>
              </w:rPr>
              <w:t>S</w:t>
            </w:r>
          </w:p>
        </w:tc>
        <w:tc>
          <w:tcPr>
            <w:tcW w:w="3151" w:type="dxa"/>
            <w:shd w:val="clear" w:color="auto" w:fill="auto"/>
            <w:vAlign w:val="center"/>
          </w:tcPr>
          <w:p w14:paraId="3A78639C" w14:textId="77777777" w:rsidR="0039611A" w:rsidRPr="00AB3EED" w:rsidRDefault="0039611A" w:rsidP="00D85DCF">
            <w:pPr>
              <w:pStyle w:val="Akapitzlist"/>
              <w:ind w:left="0"/>
              <w:jc w:val="left"/>
              <w:rPr>
                <w:rFonts w:cs="Tahoma"/>
                <w:noProof w:val="0"/>
                <w:sz w:val="18"/>
                <w:szCs w:val="18"/>
              </w:rPr>
            </w:pPr>
            <w:r w:rsidRPr="00AB3EED">
              <w:rPr>
                <w:rFonts w:cs="Tahoma"/>
                <w:noProof w:val="0"/>
                <w:sz w:val="18"/>
                <w:szCs w:val="18"/>
              </w:rPr>
              <w:t>Społeczeństwo</w:t>
            </w:r>
          </w:p>
        </w:tc>
        <w:tc>
          <w:tcPr>
            <w:tcW w:w="4826" w:type="dxa"/>
            <w:shd w:val="clear" w:color="auto" w:fill="auto"/>
          </w:tcPr>
          <w:p w14:paraId="37922DEA" w14:textId="77777777" w:rsidR="0039611A" w:rsidRPr="00AB3EED" w:rsidRDefault="0039611A" w:rsidP="00F46EB0">
            <w:pPr>
              <w:pStyle w:val="Akapitzlist"/>
              <w:ind w:left="0"/>
              <w:rPr>
                <w:rFonts w:cs="Tahoma"/>
                <w:noProof w:val="0"/>
                <w:sz w:val="18"/>
                <w:szCs w:val="18"/>
              </w:rPr>
            </w:pPr>
            <w:r w:rsidRPr="00AB3EED">
              <w:rPr>
                <w:rFonts w:cs="Tahoma"/>
                <w:noProof w:val="0"/>
                <w:sz w:val="18"/>
                <w:szCs w:val="18"/>
              </w:rPr>
              <w:t xml:space="preserve">Społeczność regionalna, w tym w szczególności osoby, którym brak lub posiadające ograniczoną wiedzę na temat zagadnień ewaluacji. </w:t>
            </w:r>
          </w:p>
        </w:tc>
      </w:tr>
    </w:tbl>
    <w:p w14:paraId="4BFBBF1D" w14:textId="77777777" w:rsidR="000A7A4E" w:rsidRDefault="000A7A4E" w:rsidP="00F46EB0">
      <w:pPr>
        <w:rPr>
          <w:rFonts w:cs="Tahoma"/>
          <w:b/>
          <w:szCs w:val="20"/>
        </w:rPr>
      </w:pPr>
    </w:p>
    <w:p w14:paraId="38B448FA" w14:textId="77777777" w:rsidR="0039611A" w:rsidRPr="00AB3EED" w:rsidRDefault="003472D2" w:rsidP="00F46EB0">
      <w:pPr>
        <w:rPr>
          <w:rFonts w:cs="Tahoma"/>
          <w:b/>
          <w:szCs w:val="20"/>
        </w:rPr>
      </w:pPr>
      <w:r w:rsidRPr="00AB3EED">
        <w:rPr>
          <w:rFonts w:cs="Tahoma"/>
          <w:b/>
          <w:szCs w:val="20"/>
        </w:rPr>
        <w:t xml:space="preserve">Tab. </w:t>
      </w:r>
      <w:r w:rsidR="00F622AB" w:rsidRPr="00AB3EED">
        <w:rPr>
          <w:rFonts w:cs="Tahoma"/>
          <w:b/>
          <w:szCs w:val="20"/>
        </w:rPr>
        <w:t>5</w:t>
      </w:r>
      <w:r w:rsidR="00B71722" w:rsidRPr="00AB3EED">
        <w:rPr>
          <w:rFonts w:cs="Tahoma"/>
          <w:b/>
          <w:szCs w:val="20"/>
        </w:rPr>
        <w:t xml:space="preserve"> </w:t>
      </w:r>
      <w:r w:rsidR="0039611A" w:rsidRPr="00AB3EED">
        <w:rPr>
          <w:rFonts w:cs="Tahoma"/>
          <w:b/>
          <w:szCs w:val="20"/>
        </w:rPr>
        <w:t xml:space="preserve">Sposoby komunikacji (upowszechnienia) wyników ewaluacji </w:t>
      </w:r>
    </w:p>
    <w:tbl>
      <w:tblPr>
        <w:tblW w:w="88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3"/>
        <w:gridCol w:w="2833"/>
        <w:gridCol w:w="902"/>
        <w:gridCol w:w="417"/>
        <w:gridCol w:w="418"/>
        <w:gridCol w:w="418"/>
        <w:gridCol w:w="418"/>
        <w:gridCol w:w="418"/>
        <w:gridCol w:w="418"/>
        <w:gridCol w:w="418"/>
        <w:gridCol w:w="422"/>
      </w:tblGrid>
      <w:tr w:rsidR="003963BA" w:rsidRPr="00AB3EED" w14:paraId="3666155D" w14:textId="77777777" w:rsidTr="00426346">
        <w:trPr>
          <w:cantSplit/>
          <w:trHeight w:val="165"/>
          <w:tblHeader/>
        </w:trPr>
        <w:tc>
          <w:tcPr>
            <w:tcW w:w="1803" w:type="dxa"/>
            <w:vMerge w:val="restart"/>
            <w:shd w:val="clear" w:color="auto" w:fill="FFC000"/>
            <w:vAlign w:val="center"/>
          </w:tcPr>
          <w:p w14:paraId="7760817F" w14:textId="77777777" w:rsidR="003C7D4F" w:rsidRPr="00AB3EED" w:rsidRDefault="003C7D4F" w:rsidP="00B71722">
            <w:pPr>
              <w:jc w:val="center"/>
              <w:rPr>
                <w:rFonts w:asciiTheme="minorHAnsi" w:hAnsiTheme="minorHAnsi" w:cstheme="minorHAnsi"/>
                <w:b/>
                <w:sz w:val="18"/>
                <w:szCs w:val="18"/>
              </w:rPr>
            </w:pPr>
            <w:r w:rsidRPr="00AB3EED">
              <w:rPr>
                <w:rFonts w:asciiTheme="minorHAnsi" w:hAnsiTheme="minorHAnsi" w:cstheme="minorHAnsi"/>
                <w:b/>
                <w:sz w:val="18"/>
                <w:szCs w:val="18"/>
              </w:rPr>
              <w:t>Kanały komunikacji</w:t>
            </w:r>
          </w:p>
        </w:tc>
        <w:tc>
          <w:tcPr>
            <w:tcW w:w="2833" w:type="dxa"/>
            <w:vMerge w:val="restart"/>
            <w:shd w:val="clear" w:color="auto" w:fill="FFC000"/>
            <w:vAlign w:val="center"/>
          </w:tcPr>
          <w:p w14:paraId="4C54EDCE" w14:textId="77777777" w:rsidR="003C7D4F" w:rsidRPr="00AB3EED" w:rsidRDefault="003C7D4F" w:rsidP="00B71722">
            <w:pPr>
              <w:jc w:val="center"/>
              <w:rPr>
                <w:rFonts w:asciiTheme="minorHAnsi" w:hAnsiTheme="minorHAnsi" w:cstheme="minorHAnsi"/>
                <w:b/>
                <w:sz w:val="18"/>
                <w:szCs w:val="18"/>
              </w:rPr>
            </w:pPr>
            <w:r w:rsidRPr="00AB3EED">
              <w:rPr>
                <w:rFonts w:asciiTheme="minorHAnsi" w:hAnsiTheme="minorHAnsi" w:cstheme="minorHAnsi"/>
                <w:b/>
                <w:sz w:val="18"/>
                <w:szCs w:val="18"/>
              </w:rPr>
              <w:t>Opis</w:t>
            </w:r>
          </w:p>
        </w:tc>
        <w:tc>
          <w:tcPr>
            <w:tcW w:w="902" w:type="dxa"/>
            <w:vMerge w:val="restart"/>
            <w:shd w:val="clear" w:color="auto" w:fill="FFC000"/>
            <w:vAlign w:val="center"/>
          </w:tcPr>
          <w:p w14:paraId="7133DDA9" w14:textId="77777777" w:rsidR="003C7D4F" w:rsidRPr="00AB3EED" w:rsidRDefault="003C7D4F" w:rsidP="00B71722">
            <w:pPr>
              <w:jc w:val="center"/>
              <w:rPr>
                <w:rFonts w:asciiTheme="minorHAnsi" w:hAnsiTheme="minorHAnsi" w:cstheme="minorHAnsi"/>
                <w:b/>
                <w:sz w:val="18"/>
                <w:szCs w:val="18"/>
              </w:rPr>
            </w:pPr>
            <w:r w:rsidRPr="00AB3EED">
              <w:rPr>
                <w:rFonts w:asciiTheme="minorHAnsi" w:hAnsiTheme="minorHAnsi" w:cstheme="minorHAnsi"/>
                <w:b/>
                <w:sz w:val="18"/>
                <w:szCs w:val="18"/>
              </w:rPr>
              <w:t>Adresaci</w:t>
            </w:r>
          </w:p>
        </w:tc>
        <w:tc>
          <w:tcPr>
            <w:tcW w:w="3347" w:type="dxa"/>
            <w:gridSpan w:val="8"/>
            <w:shd w:val="clear" w:color="auto" w:fill="FFC000"/>
          </w:tcPr>
          <w:p w14:paraId="6DCB96D3" w14:textId="77777777" w:rsidR="003C7D4F" w:rsidRPr="00AB3EED" w:rsidRDefault="003C7D4F" w:rsidP="00B71722">
            <w:pPr>
              <w:jc w:val="center"/>
              <w:rPr>
                <w:rFonts w:asciiTheme="minorHAnsi" w:hAnsiTheme="minorHAnsi" w:cstheme="minorHAnsi"/>
                <w:b/>
                <w:sz w:val="18"/>
                <w:szCs w:val="18"/>
              </w:rPr>
            </w:pPr>
            <w:r w:rsidRPr="00AB3EED">
              <w:rPr>
                <w:rFonts w:asciiTheme="minorHAnsi" w:hAnsiTheme="minorHAnsi" w:cstheme="minorHAnsi"/>
                <w:b/>
                <w:sz w:val="18"/>
                <w:szCs w:val="18"/>
              </w:rPr>
              <w:t>Harmonogram</w:t>
            </w:r>
          </w:p>
        </w:tc>
      </w:tr>
      <w:tr w:rsidR="003963BA" w:rsidRPr="00AB3EED" w14:paraId="6C231F8F" w14:textId="77777777" w:rsidTr="00426346">
        <w:trPr>
          <w:cantSplit/>
          <w:trHeight w:val="671"/>
          <w:tblHeader/>
        </w:trPr>
        <w:tc>
          <w:tcPr>
            <w:tcW w:w="1803" w:type="dxa"/>
            <w:vMerge/>
            <w:shd w:val="clear" w:color="auto" w:fill="auto"/>
          </w:tcPr>
          <w:p w14:paraId="054E5C3E" w14:textId="77777777" w:rsidR="003C7D4F" w:rsidRPr="00AB3EED" w:rsidRDefault="003C7D4F" w:rsidP="00F46EB0">
            <w:pPr>
              <w:rPr>
                <w:rFonts w:asciiTheme="minorHAnsi" w:hAnsiTheme="minorHAnsi" w:cstheme="minorHAnsi"/>
                <w:b/>
                <w:color w:val="FFFFFF"/>
                <w:sz w:val="18"/>
                <w:szCs w:val="18"/>
              </w:rPr>
            </w:pPr>
          </w:p>
        </w:tc>
        <w:tc>
          <w:tcPr>
            <w:tcW w:w="2833" w:type="dxa"/>
            <w:vMerge/>
            <w:shd w:val="clear" w:color="auto" w:fill="auto"/>
          </w:tcPr>
          <w:p w14:paraId="2A3566A1" w14:textId="77777777" w:rsidR="003C7D4F" w:rsidRPr="00AB3EED" w:rsidRDefault="003C7D4F" w:rsidP="00F46EB0">
            <w:pPr>
              <w:rPr>
                <w:rFonts w:asciiTheme="minorHAnsi" w:hAnsiTheme="minorHAnsi" w:cstheme="minorHAnsi"/>
                <w:b/>
                <w:color w:val="FFFFFF"/>
                <w:sz w:val="18"/>
                <w:szCs w:val="18"/>
              </w:rPr>
            </w:pPr>
          </w:p>
        </w:tc>
        <w:tc>
          <w:tcPr>
            <w:tcW w:w="902" w:type="dxa"/>
            <w:vMerge/>
            <w:shd w:val="clear" w:color="auto" w:fill="auto"/>
            <w:textDirection w:val="tbRl"/>
            <w:vAlign w:val="center"/>
          </w:tcPr>
          <w:p w14:paraId="5DAEF97D" w14:textId="77777777" w:rsidR="003C7D4F" w:rsidRPr="00AB3EED" w:rsidRDefault="003C7D4F" w:rsidP="00F46EB0">
            <w:pPr>
              <w:ind w:left="113" w:right="113"/>
              <w:jc w:val="center"/>
              <w:rPr>
                <w:rFonts w:asciiTheme="minorHAnsi" w:hAnsiTheme="minorHAnsi" w:cstheme="minorHAnsi"/>
                <w:color w:val="FFFFFF"/>
                <w:sz w:val="18"/>
                <w:szCs w:val="18"/>
              </w:rPr>
            </w:pPr>
          </w:p>
        </w:tc>
        <w:tc>
          <w:tcPr>
            <w:tcW w:w="417" w:type="dxa"/>
            <w:shd w:val="clear" w:color="auto" w:fill="FFC000"/>
            <w:textDirection w:val="btLr"/>
            <w:vAlign w:val="center"/>
          </w:tcPr>
          <w:p w14:paraId="1CA629CC" w14:textId="77777777" w:rsidR="003C7D4F" w:rsidRPr="00AB3EED" w:rsidRDefault="003C7D4F" w:rsidP="00F46EB0">
            <w:pPr>
              <w:pStyle w:val="Akapitzlist"/>
              <w:ind w:left="113" w:right="113"/>
              <w:contextualSpacing w:val="0"/>
              <w:jc w:val="center"/>
              <w:rPr>
                <w:rFonts w:asciiTheme="minorHAnsi" w:hAnsiTheme="minorHAnsi" w:cstheme="minorHAnsi"/>
                <w:b/>
                <w:noProof w:val="0"/>
                <w:sz w:val="18"/>
                <w:szCs w:val="18"/>
              </w:rPr>
            </w:pPr>
            <w:r w:rsidRPr="00AB3EED">
              <w:rPr>
                <w:rFonts w:asciiTheme="minorHAnsi" w:hAnsiTheme="minorHAnsi" w:cstheme="minorHAnsi"/>
                <w:b/>
                <w:noProof w:val="0"/>
                <w:sz w:val="18"/>
                <w:szCs w:val="18"/>
              </w:rPr>
              <w:t>2015</w:t>
            </w:r>
          </w:p>
        </w:tc>
        <w:tc>
          <w:tcPr>
            <w:tcW w:w="418" w:type="dxa"/>
            <w:shd w:val="clear" w:color="auto" w:fill="FFC000"/>
            <w:textDirection w:val="btLr"/>
          </w:tcPr>
          <w:p w14:paraId="2D9E347A" w14:textId="77777777" w:rsidR="003C7D4F" w:rsidRPr="00AB3EED" w:rsidRDefault="003C7D4F" w:rsidP="00F46EB0">
            <w:pPr>
              <w:pStyle w:val="Akapitzlist"/>
              <w:ind w:left="113" w:right="113"/>
              <w:contextualSpacing w:val="0"/>
              <w:jc w:val="center"/>
              <w:rPr>
                <w:rFonts w:asciiTheme="minorHAnsi" w:hAnsiTheme="minorHAnsi" w:cstheme="minorHAnsi"/>
                <w:b/>
                <w:noProof w:val="0"/>
                <w:sz w:val="18"/>
                <w:szCs w:val="18"/>
              </w:rPr>
            </w:pPr>
            <w:r w:rsidRPr="00AB3EED">
              <w:rPr>
                <w:rFonts w:asciiTheme="minorHAnsi" w:hAnsiTheme="minorHAnsi" w:cstheme="minorHAnsi"/>
                <w:b/>
                <w:noProof w:val="0"/>
                <w:sz w:val="18"/>
                <w:szCs w:val="18"/>
              </w:rPr>
              <w:t>2016</w:t>
            </w:r>
          </w:p>
        </w:tc>
        <w:tc>
          <w:tcPr>
            <w:tcW w:w="418" w:type="dxa"/>
            <w:shd w:val="clear" w:color="auto" w:fill="FFC000"/>
            <w:textDirection w:val="btLr"/>
          </w:tcPr>
          <w:p w14:paraId="294FFD18" w14:textId="77777777" w:rsidR="003C7D4F" w:rsidRPr="00AB3EED" w:rsidRDefault="003C7D4F" w:rsidP="00F46EB0">
            <w:pPr>
              <w:pStyle w:val="Akapitzlist"/>
              <w:ind w:left="113" w:right="113"/>
              <w:contextualSpacing w:val="0"/>
              <w:jc w:val="center"/>
              <w:rPr>
                <w:rFonts w:asciiTheme="minorHAnsi" w:hAnsiTheme="minorHAnsi" w:cstheme="minorHAnsi"/>
                <w:b/>
                <w:noProof w:val="0"/>
                <w:sz w:val="18"/>
                <w:szCs w:val="18"/>
              </w:rPr>
            </w:pPr>
            <w:r w:rsidRPr="00AB3EED">
              <w:rPr>
                <w:rFonts w:asciiTheme="minorHAnsi" w:hAnsiTheme="minorHAnsi" w:cstheme="minorHAnsi"/>
                <w:b/>
                <w:noProof w:val="0"/>
                <w:sz w:val="18"/>
                <w:szCs w:val="18"/>
              </w:rPr>
              <w:t>2017</w:t>
            </w:r>
          </w:p>
        </w:tc>
        <w:tc>
          <w:tcPr>
            <w:tcW w:w="418" w:type="dxa"/>
            <w:shd w:val="clear" w:color="auto" w:fill="FFC000"/>
            <w:textDirection w:val="btLr"/>
          </w:tcPr>
          <w:p w14:paraId="7CAD5436" w14:textId="77777777" w:rsidR="003C7D4F" w:rsidRPr="00AB3EED" w:rsidRDefault="003C7D4F" w:rsidP="00F46EB0">
            <w:pPr>
              <w:pStyle w:val="Akapitzlist"/>
              <w:ind w:left="113" w:right="113"/>
              <w:contextualSpacing w:val="0"/>
              <w:jc w:val="center"/>
              <w:rPr>
                <w:rFonts w:asciiTheme="minorHAnsi" w:hAnsiTheme="minorHAnsi" w:cstheme="minorHAnsi"/>
                <w:b/>
                <w:noProof w:val="0"/>
                <w:sz w:val="18"/>
                <w:szCs w:val="18"/>
              </w:rPr>
            </w:pPr>
            <w:r w:rsidRPr="00AB3EED">
              <w:rPr>
                <w:rFonts w:asciiTheme="minorHAnsi" w:hAnsiTheme="minorHAnsi" w:cstheme="minorHAnsi"/>
                <w:b/>
                <w:noProof w:val="0"/>
                <w:sz w:val="18"/>
                <w:szCs w:val="18"/>
              </w:rPr>
              <w:t>2018</w:t>
            </w:r>
          </w:p>
        </w:tc>
        <w:tc>
          <w:tcPr>
            <w:tcW w:w="418" w:type="dxa"/>
            <w:shd w:val="clear" w:color="auto" w:fill="FFC000"/>
            <w:textDirection w:val="btLr"/>
          </w:tcPr>
          <w:p w14:paraId="20849B4C" w14:textId="77777777" w:rsidR="003C7D4F" w:rsidRPr="00AB3EED" w:rsidRDefault="003C7D4F" w:rsidP="00F46EB0">
            <w:pPr>
              <w:pStyle w:val="Akapitzlist"/>
              <w:ind w:left="113" w:right="113"/>
              <w:contextualSpacing w:val="0"/>
              <w:jc w:val="center"/>
              <w:rPr>
                <w:rFonts w:asciiTheme="minorHAnsi" w:hAnsiTheme="minorHAnsi" w:cstheme="minorHAnsi"/>
                <w:b/>
                <w:noProof w:val="0"/>
                <w:sz w:val="18"/>
                <w:szCs w:val="18"/>
              </w:rPr>
            </w:pPr>
            <w:r w:rsidRPr="00AB3EED">
              <w:rPr>
                <w:rFonts w:asciiTheme="minorHAnsi" w:hAnsiTheme="minorHAnsi" w:cstheme="minorHAnsi"/>
                <w:b/>
                <w:noProof w:val="0"/>
                <w:sz w:val="18"/>
                <w:szCs w:val="18"/>
              </w:rPr>
              <w:t>2019</w:t>
            </w:r>
          </w:p>
        </w:tc>
        <w:tc>
          <w:tcPr>
            <w:tcW w:w="418" w:type="dxa"/>
            <w:shd w:val="clear" w:color="auto" w:fill="FFC000"/>
            <w:textDirection w:val="btLr"/>
          </w:tcPr>
          <w:p w14:paraId="1A4679DE" w14:textId="77777777" w:rsidR="003C7D4F" w:rsidRPr="00AB3EED" w:rsidRDefault="003C7D4F" w:rsidP="00F46EB0">
            <w:pPr>
              <w:pStyle w:val="Akapitzlist"/>
              <w:ind w:left="113" w:right="113"/>
              <w:contextualSpacing w:val="0"/>
              <w:jc w:val="center"/>
              <w:rPr>
                <w:rFonts w:asciiTheme="minorHAnsi" w:hAnsiTheme="minorHAnsi" w:cstheme="minorHAnsi"/>
                <w:b/>
                <w:noProof w:val="0"/>
                <w:sz w:val="18"/>
                <w:szCs w:val="18"/>
              </w:rPr>
            </w:pPr>
            <w:r w:rsidRPr="00AB3EED">
              <w:rPr>
                <w:rFonts w:asciiTheme="minorHAnsi" w:hAnsiTheme="minorHAnsi" w:cstheme="minorHAnsi"/>
                <w:b/>
                <w:noProof w:val="0"/>
                <w:sz w:val="18"/>
                <w:szCs w:val="18"/>
              </w:rPr>
              <w:t>2020</w:t>
            </w:r>
          </w:p>
        </w:tc>
        <w:tc>
          <w:tcPr>
            <w:tcW w:w="418" w:type="dxa"/>
            <w:shd w:val="clear" w:color="auto" w:fill="FFC000"/>
            <w:textDirection w:val="btLr"/>
          </w:tcPr>
          <w:p w14:paraId="1CBE0986" w14:textId="77777777" w:rsidR="003C7D4F" w:rsidRPr="00AB3EED" w:rsidRDefault="003C7D4F" w:rsidP="00F46EB0">
            <w:pPr>
              <w:pStyle w:val="Akapitzlist"/>
              <w:ind w:left="113" w:right="113"/>
              <w:contextualSpacing w:val="0"/>
              <w:jc w:val="center"/>
              <w:rPr>
                <w:rFonts w:asciiTheme="minorHAnsi" w:hAnsiTheme="minorHAnsi" w:cstheme="minorHAnsi"/>
                <w:b/>
                <w:noProof w:val="0"/>
                <w:sz w:val="18"/>
                <w:szCs w:val="18"/>
              </w:rPr>
            </w:pPr>
            <w:r w:rsidRPr="00AB3EED">
              <w:rPr>
                <w:rFonts w:asciiTheme="minorHAnsi" w:hAnsiTheme="minorHAnsi" w:cstheme="minorHAnsi"/>
                <w:b/>
                <w:noProof w:val="0"/>
                <w:sz w:val="18"/>
                <w:szCs w:val="18"/>
              </w:rPr>
              <w:t>2021</w:t>
            </w:r>
          </w:p>
        </w:tc>
        <w:tc>
          <w:tcPr>
            <w:tcW w:w="418" w:type="dxa"/>
            <w:shd w:val="clear" w:color="auto" w:fill="FFC000"/>
            <w:textDirection w:val="btLr"/>
          </w:tcPr>
          <w:p w14:paraId="41802548" w14:textId="77777777" w:rsidR="003C7D4F" w:rsidRPr="00AB3EED" w:rsidRDefault="003C7D4F" w:rsidP="00F46EB0">
            <w:pPr>
              <w:pStyle w:val="Akapitzlist"/>
              <w:ind w:left="113" w:right="113"/>
              <w:contextualSpacing w:val="0"/>
              <w:jc w:val="center"/>
              <w:rPr>
                <w:rFonts w:asciiTheme="minorHAnsi" w:hAnsiTheme="minorHAnsi" w:cstheme="minorHAnsi"/>
                <w:b/>
                <w:noProof w:val="0"/>
                <w:sz w:val="18"/>
                <w:szCs w:val="18"/>
              </w:rPr>
            </w:pPr>
            <w:r w:rsidRPr="00AB3EED">
              <w:rPr>
                <w:rFonts w:asciiTheme="minorHAnsi" w:hAnsiTheme="minorHAnsi" w:cstheme="minorHAnsi"/>
                <w:b/>
                <w:noProof w:val="0"/>
                <w:sz w:val="18"/>
                <w:szCs w:val="18"/>
              </w:rPr>
              <w:t>2022</w:t>
            </w:r>
          </w:p>
        </w:tc>
      </w:tr>
      <w:tr w:rsidR="003963BA" w:rsidRPr="00AB3EED" w14:paraId="2532D32B" w14:textId="77777777" w:rsidTr="00426346">
        <w:trPr>
          <w:trHeight w:val="767"/>
        </w:trPr>
        <w:tc>
          <w:tcPr>
            <w:tcW w:w="1803" w:type="dxa"/>
            <w:shd w:val="clear" w:color="auto" w:fill="auto"/>
          </w:tcPr>
          <w:p w14:paraId="1A7E9A14" w14:textId="77777777" w:rsidR="003C7D4F" w:rsidRPr="00AB3EED" w:rsidRDefault="003C7D4F" w:rsidP="006917AF">
            <w:pPr>
              <w:spacing w:before="60" w:after="60"/>
              <w:jc w:val="left"/>
              <w:rPr>
                <w:rFonts w:asciiTheme="minorHAnsi" w:hAnsiTheme="minorHAnsi" w:cstheme="minorHAnsi"/>
                <w:sz w:val="18"/>
                <w:szCs w:val="18"/>
              </w:rPr>
            </w:pPr>
            <w:r w:rsidRPr="00AB3EED">
              <w:rPr>
                <w:rFonts w:asciiTheme="minorHAnsi" w:hAnsiTheme="minorHAnsi" w:cstheme="minorHAnsi"/>
                <w:sz w:val="18"/>
                <w:szCs w:val="18"/>
              </w:rPr>
              <w:t>Organizacja spotkań prezentujących wyniki badań ewaluacyjnych</w:t>
            </w:r>
          </w:p>
        </w:tc>
        <w:tc>
          <w:tcPr>
            <w:tcW w:w="2833" w:type="dxa"/>
            <w:shd w:val="clear" w:color="auto" w:fill="auto"/>
          </w:tcPr>
          <w:p w14:paraId="05E99EC0" w14:textId="77777777" w:rsidR="003C7D4F" w:rsidRPr="00AB3EED" w:rsidRDefault="003C7D4F" w:rsidP="006917AF">
            <w:pPr>
              <w:spacing w:before="60" w:after="60"/>
              <w:jc w:val="left"/>
              <w:rPr>
                <w:rFonts w:asciiTheme="minorHAnsi" w:hAnsiTheme="minorHAnsi" w:cstheme="minorHAnsi"/>
                <w:sz w:val="18"/>
                <w:szCs w:val="18"/>
              </w:rPr>
            </w:pPr>
            <w:r w:rsidRPr="00AB3EED">
              <w:rPr>
                <w:rFonts w:asciiTheme="minorHAnsi" w:hAnsiTheme="minorHAnsi" w:cstheme="minorHAnsi"/>
                <w:sz w:val="18"/>
                <w:szCs w:val="18"/>
              </w:rPr>
              <w:t>Spotkania informacyjne, podczas których będą przedstawiane kluczowe wyniki badań ewaluacyjnych.</w:t>
            </w:r>
          </w:p>
        </w:tc>
        <w:tc>
          <w:tcPr>
            <w:tcW w:w="902" w:type="dxa"/>
            <w:shd w:val="clear" w:color="auto" w:fill="auto"/>
            <w:vAlign w:val="center"/>
          </w:tcPr>
          <w:p w14:paraId="6E7BE90A" w14:textId="77777777" w:rsidR="003C7D4F" w:rsidRPr="00AB3EED" w:rsidRDefault="003C7D4F" w:rsidP="00F46EB0">
            <w:pPr>
              <w:jc w:val="center"/>
              <w:rPr>
                <w:rFonts w:asciiTheme="minorHAnsi" w:hAnsiTheme="minorHAnsi" w:cstheme="minorHAnsi"/>
                <w:sz w:val="18"/>
                <w:szCs w:val="18"/>
              </w:rPr>
            </w:pPr>
            <w:r w:rsidRPr="00AB3EED">
              <w:rPr>
                <w:rFonts w:asciiTheme="minorHAnsi" w:hAnsiTheme="minorHAnsi" w:cstheme="minorHAnsi"/>
                <w:sz w:val="18"/>
                <w:szCs w:val="18"/>
              </w:rPr>
              <w:t>P, R, B, O, E, A, S</w:t>
            </w:r>
          </w:p>
        </w:tc>
        <w:tc>
          <w:tcPr>
            <w:tcW w:w="3347" w:type="dxa"/>
            <w:gridSpan w:val="8"/>
            <w:shd w:val="clear" w:color="auto" w:fill="auto"/>
            <w:vAlign w:val="center"/>
          </w:tcPr>
          <w:p w14:paraId="22A814CD" w14:textId="77777777" w:rsidR="003C7D4F" w:rsidRPr="00AB3EED" w:rsidRDefault="003C7D4F" w:rsidP="00F46EB0">
            <w:pPr>
              <w:jc w:val="center"/>
              <w:rPr>
                <w:rFonts w:asciiTheme="minorHAnsi" w:hAnsiTheme="minorHAnsi" w:cstheme="minorHAnsi"/>
                <w:sz w:val="18"/>
                <w:szCs w:val="18"/>
              </w:rPr>
            </w:pPr>
            <w:r w:rsidRPr="00AB3EED">
              <w:rPr>
                <w:rFonts w:asciiTheme="minorHAnsi" w:hAnsiTheme="minorHAnsi" w:cstheme="minorHAnsi"/>
                <w:sz w:val="18"/>
                <w:szCs w:val="18"/>
              </w:rPr>
              <w:t>na bieżąco po zakończeniu badania</w:t>
            </w:r>
          </w:p>
        </w:tc>
      </w:tr>
      <w:tr w:rsidR="003963BA" w:rsidRPr="00AB3EED" w14:paraId="6E6A17E8" w14:textId="77777777" w:rsidTr="00426346">
        <w:trPr>
          <w:trHeight w:val="484"/>
        </w:trPr>
        <w:tc>
          <w:tcPr>
            <w:tcW w:w="1803" w:type="dxa"/>
            <w:shd w:val="clear" w:color="auto" w:fill="auto"/>
          </w:tcPr>
          <w:p w14:paraId="29DBD22B" w14:textId="77777777" w:rsidR="003C7D4F" w:rsidRPr="00AB3EED" w:rsidRDefault="003C7D4F" w:rsidP="006917AF">
            <w:pPr>
              <w:spacing w:before="60" w:after="60"/>
              <w:jc w:val="left"/>
              <w:rPr>
                <w:rFonts w:asciiTheme="minorHAnsi" w:hAnsiTheme="minorHAnsi" w:cstheme="minorHAnsi"/>
                <w:sz w:val="18"/>
                <w:szCs w:val="18"/>
              </w:rPr>
            </w:pPr>
            <w:r w:rsidRPr="00AB3EED">
              <w:rPr>
                <w:rFonts w:asciiTheme="minorHAnsi" w:hAnsiTheme="minorHAnsi" w:cstheme="minorHAnsi"/>
                <w:sz w:val="18"/>
                <w:szCs w:val="18"/>
              </w:rPr>
              <w:t xml:space="preserve">Organizacja konferencji tematycznych dotyczących ewaluacji </w:t>
            </w:r>
          </w:p>
        </w:tc>
        <w:tc>
          <w:tcPr>
            <w:tcW w:w="2833" w:type="dxa"/>
            <w:shd w:val="clear" w:color="auto" w:fill="auto"/>
          </w:tcPr>
          <w:p w14:paraId="711A8247" w14:textId="77777777" w:rsidR="003C7D4F" w:rsidRPr="00AB3EED" w:rsidRDefault="003C7D4F" w:rsidP="00874A16">
            <w:pPr>
              <w:spacing w:before="60" w:after="60"/>
              <w:jc w:val="left"/>
              <w:rPr>
                <w:rFonts w:asciiTheme="minorHAnsi" w:hAnsiTheme="minorHAnsi" w:cstheme="minorHAnsi"/>
                <w:sz w:val="18"/>
                <w:szCs w:val="18"/>
              </w:rPr>
            </w:pPr>
            <w:r w:rsidRPr="00AB3EED">
              <w:rPr>
                <w:rFonts w:asciiTheme="minorHAnsi" w:hAnsiTheme="minorHAnsi" w:cstheme="minorHAnsi"/>
                <w:sz w:val="18"/>
                <w:szCs w:val="18"/>
              </w:rPr>
              <w:t xml:space="preserve">Konferencje tematyczne, na których poruszane będą wybrane aspekty ewaluacji polityk publicznych </w:t>
            </w:r>
            <w:r w:rsidR="00E5141E" w:rsidRPr="00AB3EED">
              <w:rPr>
                <w:rFonts w:asciiTheme="minorHAnsi" w:hAnsiTheme="minorHAnsi" w:cstheme="minorHAnsi"/>
                <w:sz w:val="18"/>
                <w:szCs w:val="18"/>
              </w:rPr>
              <w:br/>
            </w:r>
            <w:r w:rsidRPr="00AB3EED">
              <w:rPr>
                <w:rFonts w:asciiTheme="minorHAnsi" w:hAnsiTheme="minorHAnsi" w:cstheme="minorHAnsi"/>
                <w:sz w:val="18"/>
                <w:szCs w:val="18"/>
              </w:rPr>
              <w:t xml:space="preserve">i programów wsparcia w innych regionach, Polsce i Europie; następnie opracowywanie i udostępnianie materiałów konferencyjnych i </w:t>
            </w:r>
            <w:r w:rsidRPr="00874A16">
              <w:rPr>
                <w:rFonts w:asciiTheme="minorHAnsi" w:hAnsiTheme="minorHAnsi" w:cstheme="minorHAnsi"/>
                <w:spacing w:val="-4"/>
                <w:sz w:val="18"/>
                <w:szCs w:val="18"/>
              </w:rPr>
              <w:t>pokonferencyjnych upowszechniających</w:t>
            </w:r>
            <w:r w:rsidRPr="00AB3EED">
              <w:rPr>
                <w:rFonts w:asciiTheme="minorHAnsi" w:hAnsiTheme="minorHAnsi" w:cstheme="minorHAnsi"/>
                <w:sz w:val="18"/>
                <w:szCs w:val="18"/>
              </w:rPr>
              <w:t xml:space="preserve"> proces ewaluacji i wyniki badań.</w:t>
            </w:r>
          </w:p>
        </w:tc>
        <w:tc>
          <w:tcPr>
            <w:tcW w:w="902" w:type="dxa"/>
            <w:shd w:val="clear" w:color="auto" w:fill="auto"/>
            <w:vAlign w:val="center"/>
          </w:tcPr>
          <w:p w14:paraId="2104C2A6" w14:textId="77777777" w:rsidR="003C7D4F" w:rsidRPr="00AB3EED" w:rsidRDefault="003C7D4F" w:rsidP="00F46EB0">
            <w:pPr>
              <w:jc w:val="center"/>
              <w:rPr>
                <w:rFonts w:asciiTheme="minorHAnsi" w:hAnsiTheme="minorHAnsi" w:cstheme="minorHAnsi"/>
                <w:sz w:val="18"/>
                <w:szCs w:val="18"/>
              </w:rPr>
            </w:pPr>
            <w:r w:rsidRPr="00AB3EED">
              <w:rPr>
                <w:rFonts w:asciiTheme="minorHAnsi" w:hAnsiTheme="minorHAnsi" w:cstheme="minorHAnsi"/>
                <w:sz w:val="18"/>
                <w:szCs w:val="18"/>
              </w:rPr>
              <w:t>P, R, B, O, E, A, S</w:t>
            </w:r>
          </w:p>
        </w:tc>
        <w:tc>
          <w:tcPr>
            <w:tcW w:w="417" w:type="dxa"/>
            <w:shd w:val="clear" w:color="auto" w:fill="auto"/>
            <w:vAlign w:val="center"/>
          </w:tcPr>
          <w:p w14:paraId="4EAC20A9" w14:textId="77777777" w:rsidR="003C7D4F" w:rsidRPr="00AB3EED" w:rsidRDefault="003C7D4F" w:rsidP="00F46EB0">
            <w:pPr>
              <w:jc w:val="center"/>
              <w:rPr>
                <w:rFonts w:asciiTheme="minorHAnsi" w:hAnsiTheme="minorHAnsi" w:cstheme="minorHAnsi"/>
                <w:sz w:val="18"/>
                <w:szCs w:val="18"/>
              </w:rPr>
            </w:pPr>
          </w:p>
        </w:tc>
        <w:tc>
          <w:tcPr>
            <w:tcW w:w="418" w:type="dxa"/>
            <w:shd w:val="clear" w:color="auto" w:fill="auto"/>
            <w:vAlign w:val="center"/>
          </w:tcPr>
          <w:p w14:paraId="3C6DE2BD" w14:textId="77777777" w:rsidR="003C7D4F" w:rsidRPr="00AB3EED" w:rsidRDefault="003C7D4F" w:rsidP="00F46EB0">
            <w:pPr>
              <w:jc w:val="center"/>
              <w:rPr>
                <w:rFonts w:asciiTheme="minorHAnsi" w:hAnsiTheme="minorHAnsi" w:cstheme="minorHAnsi"/>
                <w:sz w:val="18"/>
                <w:szCs w:val="18"/>
              </w:rPr>
            </w:pPr>
            <w:r w:rsidRPr="00AB3EED">
              <w:rPr>
                <w:rFonts w:asciiTheme="minorHAnsi" w:hAnsiTheme="minorHAnsi" w:cstheme="minorHAnsi"/>
                <w:sz w:val="18"/>
                <w:szCs w:val="18"/>
              </w:rPr>
              <w:t>x</w:t>
            </w:r>
          </w:p>
        </w:tc>
        <w:tc>
          <w:tcPr>
            <w:tcW w:w="418" w:type="dxa"/>
            <w:shd w:val="clear" w:color="auto" w:fill="auto"/>
            <w:vAlign w:val="center"/>
          </w:tcPr>
          <w:p w14:paraId="5EA0435A" w14:textId="77777777" w:rsidR="003C7D4F" w:rsidRPr="00AB3EED" w:rsidRDefault="003C7D4F" w:rsidP="00F46EB0">
            <w:pPr>
              <w:jc w:val="center"/>
              <w:rPr>
                <w:rFonts w:asciiTheme="minorHAnsi" w:hAnsiTheme="minorHAnsi" w:cstheme="minorHAnsi"/>
                <w:sz w:val="18"/>
                <w:szCs w:val="18"/>
              </w:rPr>
            </w:pPr>
          </w:p>
        </w:tc>
        <w:tc>
          <w:tcPr>
            <w:tcW w:w="418" w:type="dxa"/>
            <w:shd w:val="clear" w:color="auto" w:fill="auto"/>
            <w:vAlign w:val="center"/>
          </w:tcPr>
          <w:p w14:paraId="4544B39B" w14:textId="77777777" w:rsidR="003C7D4F" w:rsidRPr="00AB3EED" w:rsidRDefault="003C7D4F" w:rsidP="00F46EB0">
            <w:pPr>
              <w:jc w:val="center"/>
              <w:rPr>
                <w:rFonts w:asciiTheme="minorHAnsi" w:hAnsiTheme="minorHAnsi" w:cstheme="minorHAnsi"/>
                <w:sz w:val="18"/>
                <w:szCs w:val="18"/>
              </w:rPr>
            </w:pPr>
          </w:p>
        </w:tc>
        <w:tc>
          <w:tcPr>
            <w:tcW w:w="418" w:type="dxa"/>
            <w:shd w:val="clear" w:color="auto" w:fill="auto"/>
            <w:vAlign w:val="center"/>
          </w:tcPr>
          <w:p w14:paraId="77AB07F7" w14:textId="77777777" w:rsidR="003C7D4F" w:rsidRPr="00AB3EED" w:rsidRDefault="003C7D4F" w:rsidP="00F46EB0">
            <w:pPr>
              <w:jc w:val="center"/>
              <w:rPr>
                <w:rFonts w:asciiTheme="minorHAnsi" w:hAnsiTheme="minorHAnsi" w:cstheme="minorHAnsi"/>
                <w:sz w:val="18"/>
                <w:szCs w:val="18"/>
              </w:rPr>
            </w:pPr>
            <w:r w:rsidRPr="00AB3EED">
              <w:rPr>
                <w:rFonts w:asciiTheme="minorHAnsi" w:hAnsiTheme="minorHAnsi" w:cstheme="minorHAnsi"/>
                <w:sz w:val="18"/>
                <w:szCs w:val="18"/>
              </w:rPr>
              <w:t>x</w:t>
            </w:r>
          </w:p>
        </w:tc>
        <w:tc>
          <w:tcPr>
            <w:tcW w:w="418" w:type="dxa"/>
            <w:shd w:val="clear" w:color="auto" w:fill="auto"/>
            <w:vAlign w:val="center"/>
          </w:tcPr>
          <w:p w14:paraId="775D7395" w14:textId="77777777" w:rsidR="003C7D4F" w:rsidRPr="00AB3EED" w:rsidRDefault="003C7D4F" w:rsidP="00F46EB0">
            <w:pPr>
              <w:jc w:val="center"/>
              <w:rPr>
                <w:rFonts w:asciiTheme="minorHAnsi" w:hAnsiTheme="minorHAnsi" w:cstheme="minorHAnsi"/>
                <w:sz w:val="18"/>
                <w:szCs w:val="18"/>
              </w:rPr>
            </w:pPr>
          </w:p>
        </w:tc>
        <w:tc>
          <w:tcPr>
            <w:tcW w:w="418" w:type="dxa"/>
            <w:shd w:val="clear" w:color="auto" w:fill="auto"/>
            <w:vAlign w:val="center"/>
          </w:tcPr>
          <w:p w14:paraId="572807D9" w14:textId="77777777" w:rsidR="003C7D4F" w:rsidRPr="00AB3EED" w:rsidRDefault="003C7D4F" w:rsidP="00F46EB0">
            <w:pPr>
              <w:jc w:val="center"/>
              <w:rPr>
                <w:rFonts w:asciiTheme="minorHAnsi" w:hAnsiTheme="minorHAnsi" w:cstheme="minorHAnsi"/>
                <w:sz w:val="18"/>
                <w:szCs w:val="18"/>
              </w:rPr>
            </w:pPr>
          </w:p>
        </w:tc>
        <w:tc>
          <w:tcPr>
            <w:tcW w:w="418" w:type="dxa"/>
            <w:shd w:val="clear" w:color="auto" w:fill="auto"/>
            <w:vAlign w:val="center"/>
          </w:tcPr>
          <w:p w14:paraId="35C1FF40" w14:textId="77777777" w:rsidR="003C7D4F" w:rsidRPr="00AB3EED" w:rsidRDefault="003C7D4F" w:rsidP="00F46EB0">
            <w:pPr>
              <w:jc w:val="center"/>
              <w:rPr>
                <w:rFonts w:asciiTheme="minorHAnsi" w:hAnsiTheme="minorHAnsi" w:cstheme="minorHAnsi"/>
                <w:sz w:val="18"/>
                <w:szCs w:val="18"/>
              </w:rPr>
            </w:pPr>
            <w:r w:rsidRPr="00AB3EED">
              <w:rPr>
                <w:rFonts w:asciiTheme="minorHAnsi" w:hAnsiTheme="minorHAnsi" w:cstheme="minorHAnsi"/>
                <w:sz w:val="18"/>
                <w:szCs w:val="18"/>
              </w:rPr>
              <w:t>x</w:t>
            </w:r>
          </w:p>
        </w:tc>
      </w:tr>
      <w:tr w:rsidR="003963BA" w:rsidRPr="00AB3EED" w14:paraId="307A9360" w14:textId="77777777" w:rsidTr="00426346">
        <w:trPr>
          <w:trHeight w:val="568"/>
        </w:trPr>
        <w:tc>
          <w:tcPr>
            <w:tcW w:w="1803" w:type="dxa"/>
            <w:shd w:val="clear" w:color="auto" w:fill="auto"/>
          </w:tcPr>
          <w:p w14:paraId="7724216E" w14:textId="77777777" w:rsidR="003C7D4F" w:rsidRPr="00AB3EED" w:rsidRDefault="003C7D4F" w:rsidP="006917AF">
            <w:pPr>
              <w:spacing w:before="60" w:after="60"/>
              <w:jc w:val="left"/>
              <w:rPr>
                <w:rFonts w:asciiTheme="minorHAnsi" w:hAnsiTheme="minorHAnsi" w:cstheme="minorHAnsi"/>
                <w:sz w:val="18"/>
                <w:szCs w:val="18"/>
              </w:rPr>
            </w:pPr>
            <w:r w:rsidRPr="00AB3EED">
              <w:rPr>
                <w:rFonts w:asciiTheme="minorHAnsi" w:hAnsiTheme="minorHAnsi" w:cstheme="minorHAnsi"/>
                <w:sz w:val="18"/>
                <w:szCs w:val="18"/>
              </w:rPr>
              <w:t xml:space="preserve">Szkolenia dla beneficjentów </w:t>
            </w:r>
            <w:r w:rsidR="00E5141E" w:rsidRPr="00AB3EED">
              <w:rPr>
                <w:rFonts w:asciiTheme="minorHAnsi" w:hAnsiTheme="minorHAnsi" w:cstheme="minorHAnsi"/>
                <w:sz w:val="18"/>
                <w:szCs w:val="18"/>
              </w:rPr>
              <w:br/>
            </w:r>
            <w:r w:rsidRPr="00AB3EED">
              <w:rPr>
                <w:rFonts w:asciiTheme="minorHAnsi" w:hAnsiTheme="minorHAnsi" w:cstheme="minorHAnsi"/>
                <w:sz w:val="18"/>
                <w:szCs w:val="18"/>
              </w:rPr>
              <w:t>i potencjalnych beneficjentów</w:t>
            </w:r>
          </w:p>
        </w:tc>
        <w:tc>
          <w:tcPr>
            <w:tcW w:w="2833" w:type="dxa"/>
            <w:shd w:val="clear" w:color="auto" w:fill="auto"/>
          </w:tcPr>
          <w:p w14:paraId="4023666E" w14:textId="77777777" w:rsidR="003C7D4F" w:rsidRPr="00AB3EED" w:rsidRDefault="00F11D16" w:rsidP="006917AF">
            <w:pPr>
              <w:spacing w:before="60" w:after="60"/>
              <w:jc w:val="left"/>
              <w:rPr>
                <w:rFonts w:asciiTheme="minorHAnsi" w:hAnsiTheme="minorHAnsi" w:cstheme="minorHAnsi"/>
                <w:sz w:val="18"/>
                <w:szCs w:val="18"/>
              </w:rPr>
            </w:pPr>
            <w:r w:rsidRPr="00F11D16">
              <w:rPr>
                <w:rFonts w:asciiTheme="minorHAnsi" w:hAnsiTheme="minorHAnsi" w:cstheme="minorHAnsi"/>
                <w:sz w:val="18"/>
                <w:szCs w:val="18"/>
              </w:rPr>
              <w:t xml:space="preserve">Organizacja szkoleń z zakresu ewaluacji dla beneficjentów i potencjalnych beneficjentów, w celu zwiększenia ich świadomości, wiedzy i poziomu zainteresowania udziałem </w:t>
            </w:r>
            <w:r w:rsidRPr="00F11D16">
              <w:rPr>
                <w:rFonts w:asciiTheme="minorHAnsi" w:hAnsiTheme="minorHAnsi" w:cstheme="minorHAnsi"/>
                <w:sz w:val="18"/>
                <w:szCs w:val="18"/>
              </w:rPr>
              <w:br/>
              <w:t xml:space="preserve">w ewaluacjach polityk prorozwojowych realizowanych w regionie. </w:t>
            </w:r>
          </w:p>
        </w:tc>
        <w:tc>
          <w:tcPr>
            <w:tcW w:w="902" w:type="dxa"/>
            <w:shd w:val="clear" w:color="auto" w:fill="auto"/>
            <w:vAlign w:val="center"/>
          </w:tcPr>
          <w:p w14:paraId="291D7256" w14:textId="77777777" w:rsidR="003C7D4F" w:rsidRPr="00AB3EED" w:rsidRDefault="003C7D4F" w:rsidP="00F46EB0">
            <w:pPr>
              <w:jc w:val="center"/>
              <w:rPr>
                <w:rFonts w:asciiTheme="minorHAnsi" w:hAnsiTheme="minorHAnsi" w:cstheme="minorHAnsi"/>
                <w:sz w:val="18"/>
                <w:szCs w:val="18"/>
              </w:rPr>
            </w:pPr>
            <w:r w:rsidRPr="00AB3EED">
              <w:rPr>
                <w:rFonts w:asciiTheme="minorHAnsi" w:hAnsiTheme="minorHAnsi" w:cstheme="minorHAnsi"/>
                <w:sz w:val="18"/>
                <w:szCs w:val="18"/>
              </w:rPr>
              <w:t>B</w:t>
            </w:r>
          </w:p>
        </w:tc>
        <w:tc>
          <w:tcPr>
            <w:tcW w:w="417" w:type="dxa"/>
            <w:shd w:val="clear" w:color="auto" w:fill="auto"/>
            <w:vAlign w:val="center"/>
          </w:tcPr>
          <w:p w14:paraId="69B8280E" w14:textId="77777777" w:rsidR="003C7D4F" w:rsidRPr="00AB3EED" w:rsidRDefault="003C7D4F" w:rsidP="00F46EB0">
            <w:pPr>
              <w:jc w:val="center"/>
              <w:rPr>
                <w:rFonts w:asciiTheme="minorHAnsi" w:hAnsiTheme="minorHAnsi" w:cstheme="minorHAnsi"/>
                <w:sz w:val="18"/>
                <w:szCs w:val="18"/>
              </w:rPr>
            </w:pPr>
          </w:p>
        </w:tc>
        <w:tc>
          <w:tcPr>
            <w:tcW w:w="418" w:type="dxa"/>
            <w:shd w:val="clear" w:color="auto" w:fill="auto"/>
            <w:vAlign w:val="center"/>
          </w:tcPr>
          <w:p w14:paraId="58E5809E" w14:textId="77777777" w:rsidR="003C7D4F" w:rsidRPr="00AB3EED" w:rsidRDefault="003C7D4F" w:rsidP="00F46EB0">
            <w:pPr>
              <w:jc w:val="center"/>
              <w:rPr>
                <w:rFonts w:asciiTheme="minorHAnsi" w:hAnsiTheme="minorHAnsi" w:cstheme="minorHAnsi"/>
                <w:sz w:val="18"/>
                <w:szCs w:val="18"/>
              </w:rPr>
            </w:pPr>
            <w:r w:rsidRPr="00AB3EED">
              <w:rPr>
                <w:rFonts w:asciiTheme="minorHAnsi" w:hAnsiTheme="minorHAnsi" w:cstheme="minorHAnsi"/>
                <w:sz w:val="18"/>
                <w:szCs w:val="18"/>
              </w:rPr>
              <w:t>x</w:t>
            </w:r>
          </w:p>
        </w:tc>
        <w:tc>
          <w:tcPr>
            <w:tcW w:w="418" w:type="dxa"/>
            <w:shd w:val="clear" w:color="auto" w:fill="auto"/>
            <w:vAlign w:val="center"/>
          </w:tcPr>
          <w:p w14:paraId="77841DF0" w14:textId="77777777" w:rsidR="003C7D4F" w:rsidRPr="00AB3EED" w:rsidRDefault="003C7D4F" w:rsidP="00F46EB0">
            <w:pPr>
              <w:jc w:val="center"/>
              <w:rPr>
                <w:rFonts w:asciiTheme="minorHAnsi" w:hAnsiTheme="minorHAnsi" w:cstheme="minorHAnsi"/>
                <w:sz w:val="18"/>
                <w:szCs w:val="18"/>
              </w:rPr>
            </w:pPr>
          </w:p>
        </w:tc>
        <w:tc>
          <w:tcPr>
            <w:tcW w:w="418" w:type="dxa"/>
            <w:shd w:val="clear" w:color="auto" w:fill="auto"/>
            <w:vAlign w:val="center"/>
          </w:tcPr>
          <w:p w14:paraId="227D79A6" w14:textId="77777777" w:rsidR="003C7D4F" w:rsidRPr="00AB3EED" w:rsidRDefault="003C7D4F" w:rsidP="00F46EB0">
            <w:pPr>
              <w:jc w:val="center"/>
              <w:rPr>
                <w:rFonts w:asciiTheme="minorHAnsi" w:hAnsiTheme="minorHAnsi" w:cstheme="minorHAnsi"/>
                <w:sz w:val="18"/>
                <w:szCs w:val="18"/>
              </w:rPr>
            </w:pPr>
            <w:r w:rsidRPr="00AB3EED">
              <w:rPr>
                <w:rFonts w:asciiTheme="minorHAnsi" w:hAnsiTheme="minorHAnsi" w:cstheme="minorHAnsi"/>
                <w:sz w:val="18"/>
                <w:szCs w:val="18"/>
              </w:rPr>
              <w:t>x</w:t>
            </w:r>
          </w:p>
        </w:tc>
        <w:tc>
          <w:tcPr>
            <w:tcW w:w="418" w:type="dxa"/>
            <w:shd w:val="clear" w:color="auto" w:fill="auto"/>
            <w:vAlign w:val="center"/>
          </w:tcPr>
          <w:p w14:paraId="42B099B7" w14:textId="77777777" w:rsidR="003C7D4F" w:rsidRPr="00AB3EED" w:rsidRDefault="003C7D4F" w:rsidP="00F46EB0">
            <w:pPr>
              <w:jc w:val="center"/>
              <w:rPr>
                <w:rFonts w:asciiTheme="minorHAnsi" w:hAnsiTheme="minorHAnsi" w:cstheme="minorHAnsi"/>
                <w:sz w:val="18"/>
                <w:szCs w:val="18"/>
              </w:rPr>
            </w:pPr>
          </w:p>
        </w:tc>
        <w:tc>
          <w:tcPr>
            <w:tcW w:w="418" w:type="dxa"/>
            <w:shd w:val="clear" w:color="auto" w:fill="auto"/>
            <w:vAlign w:val="center"/>
          </w:tcPr>
          <w:p w14:paraId="0C05D51B" w14:textId="77777777" w:rsidR="003C7D4F" w:rsidRPr="00AB3EED" w:rsidRDefault="003C7D4F" w:rsidP="00F46EB0">
            <w:pPr>
              <w:jc w:val="center"/>
              <w:rPr>
                <w:rFonts w:asciiTheme="minorHAnsi" w:hAnsiTheme="minorHAnsi" w:cstheme="minorHAnsi"/>
                <w:sz w:val="18"/>
                <w:szCs w:val="18"/>
              </w:rPr>
            </w:pPr>
            <w:r w:rsidRPr="00AB3EED">
              <w:rPr>
                <w:rFonts w:asciiTheme="minorHAnsi" w:hAnsiTheme="minorHAnsi" w:cstheme="minorHAnsi"/>
                <w:sz w:val="18"/>
                <w:szCs w:val="18"/>
              </w:rPr>
              <w:t>x</w:t>
            </w:r>
          </w:p>
        </w:tc>
        <w:tc>
          <w:tcPr>
            <w:tcW w:w="418" w:type="dxa"/>
            <w:shd w:val="clear" w:color="auto" w:fill="auto"/>
            <w:vAlign w:val="center"/>
          </w:tcPr>
          <w:p w14:paraId="56CD1532" w14:textId="77777777" w:rsidR="003C7D4F" w:rsidRPr="00AB3EED" w:rsidRDefault="003C7D4F" w:rsidP="00F46EB0">
            <w:pPr>
              <w:jc w:val="center"/>
              <w:rPr>
                <w:rFonts w:asciiTheme="minorHAnsi" w:hAnsiTheme="minorHAnsi" w:cstheme="minorHAnsi"/>
                <w:sz w:val="18"/>
                <w:szCs w:val="18"/>
              </w:rPr>
            </w:pPr>
          </w:p>
        </w:tc>
        <w:tc>
          <w:tcPr>
            <w:tcW w:w="418" w:type="dxa"/>
            <w:shd w:val="clear" w:color="auto" w:fill="auto"/>
            <w:vAlign w:val="center"/>
          </w:tcPr>
          <w:p w14:paraId="14B2F556" w14:textId="77777777" w:rsidR="003C7D4F" w:rsidRPr="00AB3EED" w:rsidRDefault="003C7D4F" w:rsidP="00F46EB0">
            <w:pPr>
              <w:jc w:val="center"/>
              <w:rPr>
                <w:rFonts w:asciiTheme="minorHAnsi" w:hAnsiTheme="minorHAnsi" w:cstheme="minorHAnsi"/>
                <w:sz w:val="18"/>
                <w:szCs w:val="18"/>
              </w:rPr>
            </w:pPr>
          </w:p>
        </w:tc>
      </w:tr>
      <w:tr w:rsidR="003963BA" w:rsidRPr="00AB3EED" w14:paraId="362A61DA" w14:textId="77777777" w:rsidTr="00426346">
        <w:trPr>
          <w:trHeight w:val="1218"/>
        </w:trPr>
        <w:tc>
          <w:tcPr>
            <w:tcW w:w="1803" w:type="dxa"/>
            <w:shd w:val="clear" w:color="auto" w:fill="auto"/>
          </w:tcPr>
          <w:p w14:paraId="69748704" w14:textId="77777777" w:rsidR="003C7D4F" w:rsidRPr="00AB3EED" w:rsidRDefault="003C7D4F" w:rsidP="00E5141E">
            <w:pPr>
              <w:spacing w:before="60" w:after="60"/>
              <w:jc w:val="left"/>
              <w:rPr>
                <w:rFonts w:asciiTheme="minorHAnsi" w:hAnsiTheme="minorHAnsi" w:cstheme="minorHAnsi"/>
                <w:sz w:val="18"/>
                <w:szCs w:val="18"/>
              </w:rPr>
            </w:pPr>
            <w:r w:rsidRPr="00AB3EED">
              <w:rPr>
                <w:rFonts w:asciiTheme="minorHAnsi" w:hAnsiTheme="minorHAnsi" w:cstheme="minorHAnsi"/>
                <w:sz w:val="18"/>
                <w:szCs w:val="18"/>
              </w:rPr>
              <w:t>Spotkania z osobami mającymi wpływ na programowanie</w:t>
            </w:r>
            <w:r w:rsidR="00E5141E" w:rsidRPr="00AB3EED">
              <w:rPr>
                <w:rFonts w:asciiTheme="minorHAnsi" w:hAnsiTheme="minorHAnsi" w:cstheme="minorHAnsi"/>
                <w:sz w:val="18"/>
                <w:szCs w:val="18"/>
              </w:rPr>
              <w:br/>
            </w:r>
            <w:r w:rsidRPr="00AB3EED">
              <w:rPr>
                <w:rFonts w:asciiTheme="minorHAnsi" w:hAnsiTheme="minorHAnsi" w:cstheme="minorHAnsi"/>
                <w:sz w:val="18"/>
                <w:szCs w:val="18"/>
              </w:rPr>
              <w:t>i wdrażanie RPO WK-P 2014-2020 (możliwa również inna forma przekazania informacji o kluczowych wynikach ewaluacji)</w:t>
            </w:r>
          </w:p>
        </w:tc>
        <w:tc>
          <w:tcPr>
            <w:tcW w:w="2833" w:type="dxa"/>
            <w:shd w:val="clear" w:color="auto" w:fill="auto"/>
          </w:tcPr>
          <w:p w14:paraId="366C86AF" w14:textId="77777777" w:rsidR="003C7D4F" w:rsidRPr="00AB3EED" w:rsidRDefault="003C7D4F" w:rsidP="006917AF">
            <w:pPr>
              <w:spacing w:before="60" w:after="60"/>
              <w:jc w:val="left"/>
              <w:rPr>
                <w:rFonts w:asciiTheme="minorHAnsi" w:hAnsiTheme="minorHAnsi" w:cstheme="minorHAnsi"/>
                <w:sz w:val="18"/>
                <w:szCs w:val="18"/>
              </w:rPr>
            </w:pPr>
            <w:r w:rsidRPr="00AB3EED">
              <w:rPr>
                <w:rFonts w:asciiTheme="minorHAnsi" w:hAnsiTheme="minorHAnsi" w:cstheme="minorHAnsi"/>
                <w:sz w:val="18"/>
                <w:szCs w:val="18"/>
              </w:rPr>
              <w:t xml:space="preserve">Bieżące przekazywanie informacji na temat wyników badań ewaluacyjnych decydentom usprawni proces wdrażania rekomendacji odnoszących się do kształtu interwencji publicznej </w:t>
            </w:r>
            <w:r w:rsidR="00E5141E" w:rsidRPr="00AB3EED">
              <w:rPr>
                <w:rFonts w:asciiTheme="minorHAnsi" w:hAnsiTheme="minorHAnsi" w:cstheme="minorHAnsi"/>
                <w:sz w:val="18"/>
                <w:szCs w:val="18"/>
              </w:rPr>
              <w:br/>
            </w:r>
            <w:r w:rsidRPr="00AB3EED">
              <w:rPr>
                <w:rFonts w:asciiTheme="minorHAnsi" w:hAnsiTheme="minorHAnsi" w:cstheme="minorHAnsi"/>
                <w:sz w:val="18"/>
                <w:szCs w:val="18"/>
              </w:rPr>
              <w:t xml:space="preserve">w ramach programu (wyniki ewaluacji - zidentyfikowane problemy - działanie). </w:t>
            </w:r>
          </w:p>
        </w:tc>
        <w:tc>
          <w:tcPr>
            <w:tcW w:w="902" w:type="dxa"/>
            <w:shd w:val="clear" w:color="auto" w:fill="auto"/>
            <w:vAlign w:val="center"/>
          </w:tcPr>
          <w:p w14:paraId="7C77C66E" w14:textId="77777777" w:rsidR="003C7D4F" w:rsidRPr="00AB3EED" w:rsidRDefault="003C7D4F" w:rsidP="00F46EB0">
            <w:pPr>
              <w:jc w:val="center"/>
              <w:rPr>
                <w:rFonts w:asciiTheme="minorHAnsi" w:hAnsiTheme="minorHAnsi" w:cstheme="minorHAnsi"/>
                <w:sz w:val="18"/>
                <w:szCs w:val="18"/>
              </w:rPr>
            </w:pPr>
            <w:r w:rsidRPr="00AB3EED">
              <w:rPr>
                <w:rFonts w:asciiTheme="minorHAnsi" w:hAnsiTheme="minorHAnsi" w:cstheme="minorHAnsi"/>
                <w:sz w:val="18"/>
                <w:szCs w:val="18"/>
              </w:rPr>
              <w:t>P</w:t>
            </w:r>
          </w:p>
        </w:tc>
        <w:tc>
          <w:tcPr>
            <w:tcW w:w="3347" w:type="dxa"/>
            <w:gridSpan w:val="8"/>
            <w:shd w:val="clear" w:color="auto" w:fill="auto"/>
            <w:vAlign w:val="center"/>
          </w:tcPr>
          <w:p w14:paraId="1A046884" w14:textId="77777777" w:rsidR="003C7D4F" w:rsidRPr="00AB3EED" w:rsidRDefault="003C7D4F" w:rsidP="00F46EB0">
            <w:pPr>
              <w:jc w:val="center"/>
              <w:rPr>
                <w:rFonts w:asciiTheme="minorHAnsi" w:hAnsiTheme="minorHAnsi" w:cstheme="minorHAnsi"/>
                <w:sz w:val="18"/>
                <w:szCs w:val="18"/>
              </w:rPr>
            </w:pPr>
            <w:r w:rsidRPr="00AB3EED">
              <w:rPr>
                <w:rFonts w:asciiTheme="minorHAnsi" w:hAnsiTheme="minorHAnsi" w:cstheme="minorHAnsi"/>
                <w:sz w:val="18"/>
                <w:szCs w:val="18"/>
              </w:rPr>
              <w:t>na bieżąco</w:t>
            </w:r>
          </w:p>
        </w:tc>
      </w:tr>
      <w:tr w:rsidR="003963BA" w:rsidRPr="00AB3EED" w14:paraId="20F345DC" w14:textId="77777777" w:rsidTr="00426346">
        <w:trPr>
          <w:trHeight w:val="35"/>
        </w:trPr>
        <w:tc>
          <w:tcPr>
            <w:tcW w:w="1803" w:type="dxa"/>
            <w:shd w:val="clear" w:color="auto" w:fill="auto"/>
          </w:tcPr>
          <w:p w14:paraId="12F8B021" w14:textId="77777777" w:rsidR="003C7D4F" w:rsidRPr="00AB3EED" w:rsidRDefault="003C7D4F" w:rsidP="006917AF">
            <w:pPr>
              <w:spacing w:before="60" w:after="60"/>
              <w:jc w:val="left"/>
              <w:rPr>
                <w:rFonts w:asciiTheme="minorHAnsi" w:hAnsiTheme="minorHAnsi" w:cstheme="minorHAnsi"/>
                <w:sz w:val="18"/>
                <w:szCs w:val="18"/>
              </w:rPr>
            </w:pPr>
            <w:r w:rsidRPr="00AB3EED">
              <w:rPr>
                <w:rFonts w:asciiTheme="minorHAnsi" w:hAnsiTheme="minorHAnsi" w:cstheme="minorHAnsi"/>
                <w:sz w:val="18"/>
                <w:szCs w:val="18"/>
              </w:rPr>
              <w:t>Publikacj</w:t>
            </w:r>
            <w:r w:rsidR="00BC6F52" w:rsidRPr="00AB3EED">
              <w:rPr>
                <w:rFonts w:asciiTheme="minorHAnsi" w:hAnsiTheme="minorHAnsi" w:cstheme="minorHAnsi"/>
                <w:sz w:val="18"/>
                <w:szCs w:val="18"/>
              </w:rPr>
              <w:t>e książkowe,</w:t>
            </w:r>
            <w:r w:rsidRPr="00AB3EED">
              <w:rPr>
                <w:rFonts w:asciiTheme="minorHAnsi" w:hAnsiTheme="minorHAnsi" w:cstheme="minorHAnsi"/>
                <w:sz w:val="18"/>
                <w:szCs w:val="18"/>
              </w:rPr>
              <w:t xml:space="preserve"> newsletterów, broszur </w:t>
            </w:r>
            <w:r w:rsidR="00BC6F52" w:rsidRPr="00AB3EED">
              <w:rPr>
                <w:rFonts w:asciiTheme="minorHAnsi" w:hAnsiTheme="minorHAnsi" w:cstheme="minorHAnsi"/>
                <w:sz w:val="18"/>
                <w:szCs w:val="18"/>
              </w:rPr>
              <w:br/>
            </w:r>
            <w:r w:rsidRPr="00AB3EED">
              <w:rPr>
                <w:rFonts w:asciiTheme="minorHAnsi" w:hAnsiTheme="minorHAnsi" w:cstheme="minorHAnsi"/>
                <w:sz w:val="18"/>
                <w:szCs w:val="18"/>
              </w:rPr>
              <w:t>i innych materiałów informacyjnych prezentujących kluczowe dane z badań ewaluacyjnych</w:t>
            </w:r>
          </w:p>
        </w:tc>
        <w:tc>
          <w:tcPr>
            <w:tcW w:w="2833" w:type="dxa"/>
            <w:shd w:val="clear" w:color="auto" w:fill="auto"/>
          </w:tcPr>
          <w:p w14:paraId="6989A3D9" w14:textId="73B31DDB" w:rsidR="003C7D4F" w:rsidRPr="00AB3EED" w:rsidRDefault="003C7D4F" w:rsidP="00720D32">
            <w:pPr>
              <w:spacing w:before="60" w:after="60"/>
              <w:jc w:val="left"/>
              <w:rPr>
                <w:rFonts w:asciiTheme="minorHAnsi" w:hAnsiTheme="minorHAnsi" w:cstheme="minorHAnsi"/>
                <w:sz w:val="18"/>
                <w:szCs w:val="18"/>
              </w:rPr>
            </w:pPr>
            <w:r w:rsidRPr="00AB3EED">
              <w:rPr>
                <w:rFonts w:asciiTheme="minorHAnsi" w:hAnsiTheme="minorHAnsi" w:cstheme="minorHAnsi"/>
                <w:sz w:val="18"/>
                <w:szCs w:val="18"/>
              </w:rPr>
              <w:t xml:space="preserve">Prezentacja kluczowych danych pochodzących z badań ewaluacyjnych w przystępnych dla odbiorców, atrakcyjnych wizualnie formach np. infografik udostępnianych na stronie programu, dokumenty typu „factsheet”, </w:t>
            </w:r>
            <w:r w:rsidR="00720D32">
              <w:rPr>
                <w:rFonts w:asciiTheme="minorHAnsi" w:hAnsiTheme="minorHAnsi" w:cstheme="minorHAnsi"/>
                <w:sz w:val="18"/>
                <w:szCs w:val="18"/>
              </w:rPr>
              <w:t>newsletterów</w:t>
            </w:r>
            <w:r w:rsidRPr="00AB3EED">
              <w:rPr>
                <w:rFonts w:asciiTheme="minorHAnsi" w:hAnsiTheme="minorHAnsi" w:cstheme="minorHAnsi"/>
                <w:sz w:val="18"/>
                <w:szCs w:val="18"/>
              </w:rPr>
              <w:t>, ulotek itp.; materiały ukierunkowane na prezentowanie efektów zrealizowanej pomocy publicznej.</w:t>
            </w:r>
          </w:p>
        </w:tc>
        <w:tc>
          <w:tcPr>
            <w:tcW w:w="902" w:type="dxa"/>
            <w:shd w:val="clear" w:color="auto" w:fill="auto"/>
            <w:vAlign w:val="center"/>
          </w:tcPr>
          <w:p w14:paraId="605FAF12" w14:textId="77777777" w:rsidR="003C7D4F" w:rsidRPr="00AB3EED" w:rsidRDefault="003C7D4F" w:rsidP="00F46EB0">
            <w:pPr>
              <w:jc w:val="center"/>
              <w:rPr>
                <w:rFonts w:asciiTheme="minorHAnsi" w:hAnsiTheme="minorHAnsi" w:cstheme="minorHAnsi"/>
                <w:sz w:val="18"/>
                <w:szCs w:val="18"/>
              </w:rPr>
            </w:pPr>
            <w:r w:rsidRPr="00AB3EED">
              <w:rPr>
                <w:rFonts w:asciiTheme="minorHAnsi" w:hAnsiTheme="minorHAnsi" w:cstheme="minorHAnsi"/>
                <w:sz w:val="18"/>
                <w:szCs w:val="18"/>
              </w:rPr>
              <w:t>R, B, O, E, A, S</w:t>
            </w:r>
          </w:p>
        </w:tc>
        <w:tc>
          <w:tcPr>
            <w:tcW w:w="3347" w:type="dxa"/>
            <w:gridSpan w:val="8"/>
            <w:shd w:val="clear" w:color="auto" w:fill="auto"/>
            <w:vAlign w:val="center"/>
          </w:tcPr>
          <w:p w14:paraId="51CC2D50" w14:textId="77777777" w:rsidR="003C7D4F" w:rsidRPr="00AB3EED" w:rsidRDefault="003C7D4F" w:rsidP="00F46EB0">
            <w:pPr>
              <w:jc w:val="center"/>
              <w:rPr>
                <w:rFonts w:asciiTheme="minorHAnsi" w:hAnsiTheme="minorHAnsi" w:cstheme="minorHAnsi"/>
                <w:sz w:val="18"/>
                <w:szCs w:val="18"/>
              </w:rPr>
            </w:pPr>
            <w:r w:rsidRPr="00AB3EED">
              <w:rPr>
                <w:rFonts w:asciiTheme="minorHAnsi" w:hAnsiTheme="minorHAnsi" w:cstheme="minorHAnsi"/>
                <w:sz w:val="18"/>
                <w:szCs w:val="18"/>
              </w:rPr>
              <w:t>na bieżąco</w:t>
            </w:r>
          </w:p>
        </w:tc>
      </w:tr>
      <w:tr w:rsidR="003963BA" w:rsidRPr="00AB3EED" w14:paraId="08B98573" w14:textId="77777777" w:rsidTr="00426346">
        <w:trPr>
          <w:trHeight w:val="767"/>
        </w:trPr>
        <w:tc>
          <w:tcPr>
            <w:tcW w:w="1803" w:type="dxa"/>
            <w:shd w:val="clear" w:color="auto" w:fill="auto"/>
          </w:tcPr>
          <w:p w14:paraId="2FCBBCB3" w14:textId="77777777" w:rsidR="003C7D4F" w:rsidRPr="00AB3EED" w:rsidRDefault="003C7D4F" w:rsidP="00527AB2">
            <w:pPr>
              <w:spacing w:before="60" w:after="60"/>
              <w:jc w:val="left"/>
              <w:rPr>
                <w:rFonts w:asciiTheme="minorHAnsi" w:hAnsiTheme="minorHAnsi" w:cstheme="minorHAnsi"/>
                <w:sz w:val="18"/>
                <w:szCs w:val="18"/>
              </w:rPr>
            </w:pPr>
            <w:r w:rsidRPr="00AB3EED">
              <w:rPr>
                <w:rFonts w:asciiTheme="minorHAnsi" w:hAnsiTheme="minorHAnsi" w:cstheme="minorHAnsi"/>
                <w:sz w:val="18"/>
                <w:szCs w:val="18"/>
              </w:rPr>
              <w:t xml:space="preserve">Współpraca z biurem prasowym UM WK-P </w:t>
            </w:r>
            <w:r w:rsidR="00E5141E" w:rsidRPr="00AB3EED">
              <w:rPr>
                <w:rFonts w:asciiTheme="minorHAnsi" w:hAnsiTheme="minorHAnsi" w:cstheme="minorHAnsi"/>
                <w:sz w:val="18"/>
                <w:szCs w:val="18"/>
              </w:rPr>
              <w:br/>
            </w:r>
            <w:r w:rsidRPr="00AB3EED">
              <w:rPr>
                <w:rFonts w:asciiTheme="minorHAnsi" w:hAnsiTheme="minorHAnsi" w:cstheme="minorHAnsi"/>
                <w:sz w:val="18"/>
                <w:szCs w:val="18"/>
              </w:rPr>
              <w:t>w zakresie upowszechnienia wyników ewaluacji</w:t>
            </w:r>
          </w:p>
        </w:tc>
        <w:tc>
          <w:tcPr>
            <w:tcW w:w="2833" w:type="dxa"/>
            <w:shd w:val="clear" w:color="auto" w:fill="auto"/>
          </w:tcPr>
          <w:p w14:paraId="3612E636" w14:textId="77777777" w:rsidR="003C7D4F" w:rsidRPr="00AB3EED" w:rsidRDefault="003C7D4F" w:rsidP="006917AF">
            <w:pPr>
              <w:spacing w:before="60" w:after="60"/>
              <w:jc w:val="left"/>
              <w:rPr>
                <w:rFonts w:asciiTheme="minorHAnsi" w:hAnsiTheme="minorHAnsi" w:cstheme="minorHAnsi"/>
                <w:sz w:val="18"/>
                <w:szCs w:val="18"/>
              </w:rPr>
            </w:pPr>
            <w:r w:rsidRPr="00AB3EED">
              <w:rPr>
                <w:rFonts w:asciiTheme="minorHAnsi" w:hAnsiTheme="minorHAnsi" w:cstheme="minorHAnsi"/>
                <w:sz w:val="18"/>
                <w:szCs w:val="18"/>
              </w:rPr>
              <w:t>Przekazywanie informacji na temat wyników badań ewaluacyjnych za pośrednictwem biura prasowego do różnych kanałów medialnych, lokalnych gazet, radia czy telewizji.</w:t>
            </w:r>
          </w:p>
        </w:tc>
        <w:tc>
          <w:tcPr>
            <w:tcW w:w="902" w:type="dxa"/>
            <w:shd w:val="clear" w:color="auto" w:fill="auto"/>
            <w:vAlign w:val="center"/>
          </w:tcPr>
          <w:p w14:paraId="0E166E87" w14:textId="77777777" w:rsidR="003C7D4F" w:rsidRPr="00AB3EED" w:rsidRDefault="003C7D4F" w:rsidP="00F46EB0">
            <w:pPr>
              <w:jc w:val="center"/>
              <w:rPr>
                <w:rFonts w:asciiTheme="minorHAnsi" w:hAnsiTheme="minorHAnsi" w:cstheme="minorHAnsi"/>
                <w:sz w:val="18"/>
                <w:szCs w:val="18"/>
              </w:rPr>
            </w:pPr>
            <w:r w:rsidRPr="00AB3EED">
              <w:rPr>
                <w:rFonts w:asciiTheme="minorHAnsi" w:hAnsiTheme="minorHAnsi" w:cstheme="minorHAnsi"/>
                <w:sz w:val="18"/>
                <w:szCs w:val="18"/>
              </w:rPr>
              <w:t>P, R, B, O, E, A, S</w:t>
            </w:r>
          </w:p>
        </w:tc>
        <w:tc>
          <w:tcPr>
            <w:tcW w:w="3347" w:type="dxa"/>
            <w:gridSpan w:val="8"/>
            <w:shd w:val="clear" w:color="auto" w:fill="auto"/>
            <w:vAlign w:val="center"/>
          </w:tcPr>
          <w:p w14:paraId="0D9ADA68" w14:textId="77777777" w:rsidR="003C7D4F" w:rsidRPr="00AB3EED" w:rsidRDefault="003C7D4F" w:rsidP="00F46EB0">
            <w:pPr>
              <w:jc w:val="center"/>
              <w:rPr>
                <w:rFonts w:asciiTheme="minorHAnsi" w:hAnsiTheme="minorHAnsi" w:cstheme="minorHAnsi"/>
                <w:sz w:val="18"/>
                <w:szCs w:val="18"/>
              </w:rPr>
            </w:pPr>
            <w:r w:rsidRPr="00AB3EED">
              <w:rPr>
                <w:rFonts w:asciiTheme="minorHAnsi" w:hAnsiTheme="minorHAnsi" w:cstheme="minorHAnsi"/>
                <w:sz w:val="18"/>
                <w:szCs w:val="18"/>
              </w:rPr>
              <w:t>na bieżąco</w:t>
            </w:r>
          </w:p>
        </w:tc>
      </w:tr>
      <w:tr w:rsidR="003963BA" w:rsidRPr="00AB3EED" w14:paraId="26C71462" w14:textId="77777777" w:rsidTr="00426346">
        <w:trPr>
          <w:trHeight w:val="199"/>
        </w:trPr>
        <w:tc>
          <w:tcPr>
            <w:tcW w:w="1803" w:type="dxa"/>
            <w:shd w:val="clear" w:color="auto" w:fill="auto"/>
          </w:tcPr>
          <w:p w14:paraId="5041530F" w14:textId="77777777" w:rsidR="003C7D4F" w:rsidRPr="00AB3EED" w:rsidRDefault="003C7D4F" w:rsidP="006917AF">
            <w:pPr>
              <w:spacing w:before="60" w:after="60"/>
              <w:jc w:val="left"/>
              <w:rPr>
                <w:rFonts w:asciiTheme="minorHAnsi" w:hAnsiTheme="minorHAnsi" w:cstheme="minorHAnsi"/>
                <w:sz w:val="18"/>
                <w:szCs w:val="18"/>
              </w:rPr>
            </w:pPr>
            <w:r w:rsidRPr="00AB3EED">
              <w:rPr>
                <w:rFonts w:asciiTheme="minorHAnsi" w:hAnsiTheme="minorHAnsi" w:cstheme="minorHAnsi"/>
                <w:sz w:val="18"/>
                <w:szCs w:val="18"/>
              </w:rPr>
              <w:t>Rozwój podstrony poświęconej ewaluacji na stronie internetowej RPO WK-P 2014-2020</w:t>
            </w:r>
          </w:p>
        </w:tc>
        <w:tc>
          <w:tcPr>
            <w:tcW w:w="2833" w:type="dxa"/>
            <w:shd w:val="clear" w:color="auto" w:fill="auto"/>
          </w:tcPr>
          <w:p w14:paraId="751C4ED2" w14:textId="77777777" w:rsidR="003C7D4F" w:rsidRPr="00AB3EED" w:rsidRDefault="003C7D4F" w:rsidP="00DA570F">
            <w:pPr>
              <w:spacing w:before="60" w:after="60"/>
              <w:jc w:val="left"/>
              <w:rPr>
                <w:rFonts w:asciiTheme="minorHAnsi" w:hAnsiTheme="minorHAnsi" w:cstheme="minorHAnsi"/>
                <w:sz w:val="18"/>
                <w:szCs w:val="18"/>
              </w:rPr>
            </w:pPr>
            <w:r w:rsidRPr="00AB3EED">
              <w:rPr>
                <w:rFonts w:asciiTheme="minorHAnsi" w:hAnsiTheme="minorHAnsi" w:cstheme="minorHAnsi"/>
                <w:sz w:val="18"/>
                <w:szCs w:val="18"/>
              </w:rPr>
              <w:t xml:space="preserve">Podstrona zawierająca aktualne informacje na temat procesu ewaluacji programu, w tym bieżących działań Jednostki Ewaluacyjnej, plan ewaluacji, publikacja raportów końcowych </w:t>
            </w:r>
            <w:r w:rsidR="00E5141E" w:rsidRPr="00AB3EED">
              <w:rPr>
                <w:rFonts w:asciiTheme="minorHAnsi" w:hAnsiTheme="minorHAnsi" w:cstheme="minorHAnsi"/>
                <w:sz w:val="18"/>
                <w:szCs w:val="18"/>
              </w:rPr>
              <w:br/>
            </w:r>
            <w:r w:rsidRPr="00AB3EED">
              <w:rPr>
                <w:rFonts w:asciiTheme="minorHAnsi" w:hAnsiTheme="minorHAnsi" w:cstheme="minorHAnsi"/>
                <w:sz w:val="18"/>
                <w:szCs w:val="18"/>
              </w:rPr>
              <w:t xml:space="preserve">z przeprowadzonych badań ewaluacyjnych, jak i publikacji </w:t>
            </w:r>
            <w:r w:rsidR="00E5141E" w:rsidRPr="00AB3EED">
              <w:rPr>
                <w:rFonts w:asciiTheme="minorHAnsi" w:hAnsiTheme="minorHAnsi" w:cstheme="minorHAnsi"/>
                <w:sz w:val="18"/>
                <w:szCs w:val="18"/>
              </w:rPr>
              <w:br/>
            </w:r>
            <w:r w:rsidRPr="00AB3EED">
              <w:rPr>
                <w:rFonts w:asciiTheme="minorHAnsi" w:hAnsiTheme="minorHAnsi" w:cstheme="minorHAnsi"/>
                <w:sz w:val="18"/>
                <w:szCs w:val="18"/>
              </w:rPr>
              <w:t>o charakterze edukacyjnym itp.</w:t>
            </w:r>
          </w:p>
        </w:tc>
        <w:tc>
          <w:tcPr>
            <w:tcW w:w="902" w:type="dxa"/>
            <w:shd w:val="clear" w:color="auto" w:fill="auto"/>
            <w:vAlign w:val="center"/>
          </w:tcPr>
          <w:p w14:paraId="5A08CF77" w14:textId="77777777" w:rsidR="003C7D4F" w:rsidRPr="00AB3EED" w:rsidRDefault="003C7D4F" w:rsidP="00F46EB0">
            <w:pPr>
              <w:jc w:val="center"/>
              <w:rPr>
                <w:rFonts w:asciiTheme="minorHAnsi" w:hAnsiTheme="minorHAnsi" w:cstheme="minorHAnsi"/>
                <w:sz w:val="18"/>
                <w:szCs w:val="18"/>
              </w:rPr>
            </w:pPr>
            <w:r w:rsidRPr="00AB3EED">
              <w:rPr>
                <w:rFonts w:asciiTheme="minorHAnsi" w:hAnsiTheme="minorHAnsi" w:cstheme="minorHAnsi"/>
                <w:sz w:val="18"/>
                <w:szCs w:val="18"/>
              </w:rPr>
              <w:t>P, R, B, O, E, A, S</w:t>
            </w:r>
          </w:p>
        </w:tc>
        <w:tc>
          <w:tcPr>
            <w:tcW w:w="3347" w:type="dxa"/>
            <w:gridSpan w:val="8"/>
            <w:shd w:val="clear" w:color="auto" w:fill="auto"/>
            <w:vAlign w:val="center"/>
          </w:tcPr>
          <w:p w14:paraId="1F0BE7C4" w14:textId="77777777" w:rsidR="003C7D4F" w:rsidRPr="00AB3EED" w:rsidRDefault="003C7D4F" w:rsidP="00F46EB0">
            <w:pPr>
              <w:jc w:val="center"/>
              <w:rPr>
                <w:rFonts w:asciiTheme="minorHAnsi" w:hAnsiTheme="minorHAnsi" w:cstheme="minorHAnsi"/>
                <w:sz w:val="18"/>
                <w:szCs w:val="18"/>
              </w:rPr>
            </w:pPr>
            <w:r w:rsidRPr="00AB3EED">
              <w:rPr>
                <w:rFonts w:asciiTheme="minorHAnsi" w:hAnsiTheme="minorHAnsi" w:cstheme="minorHAnsi"/>
                <w:sz w:val="18"/>
                <w:szCs w:val="18"/>
              </w:rPr>
              <w:t>na bieżąco</w:t>
            </w:r>
          </w:p>
        </w:tc>
      </w:tr>
    </w:tbl>
    <w:p w14:paraId="3E65C6B3" w14:textId="77777777" w:rsidR="003472D2" w:rsidRPr="00C21B89" w:rsidRDefault="00D85DCF" w:rsidP="00874A16">
      <w:pPr>
        <w:pStyle w:val="Tekstprzypisudolnego"/>
        <w:rPr>
          <w:rFonts w:ascii="Verdana" w:hAnsi="Verdana" w:cs="Tahoma"/>
          <w:szCs w:val="18"/>
          <w:lang w:eastAsia="en-US"/>
        </w:rPr>
      </w:pPr>
      <w:r w:rsidRPr="00C21B89">
        <w:rPr>
          <w:rFonts w:cs="Tahoma"/>
          <w:sz w:val="18"/>
          <w:szCs w:val="16"/>
        </w:rPr>
        <w:t>Źródło: opracowano na podstawie</w:t>
      </w:r>
      <w:r w:rsidR="00EB62C0" w:rsidRPr="00C21B89">
        <w:rPr>
          <w:rFonts w:cs="Tahoma"/>
          <w:sz w:val="18"/>
          <w:szCs w:val="16"/>
        </w:rPr>
        <w:t xml:space="preserve"> </w:t>
      </w:r>
      <w:r w:rsidR="00EB62C0" w:rsidRPr="00C21B89">
        <w:rPr>
          <w:sz w:val="18"/>
          <w:szCs w:val="16"/>
        </w:rPr>
        <w:t xml:space="preserve">„Ewaluacji </w:t>
      </w:r>
      <w:r w:rsidR="00EF2355" w:rsidRPr="00C21B89">
        <w:rPr>
          <w:sz w:val="18"/>
          <w:szCs w:val="16"/>
        </w:rPr>
        <w:t xml:space="preserve">ex </w:t>
      </w:r>
      <w:r w:rsidR="00EB62C0" w:rsidRPr="00C21B89">
        <w:rPr>
          <w:sz w:val="18"/>
          <w:szCs w:val="16"/>
        </w:rPr>
        <w:t>ante kujawsko-pomorskiego regionalnego programu operacyjnego”, konsorcjum Agrotec, Polska Sp. z o.o</w:t>
      </w:r>
      <w:r w:rsidR="00140418">
        <w:rPr>
          <w:sz w:val="18"/>
          <w:szCs w:val="16"/>
        </w:rPr>
        <w:t>.</w:t>
      </w:r>
      <w:r w:rsidR="00EB62C0" w:rsidRPr="00C21B89">
        <w:rPr>
          <w:sz w:val="18"/>
          <w:szCs w:val="16"/>
        </w:rPr>
        <w:t xml:space="preserve"> i Ecorys Polska Sp. z o.o., 2013 aneks 11.1. Wstępna koncepcja procesu ewaluacji K-P RPO 2014-2020.</w:t>
      </w:r>
    </w:p>
    <w:p w14:paraId="410ED631" w14:textId="77777777" w:rsidR="000A7A4E" w:rsidRDefault="000A7A4E" w:rsidP="00EB62C0">
      <w:pPr>
        <w:pStyle w:val="Tekstprzypisudolnego"/>
        <w:rPr>
          <w:rFonts w:asciiTheme="minorHAnsi" w:hAnsiTheme="minorHAnsi" w:cs="Tahoma"/>
          <w:sz w:val="24"/>
          <w:szCs w:val="18"/>
          <w:lang w:eastAsia="en-US"/>
        </w:rPr>
      </w:pPr>
    </w:p>
    <w:p w14:paraId="6184855C" w14:textId="77777777" w:rsidR="004551DA" w:rsidRDefault="00C3225A" w:rsidP="00EB62C0">
      <w:pPr>
        <w:pStyle w:val="Tekstprzypisudolnego"/>
        <w:rPr>
          <w:rFonts w:asciiTheme="minorHAnsi" w:hAnsiTheme="minorHAnsi" w:cs="Tahoma"/>
          <w:sz w:val="24"/>
          <w:szCs w:val="18"/>
          <w:lang w:eastAsia="en-US"/>
        </w:rPr>
      </w:pPr>
      <w:r>
        <w:rPr>
          <w:rFonts w:asciiTheme="minorHAnsi" w:hAnsiTheme="minorHAnsi" w:cs="Tahoma"/>
          <w:sz w:val="24"/>
          <w:szCs w:val="18"/>
          <w:lang w:eastAsia="en-US"/>
        </w:rPr>
        <w:t xml:space="preserve">Proces wykorzystania wyników ewaluacji realizowany będzie zgodnie z zapisami </w:t>
      </w:r>
      <w:r w:rsidRPr="00C3225A">
        <w:rPr>
          <w:rFonts w:asciiTheme="minorHAnsi" w:hAnsiTheme="minorHAnsi" w:cs="Tahoma"/>
          <w:i/>
          <w:sz w:val="24"/>
          <w:szCs w:val="18"/>
          <w:lang w:eastAsia="en-US"/>
        </w:rPr>
        <w:t>Wytycznych w zakresie ewaluacji polityki spójności na lata 2014-2020</w:t>
      </w:r>
      <w:r w:rsidR="00AA51CB">
        <w:rPr>
          <w:rFonts w:asciiTheme="minorHAnsi" w:hAnsiTheme="minorHAnsi" w:cs="Tahoma"/>
          <w:sz w:val="24"/>
          <w:szCs w:val="18"/>
          <w:lang w:eastAsia="en-US"/>
        </w:rPr>
        <w:t xml:space="preserve">. Kluczowymi podmiotami </w:t>
      </w:r>
      <w:r w:rsidR="00BC27C7">
        <w:rPr>
          <w:rFonts w:asciiTheme="minorHAnsi" w:hAnsiTheme="minorHAnsi" w:cs="Tahoma"/>
          <w:sz w:val="24"/>
          <w:szCs w:val="18"/>
          <w:lang w:eastAsia="en-US"/>
        </w:rPr>
        <w:t xml:space="preserve">na poziomie RPO WK-P 2014-2020 </w:t>
      </w:r>
      <w:r w:rsidR="00BC27C7" w:rsidRPr="00C3225A">
        <w:rPr>
          <w:rFonts w:asciiTheme="minorHAnsi" w:hAnsiTheme="minorHAnsi" w:cs="Tahoma"/>
          <w:sz w:val="24"/>
          <w:szCs w:val="18"/>
          <w:lang w:eastAsia="en-US"/>
        </w:rPr>
        <w:t>w ramach Systemu Wdrażania Rekomendacji</w:t>
      </w:r>
      <w:r w:rsidR="00BC27C7">
        <w:rPr>
          <w:rFonts w:asciiTheme="minorHAnsi" w:hAnsiTheme="minorHAnsi" w:cs="Tahoma"/>
          <w:sz w:val="24"/>
          <w:szCs w:val="18"/>
          <w:lang w:eastAsia="en-US"/>
        </w:rPr>
        <w:t xml:space="preserve"> (SWR) </w:t>
      </w:r>
      <w:r w:rsidR="00AA51CB">
        <w:rPr>
          <w:rFonts w:asciiTheme="minorHAnsi" w:hAnsiTheme="minorHAnsi" w:cs="Tahoma"/>
          <w:sz w:val="24"/>
          <w:szCs w:val="18"/>
          <w:lang w:eastAsia="en-US"/>
        </w:rPr>
        <w:t>są</w:t>
      </w:r>
      <w:r w:rsidR="004C5797">
        <w:rPr>
          <w:rFonts w:asciiTheme="minorHAnsi" w:hAnsiTheme="minorHAnsi" w:cs="Tahoma"/>
          <w:sz w:val="24"/>
          <w:szCs w:val="18"/>
          <w:lang w:eastAsia="en-US"/>
        </w:rPr>
        <w:t>:</w:t>
      </w:r>
    </w:p>
    <w:p w14:paraId="33FD0D70" w14:textId="77777777" w:rsidR="00AA51CB" w:rsidRPr="007F70FB" w:rsidRDefault="00AA51CB" w:rsidP="00AA51CB">
      <w:pPr>
        <w:pStyle w:val="Default"/>
        <w:numPr>
          <w:ilvl w:val="0"/>
          <w:numId w:val="85"/>
        </w:numPr>
        <w:jc w:val="both"/>
        <w:rPr>
          <w:rFonts w:asciiTheme="minorHAnsi" w:hAnsiTheme="minorHAnsi"/>
          <w:szCs w:val="22"/>
        </w:rPr>
      </w:pPr>
      <w:r w:rsidRPr="007F70FB">
        <w:rPr>
          <w:rFonts w:asciiTheme="minorHAnsi" w:hAnsiTheme="minorHAnsi"/>
          <w:b/>
          <w:szCs w:val="22"/>
        </w:rPr>
        <w:t>IZ RPO</w:t>
      </w:r>
      <w:r w:rsidRPr="007F70FB">
        <w:rPr>
          <w:rFonts w:asciiTheme="minorHAnsi" w:hAnsiTheme="minorHAnsi"/>
          <w:szCs w:val="22"/>
        </w:rPr>
        <w:t xml:space="preserve">, która posiada uprawnienia do podjęcia ostatecznej decyzji o nadaniu statusu rekomendacjom programowym dotyczącym programu, jest także odpowiedzialna za wdrożenie lub inicjowanie procesu wdrożenia rekomendacji, koordynację współpracy pomiędzy ewaluatorem a adresatami rekomendacji oraz monitorowanie stanu wdrożenia rekomendacji programowych. Ponadto IZ RPO przekazuje do KJE propozycje rekomendacji horyzontalnych i pozasystemowych, a także opiniuje rekomendacje horyzontalne i pozasystemowe opracowane przez inne jednostki, </w:t>
      </w:r>
      <w:r w:rsidR="00982EB7">
        <w:rPr>
          <w:rFonts w:asciiTheme="minorHAnsi" w:hAnsiTheme="minorHAnsi"/>
          <w:szCs w:val="22"/>
        </w:rPr>
        <w:br/>
      </w:r>
      <w:r w:rsidRPr="007F70FB">
        <w:rPr>
          <w:rFonts w:asciiTheme="minorHAnsi" w:hAnsiTheme="minorHAnsi"/>
          <w:szCs w:val="22"/>
        </w:rPr>
        <w:t xml:space="preserve">a dotyczące programu pozostającego w obszarze kompetencji danej IZ; </w:t>
      </w:r>
    </w:p>
    <w:p w14:paraId="0DF95490" w14:textId="77777777" w:rsidR="00AA51CB" w:rsidRDefault="00AA51CB" w:rsidP="00AA51CB">
      <w:pPr>
        <w:pStyle w:val="Default"/>
        <w:numPr>
          <w:ilvl w:val="0"/>
          <w:numId w:val="85"/>
        </w:numPr>
        <w:jc w:val="both"/>
        <w:rPr>
          <w:rFonts w:asciiTheme="minorHAnsi" w:hAnsiTheme="minorHAnsi"/>
          <w:szCs w:val="22"/>
        </w:rPr>
      </w:pPr>
      <w:r w:rsidRPr="007F70FB">
        <w:rPr>
          <w:rFonts w:asciiTheme="minorHAnsi" w:hAnsiTheme="minorHAnsi"/>
          <w:b/>
          <w:szCs w:val="22"/>
        </w:rPr>
        <w:t>KM RPO WK-P</w:t>
      </w:r>
      <w:r>
        <w:rPr>
          <w:rFonts w:asciiTheme="minorHAnsi" w:hAnsiTheme="minorHAnsi"/>
          <w:b/>
          <w:szCs w:val="22"/>
        </w:rPr>
        <w:t xml:space="preserve"> 2014-2020</w:t>
      </w:r>
      <w:r w:rsidRPr="007F70FB">
        <w:rPr>
          <w:rFonts w:asciiTheme="minorHAnsi" w:hAnsiTheme="minorHAnsi"/>
          <w:szCs w:val="22"/>
        </w:rPr>
        <w:t>, który zapoznaje się z wynikami badań ewaluacyjnych, monitoruje ich wykorzystanie, nie opiniuje jednak wydanych rekomendacji</w:t>
      </w:r>
      <w:r>
        <w:rPr>
          <w:rFonts w:asciiTheme="minorHAnsi" w:hAnsiTheme="minorHAnsi"/>
          <w:szCs w:val="22"/>
        </w:rPr>
        <w:t>;</w:t>
      </w:r>
    </w:p>
    <w:p w14:paraId="312DC7BE" w14:textId="77777777" w:rsidR="00017C5F" w:rsidRPr="007F70FB" w:rsidRDefault="00017C5F" w:rsidP="00AA51CB">
      <w:pPr>
        <w:pStyle w:val="Default"/>
        <w:numPr>
          <w:ilvl w:val="0"/>
          <w:numId w:val="85"/>
        </w:numPr>
        <w:jc w:val="both"/>
        <w:rPr>
          <w:rFonts w:asciiTheme="minorHAnsi" w:hAnsiTheme="minorHAnsi"/>
          <w:szCs w:val="22"/>
        </w:rPr>
      </w:pPr>
      <w:r>
        <w:rPr>
          <w:rFonts w:asciiTheme="minorHAnsi" w:hAnsiTheme="minorHAnsi"/>
          <w:b/>
          <w:szCs w:val="22"/>
        </w:rPr>
        <w:t xml:space="preserve">KJE, </w:t>
      </w:r>
      <w:r w:rsidR="0088092F">
        <w:rPr>
          <w:rFonts w:asciiTheme="minorHAnsi" w:hAnsiTheme="minorHAnsi"/>
          <w:szCs w:val="22"/>
        </w:rPr>
        <w:t xml:space="preserve">odpowiedzialna za zarządzanie bazą SWR i monitoring strategiczny wdrażania rekomendacji, przekazywanie zatwierdzonych rekomendacji horyzontalnych </w:t>
      </w:r>
      <w:r w:rsidR="00982EB7">
        <w:rPr>
          <w:rFonts w:asciiTheme="minorHAnsi" w:hAnsiTheme="minorHAnsi"/>
          <w:szCs w:val="22"/>
        </w:rPr>
        <w:br/>
      </w:r>
      <w:r w:rsidR="0088092F">
        <w:rPr>
          <w:rFonts w:asciiTheme="minorHAnsi" w:hAnsiTheme="minorHAnsi"/>
          <w:szCs w:val="22"/>
        </w:rPr>
        <w:t>i pozasystemowych do adresatów,</w:t>
      </w:r>
      <w:r w:rsidR="009C28C2">
        <w:rPr>
          <w:rFonts w:asciiTheme="minorHAnsi" w:hAnsiTheme="minorHAnsi"/>
          <w:szCs w:val="22"/>
        </w:rPr>
        <w:t xml:space="preserve"> </w:t>
      </w:r>
      <w:r w:rsidR="0088092F">
        <w:rPr>
          <w:rFonts w:asciiTheme="minorHAnsi" w:hAnsiTheme="minorHAnsi"/>
          <w:szCs w:val="22"/>
        </w:rPr>
        <w:t>inicjowanie procesu ich wdrożenia</w:t>
      </w:r>
      <w:r w:rsidR="009C28C2">
        <w:rPr>
          <w:rFonts w:asciiTheme="minorHAnsi" w:hAnsiTheme="minorHAnsi"/>
          <w:szCs w:val="22"/>
        </w:rPr>
        <w:t xml:space="preserve">, koordynację współpracy pomiędzy ewaluatorem a adresatami rekomendacji horyzontalnych </w:t>
      </w:r>
      <w:r w:rsidR="00982EB7">
        <w:rPr>
          <w:rFonts w:asciiTheme="minorHAnsi" w:hAnsiTheme="minorHAnsi"/>
          <w:szCs w:val="22"/>
        </w:rPr>
        <w:br/>
      </w:r>
      <w:r w:rsidR="009C28C2">
        <w:rPr>
          <w:rFonts w:asciiTheme="minorHAnsi" w:hAnsiTheme="minorHAnsi"/>
          <w:szCs w:val="22"/>
        </w:rPr>
        <w:t xml:space="preserve">i pozasystemowych oraz udostępnianie zainteresowanym informacji zebranych </w:t>
      </w:r>
      <w:r w:rsidR="00982EB7">
        <w:rPr>
          <w:rFonts w:asciiTheme="minorHAnsi" w:hAnsiTheme="minorHAnsi"/>
          <w:szCs w:val="22"/>
        </w:rPr>
        <w:br/>
      </w:r>
      <w:r w:rsidR="009C28C2">
        <w:rPr>
          <w:rFonts w:asciiTheme="minorHAnsi" w:hAnsiTheme="minorHAnsi"/>
          <w:szCs w:val="22"/>
        </w:rPr>
        <w:t>w ramach systemu</w:t>
      </w:r>
      <w:r w:rsidR="00FA389E">
        <w:rPr>
          <w:rFonts w:asciiTheme="minorHAnsi" w:hAnsiTheme="minorHAnsi"/>
          <w:szCs w:val="22"/>
        </w:rPr>
        <w:t>;</w:t>
      </w:r>
    </w:p>
    <w:p w14:paraId="44549D0A" w14:textId="77777777" w:rsidR="00AA51CB" w:rsidRPr="007F70FB" w:rsidRDefault="00AA51CB" w:rsidP="00AA51CB">
      <w:pPr>
        <w:pStyle w:val="Default"/>
        <w:numPr>
          <w:ilvl w:val="0"/>
          <w:numId w:val="85"/>
        </w:numPr>
        <w:jc w:val="both"/>
        <w:rPr>
          <w:rFonts w:asciiTheme="minorHAnsi" w:hAnsiTheme="minorHAnsi"/>
          <w:szCs w:val="22"/>
        </w:rPr>
      </w:pPr>
      <w:r w:rsidRPr="007F70FB">
        <w:rPr>
          <w:rFonts w:asciiTheme="minorHAnsi" w:hAnsiTheme="minorHAnsi"/>
          <w:b/>
          <w:szCs w:val="22"/>
        </w:rPr>
        <w:t>wykonawca badania</w:t>
      </w:r>
      <w:r w:rsidRPr="007F70FB">
        <w:rPr>
          <w:rFonts w:asciiTheme="minorHAnsi" w:hAnsiTheme="minorHAnsi"/>
          <w:szCs w:val="22"/>
        </w:rPr>
        <w:t xml:space="preserve"> – ewaluator zewnętrzny lub wewnętrzny odpowiedzialny za przygotowanie projektu rekomendacji oraz biorący udział w procesie ich konsultowania; </w:t>
      </w:r>
    </w:p>
    <w:p w14:paraId="7D195A60" w14:textId="77777777" w:rsidR="004C5797" w:rsidRPr="00C3225A" w:rsidRDefault="00AA51CB" w:rsidP="00AA51CB">
      <w:pPr>
        <w:pStyle w:val="Tekstprzypisudolnego"/>
        <w:numPr>
          <w:ilvl w:val="0"/>
          <w:numId w:val="85"/>
        </w:numPr>
        <w:rPr>
          <w:rFonts w:asciiTheme="minorHAnsi" w:hAnsiTheme="minorHAnsi" w:cs="Tahoma"/>
          <w:sz w:val="24"/>
          <w:szCs w:val="18"/>
          <w:lang w:eastAsia="en-US"/>
        </w:rPr>
      </w:pPr>
      <w:r w:rsidRPr="007F70FB">
        <w:rPr>
          <w:rFonts w:asciiTheme="minorHAnsi" w:hAnsiTheme="minorHAnsi"/>
          <w:b/>
          <w:sz w:val="24"/>
          <w:szCs w:val="22"/>
        </w:rPr>
        <w:t>adresaci rekomendacji</w:t>
      </w:r>
      <w:r w:rsidRPr="007F70FB">
        <w:rPr>
          <w:rFonts w:asciiTheme="minorHAnsi" w:hAnsiTheme="minorHAnsi"/>
          <w:sz w:val="24"/>
          <w:szCs w:val="22"/>
        </w:rPr>
        <w:t xml:space="preserve"> – podmioty odpowiedzialne za bezpośrednie wdrożenie rekomendacji. Adresaci rekomendacji są wstępnie identyfikowani przez wykonawcę ewaluacji we współpracy z zamawiającym.</w:t>
      </w:r>
    </w:p>
    <w:p w14:paraId="50AD1B98" w14:textId="47B4B9B1" w:rsidR="00B71722" w:rsidRDefault="00BC27C7" w:rsidP="00EB62C0">
      <w:pPr>
        <w:pStyle w:val="Tekstprzypisudolnego"/>
        <w:rPr>
          <w:rFonts w:asciiTheme="minorHAnsi" w:hAnsiTheme="minorHAnsi" w:cs="Tahoma"/>
          <w:sz w:val="24"/>
          <w:szCs w:val="18"/>
          <w:lang w:eastAsia="en-US"/>
        </w:rPr>
      </w:pPr>
      <w:r>
        <w:rPr>
          <w:rFonts w:asciiTheme="minorHAnsi" w:hAnsiTheme="minorHAnsi" w:cs="Tahoma"/>
          <w:sz w:val="24"/>
          <w:szCs w:val="18"/>
          <w:lang w:eastAsia="en-US"/>
        </w:rPr>
        <w:t xml:space="preserve">Rekomendacje z badań ewaluacyjnych IZ RPO wpisuje do bazy informatycznej SWR </w:t>
      </w:r>
      <w:r w:rsidR="00982EB7">
        <w:rPr>
          <w:rFonts w:asciiTheme="minorHAnsi" w:hAnsiTheme="minorHAnsi" w:cs="Tahoma"/>
          <w:sz w:val="24"/>
          <w:szCs w:val="18"/>
          <w:lang w:eastAsia="en-US"/>
        </w:rPr>
        <w:br/>
      </w:r>
      <w:r>
        <w:rPr>
          <w:rFonts w:asciiTheme="minorHAnsi" w:hAnsiTheme="minorHAnsi" w:cs="Tahoma"/>
          <w:sz w:val="24"/>
          <w:szCs w:val="18"/>
          <w:lang w:eastAsia="en-US"/>
        </w:rPr>
        <w:t>w terminie 60 dni po ich zatwierdzeniu.</w:t>
      </w:r>
      <w:r w:rsidR="000A7A4E">
        <w:rPr>
          <w:rFonts w:asciiTheme="minorHAnsi" w:hAnsiTheme="minorHAnsi" w:cs="Tahoma"/>
          <w:sz w:val="24"/>
          <w:szCs w:val="18"/>
          <w:lang w:eastAsia="en-US"/>
        </w:rPr>
        <w:t xml:space="preserve"> Po przekazaniu informacji na temat wdrożenia danej rekomendacji przez jej adresata IZ RPO aktualizuje status rekomendacji w bazie SWR.</w:t>
      </w:r>
    </w:p>
    <w:p w14:paraId="1C0886D7" w14:textId="77777777" w:rsidR="000A0595" w:rsidRDefault="000A0595">
      <w:pPr>
        <w:jc w:val="left"/>
        <w:rPr>
          <w:rFonts w:asciiTheme="minorHAnsi" w:hAnsiTheme="minorHAnsi" w:cs="Tahoma"/>
          <w:szCs w:val="18"/>
        </w:rPr>
      </w:pPr>
      <w:r>
        <w:rPr>
          <w:rFonts w:asciiTheme="minorHAnsi" w:hAnsiTheme="minorHAnsi" w:cs="Tahoma"/>
          <w:szCs w:val="18"/>
        </w:rPr>
        <w:br w:type="page"/>
      </w:r>
    </w:p>
    <w:p w14:paraId="0E2999CF" w14:textId="77777777" w:rsidR="00017C5F" w:rsidRPr="00017C5F" w:rsidRDefault="00017C5F" w:rsidP="00017C5F">
      <w:pPr>
        <w:jc w:val="left"/>
        <w:rPr>
          <w:rFonts w:asciiTheme="minorHAnsi" w:eastAsiaTheme="minorHAnsi" w:hAnsiTheme="minorHAnsi" w:cstheme="minorBidi"/>
          <w:b/>
          <w:sz w:val="16"/>
          <w:szCs w:val="16"/>
        </w:rPr>
      </w:pPr>
    </w:p>
    <w:p w14:paraId="38AD941F" w14:textId="18FE9BD4" w:rsidR="00FA389E" w:rsidRDefault="00D90AEF" w:rsidP="00426346">
      <w:pPr>
        <w:spacing w:after="160" w:line="259" w:lineRule="auto"/>
        <w:jc w:val="left"/>
      </w:pPr>
      <w:r w:rsidRPr="00D90AEF">
        <w:rPr>
          <w:rFonts w:asciiTheme="minorHAnsi" w:eastAsiaTheme="minorHAnsi" w:hAnsiTheme="minorHAnsi" w:cstheme="minorBidi"/>
          <w:b/>
          <w:szCs w:val="28"/>
        </w:rPr>
        <w:t xml:space="preserve">Schemat 4. </w:t>
      </w:r>
      <w:r w:rsidR="00017C5F" w:rsidRPr="00D90AEF">
        <w:rPr>
          <w:rFonts w:asciiTheme="minorHAnsi" w:eastAsiaTheme="minorHAnsi" w:hAnsiTheme="minorHAnsi" w:cstheme="minorBidi"/>
          <w:b/>
          <w:szCs w:val="28"/>
        </w:rPr>
        <w:t>Proces zarządzania i wdrażania rekomendacji</w:t>
      </w:r>
    </w:p>
    <w:p w14:paraId="7930094D" w14:textId="340AA2D5" w:rsidR="008B4AE5" w:rsidRDefault="004C2C63" w:rsidP="00D85DCF">
      <w:pPr>
        <w:jc w:val="left"/>
        <w:rPr>
          <w:rFonts w:asciiTheme="minorHAnsi" w:hAnsiTheme="minorHAnsi" w:cs="Tahoma"/>
          <w:sz w:val="18"/>
          <w:szCs w:val="18"/>
        </w:rPr>
      </w:pPr>
      <w:r>
        <w:rPr>
          <w:noProof/>
          <w:lang w:eastAsia="pl-PL"/>
        </w:rPr>
        <w:drawing>
          <wp:inline distT="0" distB="0" distL="0" distR="0" wp14:anchorId="17158760" wp14:editId="48ECEDC9">
            <wp:extent cx="5935133" cy="4755515"/>
            <wp:effectExtent l="0" t="0" r="8890" b="6985"/>
            <wp:docPr id="91" name="Obraz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Obraz 47"/>
                    <pic:cNvPicPr>
                      <a:picLocks noChangeAspect="1"/>
                    </pic:cNvPicPr>
                  </pic:nvPicPr>
                  <pic:blipFill>
                    <a:blip r:embed="rId16"/>
                    <a:stretch>
                      <a:fillRect/>
                    </a:stretch>
                  </pic:blipFill>
                  <pic:spPr>
                    <a:xfrm>
                      <a:off x="0" y="0"/>
                      <a:ext cx="5935556" cy="4755854"/>
                    </a:xfrm>
                    <a:prstGeom prst="rect">
                      <a:avLst/>
                    </a:prstGeom>
                  </pic:spPr>
                </pic:pic>
              </a:graphicData>
            </a:graphic>
          </wp:inline>
        </w:drawing>
      </w:r>
    </w:p>
    <w:p w14:paraId="09E5268C" w14:textId="77777777" w:rsidR="008B4AE5" w:rsidRDefault="008B4AE5" w:rsidP="00D85DCF">
      <w:pPr>
        <w:jc w:val="left"/>
        <w:rPr>
          <w:rFonts w:asciiTheme="minorHAnsi" w:hAnsiTheme="minorHAnsi" w:cs="Tahoma"/>
          <w:sz w:val="18"/>
          <w:szCs w:val="18"/>
        </w:rPr>
      </w:pPr>
    </w:p>
    <w:p w14:paraId="46280098" w14:textId="77777777" w:rsidR="008B4AE5" w:rsidRDefault="008B4AE5" w:rsidP="00D85DCF">
      <w:pPr>
        <w:jc w:val="left"/>
        <w:rPr>
          <w:rFonts w:asciiTheme="minorHAnsi" w:hAnsiTheme="minorHAnsi" w:cs="Tahoma"/>
          <w:sz w:val="18"/>
          <w:szCs w:val="18"/>
        </w:rPr>
      </w:pPr>
    </w:p>
    <w:p w14:paraId="000A5A24" w14:textId="47EA3DEC" w:rsidR="008B4AE5" w:rsidRDefault="008B4AE5" w:rsidP="00D85DCF">
      <w:pPr>
        <w:jc w:val="left"/>
        <w:rPr>
          <w:rFonts w:asciiTheme="minorHAnsi" w:hAnsiTheme="minorHAnsi" w:cs="Tahoma"/>
          <w:sz w:val="18"/>
          <w:szCs w:val="18"/>
        </w:rPr>
      </w:pPr>
    </w:p>
    <w:p w14:paraId="7DEB3886" w14:textId="6E582BAA" w:rsidR="004C2C63" w:rsidRPr="00982EB7" w:rsidRDefault="004C2C63" w:rsidP="004C2C63">
      <w:pPr>
        <w:jc w:val="left"/>
        <w:rPr>
          <w:rFonts w:asciiTheme="minorHAnsi" w:hAnsiTheme="minorHAnsi" w:cs="Tahoma"/>
          <w:sz w:val="18"/>
          <w:szCs w:val="18"/>
        </w:rPr>
        <w:sectPr w:rsidR="004C2C63" w:rsidRPr="00982EB7" w:rsidSect="00F04E77">
          <w:footerReference w:type="default" r:id="rId17"/>
          <w:pgSz w:w="11907" w:h="16840" w:code="9"/>
          <w:pgMar w:top="1417" w:right="1417" w:bottom="1417" w:left="1417" w:header="709" w:footer="709" w:gutter="0"/>
          <w:cols w:space="708"/>
          <w:docGrid w:linePitch="360"/>
        </w:sectPr>
      </w:pPr>
      <w:r w:rsidRPr="00982EB7">
        <w:rPr>
          <w:rFonts w:asciiTheme="minorHAnsi" w:hAnsiTheme="minorHAnsi" w:cs="Tahoma"/>
          <w:sz w:val="18"/>
          <w:szCs w:val="18"/>
        </w:rPr>
        <w:t xml:space="preserve">Źródło: </w:t>
      </w:r>
      <w:r>
        <w:rPr>
          <w:rFonts w:asciiTheme="minorHAnsi" w:hAnsiTheme="minorHAnsi" w:cs="Tahoma"/>
          <w:sz w:val="18"/>
          <w:szCs w:val="18"/>
        </w:rPr>
        <w:t>opracowanie własne na podstawie Wytycznych w zakresie ewaluacji polityki spójności 2014-2020</w:t>
      </w:r>
      <w:r w:rsidRPr="00982EB7">
        <w:rPr>
          <w:rFonts w:asciiTheme="minorHAnsi" w:hAnsiTheme="minorHAnsi" w:cs="Tahoma"/>
          <w:sz w:val="18"/>
          <w:szCs w:val="18"/>
        </w:rPr>
        <w:t>.</w:t>
      </w:r>
    </w:p>
    <w:p w14:paraId="1824388A" w14:textId="77777777" w:rsidR="00C23B03" w:rsidRPr="004E740E" w:rsidRDefault="00C23B03" w:rsidP="009371D7">
      <w:pPr>
        <w:pStyle w:val="Nagwek2"/>
        <w:numPr>
          <w:ilvl w:val="1"/>
          <w:numId w:val="16"/>
        </w:numPr>
        <w:spacing w:before="0" w:after="0"/>
        <w:ind w:left="851"/>
        <w:rPr>
          <w:rFonts w:asciiTheme="minorHAnsi" w:hAnsiTheme="minorHAnsi" w:cstheme="minorHAnsi"/>
        </w:rPr>
      </w:pPr>
      <w:bookmarkStart w:id="25" w:name="_Toc473707809"/>
      <w:bookmarkStart w:id="26" w:name="_Toc473707810"/>
      <w:bookmarkStart w:id="27" w:name="_Toc473707811"/>
      <w:bookmarkStart w:id="28" w:name="_Toc473707812"/>
      <w:bookmarkStart w:id="29" w:name="_Toc473707813"/>
      <w:bookmarkStart w:id="30" w:name="_Toc473707814"/>
      <w:bookmarkStart w:id="31" w:name="_Toc473707815"/>
      <w:bookmarkStart w:id="32" w:name="_Toc473707816"/>
      <w:bookmarkStart w:id="33" w:name="_Toc473707817"/>
      <w:bookmarkStart w:id="34" w:name="_Toc473707818"/>
      <w:bookmarkStart w:id="35" w:name="_Toc473707819"/>
      <w:bookmarkStart w:id="36" w:name="_Toc473707820"/>
      <w:bookmarkStart w:id="37" w:name="_Toc473707821"/>
      <w:bookmarkStart w:id="38" w:name="_Toc473707822"/>
      <w:bookmarkStart w:id="39" w:name="_Toc473707823"/>
      <w:bookmarkStart w:id="40" w:name="_Toc473707824"/>
      <w:bookmarkStart w:id="41" w:name="_Toc473707825"/>
      <w:bookmarkStart w:id="42" w:name="_Toc473707826"/>
      <w:bookmarkStart w:id="43" w:name="_Toc473707827"/>
      <w:bookmarkStart w:id="44" w:name="_Toc473707828"/>
      <w:bookmarkStart w:id="45" w:name="_Toc473707829"/>
      <w:bookmarkStart w:id="46" w:name="_Toc477945476"/>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4E740E">
        <w:rPr>
          <w:rFonts w:asciiTheme="minorHAnsi" w:hAnsiTheme="minorHAnsi" w:cstheme="minorHAnsi"/>
        </w:rPr>
        <w:t>Budowa potencjału ewaluacyjnego</w:t>
      </w:r>
      <w:bookmarkEnd w:id="46"/>
    </w:p>
    <w:p w14:paraId="4099C24D" w14:textId="77777777" w:rsidR="00C23B03" w:rsidRPr="004E740E" w:rsidRDefault="00C23B03" w:rsidP="00F46EB0">
      <w:pPr>
        <w:rPr>
          <w:rFonts w:asciiTheme="minorHAnsi" w:hAnsiTheme="minorHAnsi" w:cstheme="minorHAnsi"/>
        </w:rPr>
      </w:pPr>
    </w:p>
    <w:p w14:paraId="65BFD857" w14:textId="77777777" w:rsidR="00C23B03" w:rsidRPr="004E740E" w:rsidRDefault="00C23B03" w:rsidP="00F46EB0">
      <w:pPr>
        <w:pStyle w:val="Akapitzlist"/>
        <w:ind w:left="0"/>
        <w:contextualSpacing w:val="0"/>
        <w:rPr>
          <w:rFonts w:asciiTheme="minorHAnsi" w:eastAsia="TimesNewRoman" w:hAnsiTheme="minorHAnsi" w:cstheme="minorHAnsi"/>
        </w:rPr>
      </w:pPr>
      <w:r w:rsidRPr="004E740E">
        <w:rPr>
          <w:rFonts w:asciiTheme="minorHAnsi" w:eastAsia="TimesNewRoman" w:hAnsiTheme="minorHAnsi" w:cstheme="minorHAnsi"/>
        </w:rPr>
        <w:t xml:space="preserve">Zgodnie z Art </w:t>
      </w:r>
      <w:r w:rsidR="00A86AE5" w:rsidRPr="004E740E">
        <w:rPr>
          <w:rFonts w:asciiTheme="minorHAnsi" w:eastAsia="TimesNewRoman" w:hAnsiTheme="minorHAnsi" w:cstheme="minorHAnsi"/>
        </w:rPr>
        <w:t>54</w:t>
      </w:r>
      <w:r w:rsidRPr="004E740E">
        <w:rPr>
          <w:rFonts w:asciiTheme="minorHAnsi" w:eastAsia="TimesNewRoman" w:hAnsiTheme="minorHAnsi" w:cstheme="minorHAnsi"/>
        </w:rPr>
        <w:t xml:space="preserve">. CRP państwa członkowskie mają obowiązek zapewnienia właściwego potencjału przeprowadzenia oceny. </w:t>
      </w:r>
    </w:p>
    <w:p w14:paraId="0BDB6FAE" w14:textId="77777777" w:rsidR="00C23B03" w:rsidRPr="004E740E" w:rsidRDefault="00C23B03" w:rsidP="00F46EB0">
      <w:pPr>
        <w:pStyle w:val="Akapitzlist"/>
        <w:ind w:left="0"/>
        <w:contextualSpacing w:val="0"/>
        <w:rPr>
          <w:rFonts w:asciiTheme="minorHAnsi" w:eastAsia="TimesNewRoman" w:hAnsiTheme="minorHAnsi" w:cstheme="minorHAnsi"/>
        </w:rPr>
      </w:pPr>
      <w:r w:rsidRPr="004E740E">
        <w:rPr>
          <w:rFonts w:asciiTheme="minorHAnsi" w:eastAsia="TimesNewRoman" w:hAnsiTheme="minorHAnsi" w:cstheme="minorHAnsi"/>
        </w:rPr>
        <w:t>Według komisyjnego podręcznika metodologicznego EVALSED, budowa potencjału ewaluacyjnego zachodzi na wielu poziomach, w tym: indywidualnym (rozwój odpowiednich kompetencji i umiejętności), organizacyjnym (projektowanie odpowiednich struktur organizacyjnych i zarządzanie nimi), interorganizacyjnym (wzmacnianie relacji między instytucjami publicznymi i prywatnymi, sieci współpracy, procedury, partnerstwa), a także ogólnym społecznym (budowa świadomości społeczeństwa w zakresie ewaluacji)</w:t>
      </w:r>
      <w:r w:rsidRPr="004E740E">
        <w:rPr>
          <w:rStyle w:val="Odwoanieprzypisudolnego"/>
          <w:rFonts w:asciiTheme="minorHAnsi" w:eastAsia="TimesNewRoman" w:hAnsiTheme="minorHAnsi" w:cstheme="minorHAnsi"/>
        </w:rPr>
        <w:footnoteReference w:id="15"/>
      </w:r>
      <w:r w:rsidRPr="004E740E">
        <w:rPr>
          <w:rFonts w:asciiTheme="minorHAnsi" w:eastAsia="TimesNewRoman" w:hAnsiTheme="minorHAnsi" w:cstheme="minorHAnsi"/>
        </w:rPr>
        <w:t>. Wieloaspektowość potencjału ewaluacyjnego sprawia, że katalog możliwych do podjęcia działań w kierunku jego rozwoju jest bardzo szeroki. Co więcej, są to najczęściej działania długoterminowe, a czasem i nieokreślone w czasie. Czyni to proces budowania potencjału ewaluacyjnego długotrwałym, a wręcz nieskończonym</w:t>
      </w:r>
      <w:r w:rsidRPr="004E740E">
        <w:rPr>
          <w:rStyle w:val="Odwoanieprzypisudolnego"/>
          <w:rFonts w:asciiTheme="minorHAnsi" w:eastAsia="TimesNewRoman" w:hAnsiTheme="minorHAnsi" w:cstheme="minorHAnsi"/>
        </w:rPr>
        <w:footnoteReference w:id="16"/>
      </w:r>
      <w:r w:rsidRPr="004E740E">
        <w:rPr>
          <w:rFonts w:asciiTheme="minorHAnsi" w:eastAsia="TimesNewRoman" w:hAnsiTheme="minorHAnsi" w:cstheme="minorHAnsi"/>
        </w:rPr>
        <w:t xml:space="preserve"> - jest stałym procesem „uczenia się” i doskonalenia. </w:t>
      </w:r>
    </w:p>
    <w:p w14:paraId="7C58132A" w14:textId="77777777" w:rsidR="00C23B03" w:rsidRPr="004E740E" w:rsidRDefault="00C23B03" w:rsidP="00F46EB0">
      <w:pPr>
        <w:pStyle w:val="Akapitzlist"/>
        <w:ind w:left="0"/>
        <w:contextualSpacing w:val="0"/>
        <w:rPr>
          <w:rFonts w:asciiTheme="minorHAnsi" w:eastAsia="TimesNewRoman" w:hAnsiTheme="minorHAnsi" w:cstheme="minorHAnsi"/>
        </w:rPr>
      </w:pPr>
      <w:r w:rsidRPr="004E740E">
        <w:rPr>
          <w:rFonts w:asciiTheme="minorHAnsi" w:eastAsia="TimesNewRoman" w:hAnsiTheme="minorHAnsi" w:cstheme="minorHAnsi"/>
        </w:rPr>
        <w:t>W latach 2007-2013 podjęto szereg działań związanych z budowaniem potencjału ewaluacyjnego w regionie. Utrzymywano współpracę z kluczowymi krajowymi i regionalnymi instytucjami uczestniczącymi w procesie ewaluacji (</w:t>
      </w:r>
      <w:r w:rsidR="00FB0C08" w:rsidRPr="004E740E">
        <w:rPr>
          <w:rFonts w:asciiTheme="minorHAnsi" w:eastAsia="TimesNewRoman" w:hAnsiTheme="minorHAnsi" w:cstheme="minorHAnsi"/>
        </w:rPr>
        <w:t xml:space="preserve">Instytucja </w:t>
      </w:r>
      <w:r w:rsidRPr="004E740E">
        <w:rPr>
          <w:rFonts w:asciiTheme="minorHAnsi" w:eastAsia="TimesNewRoman" w:hAnsiTheme="minorHAnsi" w:cstheme="minorHAnsi"/>
        </w:rPr>
        <w:t>K</w:t>
      </w:r>
      <w:r w:rsidR="00E5141E" w:rsidRPr="004E740E">
        <w:rPr>
          <w:rFonts w:asciiTheme="minorHAnsi" w:eastAsia="TimesNewRoman" w:hAnsiTheme="minorHAnsi" w:cstheme="minorHAnsi"/>
        </w:rPr>
        <w:t>oordynująca</w:t>
      </w:r>
      <w:r w:rsidRPr="004E740E">
        <w:rPr>
          <w:rFonts w:asciiTheme="minorHAnsi" w:eastAsia="TimesNewRoman" w:hAnsiTheme="minorHAnsi" w:cstheme="minorHAnsi"/>
        </w:rPr>
        <w:t xml:space="preserve">, KJE), dbano </w:t>
      </w:r>
      <w:r w:rsidR="0007079E">
        <w:rPr>
          <w:rFonts w:asciiTheme="minorHAnsi" w:eastAsia="TimesNewRoman" w:hAnsiTheme="minorHAnsi" w:cstheme="minorHAnsi"/>
        </w:rPr>
        <w:br/>
      </w:r>
      <w:r w:rsidRPr="004E740E">
        <w:rPr>
          <w:rFonts w:asciiTheme="minorHAnsi" w:eastAsia="TimesNewRoman" w:hAnsiTheme="minorHAnsi" w:cstheme="minorHAnsi"/>
        </w:rPr>
        <w:t>o upowszechnienie wyników ewaluacji (konferencje, podstrona poświęcona programowi, szkolenia dla pracowników IZ i zainteresowanych tematyką beneficjentów), realizowano działania na rzecz skutecznego planowania i monitorowania realizacji procesu ewaluacji oraz wdrażania rekomendacji w regionie. W celu zwiększania kompetencji w zakresie metodologii badań ewaluacyjnych, pracownicy IZ brali czynny udział w pracach prowadzonych przez KJE.</w:t>
      </w:r>
    </w:p>
    <w:p w14:paraId="59E431DC" w14:textId="77777777" w:rsidR="00C23B03" w:rsidRPr="004E740E" w:rsidRDefault="00C23B03" w:rsidP="00F46EB0">
      <w:pPr>
        <w:pStyle w:val="Akapitzlist"/>
        <w:ind w:left="0"/>
        <w:contextualSpacing w:val="0"/>
        <w:rPr>
          <w:rFonts w:asciiTheme="minorHAnsi" w:eastAsia="TimesNewRoman" w:hAnsiTheme="minorHAnsi" w:cstheme="minorHAnsi"/>
        </w:rPr>
      </w:pPr>
      <w:r w:rsidRPr="004E740E">
        <w:rPr>
          <w:rFonts w:asciiTheme="minorHAnsi" w:hAnsiTheme="minorHAnsi" w:cstheme="minorHAnsi"/>
        </w:rPr>
        <w:t>Okres programowania 2014-2020 przynosi nowe wyzwania w zakresie dalszego rozwoju potencjału ewaluacyjnego regionu. Wytyczne komisyjne</w:t>
      </w:r>
      <w:r w:rsidRPr="004E740E">
        <w:rPr>
          <w:rStyle w:val="Odwoanieprzypisudolnego"/>
          <w:rFonts w:asciiTheme="minorHAnsi" w:hAnsiTheme="minorHAnsi" w:cstheme="minorHAnsi"/>
        </w:rPr>
        <w:footnoteReference w:id="17"/>
      </w:r>
      <w:r w:rsidRPr="004E740E">
        <w:rPr>
          <w:rFonts w:asciiTheme="minorHAnsi" w:hAnsiTheme="minorHAnsi" w:cstheme="minorHAnsi"/>
        </w:rPr>
        <w:t xml:space="preserve"> wskazują na konieczność m.in. podjęcia działań na rzecz pobudzenia popytu na badania ewaluacyjne, jak i podaży instytucji, które mogłyby je realizować. Wskazuje się również na potrzebę działań w zakresie rozszerzenia praktyk ewaluacyjnych w regionie (np. na poziomie innych instytucji ), jak </w:t>
      </w:r>
      <w:r w:rsidR="00982EB7">
        <w:rPr>
          <w:rFonts w:asciiTheme="minorHAnsi" w:hAnsiTheme="minorHAnsi" w:cstheme="minorHAnsi"/>
        </w:rPr>
        <w:br/>
      </w:r>
      <w:r w:rsidRPr="004E740E">
        <w:rPr>
          <w:rFonts w:asciiTheme="minorHAnsi" w:hAnsiTheme="minorHAnsi" w:cstheme="minorHAnsi"/>
        </w:rPr>
        <w:t>i lepszej integracji ewaluacji z procesami programowania i zarządzania programami wsparcia.</w:t>
      </w:r>
    </w:p>
    <w:p w14:paraId="2259ABA7" w14:textId="77777777" w:rsidR="00C23B03" w:rsidRPr="004E740E" w:rsidRDefault="00C23B03" w:rsidP="00F46EB0">
      <w:pPr>
        <w:pStyle w:val="Akapitzlist"/>
        <w:ind w:left="0"/>
        <w:contextualSpacing w:val="0"/>
        <w:rPr>
          <w:rFonts w:asciiTheme="minorHAnsi" w:hAnsiTheme="minorHAnsi" w:cstheme="minorHAnsi"/>
        </w:rPr>
      </w:pPr>
      <w:r w:rsidRPr="004E740E">
        <w:rPr>
          <w:rFonts w:asciiTheme="minorHAnsi" w:hAnsiTheme="minorHAnsi" w:cstheme="minorHAnsi"/>
        </w:rPr>
        <w:t xml:space="preserve">Biorąc pod uwagę powyższe zalecenia, jak i dotychczasowe doświadczenia regionu </w:t>
      </w:r>
      <w:r w:rsidR="00EE7A54">
        <w:rPr>
          <w:rFonts w:asciiTheme="minorHAnsi" w:hAnsiTheme="minorHAnsi" w:cstheme="minorHAnsi"/>
        </w:rPr>
        <w:br/>
      </w:r>
      <w:r w:rsidRPr="004E740E">
        <w:rPr>
          <w:rFonts w:asciiTheme="minorHAnsi" w:hAnsiTheme="minorHAnsi" w:cstheme="minorHAnsi"/>
        </w:rPr>
        <w:t xml:space="preserve">w zakresie budowania potencjału ewaluacyjnego, działania podejmowane w latach 2014-2020 będą ukierunkowane na realizację </w:t>
      </w:r>
      <w:r w:rsidR="009D0013" w:rsidRPr="004E740E">
        <w:rPr>
          <w:rFonts w:asciiTheme="minorHAnsi" w:hAnsiTheme="minorHAnsi" w:cstheme="minorHAnsi"/>
        </w:rPr>
        <w:t>sześciu</w:t>
      </w:r>
      <w:r w:rsidRPr="004E740E">
        <w:rPr>
          <w:rFonts w:asciiTheme="minorHAnsi" w:hAnsiTheme="minorHAnsi" w:cstheme="minorHAnsi"/>
        </w:rPr>
        <w:t xml:space="preserve"> głównych celów:</w:t>
      </w:r>
    </w:p>
    <w:p w14:paraId="651ADA44" w14:textId="77777777" w:rsidR="00C23B03" w:rsidRPr="004E740E" w:rsidRDefault="00C23B03" w:rsidP="009F3E4B">
      <w:pPr>
        <w:pStyle w:val="Akapitzlist"/>
        <w:numPr>
          <w:ilvl w:val="0"/>
          <w:numId w:val="12"/>
        </w:numPr>
        <w:contextualSpacing w:val="0"/>
        <w:rPr>
          <w:rFonts w:asciiTheme="minorHAnsi" w:hAnsiTheme="minorHAnsi" w:cstheme="minorHAnsi"/>
          <w:b/>
        </w:rPr>
      </w:pPr>
      <w:r w:rsidRPr="004E740E">
        <w:rPr>
          <w:rFonts w:asciiTheme="minorHAnsi" w:hAnsiTheme="minorHAnsi" w:cstheme="minorHAnsi"/>
          <w:b/>
        </w:rPr>
        <w:t>Zapewnienie odpowiednich zasobów kadrowych i rozwiązań organizacyjnych dla skutecznej realizacji procesu ewaluacji</w:t>
      </w:r>
    </w:p>
    <w:p w14:paraId="5234502C" w14:textId="77777777" w:rsidR="00C23B03" w:rsidRPr="004E740E" w:rsidRDefault="00C23B03" w:rsidP="00F46EB0">
      <w:pPr>
        <w:pStyle w:val="Akapitzlist"/>
        <w:numPr>
          <w:ilvl w:val="0"/>
          <w:numId w:val="5"/>
        </w:numPr>
        <w:ind w:left="720"/>
        <w:contextualSpacing w:val="0"/>
        <w:rPr>
          <w:rFonts w:asciiTheme="minorHAnsi" w:hAnsiTheme="minorHAnsi" w:cstheme="minorHAnsi"/>
        </w:rPr>
      </w:pPr>
      <w:r w:rsidRPr="004E740E">
        <w:rPr>
          <w:rFonts w:asciiTheme="minorHAnsi" w:hAnsiTheme="minorHAnsi" w:cstheme="minorHAnsi"/>
          <w:b/>
        </w:rPr>
        <w:t xml:space="preserve">inicjatywy mające na celu zwiększenie wiedzy i kompetencji pracowników JE </w:t>
      </w:r>
      <w:r w:rsidRPr="004E740E">
        <w:rPr>
          <w:rFonts w:asciiTheme="minorHAnsi" w:hAnsiTheme="minorHAnsi" w:cstheme="minorHAnsi"/>
          <w:b/>
        </w:rPr>
        <w:br/>
        <w:t xml:space="preserve">i innych </w:t>
      </w:r>
      <w:r w:rsidR="00320CBE" w:rsidRPr="004E740E">
        <w:rPr>
          <w:rFonts w:asciiTheme="minorHAnsi" w:hAnsiTheme="minorHAnsi" w:cstheme="minorHAnsi"/>
          <w:b/>
        </w:rPr>
        <w:t xml:space="preserve">uczestników </w:t>
      </w:r>
      <w:r w:rsidRPr="004E740E">
        <w:rPr>
          <w:rFonts w:asciiTheme="minorHAnsi" w:hAnsiTheme="minorHAnsi" w:cstheme="minorHAnsi"/>
          <w:b/>
        </w:rPr>
        <w:t>zaangażowanych w proces ewaluacji</w:t>
      </w:r>
      <w:r w:rsidR="00A96725" w:rsidRPr="004E740E">
        <w:rPr>
          <w:rFonts w:asciiTheme="minorHAnsi" w:hAnsiTheme="minorHAnsi" w:cstheme="minorHAnsi"/>
          <w:b/>
        </w:rPr>
        <w:t xml:space="preserve"> (patrz Załącznik nr 2)</w:t>
      </w:r>
      <w:r w:rsidRPr="004E740E">
        <w:rPr>
          <w:rFonts w:asciiTheme="minorHAnsi" w:hAnsiTheme="minorHAnsi" w:cstheme="minorHAnsi"/>
        </w:rPr>
        <w:t xml:space="preserve"> – szkolenia, warsztaty, konferencje oraz inne przedsięwzięcia zwiększające zdolność zespołu do skutecznej i efektywnej realizacji swoich zadań, w szczególności </w:t>
      </w:r>
      <w:r w:rsidR="0007079E">
        <w:rPr>
          <w:rFonts w:asciiTheme="minorHAnsi" w:hAnsiTheme="minorHAnsi" w:cstheme="minorHAnsi"/>
        </w:rPr>
        <w:br/>
      </w:r>
      <w:r w:rsidRPr="004E740E">
        <w:rPr>
          <w:rFonts w:asciiTheme="minorHAnsi" w:hAnsiTheme="minorHAnsi" w:cstheme="minorHAnsi"/>
        </w:rPr>
        <w:t xml:space="preserve">w kontekście zwiększania wiedzy na temat metodologii badań ewaluacyjnych; </w:t>
      </w:r>
    </w:p>
    <w:p w14:paraId="3BF49049" w14:textId="77777777" w:rsidR="00C23B03" w:rsidRPr="004E740E" w:rsidRDefault="00C23B03" w:rsidP="00F46EB0">
      <w:pPr>
        <w:pStyle w:val="Akapitzlist"/>
        <w:numPr>
          <w:ilvl w:val="0"/>
          <w:numId w:val="5"/>
        </w:numPr>
        <w:ind w:left="720"/>
        <w:contextualSpacing w:val="0"/>
        <w:rPr>
          <w:rFonts w:asciiTheme="minorHAnsi" w:hAnsiTheme="minorHAnsi" w:cstheme="minorHAnsi"/>
          <w:b/>
        </w:rPr>
      </w:pPr>
      <w:r w:rsidRPr="004E740E">
        <w:rPr>
          <w:rFonts w:asciiTheme="minorHAnsi" w:hAnsiTheme="minorHAnsi" w:cstheme="minorHAnsi"/>
          <w:b/>
        </w:rPr>
        <w:t xml:space="preserve">zachowanie niezależności jednostki ewaluacyjnej </w:t>
      </w:r>
      <w:r w:rsidR="00FB0C08" w:rsidRPr="004E740E">
        <w:rPr>
          <w:rFonts w:asciiTheme="minorHAnsi" w:hAnsiTheme="minorHAnsi" w:cstheme="minorHAnsi"/>
        </w:rPr>
        <w:t>–</w:t>
      </w:r>
      <w:r w:rsidRPr="004E740E">
        <w:rPr>
          <w:rFonts w:asciiTheme="minorHAnsi" w:hAnsiTheme="minorHAnsi" w:cstheme="minorHAnsi"/>
          <w:b/>
        </w:rPr>
        <w:t xml:space="preserve"> </w:t>
      </w:r>
      <w:r w:rsidRPr="004E740E">
        <w:rPr>
          <w:rFonts w:asciiTheme="minorHAnsi" w:hAnsiTheme="minorHAnsi" w:cstheme="minorHAnsi"/>
          <w:bCs/>
        </w:rPr>
        <w:t xml:space="preserve">niezależna funkcjonalnie </w:t>
      </w:r>
      <w:r w:rsidR="008E4A88">
        <w:rPr>
          <w:rFonts w:asciiTheme="minorHAnsi" w:hAnsiTheme="minorHAnsi" w:cstheme="minorHAnsi"/>
          <w:bCs/>
        </w:rPr>
        <w:br/>
      </w:r>
      <w:r w:rsidRPr="004E740E">
        <w:rPr>
          <w:rFonts w:asciiTheme="minorHAnsi" w:hAnsiTheme="minorHAnsi" w:cstheme="minorHAnsi"/>
          <w:bCs/>
        </w:rPr>
        <w:t xml:space="preserve">JE realizująca badania wewnętrzne i zlecająca ewaluację na zewnątrz; </w:t>
      </w:r>
    </w:p>
    <w:p w14:paraId="3050145E" w14:textId="77777777" w:rsidR="00C23B03" w:rsidRPr="004E740E" w:rsidRDefault="00C23B03" w:rsidP="00F46EB0">
      <w:pPr>
        <w:pStyle w:val="Akapitzlist"/>
        <w:numPr>
          <w:ilvl w:val="0"/>
          <w:numId w:val="5"/>
        </w:numPr>
        <w:ind w:left="720"/>
        <w:contextualSpacing w:val="0"/>
        <w:rPr>
          <w:rFonts w:asciiTheme="minorHAnsi" w:hAnsiTheme="minorHAnsi" w:cstheme="minorHAnsi"/>
        </w:rPr>
      </w:pPr>
      <w:r w:rsidRPr="004E740E">
        <w:rPr>
          <w:rFonts w:asciiTheme="minorHAnsi" w:hAnsiTheme="minorHAnsi" w:cstheme="minorHAnsi"/>
          <w:b/>
        </w:rPr>
        <w:t xml:space="preserve">współpraca w ramach Grupy Sterującej Ewaluacją </w:t>
      </w:r>
      <w:r w:rsidRPr="004E740E">
        <w:rPr>
          <w:rFonts w:asciiTheme="minorHAnsi" w:hAnsiTheme="minorHAnsi" w:cstheme="minorHAnsi"/>
        </w:rPr>
        <w:t>–</w:t>
      </w:r>
      <w:r w:rsidRPr="004E740E">
        <w:rPr>
          <w:rFonts w:asciiTheme="minorHAnsi" w:hAnsiTheme="minorHAnsi" w:cstheme="minorHAnsi"/>
          <w:b/>
        </w:rPr>
        <w:t xml:space="preserve"> </w:t>
      </w:r>
      <w:r w:rsidRPr="004E740E">
        <w:rPr>
          <w:rFonts w:asciiTheme="minorHAnsi" w:hAnsiTheme="minorHAnsi" w:cstheme="minorHAnsi"/>
        </w:rPr>
        <w:t xml:space="preserve">platforma współpracy pomiędzy kluczowymi interesariuszami programu zapewniająca stały przepływ informacji </w:t>
      </w:r>
      <w:r w:rsidR="00EE7A54">
        <w:rPr>
          <w:rFonts w:asciiTheme="minorHAnsi" w:hAnsiTheme="minorHAnsi" w:cstheme="minorHAnsi"/>
        </w:rPr>
        <w:br/>
      </w:r>
      <w:r w:rsidRPr="004E740E">
        <w:rPr>
          <w:rFonts w:asciiTheme="minorHAnsi" w:hAnsiTheme="minorHAnsi" w:cstheme="minorHAnsi"/>
        </w:rPr>
        <w:t>i wiedzy w zakresie działań realizowanych w ramach ewaluowanych programów operacyjnych oraz priorytetowych działań publicznych podejmowanych w regionie;</w:t>
      </w:r>
    </w:p>
    <w:p w14:paraId="0B2A1771" w14:textId="77777777" w:rsidR="00C23B03" w:rsidRPr="004E740E" w:rsidRDefault="00C23B03" w:rsidP="00F46EB0">
      <w:pPr>
        <w:pStyle w:val="Akapitzlist"/>
        <w:numPr>
          <w:ilvl w:val="0"/>
          <w:numId w:val="5"/>
        </w:numPr>
        <w:ind w:left="720"/>
        <w:contextualSpacing w:val="0"/>
        <w:rPr>
          <w:rFonts w:asciiTheme="minorHAnsi" w:hAnsiTheme="minorHAnsi" w:cstheme="minorHAnsi"/>
        </w:rPr>
      </w:pPr>
      <w:r w:rsidRPr="004E740E">
        <w:rPr>
          <w:rFonts w:asciiTheme="minorHAnsi" w:hAnsiTheme="minorHAnsi" w:cstheme="minorHAnsi"/>
          <w:b/>
        </w:rPr>
        <w:t>współpraca z jednostkami ewaluacyjnymi innych programów operacyjnych</w:t>
      </w:r>
      <w:r w:rsidRPr="004E740E">
        <w:rPr>
          <w:rFonts w:asciiTheme="minorHAnsi" w:hAnsiTheme="minorHAnsi" w:cstheme="minorHAnsi"/>
        </w:rPr>
        <w:t xml:space="preserve"> – utrzymywanie współpracy z przedstawicielami regionalnych i krajowych jednostek ewaluacyjnych umożliwiające stałą wymianę pomysłów i doświadczeń z zakresu realizacji badań ewaluacyjnych pod kątem ich późniejszego wdrożenia </w:t>
      </w:r>
      <w:r w:rsidR="00EE7A54">
        <w:rPr>
          <w:rFonts w:asciiTheme="minorHAnsi" w:hAnsiTheme="minorHAnsi" w:cstheme="minorHAnsi"/>
        </w:rPr>
        <w:br/>
      </w:r>
      <w:r w:rsidRPr="004E740E">
        <w:rPr>
          <w:rFonts w:asciiTheme="minorHAnsi" w:hAnsiTheme="minorHAnsi" w:cstheme="minorHAnsi"/>
        </w:rPr>
        <w:t>w województwie.</w:t>
      </w:r>
    </w:p>
    <w:p w14:paraId="68D213DA" w14:textId="77777777" w:rsidR="00C23B03" w:rsidRPr="004E740E" w:rsidRDefault="006630C0" w:rsidP="009F3E4B">
      <w:pPr>
        <w:pStyle w:val="Akapitzlist"/>
        <w:numPr>
          <w:ilvl w:val="0"/>
          <w:numId w:val="12"/>
        </w:numPr>
        <w:contextualSpacing w:val="0"/>
        <w:rPr>
          <w:rFonts w:asciiTheme="minorHAnsi" w:hAnsiTheme="minorHAnsi" w:cstheme="minorHAnsi"/>
          <w:b/>
        </w:rPr>
      </w:pPr>
      <w:r w:rsidRPr="004E740E">
        <w:rPr>
          <w:rFonts w:asciiTheme="minorHAnsi" w:hAnsiTheme="minorHAnsi" w:cstheme="minorHAnsi"/>
          <w:b/>
        </w:rPr>
        <w:t>O</w:t>
      </w:r>
      <w:r w:rsidR="00C23B03" w:rsidRPr="004E740E">
        <w:rPr>
          <w:rFonts w:asciiTheme="minorHAnsi" w:hAnsiTheme="minorHAnsi" w:cstheme="minorHAnsi"/>
          <w:b/>
        </w:rPr>
        <w:t>rganizacja i koordynacja procesu ewaluacji</w:t>
      </w:r>
    </w:p>
    <w:p w14:paraId="5E508F2D" w14:textId="77777777" w:rsidR="00C23B03" w:rsidRPr="004E740E" w:rsidRDefault="00C23B03" w:rsidP="00F46EB0">
      <w:pPr>
        <w:pStyle w:val="Akapitzlist"/>
        <w:numPr>
          <w:ilvl w:val="0"/>
          <w:numId w:val="5"/>
        </w:numPr>
        <w:ind w:left="720"/>
        <w:contextualSpacing w:val="0"/>
        <w:rPr>
          <w:rFonts w:asciiTheme="minorHAnsi" w:hAnsiTheme="minorHAnsi" w:cstheme="minorHAnsi"/>
        </w:rPr>
      </w:pPr>
      <w:r w:rsidRPr="004E740E">
        <w:rPr>
          <w:rFonts w:asciiTheme="minorHAnsi" w:hAnsiTheme="minorHAnsi" w:cstheme="minorHAnsi"/>
          <w:b/>
        </w:rPr>
        <w:t>wsparcie ze strony</w:t>
      </w:r>
      <w:r w:rsidRPr="004E740E">
        <w:rPr>
          <w:rFonts w:asciiTheme="minorHAnsi" w:hAnsiTheme="minorHAnsi" w:cstheme="minorHAnsi"/>
        </w:rPr>
        <w:t xml:space="preserve"> </w:t>
      </w:r>
      <w:r w:rsidRPr="004E740E">
        <w:rPr>
          <w:rFonts w:asciiTheme="minorHAnsi" w:hAnsiTheme="minorHAnsi" w:cstheme="minorHAnsi"/>
          <w:b/>
        </w:rPr>
        <w:t xml:space="preserve">Komitetu Monitorującego RPO WK-P 2014-2020 </w:t>
      </w:r>
      <w:r w:rsidRPr="004E740E">
        <w:rPr>
          <w:rFonts w:asciiTheme="minorHAnsi" w:hAnsiTheme="minorHAnsi" w:cstheme="minorHAnsi"/>
        </w:rPr>
        <w:t>–</w:t>
      </w:r>
      <w:r w:rsidRPr="004E740E">
        <w:rPr>
          <w:rFonts w:asciiTheme="minorHAnsi" w:hAnsiTheme="minorHAnsi" w:cstheme="minorHAnsi"/>
          <w:b/>
        </w:rPr>
        <w:t xml:space="preserve"> </w:t>
      </w:r>
      <w:r w:rsidRPr="004E740E">
        <w:rPr>
          <w:rFonts w:asciiTheme="minorHAnsi" w:hAnsiTheme="minorHAnsi" w:cstheme="minorHAnsi"/>
        </w:rPr>
        <w:t xml:space="preserve">współpraca </w:t>
      </w:r>
      <w:r w:rsidRPr="004E740E">
        <w:rPr>
          <w:rFonts w:asciiTheme="minorHAnsi" w:hAnsiTheme="minorHAnsi" w:cstheme="minorHAnsi"/>
        </w:rPr>
        <w:br/>
        <w:t xml:space="preserve">z </w:t>
      </w:r>
      <w:r w:rsidR="00E5141E" w:rsidRPr="004E740E">
        <w:rPr>
          <w:rFonts w:asciiTheme="minorHAnsi" w:hAnsiTheme="minorHAnsi" w:cstheme="minorHAnsi"/>
        </w:rPr>
        <w:t>KM RPO WK-P 2014-2020</w:t>
      </w:r>
      <w:r w:rsidRPr="004E740E">
        <w:rPr>
          <w:rFonts w:asciiTheme="minorHAnsi" w:hAnsiTheme="minorHAnsi" w:cstheme="minorHAnsi"/>
        </w:rPr>
        <w:t xml:space="preserve"> zwiększy jakość realizacji badań ewaluacyjnych, dzięki m.in. bieżącej analizie postępów w realizacji planów i wyników badań ewaluacyjnych, jak również monitoringowi realizacji zasad partnerstwa w procesie ewaluacji;</w:t>
      </w:r>
    </w:p>
    <w:p w14:paraId="53918A49" w14:textId="77777777" w:rsidR="00C23B03" w:rsidRPr="004E740E" w:rsidRDefault="00C23B03" w:rsidP="00F46EB0">
      <w:pPr>
        <w:pStyle w:val="Akapitzlist"/>
        <w:numPr>
          <w:ilvl w:val="0"/>
          <w:numId w:val="5"/>
        </w:numPr>
        <w:ind w:left="720"/>
        <w:contextualSpacing w:val="0"/>
        <w:rPr>
          <w:rFonts w:asciiTheme="minorHAnsi" w:hAnsiTheme="minorHAnsi" w:cstheme="minorHAnsi"/>
        </w:rPr>
      </w:pPr>
      <w:r w:rsidRPr="004E740E">
        <w:rPr>
          <w:rFonts w:asciiTheme="minorHAnsi" w:hAnsiTheme="minorHAnsi" w:cstheme="minorHAnsi"/>
          <w:b/>
        </w:rPr>
        <w:t>współpraca z Krajową Jednostką Ewaluacji</w:t>
      </w:r>
      <w:r w:rsidRPr="004E740E">
        <w:rPr>
          <w:rFonts w:asciiTheme="minorHAnsi" w:hAnsiTheme="minorHAnsi" w:cstheme="minorHAnsi"/>
        </w:rPr>
        <w:t xml:space="preserve"> – współpraca dotyczyć będzie zarówno aspektów organizacyjnych i technicznych związanych z realizacją procesu ewaluacji </w:t>
      </w:r>
      <w:r w:rsidRPr="004E740E">
        <w:rPr>
          <w:rFonts w:asciiTheme="minorHAnsi" w:hAnsiTheme="minorHAnsi" w:cstheme="minorHAnsi"/>
        </w:rPr>
        <w:br/>
        <w:t>w regionie, jak i kwesti</w:t>
      </w:r>
      <w:r w:rsidR="00217726">
        <w:rPr>
          <w:rFonts w:asciiTheme="minorHAnsi" w:hAnsiTheme="minorHAnsi" w:cstheme="minorHAnsi"/>
        </w:rPr>
        <w:t>i</w:t>
      </w:r>
      <w:r w:rsidRPr="004E740E">
        <w:rPr>
          <w:rFonts w:asciiTheme="minorHAnsi" w:hAnsiTheme="minorHAnsi" w:cstheme="minorHAnsi"/>
        </w:rPr>
        <w:t xml:space="preserve"> merytorycznych (m.in. konsultacj</w:t>
      </w:r>
      <w:r w:rsidR="00217726">
        <w:rPr>
          <w:rFonts w:asciiTheme="minorHAnsi" w:hAnsiTheme="minorHAnsi" w:cstheme="minorHAnsi"/>
        </w:rPr>
        <w:t>i</w:t>
      </w:r>
      <w:r w:rsidRPr="004E740E">
        <w:rPr>
          <w:rFonts w:asciiTheme="minorHAnsi" w:hAnsiTheme="minorHAnsi" w:cstheme="minorHAnsi"/>
        </w:rPr>
        <w:t xml:space="preserve"> planów ewaluacji, </w:t>
      </w:r>
      <w:r w:rsidR="00461804" w:rsidRPr="004E740E">
        <w:rPr>
          <w:rFonts w:asciiTheme="minorHAnsi" w:hAnsiTheme="minorHAnsi" w:cstheme="minorHAnsi"/>
        </w:rPr>
        <w:t>przygotowani</w:t>
      </w:r>
      <w:r w:rsidR="00217726">
        <w:rPr>
          <w:rFonts w:asciiTheme="minorHAnsi" w:hAnsiTheme="minorHAnsi" w:cstheme="minorHAnsi"/>
        </w:rPr>
        <w:t>a</w:t>
      </w:r>
      <w:r w:rsidR="00461804" w:rsidRPr="004E740E">
        <w:rPr>
          <w:rFonts w:asciiTheme="minorHAnsi" w:hAnsiTheme="minorHAnsi" w:cstheme="minorHAnsi"/>
        </w:rPr>
        <w:t xml:space="preserve"> zaleceń do badań horyzontalnych</w:t>
      </w:r>
      <w:r w:rsidRPr="004E740E">
        <w:rPr>
          <w:rFonts w:asciiTheme="minorHAnsi" w:hAnsiTheme="minorHAnsi" w:cstheme="minorHAnsi"/>
        </w:rPr>
        <w:t>)</w:t>
      </w:r>
      <w:r w:rsidR="00E5141E" w:rsidRPr="004E740E">
        <w:rPr>
          <w:rFonts w:asciiTheme="minorHAnsi" w:hAnsiTheme="minorHAnsi" w:cstheme="minorHAnsi"/>
        </w:rPr>
        <w:t>.</w:t>
      </w:r>
    </w:p>
    <w:p w14:paraId="117303AA" w14:textId="77777777" w:rsidR="00E5141E" w:rsidRPr="004E740E" w:rsidRDefault="00E5141E" w:rsidP="009F3E4B">
      <w:pPr>
        <w:pStyle w:val="Akapitzlist"/>
        <w:numPr>
          <w:ilvl w:val="0"/>
          <w:numId w:val="12"/>
        </w:numPr>
        <w:contextualSpacing w:val="0"/>
        <w:rPr>
          <w:rFonts w:asciiTheme="minorHAnsi" w:hAnsiTheme="minorHAnsi" w:cstheme="minorHAnsi"/>
          <w:b/>
        </w:rPr>
      </w:pPr>
      <w:r w:rsidRPr="004E740E">
        <w:rPr>
          <w:rFonts w:asciiTheme="minorHAnsi" w:hAnsiTheme="minorHAnsi" w:cstheme="minorHAnsi"/>
          <w:b/>
        </w:rPr>
        <w:t>W</w:t>
      </w:r>
      <w:r w:rsidR="00C23B03" w:rsidRPr="004E740E">
        <w:rPr>
          <w:rFonts w:asciiTheme="minorHAnsi" w:hAnsiTheme="minorHAnsi" w:cstheme="minorHAnsi"/>
          <w:b/>
        </w:rPr>
        <w:t xml:space="preserve">spółpraca z najważniejszymi podmiotami publicznymi biorącymi udział w realizacji polityk rozwoju </w:t>
      </w:r>
      <w:r w:rsidR="00C23B03" w:rsidRPr="004E740E">
        <w:rPr>
          <w:rFonts w:asciiTheme="minorHAnsi" w:hAnsiTheme="minorHAnsi" w:cstheme="minorHAnsi"/>
        </w:rPr>
        <w:t>–</w:t>
      </w:r>
      <w:r w:rsidR="00C23B03" w:rsidRPr="004E740E">
        <w:rPr>
          <w:rFonts w:asciiTheme="minorHAnsi" w:hAnsiTheme="minorHAnsi" w:cstheme="minorHAnsi"/>
          <w:b/>
        </w:rPr>
        <w:t xml:space="preserve"> </w:t>
      </w:r>
      <w:r w:rsidR="00C23B03" w:rsidRPr="004E740E">
        <w:rPr>
          <w:rFonts w:asciiTheme="minorHAnsi" w:hAnsiTheme="minorHAnsi" w:cstheme="minorHAnsi"/>
        </w:rPr>
        <w:t>system współpracy i przepływu informacji między instytucjami zaangażowanymi w procesy monitorowania i ewaluacji działań prorozwojowych na poziomie kraju i w regionach</w:t>
      </w:r>
      <w:r w:rsidR="00461804" w:rsidRPr="004E740E">
        <w:rPr>
          <w:rFonts w:asciiTheme="minorHAnsi" w:hAnsiTheme="minorHAnsi" w:cstheme="minorHAnsi"/>
        </w:rPr>
        <w:t xml:space="preserve"> (ch</w:t>
      </w:r>
      <w:r w:rsidR="00724B7F" w:rsidRPr="004E740E">
        <w:rPr>
          <w:rFonts w:asciiTheme="minorHAnsi" w:hAnsiTheme="minorHAnsi" w:cstheme="minorHAnsi"/>
        </w:rPr>
        <w:t>a</w:t>
      </w:r>
      <w:r w:rsidR="00461804" w:rsidRPr="004E740E">
        <w:rPr>
          <w:rFonts w:asciiTheme="minorHAnsi" w:hAnsiTheme="minorHAnsi" w:cstheme="minorHAnsi"/>
        </w:rPr>
        <w:t xml:space="preserve">rakter współpracy </w:t>
      </w:r>
      <w:r w:rsidR="00724B7F" w:rsidRPr="004E740E">
        <w:rPr>
          <w:rFonts w:asciiTheme="minorHAnsi" w:hAnsiTheme="minorHAnsi" w:cstheme="minorHAnsi"/>
        </w:rPr>
        <w:t xml:space="preserve">i podmiot </w:t>
      </w:r>
      <w:r w:rsidR="00461804" w:rsidRPr="004E740E">
        <w:rPr>
          <w:rFonts w:asciiTheme="minorHAnsi" w:hAnsiTheme="minorHAnsi" w:cstheme="minorHAnsi"/>
        </w:rPr>
        <w:t>w zależności od tematyki badania)</w:t>
      </w:r>
      <w:r w:rsidR="009E656E" w:rsidRPr="004E740E">
        <w:rPr>
          <w:rFonts w:asciiTheme="minorHAnsi" w:hAnsiTheme="minorHAnsi" w:cstheme="minorHAnsi"/>
        </w:rPr>
        <w:t>.</w:t>
      </w:r>
      <w:r w:rsidR="00C23B03" w:rsidRPr="004E740E">
        <w:rPr>
          <w:rFonts w:asciiTheme="minorHAnsi" w:hAnsiTheme="minorHAnsi" w:cstheme="minorHAnsi"/>
        </w:rPr>
        <w:t xml:space="preserve"> </w:t>
      </w:r>
    </w:p>
    <w:p w14:paraId="04604EE1" w14:textId="77777777" w:rsidR="00C23B03" w:rsidRPr="004E740E" w:rsidRDefault="00C23B03" w:rsidP="009F3E4B">
      <w:pPr>
        <w:pStyle w:val="Akapitzlist"/>
        <w:numPr>
          <w:ilvl w:val="0"/>
          <w:numId w:val="12"/>
        </w:numPr>
        <w:contextualSpacing w:val="0"/>
        <w:rPr>
          <w:rFonts w:asciiTheme="minorHAnsi" w:hAnsiTheme="minorHAnsi" w:cstheme="minorHAnsi"/>
          <w:b/>
        </w:rPr>
      </w:pPr>
      <w:r w:rsidRPr="004E740E">
        <w:rPr>
          <w:rFonts w:asciiTheme="minorHAnsi" w:hAnsiTheme="minorHAnsi" w:cstheme="minorHAnsi"/>
          <w:b/>
        </w:rPr>
        <w:t>Pobudzanie popytu na badania ewaluacyjne w regionie</w:t>
      </w:r>
    </w:p>
    <w:p w14:paraId="7DBEB11A" w14:textId="77777777" w:rsidR="00461804" w:rsidRPr="004E740E" w:rsidRDefault="00461804" w:rsidP="00461804">
      <w:pPr>
        <w:pStyle w:val="Akapitzlist"/>
        <w:numPr>
          <w:ilvl w:val="0"/>
          <w:numId w:val="5"/>
        </w:numPr>
        <w:ind w:left="720"/>
        <w:contextualSpacing w:val="0"/>
        <w:rPr>
          <w:rFonts w:asciiTheme="minorHAnsi" w:hAnsiTheme="minorHAnsi" w:cstheme="minorHAnsi"/>
        </w:rPr>
      </w:pPr>
      <w:r w:rsidRPr="004E740E">
        <w:rPr>
          <w:rFonts w:asciiTheme="minorHAnsi" w:hAnsiTheme="minorHAnsi" w:cstheme="minorHAnsi"/>
          <w:b/>
        </w:rPr>
        <w:t>uspołeczniony proces planowania procesu ewaluacji</w:t>
      </w:r>
      <w:r w:rsidRPr="004E740E">
        <w:rPr>
          <w:rFonts w:asciiTheme="minorHAnsi" w:hAnsiTheme="minorHAnsi" w:cstheme="minorHAnsi"/>
        </w:rPr>
        <w:t xml:space="preserve"> – przygotowanie </w:t>
      </w:r>
      <w:r w:rsidR="00EE7A54">
        <w:rPr>
          <w:rFonts w:asciiTheme="minorHAnsi" w:hAnsiTheme="minorHAnsi" w:cstheme="minorHAnsi"/>
        </w:rPr>
        <w:br/>
      </w:r>
      <w:r w:rsidRPr="004E740E">
        <w:rPr>
          <w:rFonts w:asciiTheme="minorHAnsi" w:hAnsiTheme="minorHAnsi" w:cstheme="minorHAnsi"/>
        </w:rPr>
        <w:t xml:space="preserve">i aktualizowanie planu ewaluacji w drodze konsultacji wewnętrznych (jednostki </w:t>
      </w:r>
      <w:r w:rsidR="008E4A88">
        <w:rPr>
          <w:rFonts w:asciiTheme="minorHAnsi" w:hAnsiTheme="minorHAnsi" w:cstheme="minorHAnsi"/>
        </w:rPr>
        <w:br/>
      </w:r>
      <w:r w:rsidRPr="004E740E">
        <w:rPr>
          <w:rFonts w:asciiTheme="minorHAnsi" w:hAnsiTheme="minorHAnsi" w:cstheme="minorHAnsi"/>
        </w:rPr>
        <w:t xml:space="preserve">IZ zangażowane w zarządzanie i wdrażanie programu) i zewnętrznych, </w:t>
      </w:r>
      <w:r w:rsidR="008E4A88">
        <w:rPr>
          <w:rFonts w:asciiTheme="minorHAnsi" w:hAnsiTheme="minorHAnsi" w:cstheme="minorHAnsi"/>
        </w:rPr>
        <w:br/>
      </w:r>
      <w:r w:rsidRPr="004E740E">
        <w:rPr>
          <w:rFonts w:asciiTheme="minorHAnsi" w:hAnsiTheme="minorHAnsi" w:cstheme="minorHAnsi"/>
        </w:rPr>
        <w:t>tj. z partnerami społec</w:t>
      </w:r>
      <w:r w:rsidR="00C71954">
        <w:rPr>
          <w:rFonts w:asciiTheme="minorHAnsi" w:hAnsiTheme="minorHAnsi" w:cstheme="minorHAnsi"/>
        </w:rPr>
        <w:t>zno-gospodarczymi, które pozwol</w:t>
      </w:r>
      <w:r w:rsidR="009E656E" w:rsidRPr="004E740E">
        <w:rPr>
          <w:rFonts w:asciiTheme="minorHAnsi" w:hAnsiTheme="minorHAnsi" w:cstheme="minorHAnsi"/>
        </w:rPr>
        <w:t>ą</w:t>
      </w:r>
      <w:r w:rsidRPr="004E740E">
        <w:rPr>
          <w:rFonts w:asciiTheme="minorHAnsi" w:hAnsiTheme="minorHAnsi" w:cstheme="minorHAnsi"/>
        </w:rPr>
        <w:t xml:space="preserve"> na lepsze dostosowanie planów badań ewaluacyjnych do istniejącego zapotrzebowania </w:t>
      </w:r>
      <w:r w:rsidR="009C553D" w:rsidRPr="004E740E">
        <w:rPr>
          <w:rFonts w:asciiTheme="minorHAnsi" w:hAnsiTheme="minorHAnsi" w:cstheme="minorHAnsi"/>
        </w:rPr>
        <w:t>w regionie (zasada partnerstwa);</w:t>
      </w:r>
    </w:p>
    <w:p w14:paraId="179D2876" w14:textId="77777777" w:rsidR="00C23B03" w:rsidRPr="004E740E" w:rsidRDefault="00C23B03" w:rsidP="00F46EB0">
      <w:pPr>
        <w:pStyle w:val="Akapitzlist"/>
        <w:numPr>
          <w:ilvl w:val="0"/>
          <w:numId w:val="5"/>
        </w:numPr>
        <w:ind w:left="720"/>
        <w:contextualSpacing w:val="0"/>
        <w:rPr>
          <w:rFonts w:asciiTheme="minorHAnsi" w:hAnsiTheme="minorHAnsi" w:cstheme="minorHAnsi"/>
        </w:rPr>
      </w:pPr>
      <w:r w:rsidRPr="004E740E">
        <w:rPr>
          <w:rFonts w:asciiTheme="minorHAnsi" w:hAnsiTheme="minorHAnsi" w:cstheme="minorHAnsi"/>
          <w:b/>
        </w:rPr>
        <w:t xml:space="preserve">zwiększenie zaangażowania pracowników IZ w proces planowania badań ewaluacyjnych </w:t>
      </w:r>
      <w:r w:rsidRPr="004E740E">
        <w:rPr>
          <w:rFonts w:asciiTheme="minorHAnsi" w:hAnsiTheme="minorHAnsi" w:cstheme="minorHAnsi"/>
        </w:rPr>
        <w:t>–</w:t>
      </w:r>
      <w:r w:rsidRPr="004E740E">
        <w:rPr>
          <w:rFonts w:asciiTheme="minorHAnsi" w:hAnsiTheme="minorHAnsi" w:cstheme="minorHAnsi"/>
          <w:b/>
        </w:rPr>
        <w:t xml:space="preserve"> </w:t>
      </w:r>
      <w:r w:rsidRPr="004E740E">
        <w:rPr>
          <w:rFonts w:asciiTheme="minorHAnsi" w:hAnsiTheme="minorHAnsi" w:cstheme="minorHAnsi"/>
        </w:rPr>
        <w:t>bieżące angażowanie w programowani</w:t>
      </w:r>
      <w:r w:rsidR="006630C0" w:rsidRPr="004E740E">
        <w:rPr>
          <w:rFonts w:asciiTheme="minorHAnsi" w:hAnsiTheme="minorHAnsi" w:cstheme="minorHAnsi"/>
        </w:rPr>
        <w:t>e</w:t>
      </w:r>
      <w:r w:rsidRPr="004E740E">
        <w:rPr>
          <w:rFonts w:asciiTheme="minorHAnsi" w:hAnsiTheme="minorHAnsi" w:cstheme="minorHAnsi"/>
        </w:rPr>
        <w:t xml:space="preserve"> pr</w:t>
      </w:r>
      <w:r w:rsidR="00310A56" w:rsidRPr="004E740E">
        <w:rPr>
          <w:rFonts w:asciiTheme="minorHAnsi" w:hAnsiTheme="minorHAnsi" w:cstheme="minorHAnsi"/>
        </w:rPr>
        <w:t xml:space="preserve">ocesu ewaluacji pracowników IZ </w:t>
      </w:r>
      <w:r w:rsidRPr="004E740E">
        <w:rPr>
          <w:rFonts w:asciiTheme="minorHAnsi" w:hAnsiTheme="minorHAnsi" w:cstheme="minorHAnsi"/>
        </w:rPr>
        <w:t xml:space="preserve">w celu lepszego dostosowania zakresu projektów badawczych </w:t>
      </w:r>
      <w:r w:rsidR="008E4A88">
        <w:rPr>
          <w:rFonts w:asciiTheme="minorHAnsi" w:hAnsiTheme="minorHAnsi" w:cstheme="minorHAnsi"/>
        </w:rPr>
        <w:br/>
      </w:r>
      <w:r w:rsidRPr="004E740E">
        <w:rPr>
          <w:rFonts w:asciiTheme="minorHAnsi" w:hAnsiTheme="minorHAnsi" w:cstheme="minorHAnsi"/>
          <w:b/>
        </w:rPr>
        <w:t xml:space="preserve">do rzeczywistych potrzeb decydentów </w:t>
      </w:r>
      <w:r w:rsidRPr="004E740E">
        <w:rPr>
          <w:rFonts w:asciiTheme="minorHAnsi" w:hAnsiTheme="minorHAnsi" w:cstheme="minorHAnsi"/>
        </w:rPr>
        <w:t>i innych osób zaangażowanych w realizację programu</w:t>
      </w:r>
      <w:r w:rsidR="009C553D" w:rsidRPr="004E740E">
        <w:rPr>
          <w:rFonts w:asciiTheme="minorHAnsi" w:hAnsiTheme="minorHAnsi" w:cstheme="minorHAnsi"/>
        </w:rPr>
        <w:t>.</w:t>
      </w:r>
    </w:p>
    <w:p w14:paraId="0325EDA5" w14:textId="77777777" w:rsidR="00C23B03" w:rsidRPr="004E740E" w:rsidRDefault="00C23B03" w:rsidP="009F3E4B">
      <w:pPr>
        <w:pStyle w:val="Akapitzlist"/>
        <w:numPr>
          <w:ilvl w:val="0"/>
          <w:numId w:val="12"/>
        </w:numPr>
        <w:contextualSpacing w:val="0"/>
        <w:rPr>
          <w:rFonts w:asciiTheme="minorHAnsi" w:hAnsiTheme="minorHAnsi" w:cstheme="minorHAnsi"/>
          <w:b/>
        </w:rPr>
      </w:pPr>
      <w:r w:rsidRPr="004E740E">
        <w:rPr>
          <w:rFonts w:asciiTheme="minorHAnsi" w:hAnsiTheme="minorHAnsi" w:cstheme="minorHAnsi"/>
          <w:b/>
        </w:rPr>
        <w:t xml:space="preserve">Pobudzanie podaży i zapewnienie wysokiej jakości badań ewaluacyjnych </w:t>
      </w:r>
    </w:p>
    <w:p w14:paraId="611A7DF3" w14:textId="77777777" w:rsidR="00C23B03" w:rsidRPr="004E740E" w:rsidRDefault="00C23B03" w:rsidP="00F46EB0">
      <w:pPr>
        <w:pStyle w:val="Akapitzlist"/>
        <w:numPr>
          <w:ilvl w:val="0"/>
          <w:numId w:val="5"/>
        </w:numPr>
        <w:ind w:left="720"/>
        <w:contextualSpacing w:val="0"/>
        <w:rPr>
          <w:rFonts w:asciiTheme="minorHAnsi" w:hAnsiTheme="minorHAnsi" w:cstheme="minorHAnsi"/>
        </w:rPr>
      </w:pPr>
      <w:r w:rsidRPr="004E740E">
        <w:rPr>
          <w:rFonts w:asciiTheme="minorHAnsi" w:hAnsiTheme="minorHAnsi" w:cstheme="minorHAnsi"/>
          <w:b/>
        </w:rPr>
        <w:t xml:space="preserve">współpraca z ośrodkami akademickimi oraz eksperckimi </w:t>
      </w:r>
      <w:r w:rsidRPr="004E740E">
        <w:rPr>
          <w:rFonts w:asciiTheme="minorHAnsi" w:hAnsiTheme="minorHAnsi" w:cstheme="minorHAnsi"/>
        </w:rPr>
        <w:t>– zwiększanie zainteresowania zagadnieniami ewaluacji oraz współpraca ze środowiskiem naukowym przy planowaniu projektów badawczych zwiększy sza</w:t>
      </w:r>
      <w:r w:rsidR="00310A56" w:rsidRPr="004E740E">
        <w:rPr>
          <w:rFonts w:asciiTheme="minorHAnsi" w:hAnsiTheme="minorHAnsi" w:cstheme="minorHAnsi"/>
        </w:rPr>
        <w:t xml:space="preserve">nsę na uzyskanie kompletnych </w:t>
      </w:r>
      <w:r w:rsidRPr="004E740E">
        <w:rPr>
          <w:rFonts w:asciiTheme="minorHAnsi" w:hAnsiTheme="minorHAnsi" w:cstheme="minorHAnsi"/>
        </w:rPr>
        <w:t>i poprawnych wyników badań ewaluacyjnych; opinie ekspertów będą pomocne m.in. przy opracowywaniu metodologii planowanych badań ewaluacyjnych;</w:t>
      </w:r>
    </w:p>
    <w:p w14:paraId="505EB729" w14:textId="77777777" w:rsidR="00C23B03" w:rsidRPr="004E740E" w:rsidRDefault="00C23B03" w:rsidP="00F46EB0">
      <w:pPr>
        <w:pStyle w:val="Akapitzlist"/>
        <w:numPr>
          <w:ilvl w:val="0"/>
          <w:numId w:val="5"/>
        </w:numPr>
        <w:ind w:left="720"/>
        <w:contextualSpacing w:val="0"/>
        <w:rPr>
          <w:rFonts w:asciiTheme="minorHAnsi" w:hAnsiTheme="minorHAnsi" w:cstheme="minorHAnsi"/>
          <w:b/>
        </w:rPr>
      </w:pPr>
      <w:r w:rsidRPr="004E740E">
        <w:rPr>
          <w:rFonts w:asciiTheme="minorHAnsi" w:hAnsiTheme="minorHAnsi" w:cstheme="minorHAnsi"/>
          <w:b/>
        </w:rPr>
        <w:t xml:space="preserve">dbałość o wysoką jakość merytoryczną treści zamówień na badania ewaluacyjne </w:t>
      </w:r>
      <w:r w:rsidR="00FB0C08" w:rsidRPr="004E740E">
        <w:rPr>
          <w:rFonts w:asciiTheme="minorHAnsi" w:hAnsiTheme="minorHAnsi" w:cstheme="minorHAnsi"/>
        </w:rPr>
        <w:t>–</w:t>
      </w:r>
      <w:r w:rsidRPr="004E740E">
        <w:rPr>
          <w:rFonts w:asciiTheme="minorHAnsi" w:hAnsiTheme="minorHAnsi" w:cstheme="minorHAnsi"/>
          <w:b/>
        </w:rPr>
        <w:t xml:space="preserve"> </w:t>
      </w:r>
      <w:r w:rsidRPr="004E740E">
        <w:rPr>
          <w:rFonts w:asciiTheme="minorHAnsi" w:hAnsiTheme="minorHAnsi" w:cstheme="minorHAnsi"/>
          <w:bCs/>
        </w:rPr>
        <w:t>precyzyjne i zrozumiałe zdefiniowanie swoich oczekiwań wobec badania ewaluacyjnego w zamówieniu, zarówno jego zakresu, jak i proponowanych narzędzi metodologicznych zwiększy szansę na zrealizowanie wysokiej jakości badania przez zewnętrznego ewaluatora;</w:t>
      </w:r>
    </w:p>
    <w:p w14:paraId="5CA56F3E" w14:textId="77777777" w:rsidR="00C23B03" w:rsidRPr="004E740E" w:rsidRDefault="00C23B03" w:rsidP="00F46EB0">
      <w:pPr>
        <w:pStyle w:val="Akapitzlist"/>
        <w:numPr>
          <w:ilvl w:val="0"/>
          <w:numId w:val="5"/>
        </w:numPr>
        <w:ind w:left="720"/>
        <w:contextualSpacing w:val="0"/>
        <w:rPr>
          <w:rFonts w:asciiTheme="minorHAnsi" w:hAnsiTheme="minorHAnsi" w:cstheme="minorHAnsi"/>
        </w:rPr>
      </w:pPr>
      <w:r w:rsidRPr="004E740E">
        <w:rPr>
          <w:rFonts w:asciiTheme="minorHAnsi" w:hAnsiTheme="minorHAnsi" w:cstheme="minorHAnsi"/>
          <w:b/>
        </w:rPr>
        <w:t xml:space="preserve">aktywna współpraca w realizacji ewaluacji zewnętrznych </w:t>
      </w:r>
      <w:r w:rsidRPr="004E740E">
        <w:rPr>
          <w:rFonts w:asciiTheme="minorHAnsi" w:hAnsiTheme="minorHAnsi" w:cstheme="minorHAnsi"/>
        </w:rPr>
        <w:t>–</w:t>
      </w:r>
      <w:r w:rsidRPr="004E740E">
        <w:rPr>
          <w:rFonts w:asciiTheme="minorHAnsi" w:hAnsiTheme="minorHAnsi" w:cstheme="minorHAnsi"/>
          <w:b/>
        </w:rPr>
        <w:t xml:space="preserve"> </w:t>
      </w:r>
      <w:r w:rsidRPr="004E740E">
        <w:rPr>
          <w:rFonts w:asciiTheme="minorHAnsi" w:hAnsiTheme="minorHAnsi" w:cstheme="minorHAnsi"/>
          <w:bCs/>
        </w:rPr>
        <w:t>wsparcie merytoryczne realizowanych badań przez pracowników jednostki ewaluacyjnej (poprzez konsultowanie m.in. zakresu badania, narzędzi badawczych, metod analizy danych), pomoże lepiej ukierunkować proces badawczy na osiągnięcie celów stawianych przed ewaluacją.</w:t>
      </w:r>
    </w:p>
    <w:p w14:paraId="51A98513" w14:textId="77777777" w:rsidR="00C23B03" w:rsidRPr="004E740E" w:rsidRDefault="00C23B03" w:rsidP="009F3E4B">
      <w:pPr>
        <w:pStyle w:val="Akapitzlist"/>
        <w:numPr>
          <w:ilvl w:val="0"/>
          <w:numId w:val="12"/>
        </w:numPr>
        <w:contextualSpacing w:val="0"/>
        <w:rPr>
          <w:rFonts w:asciiTheme="minorHAnsi" w:hAnsiTheme="minorHAnsi" w:cstheme="minorHAnsi"/>
        </w:rPr>
      </w:pPr>
      <w:r w:rsidRPr="004E740E">
        <w:rPr>
          <w:rFonts w:asciiTheme="minorHAnsi" w:hAnsiTheme="minorHAnsi" w:cstheme="minorHAnsi"/>
          <w:b/>
        </w:rPr>
        <w:t xml:space="preserve">Lepsze wykorzystanie wyników badań ewaluacyjnych w procesie zarządzania </w:t>
      </w:r>
      <w:r w:rsidRPr="004E740E">
        <w:rPr>
          <w:rFonts w:asciiTheme="minorHAnsi" w:hAnsiTheme="minorHAnsi" w:cstheme="minorHAnsi"/>
          <w:b/>
        </w:rPr>
        <w:br/>
        <w:t>i wdrażania programu</w:t>
      </w:r>
    </w:p>
    <w:p w14:paraId="6F6304CA" w14:textId="77777777" w:rsidR="00C23B03" w:rsidRPr="004E740E" w:rsidRDefault="00566A66" w:rsidP="009F3E4B">
      <w:pPr>
        <w:pStyle w:val="Akapitzlist"/>
        <w:numPr>
          <w:ilvl w:val="0"/>
          <w:numId w:val="11"/>
        </w:numPr>
        <w:contextualSpacing w:val="0"/>
        <w:rPr>
          <w:rFonts w:asciiTheme="minorHAnsi" w:hAnsiTheme="minorHAnsi" w:cstheme="minorHAnsi"/>
        </w:rPr>
      </w:pPr>
      <w:r w:rsidRPr="004E740E">
        <w:rPr>
          <w:rFonts w:asciiTheme="minorHAnsi" w:hAnsiTheme="minorHAnsi" w:cstheme="minorHAnsi"/>
          <w:b/>
        </w:rPr>
        <w:t xml:space="preserve">monitorowanie </w:t>
      </w:r>
      <w:r w:rsidR="00C23B03" w:rsidRPr="004E740E">
        <w:rPr>
          <w:rFonts w:asciiTheme="minorHAnsi" w:hAnsiTheme="minorHAnsi" w:cstheme="minorHAnsi"/>
          <w:b/>
        </w:rPr>
        <w:t xml:space="preserve">stanu wdrażania rekomendacji </w:t>
      </w:r>
      <w:r w:rsidR="00FB0C08" w:rsidRPr="004E740E">
        <w:rPr>
          <w:rFonts w:asciiTheme="minorHAnsi" w:hAnsiTheme="minorHAnsi" w:cstheme="minorHAnsi"/>
        </w:rPr>
        <w:t>–</w:t>
      </w:r>
      <w:r w:rsidR="00C23B03" w:rsidRPr="004E740E">
        <w:rPr>
          <w:rFonts w:asciiTheme="minorHAnsi" w:hAnsiTheme="minorHAnsi" w:cstheme="minorHAnsi"/>
          <w:b/>
        </w:rPr>
        <w:t xml:space="preserve"> </w:t>
      </w:r>
      <w:r w:rsidR="00C23B03" w:rsidRPr="004E740E">
        <w:rPr>
          <w:rFonts w:asciiTheme="minorHAnsi" w:hAnsiTheme="minorHAnsi" w:cstheme="minorHAnsi"/>
          <w:bCs/>
        </w:rPr>
        <w:t xml:space="preserve">monitoring procesu wprowadzania nowych rozwiązań w instytucjach publicznych zmobilizuje ich przedstawicieli </w:t>
      </w:r>
      <w:r w:rsidR="008E4A88">
        <w:rPr>
          <w:rFonts w:asciiTheme="minorHAnsi" w:hAnsiTheme="minorHAnsi" w:cstheme="minorHAnsi"/>
          <w:bCs/>
        </w:rPr>
        <w:br/>
      </w:r>
      <w:r w:rsidR="00C23B03" w:rsidRPr="004E740E">
        <w:rPr>
          <w:rFonts w:asciiTheme="minorHAnsi" w:hAnsiTheme="minorHAnsi" w:cstheme="minorHAnsi"/>
          <w:bCs/>
        </w:rPr>
        <w:t>do systematycznej pracy i pozwoli na bieżące rozwiązywanie pojawiających się problemów;</w:t>
      </w:r>
    </w:p>
    <w:p w14:paraId="44BB9FE2" w14:textId="77777777" w:rsidR="00BA43F0" w:rsidRPr="004E740E" w:rsidRDefault="00C23B03" w:rsidP="00BA43F0">
      <w:pPr>
        <w:pStyle w:val="Akapitzlist"/>
        <w:numPr>
          <w:ilvl w:val="0"/>
          <w:numId w:val="11"/>
        </w:numPr>
        <w:contextualSpacing w:val="0"/>
        <w:rPr>
          <w:rFonts w:asciiTheme="minorHAnsi" w:hAnsiTheme="minorHAnsi" w:cstheme="minorHAnsi"/>
        </w:rPr>
      </w:pPr>
      <w:r w:rsidRPr="004E740E">
        <w:rPr>
          <w:rFonts w:asciiTheme="minorHAnsi" w:hAnsiTheme="minorHAnsi" w:cstheme="minorHAnsi"/>
          <w:b/>
          <w:bCs/>
        </w:rPr>
        <w:t>spotkania robocze ewaluatorów oraz przedstawicieli instytucji, których dotyczą rekomendacje</w:t>
      </w:r>
      <w:r w:rsidRPr="004E740E">
        <w:rPr>
          <w:rFonts w:asciiTheme="minorHAnsi" w:hAnsiTheme="minorHAnsi" w:cstheme="minorHAnsi"/>
        </w:rPr>
        <w:t xml:space="preserve"> - spotkania robocze będą miały na celu wspólne przedyskutowanie wyników ewaluacji oraz zaplanowanie procesu wdrażania rekomendacji.</w:t>
      </w:r>
    </w:p>
    <w:p w14:paraId="6CF18D85" w14:textId="77777777" w:rsidR="00C23B03" w:rsidRPr="004E740E" w:rsidRDefault="00C23B03" w:rsidP="00F46EB0">
      <w:pPr>
        <w:pStyle w:val="atekstECORYS"/>
        <w:spacing w:after="0" w:line="240" w:lineRule="auto"/>
        <w:rPr>
          <w:rFonts w:asciiTheme="minorHAnsi" w:hAnsiTheme="minorHAnsi" w:cstheme="minorHAnsi"/>
          <w:sz w:val="24"/>
          <w:szCs w:val="24"/>
        </w:rPr>
      </w:pPr>
    </w:p>
    <w:p w14:paraId="09CF2127" w14:textId="77777777" w:rsidR="00E763AE" w:rsidRPr="004E740E" w:rsidRDefault="00BA43F0" w:rsidP="009371D7">
      <w:pPr>
        <w:pStyle w:val="Nagwek2"/>
        <w:numPr>
          <w:ilvl w:val="1"/>
          <w:numId w:val="55"/>
        </w:numPr>
        <w:spacing w:before="0" w:after="0"/>
        <w:ind w:left="851" w:hanging="709"/>
        <w:rPr>
          <w:rFonts w:asciiTheme="minorHAnsi" w:hAnsiTheme="minorHAnsi" w:cstheme="minorHAnsi"/>
        </w:rPr>
      </w:pPr>
      <w:bookmarkStart w:id="47" w:name="_Toc477945477"/>
      <w:r w:rsidRPr="004E740E">
        <w:rPr>
          <w:rFonts w:asciiTheme="minorHAnsi" w:hAnsiTheme="minorHAnsi" w:cstheme="minorHAnsi"/>
        </w:rPr>
        <w:t>Funkcjonalna niezależność procesu ewaluacji</w:t>
      </w:r>
      <w:bookmarkEnd w:id="47"/>
    </w:p>
    <w:p w14:paraId="6A379621" w14:textId="77777777" w:rsidR="00DF2E0C" w:rsidRPr="004E740E" w:rsidRDefault="0030675D" w:rsidP="00F827A9">
      <w:pPr>
        <w:tabs>
          <w:tab w:val="left" w:pos="0"/>
        </w:tabs>
        <w:rPr>
          <w:rFonts w:asciiTheme="minorHAnsi" w:hAnsiTheme="minorHAnsi" w:cstheme="minorHAnsi"/>
        </w:rPr>
      </w:pPr>
      <w:r w:rsidRPr="004E740E">
        <w:rPr>
          <w:rFonts w:asciiTheme="minorHAnsi" w:hAnsiTheme="minorHAnsi" w:cstheme="minorHAnsi"/>
        </w:rPr>
        <w:t xml:space="preserve">Art. 54 ust. 3 </w:t>
      </w:r>
      <w:r w:rsidR="00D6352A" w:rsidRPr="004E740E">
        <w:rPr>
          <w:rFonts w:asciiTheme="minorHAnsi" w:hAnsiTheme="minorHAnsi" w:cstheme="minorHAnsi"/>
        </w:rPr>
        <w:t>CPR</w:t>
      </w:r>
      <w:r w:rsidRPr="004E740E">
        <w:rPr>
          <w:rFonts w:asciiTheme="minorHAnsi" w:hAnsiTheme="minorHAnsi" w:cstheme="minorHAnsi"/>
        </w:rPr>
        <w:t xml:space="preserve"> stanowi, że ewaluacje przeprowadzają eksperci wewnętrzni </w:t>
      </w:r>
      <w:r w:rsidR="002202BA">
        <w:rPr>
          <w:rFonts w:asciiTheme="minorHAnsi" w:hAnsiTheme="minorHAnsi" w:cstheme="minorHAnsi"/>
        </w:rPr>
        <w:br/>
      </w:r>
      <w:r w:rsidRPr="004E740E">
        <w:rPr>
          <w:rFonts w:asciiTheme="minorHAnsi" w:hAnsiTheme="minorHAnsi" w:cstheme="minorHAnsi"/>
        </w:rPr>
        <w:t xml:space="preserve">lub zewnętrzni, którzy są funkcjonalnie niezależni od podmiotów odpowiedzialnych </w:t>
      </w:r>
      <w:r w:rsidR="002202BA">
        <w:rPr>
          <w:rFonts w:asciiTheme="minorHAnsi" w:hAnsiTheme="minorHAnsi" w:cstheme="minorHAnsi"/>
        </w:rPr>
        <w:br/>
      </w:r>
      <w:r w:rsidRPr="004E740E">
        <w:rPr>
          <w:rFonts w:asciiTheme="minorHAnsi" w:hAnsiTheme="minorHAnsi" w:cstheme="minorHAnsi"/>
        </w:rPr>
        <w:t xml:space="preserve">za realizację programu. </w:t>
      </w:r>
    </w:p>
    <w:p w14:paraId="71875C55" w14:textId="77777777" w:rsidR="00DF2E0C" w:rsidRPr="004E740E" w:rsidRDefault="0030675D" w:rsidP="00F827A9">
      <w:pPr>
        <w:tabs>
          <w:tab w:val="left" w:pos="0"/>
        </w:tabs>
        <w:rPr>
          <w:rFonts w:asciiTheme="minorHAnsi" w:hAnsiTheme="minorHAnsi" w:cstheme="minorHAnsi"/>
        </w:rPr>
      </w:pPr>
      <w:r w:rsidRPr="004E740E">
        <w:rPr>
          <w:rFonts w:asciiTheme="minorHAnsi" w:hAnsiTheme="minorHAnsi" w:cstheme="minorHAnsi"/>
        </w:rPr>
        <w:t>Przez funkcjonalną niezależność rozumie się zapewnienie takiego przebiegu procesu ewaluacji, aby był on realizowany w sposób obiektywny i niezależny od podmiotów instytucjonalnych odpowiedzialnych za programowanie i wdrażanie danej interwencji.</w:t>
      </w:r>
    </w:p>
    <w:p w14:paraId="70EE1BBE" w14:textId="77777777" w:rsidR="00DF2E0C" w:rsidRPr="004E740E" w:rsidRDefault="0030675D" w:rsidP="00F827A9">
      <w:pPr>
        <w:tabs>
          <w:tab w:val="left" w:pos="0"/>
        </w:tabs>
        <w:rPr>
          <w:rFonts w:asciiTheme="minorHAnsi" w:hAnsiTheme="minorHAnsi" w:cstheme="minorHAnsi"/>
        </w:rPr>
      </w:pPr>
      <w:r w:rsidRPr="004E740E">
        <w:rPr>
          <w:rFonts w:asciiTheme="minorHAnsi" w:hAnsiTheme="minorHAnsi" w:cstheme="minorHAnsi"/>
        </w:rPr>
        <w:t xml:space="preserve">Funkcjonalna niezależność procesu ewaluacji będzie spełniona w ramach RPO WK-P </w:t>
      </w:r>
      <w:r w:rsidR="009D0013" w:rsidRPr="004E740E">
        <w:rPr>
          <w:rFonts w:asciiTheme="minorHAnsi" w:hAnsiTheme="minorHAnsi" w:cstheme="minorHAnsi"/>
        </w:rPr>
        <w:t xml:space="preserve">2014-2020 głównie </w:t>
      </w:r>
      <w:r w:rsidRPr="004E740E">
        <w:rPr>
          <w:rFonts w:asciiTheme="minorHAnsi" w:hAnsiTheme="minorHAnsi" w:cstheme="minorHAnsi"/>
        </w:rPr>
        <w:t xml:space="preserve">poprzez </w:t>
      </w:r>
      <w:r w:rsidR="003A1C05" w:rsidRPr="004E740E">
        <w:rPr>
          <w:rFonts w:asciiTheme="minorHAnsi" w:hAnsiTheme="minorHAnsi" w:cstheme="minorHAnsi"/>
        </w:rPr>
        <w:t>zlecanie badań ewaluacyjnych podmiot</w:t>
      </w:r>
      <w:r w:rsidR="009D0013" w:rsidRPr="004E740E">
        <w:rPr>
          <w:rFonts w:asciiTheme="minorHAnsi" w:hAnsiTheme="minorHAnsi" w:cstheme="minorHAnsi"/>
        </w:rPr>
        <w:t>om</w:t>
      </w:r>
      <w:r w:rsidR="003A1C05" w:rsidRPr="004E740E">
        <w:rPr>
          <w:rFonts w:asciiTheme="minorHAnsi" w:hAnsiTheme="minorHAnsi" w:cstheme="minorHAnsi"/>
        </w:rPr>
        <w:t xml:space="preserve"> badawczym oraz ekspertom zewnętrznym. </w:t>
      </w:r>
      <w:r w:rsidR="00F11D16" w:rsidRPr="00F11D16">
        <w:rPr>
          <w:rFonts w:asciiTheme="minorHAnsi" w:hAnsiTheme="minorHAnsi" w:cstheme="minorHAnsi"/>
        </w:rPr>
        <w:t xml:space="preserve">Funkcjonalna niezależność będzie również zapewniona dzięki właściwemu zaplanowaniu roli i miejsca JE w strukturze instytucjonalnej </w:t>
      </w:r>
      <w:r w:rsidR="003A1C05" w:rsidRPr="004E740E">
        <w:rPr>
          <w:rFonts w:asciiTheme="minorHAnsi" w:hAnsiTheme="minorHAnsi" w:cstheme="minorHAnsi"/>
        </w:rPr>
        <w:t>urzędu.</w:t>
      </w:r>
      <w:r w:rsidR="000F02CB">
        <w:rPr>
          <w:rFonts w:asciiTheme="minorHAnsi" w:hAnsiTheme="minorHAnsi" w:cstheme="minorHAnsi"/>
        </w:rPr>
        <w:t xml:space="preserve"> JE pełni bowiem zadania niezależnie od departamentów/wydziałów odpowiedzialnych za wdrażanie i zarządzanie RPO WK-P</w:t>
      </w:r>
      <w:r w:rsidR="007A27EB">
        <w:rPr>
          <w:rFonts w:asciiTheme="minorHAnsi" w:hAnsiTheme="minorHAnsi" w:cstheme="minorHAnsi"/>
        </w:rPr>
        <w:t xml:space="preserve"> </w:t>
      </w:r>
      <w:r w:rsidR="000F02CB" w:rsidRPr="000F02CB">
        <w:rPr>
          <w:rFonts w:asciiTheme="minorHAnsi" w:hAnsiTheme="minorHAnsi" w:cstheme="minorHAnsi"/>
        </w:rPr>
        <w:t>2014-2020</w:t>
      </w:r>
      <w:r w:rsidR="000F02CB">
        <w:rPr>
          <w:rFonts w:asciiTheme="minorHAnsi" w:hAnsiTheme="minorHAnsi" w:cstheme="minorHAnsi"/>
        </w:rPr>
        <w:t>, co w przypadku prowadzenia ewaluacji wewnętrznych jest niezbędne dla zachowania obiektywizmu wyników badań.</w:t>
      </w:r>
    </w:p>
    <w:p w14:paraId="79AB3364" w14:textId="77777777" w:rsidR="00DF2E0C" w:rsidRPr="004E740E" w:rsidRDefault="0030675D" w:rsidP="00F827A9">
      <w:pPr>
        <w:pStyle w:val="Akapitzlist"/>
        <w:tabs>
          <w:tab w:val="left" w:pos="0"/>
        </w:tabs>
        <w:rPr>
          <w:rFonts w:asciiTheme="minorHAnsi" w:hAnsiTheme="minorHAnsi" w:cstheme="minorHAnsi"/>
        </w:rPr>
      </w:pPr>
      <w:r w:rsidRPr="004E740E">
        <w:rPr>
          <w:rFonts w:asciiTheme="minorHAnsi" w:hAnsiTheme="minorHAnsi" w:cstheme="minorHAnsi"/>
        </w:rPr>
        <w:t xml:space="preserve"> </w:t>
      </w:r>
    </w:p>
    <w:p w14:paraId="37DF8EC5" w14:textId="77777777" w:rsidR="00E763AE" w:rsidRPr="004E740E" w:rsidRDefault="002649CD" w:rsidP="009371D7">
      <w:pPr>
        <w:pStyle w:val="Nagwek2"/>
        <w:numPr>
          <w:ilvl w:val="1"/>
          <w:numId w:val="55"/>
        </w:numPr>
        <w:spacing w:before="0" w:after="0"/>
        <w:ind w:left="851" w:hanging="709"/>
        <w:rPr>
          <w:rFonts w:asciiTheme="minorHAnsi" w:hAnsiTheme="minorHAnsi" w:cstheme="minorHAnsi"/>
        </w:rPr>
      </w:pPr>
      <w:bookmarkStart w:id="48" w:name="_Toc477945478"/>
      <w:r w:rsidRPr="004E740E">
        <w:rPr>
          <w:rFonts w:asciiTheme="minorHAnsi" w:hAnsiTheme="minorHAnsi" w:cstheme="minorHAnsi"/>
        </w:rPr>
        <w:t xml:space="preserve">Zasoby niezbędne do realizacji </w:t>
      </w:r>
      <w:r w:rsidR="00173086" w:rsidRPr="004E740E">
        <w:rPr>
          <w:rFonts w:asciiTheme="minorHAnsi" w:hAnsiTheme="minorHAnsi" w:cstheme="minorHAnsi"/>
        </w:rPr>
        <w:t>p</w:t>
      </w:r>
      <w:r w:rsidRPr="004E740E">
        <w:rPr>
          <w:rFonts w:asciiTheme="minorHAnsi" w:hAnsiTheme="minorHAnsi" w:cstheme="minorHAnsi"/>
        </w:rPr>
        <w:t>lanu ewaluacji</w:t>
      </w:r>
      <w:bookmarkEnd w:id="48"/>
    </w:p>
    <w:p w14:paraId="1674F6C2" w14:textId="38760263" w:rsidR="002F55A7" w:rsidRPr="004E740E" w:rsidRDefault="002F55A7" w:rsidP="00F46EB0">
      <w:pPr>
        <w:rPr>
          <w:rFonts w:asciiTheme="minorHAnsi" w:hAnsiTheme="minorHAnsi" w:cstheme="minorHAnsi"/>
        </w:rPr>
      </w:pPr>
      <w:r w:rsidRPr="004E740E">
        <w:rPr>
          <w:rFonts w:asciiTheme="minorHAnsi" w:hAnsiTheme="minorHAnsi" w:cstheme="minorHAnsi"/>
        </w:rPr>
        <w:t xml:space="preserve">Biorąc pod uwagę, że zgodnie z </w:t>
      </w:r>
      <w:r w:rsidR="00147C40">
        <w:rPr>
          <w:rFonts w:asciiTheme="minorHAnsi" w:hAnsiTheme="minorHAnsi" w:cstheme="minorHAnsi"/>
        </w:rPr>
        <w:t>a</w:t>
      </w:r>
      <w:r w:rsidRPr="004E740E">
        <w:rPr>
          <w:rFonts w:asciiTheme="minorHAnsi" w:hAnsiTheme="minorHAnsi" w:cstheme="minorHAnsi"/>
        </w:rPr>
        <w:t xml:space="preserve">rt. </w:t>
      </w:r>
      <w:r w:rsidR="00441424" w:rsidRPr="004E740E">
        <w:rPr>
          <w:rFonts w:asciiTheme="minorHAnsi" w:hAnsiTheme="minorHAnsi" w:cstheme="minorHAnsi"/>
        </w:rPr>
        <w:t>50</w:t>
      </w:r>
      <w:r w:rsidRPr="004E740E">
        <w:rPr>
          <w:rFonts w:asciiTheme="minorHAnsi" w:hAnsiTheme="minorHAnsi" w:cstheme="minorHAnsi"/>
        </w:rPr>
        <w:t xml:space="preserve"> CPR Instytucja </w:t>
      </w:r>
      <w:r w:rsidR="00441424" w:rsidRPr="004E740E">
        <w:rPr>
          <w:rFonts w:asciiTheme="minorHAnsi" w:hAnsiTheme="minorHAnsi" w:cstheme="minorHAnsi"/>
        </w:rPr>
        <w:t>Z</w:t>
      </w:r>
      <w:r w:rsidRPr="004E740E">
        <w:rPr>
          <w:rFonts w:asciiTheme="minorHAnsi" w:hAnsiTheme="minorHAnsi" w:cstheme="minorHAnsi"/>
        </w:rPr>
        <w:t xml:space="preserve">arządzająca zobowiązana </w:t>
      </w:r>
      <w:r w:rsidR="008E4A88">
        <w:rPr>
          <w:rFonts w:asciiTheme="minorHAnsi" w:hAnsiTheme="minorHAnsi" w:cstheme="minorHAnsi"/>
        </w:rPr>
        <w:br/>
      </w:r>
      <w:r w:rsidRPr="004E740E">
        <w:rPr>
          <w:rFonts w:asciiTheme="minorHAnsi" w:hAnsiTheme="minorHAnsi" w:cstheme="minorHAnsi"/>
        </w:rPr>
        <w:t>jest do corocznego raportowania najważniejszych wyników ewaluacji i postępów z realizacji plan</w:t>
      </w:r>
      <w:r w:rsidR="00D6352A" w:rsidRPr="004E740E">
        <w:rPr>
          <w:rFonts w:asciiTheme="minorHAnsi" w:hAnsiTheme="minorHAnsi" w:cstheme="minorHAnsi"/>
        </w:rPr>
        <w:t>u</w:t>
      </w:r>
      <w:r w:rsidRPr="004E740E">
        <w:rPr>
          <w:rFonts w:asciiTheme="minorHAnsi" w:hAnsiTheme="minorHAnsi" w:cstheme="minorHAnsi"/>
        </w:rPr>
        <w:t xml:space="preserve"> ewaluacji</w:t>
      </w:r>
      <w:r w:rsidR="00D6352A" w:rsidRPr="004E740E">
        <w:rPr>
          <w:rFonts w:asciiTheme="minorHAnsi" w:hAnsiTheme="minorHAnsi" w:cstheme="minorHAnsi"/>
        </w:rPr>
        <w:t xml:space="preserve"> Programu</w:t>
      </w:r>
      <w:r w:rsidRPr="004E740E">
        <w:rPr>
          <w:rFonts w:asciiTheme="minorHAnsi" w:hAnsiTheme="minorHAnsi" w:cstheme="minorHAnsi"/>
        </w:rPr>
        <w:t xml:space="preserve">, w tym wdrożonych rekomendacji, należy zapewnić odpowiednie </w:t>
      </w:r>
      <w:r w:rsidR="00BA7DE4" w:rsidRPr="00F04E77">
        <w:rPr>
          <w:rFonts w:asciiTheme="minorHAnsi" w:hAnsiTheme="minorHAnsi" w:cstheme="minorHAnsi"/>
          <w:b/>
        </w:rPr>
        <w:t>zasoby kadrowe JE</w:t>
      </w:r>
      <w:r w:rsidRPr="004E740E">
        <w:rPr>
          <w:rFonts w:asciiTheme="minorHAnsi" w:hAnsiTheme="minorHAnsi" w:cstheme="minorHAnsi"/>
        </w:rPr>
        <w:t>, któr</w:t>
      </w:r>
      <w:r w:rsidR="00D6352A" w:rsidRPr="004E740E">
        <w:rPr>
          <w:rFonts w:asciiTheme="minorHAnsi" w:hAnsiTheme="minorHAnsi" w:cstheme="minorHAnsi"/>
        </w:rPr>
        <w:t>a</w:t>
      </w:r>
      <w:r w:rsidRPr="004E740E">
        <w:rPr>
          <w:rFonts w:asciiTheme="minorHAnsi" w:hAnsiTheme="minorHAnsi" w:cstheme="minorHAnsi"/>
        </w:rPr>
        <w:t xml:space="preserve"> będ</w:t>
      </w:r>
      <w:r w:rsidR="00D6352A" w:rsidRPr="004E740E">
        <w:rPr>
          <w:rFonts w:asciiTheme="minorHAnsi" w:hAnsiTheme="minorHAnsi" w:cstheme="minorHAnsi"/>
        </w:rPr>
        <w:t>zie</w:t>
      </w:r>
      <w:r w:rsidRPr="004E740E">
        <w:rPr>
          <w:rFonts w:asciiTheme="minorHAnsi" w:hAnsiTheme="minorHAnsi" w:cstheme="minorHAnsi"/>
        </w:rPr>
        <w:t xml:space="preserve"> realizował</w:t>
      </w:r>
      <w:r w:rsidR="00D6352A" w:rsidRPr="004E740E">
        <w:rPr>
          <w:rFonts w:asciiTheme="minorHAnsi" w:hAnsiTheme="minorHAnsi" w:cstheme="minorHAnsi"/>
        </w:rPr>
        <w:t>a</w:t>
      </w:r>
      <w:r w:rsidRPr="004E740E">
        <w:rPr>
          <w:rFonts w:asciiTheme="minorHAnsi" w:hAnsiTheme="minorHAnsi" w:cstheme="minorHAnsi"/>
        </w:rPr>
        <w:t xml:space="preserve"> </w:t>
      </w:r>
      <w:r w:rsidR="00D6352A" w:rsidRPr="004E740E">
        <w:rPr>
          <w:rFonts w:asciiTheme="minorHAnsi" w:hAnsiTheme="minorHAnsi" w:cstheme="minorHAnsi"/>
        </w:rPr>
        <w:t xml:space="preserve">wszystkie </w:t>
      </w:r>
      <w:r w:rsidRPr="004E740E">
        <w:rPr>
          <w:rFonts w:asciiTheme="minorHAnsi" w:hAnsiTheme="minorHAnsi" w:cstheme="minorHAnsi"/>
        </w:rPr>
        <w:t xml:space="preserve">zadania </w:t>
      </w:r>
      <w:r w:rsidR="00D6352A" w:rsidRPr="004E740E">
        <w:rPr>
          <w:rFonts w:asciiTheme="minorHAnsi" w:hAnsiTheme="minorHAnsi" w:cstheme="minorHAnsi"/>
        </w:rPr>
        <w:t xml:space="preserve">związane z procesem ewaluacji w perspektywie 2014-2020. </w:t>
      </w:r>
      <w:r w:rsidR="0046584B">
        <w:rPr>
          <w:rFonts w:asciiTheme="minorHAnsi" w:hAnsiTheme="minorHAnsi" w:cstheme="minorHAnsi"/>
        </w:rPr>
        <w:t>Obecnie JE</w:t>
      </w:r>
      <w:r w:rsidR="004F749D">
        <w:rPr>
          <w:rFonts w:asciiTheme="minorHAnsi" w:hAnsiTheme="minorHAnsi" w:cstheme="minorHAnsi"/>
        </w:rPr>
        <w:t xml:space="preserve"> </w:t>
      </w:r>
      <w:r w:rsidR="00B33056">
        <w:rPr>
          <w:rFonts w:asciiTheme="minorHAnsi" w:hAnsiTheme="minorHAnsi" w:cstheme="minorHAnsi"/>
        </w:rPr>
        <w:t xml:space="preserve">składa się z </w:t>
      </w:r>
      <w:r w:rsidR="004F749D">
        <w:rPr>
          <w:rFonts w:asciiTheme="minorHAnsi" w:hAnsiTheme="minorHAnsi" w:cstheme="minorHAnsi"/>
        </w:rPr>
        <w:t>6 etatów</w:t>
      </w:r>
      <w:r w:rsidR="00B15F26">
        <w:rPr>
          <w:rFonts w:asciiTheme="minorHAnsi" w:hAnsiTheme="minorHAnsi" w:cstheme="minorHAnsi"/>
        </w:rPr>
        <w:t>. W większości pracownicy posiadają doświadczenie w przeprowadzaniu badań ewaluacyjnych z perspektywy 2007-2013</w:t>
      </w:r>
      <w:r w:rsidR="00055861">
        <w:rPr>
          <w:rFonts w:asciiTheme="minorHAnsi" w:hAnsiTheme="minorHAnsi" w:cstheme="minorHAnsi"/>
        </w:rPr>
        <w:t>.</w:t>
      </w:r>
      <w:r w:rsidR="00B15F26">
        <w:rPr>
          <w:rFonts w:asciiTheme="minorHAnsi" w:hAnsiTheme="minorHAnsi" w:cstheme="minorHAnsi"/>
        </w:rPr>
        <w:t xml:space="preserve"> Wszyscy uczestniczyli w różnego typu szkoleniach z zakresu ewaluacji.</w:t>
      </w:r>
      <w:r w:rsidR="004F749D">
        <w:rPr>
          <w:rFonts w:asciiTheme="minorHAnsi" w:hAnsiTheme="minorHAnsi" w:cstheme="minorHAnsi"/>
        </w:rPr>
        <w:t xml:space="preserve"> </w:t>
      </w:r>
      <w:r w:rsidRPr="004E740E">
        <w:rPr>
          <w:rFonts w:asciiTheme="minorHAnsi" w:hAnsiTheme="minorHAnsi" w:cstheme="minorHAnsi"/>
        </w:rPr>
        <w:t xml:space="preserve">Wsparciem merytorycznym dla jednostki ewaluacyjnej </w:t>
      </w:r>
      <w:r w:rsidR="00AA64B5" w:rsidRPr="004E740E">
        <w:rPr>
          <w:rFonts w:asciiTheme="minorHAnsi" w:hAnsiTheme="minorHAnsi" w:cstheme="minorHAnsi"/>
        </w:rPr>
        <w:t xml:space="preserve">jest </w:t>
      </w:r>
      <w:r w:rsidR="00D6352A" w:rsidRPr="004E740E">
        <w:rPr>
          <w:rFonts w:asciiTheme="minorHAnsi" w:hAnsiTheme="minorHAnsi" w:cstheme="minorHAnsi"/>
        </w:rPr>
        <w:t>GSE RPO WK-P 2014-2020</w:t>
      </w:r>
      <w:r w:rsidRPr="004E740E">
        <w:rPr>
          <w:rFonts w:asciiTheme="minorHAnsi" w:hAnsiTheme="minorHAnsi" w:cstheme="minorHAnsi"/>
        </w:rPr>
        <w:t>, w skład której wchodz</w:t>
      </w:r>
      <w:r w:rsidR="00AA64B5" w:rsidRPr="004E740E">
        <w:rPr>
          <w:rFonts w:asciiTheme="minorHAnsi" w:hAnsiTheme="minorHAnsi" w:cstheme="minorHAnsi"/>
        </w:rPr>
        <w:t>ą</w:t>
      </w:r>
      <w:r w:rsidRPr="004E740E">
        <w:rPr>
          <w:rFonts w:asciiTheme="minorHAnsi" w:hAnsiTheme="minorHAnsi" w:cstheme="minorHAnsi"/>
        </w:rPr>
        <w:t xml:space="preserve"> przedstawiciele </w:t>
      </w:r>
      <w:r w:rsidR="006D1BEC">
        <w:rPr>
          <w:rFonts w:asciiTheme="minorHAnsi" w:hAnsiTheme="minorHAnsi" w:cstheme="minorHAnsi"/>
        </w:rPr>
        <w:t>IZ/IP</w:t>
      </w:r>
      <w:r w:rsidRPr="004E740E">
        <w:rPr>
          <w:rFonts w:asciiTheme="minorHAnsi" w:hAnsiTheme="minorHAnsi" w:cstheme="minorHAnsi"/>
        </w:rPr>
        <w:t xml:space="preserve">, KM </w:t>
      </w:r>
      <w:r w:rsidR="00173086" w:rsidRPr="004E740E">
        <w:rPr>
          <w:rFonts w:asciiTheme="minorHAnsi" w:hAnsiTheme="minorHAnsi" w:cstheme="minorHAnsi"/>
        </w:rPr>
        <w:t>RPO</w:t>
      </w:r>
      <w:r w:rsidR="00992C85" w:rsidRPr="004E740E">
        <w:rPr>
          <w:rFonts w:asciiTheme="minorHAnsi" w:hAnsiTheme="minorHAnsi" w:cstheme="minorHAnsi"/>
        </w:rPr>
        <w:t xml:space="preserve"> WK-P </w:t>
      </w:r>
      <w:r w:rsidR="00173086" w:rsidRPr="004E740E">
        <w:rPr>
          <w:rFonts w:asciiTheme="minorHAnsi" w:hAnsiTheme="minorHAnsi" w:cstheme="minorHAnsi"/>
        </w:rPr>
        <w:t xml:space="preserve">2014-2020 </w:t>
      </w:r>
      <w:r w:rsidRPr="004E740E">
        <w:rPr>
          <w:rFonts w:asciiTheme="minorHAnsi" w:hAnsiTheme="minorHAnsi" w:cstheme="minorHAnsi"/>
        </w:rPr>
        <w:t xml:space="preserve">oraz eksperci dziedzinowi. Dodatkowo rola wspierania </w:t>
      </w:r>
      <w:r w:rsidR="00D6352A" w:rsidRPr="004E740E">
        <w:rPr>
          <w:rFonts w:asciiTheme="minorHAnsi" w:hAnsiTheme="minorHAnsi" w:cstheme="minorHAnsi"/>
        </w:rPr>
        <w:t xml:space="preserve">ewaluacji </w:t>
      </w:r>
      <w:r w:rsidRPr="004E740E">
        <w:rPr>
          <w:rFonts w:asciiTheme="minorHAnsi" w:hAnsiTheme="minorHAnsi" w:cstheme="minorHAnsi"/>
        </w:rPr>
        <w:t xml:space="preserve">oraz monitorowania RPO WK-P </w:t>
      </w:r>
      <w:r w:rsidR="00AA64B5" w:rsidRPr="004E740E">
        <w:rPr>
          <w:rFonts w:asciiTheme="minorHAnsi" w:hAnsiTheme="minorHAnsi" w:cstheme="minorHAnsi"/>
        </w:rPr>
        <w:t>2014-2020</w:t>
      </w:r>
      <w:r w:rsidRPr="004E740E">
        <w:rPr>
          <w:rFonts w:asciiTheme="minorHAnsi" w:hAnsiTheme="minorHAnsi" w:cstheme="minorHAnsi"/>
        </w:rPr>
        <w:t xml:space="preserve"> została powierzona Komitetowi Monitorującemu </w:t>
      </w:r>
      <w:r w:rsidR="001A3421">
        <w:rPr>
          <w:rFonts w:asciiTheme="minorHAnsi" w:hAnsiTheme="minorHAnsi" w:cstheme="minorHAnsi"/>
        </w:rPr>
        <w:t>RPO WK-P</w:t>
      </w:r>
      <w:r w:rsidR="00055861">
        <w:rPr>
          <w:rFonts w:asciiTheme="minorHAnsi" w:hAnsiTheme="minorHAnsi" w:cstheme="minorHAnsi"/>
        </w:rPr>
        <w:t xml:space="preserve"> co zostało szerzej opisane w podrozdziale 3.1 Podmioty zaangażowane w proces ewaluacji.</w:t>
      </w:r>
      <w:r w:rsidRPr="004E740E">
        <w:rPr>
          <w:rFonts w:asciiTheme="minorHAnsi" w:hAnsiTheme="minorHAnsi" w:cstheme="minorHAnsi"/>
        </w:rPr>
        <w:t xml:space="preserve"> </w:t>
      </w:r>
    </w:p>
    <w:p w14:paraId="202B2621" w14:textId="224660AA" w:rsidR="0041239E" w:rsidRPr="004E740E" w:rsidRDefault="00345ADF" w:rsidP="00F46EB0">
      <w:pPr>
        <w:rPr>
          <w:rFonts w:asciiTheme="minorHAnsi" w:hAnsiTheme="minorHAnsi" w:cstheme="minorHAnsi"/>
          <w:szCs w:val="24"/>
        </w:rPr>
      </w:pPr>
      <w:r w:rsidRPr="004E740E">
        <w:rPr>
          <w:rFonts w:asciiTheme="minorHAnsi" w:hAnsiTheme="minorHAnsi" w:cstheme="minorHAnsi"/>
          <w:szCs w:val="24"/>
        </w:rPr>
        <w:t xml:space="preserve">W celu zapewnienia sprawnego prowadzenia procesu ewaluacji przewiduje się </w:t>
      </w:r>
      <w:r w:rsidR="00055861">
        <w:rPr>
          <w:rFonts w:asciiTheme="minorHAnsi" w:hAnsiTheme="minorHAnsi" w:cstheme="minorHAnsi"/>
          <w:szCs w:val="24"/>
        </w:rPr>
        <w:t>realizację szeregu</w:t>
      </w:r>
      <w:r w:rsidRPr="004E740E">
        <w:rPr>
          <w:rFonts w:asciiTheme="minorHAnsi" w:hAnsiTheme="minorHAnsi" w:cstheme="minorHAnsi"/>
          <w:szCs w:val="24"/>
        </w:rPr>
        <w:t xml:space="preserve"> szkoleń dla pracowników </w:t>
      </w:r>
      <w:r w:rsidR="00B254A5" w:rsidRPr="004E740E">
        <w:rPr>
          <w:rFonts w:asciiTheme="minorHAnsi" w:hAnsiTheme="minorHAnsi" w:cstheme="minorHAnsi"/>
          <w:szCs w:val="24"/>
        </w:rPr>
        <w:t xml:space="preserve">JE oraz innych jednostek zaangażowanych w realizację RPO WK-P 2014-2020, </w:t>
      </w:r>
      <w:r w:rsidRPr="004E740E">
        <w:rPr>
          <w:rFonts w:asciiTheme="minorHAnsi" w:hAnsiTheme="minorHAnsi" w:cstheme="minorHAnsi"/>
          <w:szCs w:val="24"/>
        </w:rPr>
        <w:t xml:space="preserve">zgodnie z </w:t>
      </w:r>
      <w:r w:rsidR="00B254A5" w:rsidRPr="004E740E">
        <w:rPr>
          <w:rFonts w:asciiTheme="minorHAnsi" w:hAnsiTheme="minorHAnsi" w:cstheme="minorHAnsi"/>
          <w:szCs w:val="24"/>
        </w:rPr>
        <w:t>p</w:t>
      </w:r>
      <w:r w:rsidRPr="004E740E">
        <w:rPr>
          <w:rFonts w:asciiTheme="minorHAnsi" w:hAnsiTheme="minorHAnsi" w:cstheme="minorHAnsi"/>
          <w:szCs w:val="24"/>
        </w:rPr>
        <w:t>lanem szkoleń</w:t>
      </w:r>
      <w:r w:rsidR="00B254A5" w:rsidRPr="004E740E">
        <w:rPr>
          <w:rFonts w:asciiTheme="minorHAnsi" w:hAnsiTheme="minorHAnsi" w:cstheme="minorHAnsi"/>
          <w:szCs w:val="24"/>
        </w:rPr>
        <w:t xml:space="preserve"> w zakresie ewaluacji</w:t>
      </w:r>
      <w:r w:rsidRPr="004E740E">
        <w:rPr>
          <w:rFonts w:asciiTheme="minorHAnsi" w:hAnsiTheme="minorHAnsi" w:cstheme="minorHAnsi"/>
          <w:szCs w:val="24"/>
        </w:rPr>
        <w:t>.</w:t>
      </w:r>
      <w:r w:rsidR="004132B3" w:rsidRPr="004132B3">
        <w:t xml:space="preserve"> </w:t>
      </w:r>
      <w:r w:rsidR="004132B3" w:rsidRPr="004132B3">
        <w:rPr>
          <w:rFonts w:asciiTheme="minorHAnsi" w:hAnsiTheme="minorHAnsi" w:cstheme="minorHAnsi"/>
          <w:szCs w:val="24"/>
        </w:rPr>
        <w:t>Z uwagi na zróżnicowany poziom wiedzy i doświadczenia pracowników JE, a także zmiany zachodzące w obszarze ewaluacji,  tematyka szkoleń powinna zawsze obejmować aktualne potrzeby.</w:t>
      </w:r>
      <w:r w:rsidRPr="004E740E">
        <w:rPr>
          <w:rFonts w:asciiTheme="minorHAnsi" w:hAnsiTheme="minorHAnsi" w:cstheme="minorHAnsi"/>
          <w:szCs w:val="24"/>
        </w:rPr>
        <w:t xml:space="preserve"> </w:t>
      </w:r>
      <w:r w:rsidR="0041239E" w:rsidRPr="004E740E">
        <w:rPr>
          <w:rFonts w:asciiTheme="minorHAnsi" w:hAnsiTheme="minorHAnsi" w:cstheme="minorHAnsi"/>
          <w:szCs w:val="24"/>
        </w:rPr>
        <w:t xml:space="preserve">Plan szkoleń powinien być skonsultowany z grupą odbiorców i modyfikowany zgodnie ze zgłaszanym przez nich </w:t>
      </w:r>
      <w:r w:rsidR="0041239E" w:rsidRPr="004E740E">
        <w:rPr>
          <w:rFonts w:asciiTheme="minorHAnsi" w:hAnsiTheme="minorHAnsi" w:cstheme="minorHAnsi"/>
          <w:spacing w:val="-2"/>
          <w:szCs w:val="24"/>
        </w:rPr>
        <w:t>zapotrzebowaniem.</w:t>
      </w:r>
      <w:r w:rsidR="00A932E6" w:rsidRPr="004E740E">
        <w:rPr>
          <w:rFonts w:asciiTheme="minorHAnsi" w:hAnsiTheme="minorHAnsi" w:cstheme="minorHAnsi"/>
          <w:spacing w:val="-2"/>
          <w:szCs w:val="24"/>
        </w:rPr>
        <w:t xml:space="preserve"> Szkolenia mogą być organizowane przez jednostkę ewaluacyjną we własnym zakresie, zlecane na zewnątrz lub zgłaszane do planów szkoleń organizowanych przez IZ (</w:t>
      </w:r>
      <w:r w:rsidR="00E5141E" w:rsidRPr="004E740E">
        <w:rPr>
          <w:rFonts w:asciiTheme="minorHAnsi" w:hAnsiTheme="minorHAnsi" w:cstheme="minorHAnsi"/>
          <w:spacing w:val="-2"/>
          <w:szCs w:val="24"/>
        </w:rPr>
        <w:t>UMWK-P</w:t>
      </w:r>
      <w:r w:rsidR="00A932E6" w:rsidRPr="004E740E">
        <w:rPr>
          <w:rFonts w:asciiTheme="minorHAnsi" w:hAnsiTheme="minorHAnsi" w:cstheme="minorHAnsi"/>
          <w:spacing w:val="-2"/>
          <w:szCs w:val="24"/>
        </w:rPr>
        <w:t>).</w:t>
      </w:r>
    </w:p>
    <w:p w14:paraId="32627590" w14:textId="77777777" w:rsidR="00345ADF" w:rsidRPr="004E740E" w:rsidRDefault="00345ADF" w:rsidP="00F46EB0">
      <w:pPr>
        <w:rPr>
          <w:rFonts w:asciiTheme="minorHAnsi" w:hAnsiTheme="minorHAnsi" w:cstheme="minorHAnsi"/>
          <w:sz w:val="18"/>
          <w:szCs w:val="18"/>
        </w:rPr>
      </w:pPr>
    </w:p>
    <w:p w14:paraId="0644EA49" w14:textId="77777777" w:rsidR="0041239E" w:rsidRPr="00AB3EED" w:rsidRDefault="00AD67C9" w:rsidP="004E740E">
      <w:pPr>
        <w:pStyle w:val="Nagwekspisutreci"/>
        <w:spacing w:before="0" w:after="0"/>
        <w:ind w:left="432"/>
        <w:rPr>
          <w:rFonts w:asciiTheme="minorHAnsi" w:hAnsiTheme="minorHAnsi" w:cstheme="minorHAnsi"/>
          <w:sz w:val="24"/>
          <w:szCs w:val="22"/>
        </w:rPr>
      </w:pPr>
      <w:r w:rsidRPr="00AB3EED">
        <w:rPr>
          <w:rFonts w:asciiTheme="minorHAnsi" w:hAnsiTheme="minorHAnsi" w:cstheme="minorHAnsi"/>
          <w:sz w:val="24"/>
        </w:rPr>
        <w:t xml:space="preserve">Tab. </w:t>
      </w:r>
      <w:r w:rsidR="00F622AB" w:rsidRPr="00AB3EED">
        <w:rPr>
          <w:rFonts w:asciiTheme="minorHAnsi" w:hAnsiTheme="minorHAnsi" w:cstheme="minorHAnsi"/>
          <w:sz w:val="24"/>
        </w:rPr>
        <w:t>6</w:t>
      </w:r>
      <w:r w:rsidR="003472D2" w:rsidRPr="00AB3EED">
        <w:rPr>
          <w:rFonts w:asciiTheme="minorHAnsi" w:hAnsiTheme="minorHAnsi" w:cstheme="minorHAnsi"/>
          <w:sz w:val="24"/>
        </w:rPr>
        <w:t xml:space="preserve"> </w:t>
      </w:r>
      <w:r w:rsidR="0041239E" w:rsidRPr="00AB3EED">
        <w:rPr>
          <w:rFonts w:asciiTheme="minorHAnsi" w:hAnsiTheme="minorHAnsi" w:cstheme="minorHAnsi"/>
          <w:sz w:val="24"/>
          <w:szCs w:val="22"/>
        </w:rPr>
        <w:t xml:space="preserve">Plan szkoleń </w:t>
      </w:r>
      <w:r w:rsidR="0043025F" w:rsidRPr="00AB3EED">
        <w:rPr>
          <w:rFonts w:asciiTheme="minorHAnsi" w:hAnsiTheme="minorHAnsi" w:cstheme="minorHAnsi"/>
          <w:sz w:val="24"/>
        </w:rPr>
        <w:t>w zakresie</w:t>
      </w:r>
      <w:r w:rsidR="0041239E" w:rsidRPr="00AB3EED">
        <w:rPr>
          <w:rFonts w:asciiTheme="minorHAnsi" w:hAnsiTheme="minorHAnsi" w:cstheme="minorHAnsi"/>
          <w:sz w:val="24"/>
          <w:szCs w:val="22"/>
        </w:rPr>
        <w:t xml:space="preserve"> ewaluacji</w:t>
      </w:r>
    </w:p>
    <w:tbl>
      <w:tblPr>
        <w:tblW w:w="90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3"/>
        <w:gridCol w:w="2463"/>
        <w:gridCol w:w="3324"/>
        <w:gridCol w:w="402"/>
        <w:gridCol w:w="402"/>
        <w:gridCol w:w="402"/>
        <w:gridCol w:w="402"/>
        <w:gridCol w:w="402"/>
        <w:gridCol w:w="402"/>
        <w:gridCol w:w="403"/>
      </w:tblGrid>
      <w:tr w:rsidR="00B24635" w:rsidRPr="00AB3EED" w14:paraId="5C590357" w14:textId="77777777" w:rsidTr="000778C8">
        <w:trPr>
          <w:cantSplit/>
          <w:trHeight w:val="284"/>
          <w:tblHeader/>
        </w:trPr>
        <w:tc>
          <w:tcPr>
            <w:tcW w:w="413" w:type="dxa"/>
            <w:vMerge w:val="restart"/>
            <w:shd w:val="clear" w:color="auto" w:fill="FFC000"/>
            <w:vAlign w:val="center"/>
          </w:tcPr>
          <w:p w14:paraId="1CDCA540" w14:textId="77777777" w:rsidR="00B24635" w:rsidRPr="00AB3EED" w:rsidRDefault="00B24635" w:rsidP="00F46EB0">
            <w:pPr>
              <w:pStyle w:val="Akapitzlist"/>
              <w:ind w:left="0"/>
              <w:contextualSpacing w:val="0"/>
              <w:jc w:val="center"/>
              <w:rPr>
                <w:rFonts w:asciiTheme="minorHAnsi" w:hAnsiTheme="minorHAnsi" w:cstheme="minorHAnsi"/>
                <w:b/>
                <w:noProof w:val="0"/>
                <w:sz w:val="18"/>
                <w:szCs w:val="18"/>
              </w:rPr>
            </w:pPr>
            <w:r w:rsidRPr="00AB3EED">
              <w:rPr>
                <w:rFonts w:asciiTheme="minorHAnsi" w:hAnsiTheme="minorHAnsi" w:cstheme="minorHAnsi"/>
                <w:b/>
                <w:noProof w:val="0"/>
                <w:sz w:val="18"/>
                <w:szCs w:val="18"/>
              </w:rPr>
              <w:t>Lp.</w:t>
            </w:r>
          </w:p>
        </w:tc>
        <w:tc>
          <w:tcPr>
            <w:tcW w:w="2463" w:type="dxa"/>
            <w:vMerge w:val="restart"/>
            <w:shd w:val="clear" w:color="auto" w:fill="FFC000"/>
            <w:vAlign w:val="center"/>
          </w:tcPr>
          <w:p w14:paraId="57BC3A9A" w14:textId="77777777" w:rsidR="00B24635" w:rsidRPr="00AB3EED" w:rsidRDefault="00B24635" w:rsidP="00F46EB0">
            <w:pPr>
              <w:pStyle w:val="Akapitzlist"/>
              <w:ind w:left="0"/>
              <w:contextualSpacing w:val="0"/>
              <w:jc w:val="center"/>
              <w:rPr>
                <w:rFonts w:asciiTheme="minorHAnsi" w:hAnsiTheme="minorHAnsi" w:cstheme="minorHAnsi"/>
                <w:b/>
                <w:noProof w:val="0"/>
                <w:sz w:val="18"/>
                <w:szCs w:val="18"/>
              </w:rPr>
            </w:pPr>
            <w:r w:rsidRPr="00AB3EED">
              <w:rPr>
                <w:rFonts w:asciiTheme="minorHAnsi" w:hAnsiTheme="minorHAnsi" w:cstheme="minorHAnsi"/>
                <w:b/>
                <w:noProof w:val="0"/>
                <w:sz w:val="18"/>
                <w:szCs w:val="18"/>
              </w:rPr>
              <w:t>Tytuł/Temat szkolenia</w:t>
            </w:r>
          </w:p>
        </w:tc>
        <w:tc>
          <w:tcPr>
            <w:tcW w:w="3324" w:type="dxa"/>
            <w:vMerge w:val="restart"/>
            <w:shd w:val="clear" w:color="auto" w:fill="FFC000"/>
            <w:vAlign w:val="center"/>
          </w:tcPr>
          <w:p w14:paraId="6B21022E" w14:textId="77777777" w:rsidR="00B24635" w:rsidRPr="00AB3EED" w:rsidRDefault="00B24635" w:rsidP="00F46EB0">
            <w:pPr>
              <w:pStyle w:val="Akapitzlist"/>
              <w:ind w:left="0"/>
              <w:contextualSpacing w:val="0"/>
              <w:jc w:val="center"/>
              <w:rPr>
                <w:rFonts w:asciiTheme="minorHAnsi" w:hAnsiTheme="minorHAnsi" w:cstheme="minorHAnsi"/>
                <w:b/>
                <w:noProof w:val="0"/>
                <w:sz w:val="18"/>
                <w:szCs w:val="18"/>
              </w:rPr>
            </w:pPr>
            <w:r w:rsidRPr="00AB3EED">
              <w:rPr>
                <w:rFonts w:asciiTheme="minorHAnsi" w:hAnsiTheme="minorHAnsi" w:cstheme="minorHAnsi"/>
                <w:b/>
                <w:noProof w:val="0"/>
                <w:sz w:val="18"/>
                <w:szCs w:val="18"/>
              </w:rPr>
              <w:t>Opis/Cel główny</w:t>
            </w:r>
          </w:p>
        </w:tc>
        <w:tc>
          <w:tcPr>
            <w:tcW w:w="2815" w:type="dxa"/>
            <w:gridSpan w:val="7"/>
            <w:shd w:val="clear" w:color="auto" w:fill="FFC000"/>
            <w:vAlign w:val="center"/>
          </w:tcPr>
          <w:p w14:paraId="6C5D8F8D" w14:textId="77777777" w:rsidR="00B24635" w:rsidRPr="00AB3EED" w:rsidRDefault="00B24635" w:rsidP="00F46EB0">
            <w:pPr>
              <w:pStyle w:val="Akapitzlist"/>
              <w:ind w:left="0"/>
              <w:contextualSpacing w:val="0"/>
              <w:jc w:val="center"/>
              <w:rPr>
                <w:rFonts w:asciiTheme="minorHAnsi" w:hAnsiTheme="minorHAnsi" w:cstheme="minorHAnsi"/>
                <w:b/>
                <w:noProof w:val="0"/>
                <w:sz w:val="18"/>
                <w:szCs w:val="18"/>
              </w:rPr>
            </w:pPr>
            <w:r w:rsidRPr="00AB3EED">
              <w:rPr>
                <w:rFonts w:asciiTheme="minorHAnsi" w:hAnsiTheme="minorHAnsi" w:cstheme="minorHAnsi"/>
                <w:b/>
                <w:noProof w:val="0"/>
                <w:sz w:val="18"/>
                <w:szCs w:val="18"/>
              </w:rPr>
              <w:t xml:space="preserve">Lata </w:t>
            </w:r>
          </w:p>
        </w:tc>
      </w:tr>
      <w:tr w:rsidR="00B24635" w:rsidRPr="00AB3EED" w14:paraId="3FA63DAE" w14:textId="77777777" w:rsidTr="000778C8">
        <w:trPr>
          <w:cantSplit/>
          <w:trHeight w:val="676"/>
          <w:tblHeader/>
        </w:trPr>
        <w:tc>
          <w:tcPr>
            <w:tcW w:w="413" w:type="dxa"/>
            <w:vMerge/>
            <w:shd w:val="clear" w:color="auto" w:fill="auto"/>
            <w:vAlign w:val="center"/>
          </w:tcPr>
          <w:p w14:paraId="5DE208D4" w14:textId="77777777" w:rsidR="00B24635" w:rsidRPr="00AB3EED" w:rsidRDefault="00B24635" w:rsidP="00F46EB0">
            <w:pPr>
              <w:pStyle w:val="Akapitzlist"/>
              <w:ind w:left="0"/>
              <w:contextualSpacing w:val="0"/>
              <w:jc w:val="center"/>
              <w:rPr>
                <w:rFonts w:asciiTheme="minorHAnsi" w:hAnsiTheme="minorHAnsi" w:cstheme="minorHAnsi"/>
                <w:b/>
                <w:noProof w:val="0"/>
                <w:sz w:val="18"/>
                <w:szCs w:val="18"/>
              </w:rPr>
            </w:pPr>
          </w:p>
        </w:tc>
        <w:tc>
          <w:tcPr>
            <w:tcW w:w="2463" w:type="dxa"/>
            <w:vMerge/>
            <w:shd w:val="clear" w:color="auto" w:fill="auto"/>
            <w:vAlign w:val="center"/>
          </w:tcPr>
          <w:p w14:paraId="4379A041" w14:textId="77777777" w:rsidR="00B24635" w:rsidRPr="00AB3EED" w:rsidRDefault="00B24635" w:rsidP="00F46EB0">
            <w:pPr>
              <w:pStyle w:val="Akapitzlist"/>
              <w:ind w:left="0"/>
              <w:contextualSpacing w:val="0"/>
              <w:jc w:val="center"/>
              <w:rPr>
                <w:rFonts w:asciiTheme="minorHAnsi" w:hAnsiTheme="minorHAnsi" w:cstheme="minorHAnsi"/>
                <w:b/>
                <w:noProof w:val="0"/>
                <w:sz w:val="18"/>
                <w:szCs w:val="18"/>
              </w:rPr>
            </w:pPr>
          </w:p>
        </w:tc>
        <w:tc>
          <w:tcPr>
            <w:tcW w:w="3324" w:type="dxa"/>
            <w:vMerge/>
            <w:shd w:val="clear" w:color="auto" w:fill="auto"/>
            <w:vAlign w:val="center"/>
          </w:tcPr>
          <w:p w14:paraId="2C05C564" w14:textId="77777777" w:rsidR="00B24635" w:rsidRPr="00AB3EED" w:rsidRDefault="00B24635" w:rsidP="00F46EB0">
            <w:pPr>
              <w:pStyle w:val="Akapitzlist"/>
              <w:ind w:left="0"/>
              <w:contextualSpacing w:val="0"/>
              <w:jc w:val="center"/>
              <w:rPr>
                <w:rFonts w:asciiTheme="minorHAnsi" w:hAnsiTheme="minorHAnsi" w:cstheme="minorHAnsi"/>
                <w:b/>
                <w:noProof w:val="0"/>
                <w:sz w:val="18"/>
                <w:szCs w:val="18"/>
              </w:rPr>
            </w:pPr>
          </w:p>
        </w:tc>
        <w:tc>
          <w:tcPr>
            <w:tcW w:w="402" w:type="dxa"/>
            <w:shd w:val="clear" w:color="auto" w:fill="FFC000"/>
            <w:textDirection w:val="btLr"/>
          </w:tcPr>
          <w:p w14:paraId="747256C1" w14:textId="77777777" w:rsidR="00B24635" w:rsidRPr="00AB3EED" w:rsidRDefault="00B24635" w:rsidP="00F46EB0">
            <w:pPr>
              <w:pStyle w:val="Akapitzlist"/>
              <w:ind w:left="113" w:right="113"/>
              <w:contextualSpacing w:val="0"/>
              <w:jc w:val="center"/>
              <w:rPr>
                <w:rFonts w:asciiTheme="minorHAnsi" w:hAnsiTheme="minorHAnsi" w:cstheme="minorHAnsi"/>
                <w:b/>
                <w:noProof w:val="0"/>
                <w:sz w:val="18"/>
                <w:szCs w:val="18"/>
              </w:rPr>
            </w:pPr>
            <w:r w:rsidRPr="00AB3EED">
              <w:rPr>
                <w:rFonts w:asciiTheme="minorHAnsi" w:hAnsiTheme="minorHAnsi" w:cstheme="minorHAnsi"/>
                <w:b/>
                <w:noProof w:val="0"/>
                <w:sz w:val="18"/>
                <w:szCs w:val="18"/>
              </w:rPr>
              <w:t>2015</w:t>
            </w:r>
          </w:p>
        </w:tc>
        <w:tc>
          <w:tcPr>
            <w:tcW w:w="402" w:type="dxa"/>
            <w:shd w:val="clear" w:color="auto" w:fill="FFC000"/>
            <w:textDirection w:val="btLr"/>
          </w:tcPr>
          <w:p w14:paraId="61772A9D" w14:textId="77777777" w:rsidR="00B24635" w:rsidRPr="00AB3EED" w:rsidRDefault="00B24635" w:rsidP="00F46EB0">
            <w:pPr>
              <w:pStyle w:val="Akapitzlist"/>
              <w:ind w:left="113" w:right="113"/>
              <w:contextualSpacing w:val="0"/>
              <w:jc w:val="center"/>
              <w:rPr>
                <w:rFonts w:asciiTheme="minorHAnsi" w:hAnsiTheme="minorHAnsi" w:cstheme="minorHAnsi"/>
                <w:b/>
                <w:noProof w:val="0"/>
                <w:sz w:val="18"/>
                <w:szCs w:val="18"/>
              </w:rPr>
            </w:pPr>
            <w:r w:rsidRPr="00AB3EED">
              <w:rPr>
                <w:rFonts w:asciiTheme="minorHAnsi" w:hAnsiTheme="minorHAnsi" w:cstheme="minorHAnsi"/>
                <w:b/>
                <w:noProof w:val="0"/>
                <w:sz w:val="18"/>
                <w:szCs w:val="18"/>
              </w:rPr>
              <w:t>2016</w:t>
            </w:r>
          </w:p>
        </w:tc>
        <w:tc>
          <w:tcPr>
            <w:tcW w:w="402" w:type="dxa"/>
            <w:shd w:val="clear" w:color="auto" w:fill="FFC000"/>
            <w:textDirection w:val="btLr"/>
          </w:tcPr>
          <w:p w14:paraId="33AAB6A8" w14:textId="77777777" w:rsidR="00B24635" w:rsidRPr="00AB3EED" w:rsidRDefault="00B24635" w:rsidP="00F46EB0">
            <w:pPr>
              <w:pStyle w:val="Akapitzlist"/>
              <w:ind w:left="113" w:right="113"/>
              <w:contextualSpacing w:val="0"/>
              <w:jc w:val="center"/>
              <w:rPr>
                <w:rFonts w:asciiTheme="minorHAnsi" w:hAnsiTheme="minorHAnsi" w:cstheme="minorHAnsi"/>
                <w:b/>
                <w:noProof w:val="0"/>
                <w:sz w:val="18"/>
                <w:szCs w:val="18"/>
              </w:rPr>
            </w:pPr>
            <w:r w:rsidRPr="00AB3EED">
              <w:rPr>
                <w:rFonts w:asciiTheme="minorHAnsi" w:hAnsiTheme="minorHAnsi" w:cstheme="minorHAnsi"/>
                <w:b/>
                <w:noProof w:val="0"/>
                <w:sz w:val="18"/>
                <w:szCs w:val="18"/>
              </w:rPr>
              <w:t>2017</w:t>
            </w:r>
          </w:p>
        </w:tc>
        <w:tc>
          <w:tcPr>
            <w:tcW w:w="402" w:type="dxa"/>
            <w:shd w:val="clear" w:color="auto" w:fill="FFC000"/>
            <w:textDirection w:val="btLr"/>
          </w:tcPr>
          <w:p w14:paraId="372E1AE8" w14:textId="77777777" w:rsidR="00B24635" w:rsidRPr="00AB3EED" w:rsidRDefault="00B24635" w:rsidP="00F46EB0">
            <w:pPr>
              <w:pStyle w:val="Akapitzlist"/>
              <w:ind w:left="113" w:right="113"/>
              <w:contextualSpacing w:val="0"/>
              <w:jc w:val="center"/>
              <w:rPr>
                <w:rFonts w:asciiTheme="minorHAnsi" w:hAnsiTheme="minorHAnsi" w:cstheme="minorHAnsi"/>
                <w:b/>
                <w:noProof w:val="0"/>
                <w:sz w:val="18"/>
                <w:szCs w:val="18"/>
              </w:rPr>
            </w:pPr>
            <w:r w:rsidRPr="00AB3EED">
              <w:rPr>
                <w:rFonts w:asciiTheme="minorHAnsi" w:hAnsiTheme="minorHAnsi" w:cstheme="minorHAnsi"/>
                <w:b/>
                <w:noProof w:val="0"/>
                <w:sz w:val="18"/>
                <w:szCs w:val="18"/>
              </w:rPr>
              <w:t>2018</w:t>
            </w:r>
          </w:p>
        </w:tc>
        <w:tc>
          <w:tcPr>
            <w:tcW w:w="402" w:type="dxa"/>
            <w:shd w:val="clear" w:color="auto" w:fill="FFC000"/>
            <w:textDirection w:val="btLr"/>
          </w:tcPr>
          <w:p w14:paraId="7ECB01E1" w14:textId="77777777" w:rsidR="00B24635" w:rsidRPr="00AB3EED" w:rsidRDefault="00B24635" w:rsidP="00F46EB0">
            <w:pPr>
              <w:pStyle w:val="Akapitzlist"/>
              <w:ind w:left="113" w:right="113"/>
              <w:contextualSpacing w:val="0"/>
              <w:jc w:val="center"/>
              <w:rPr>
                <w:rFonts w:asciiTheme="minorHAnsi" w:hAnsiTheme="minorHAnsi" w:cstheme="minorHAnsi"/>
                <w:b/>
                <w:noProof w:val="0"/>
                <w:sz w:val="18"/>
                <w:szCs w:val="18"/>
              </w:rPr>
            </w:pPr>
            <w:r w:rsidRPr="00AB3EED">
              <w:rPr>
                <w:rFonts w:asciiTheme="minorHAnsi" w:hAnsiTheme="minorHAnsi" w:cstheme="minorHAnsi"/>
                <w:b/>
                <w:noProof w:val="0"/>
                <w:sz w:val="18"/>
                <w:szCs w:val="18"/>
              </w:rPr>
              <w:t>2019</w:t>
            </w:r>
          </w:p>
        </w:tc>
        <w:tc>
          <w:tcPr>
            <w:tcW w:w="402" w:type="dxa"/>
            <w:shd w:val="clear" w:color="auto" w:fill="FFC000"/>
            <w:textDirection w:val="btLr"/>
          </w:tcPr>
          <w:p w14:paraId="4D141F81" w14:textId="77777777" w:rsidR="00B24635" w:rsidRPr="00AB3EED" w:rsidRDefault="00B24635" w:rsidP="00F46EB0">
            <w:pPr>
              <w:pStyle w:val="Akapitzlist"/>
              <w:ind w:left="113" w:right="113"/>
              <w:contextualSpacing w:val="0"/>
              <w:jc w:val="center"/>
              <w:rPr>
                <w:rFonts w:asciiTheme="minorHAnsi" w:hAnsiTheme="minorHAnsi" w:cstheme="minorHAnsi"/>
                <w:b/>
                <w:noProof w:val="0"/>
                <w:sz w:val="18"/>
                <w:szCs w:val="18"/>
              </w:rPr>
            </w:pPr>
            <w:r w:rsidRPr="00AB3EED">
              <w:rPr>
                <w:rFonts w:asciiTheme="minorHAnsi" w:hAnsiTheme="minorHAnsi" w:cstheme="minorHAnsi"/>
                <w:b/>
                <w:noProof w:val="0"/>
                <w:sz w:val="18"/>
                <w:szCs w:val="18"/>
              </w:rPr>
              <w:t>2020</w:t>
            </w:r>
          </w:p>
        </w:tc>
        <w:tc>
          <w:tcPr>
            <w:tcW w:w="402" w:type="dxa"/>
            <w:shd w:val="clear" w:color="auto" w:fill="FFC000"/>
            <w:textDirection w:val="btLr"/>
          </w:tcPr>
          <w:p w14:paraId="180980FE" w14:textId="77777777" w:rsidR="00B24635" w:rsidRPr="00AB3EED" w:rsidRDefault="00B24635" w:rsidP="00F46EB0">
            <w:pPr>
              <w:pStyle w:val="Akapitzlist"/>
              <w:ind w:left="113" w:right="113"/>
              <w:contextualSpacing w:val="0"/>
              <w:jc w:val="center"/>
              <w:rPr>
                <w:rFonts w:asciiTheme="minorHAnsi" w:hAnsiTheme="minorHAnsi" w:cstheme="minorHAnsi"/>
                <w:b/>
                <w:noProof w:val="0"/>
                <w:sz w:val="18"/>
                <w:szCs w:val="18"/>
              </w:rPr>
            </w:pPr>
            <w:r>
              <w:rPr>
                <w:rFonts w:asciiTheme="minorHAnsi" w:hAnsiTheme="minorHAnsi" w:cstheme="minorHAnsi"/>
                <w:b/>
                <w:noProof w:val="0"/>
                <w:sz w:val="18"/>
                <w:szCs w:val="18"/>
              </w:rPr>
              <w:t>2021</w:t>
            </w:r>
          </w:p>
        </w:tc>
      </w:tr>
      <w:tr w:rsidR="00B24635" w:rsidRPr="00AB3EED" w14:paraId="1381E8FB" w14:textId="77777777" w:rsidTr="000778C8">
        <w:trPr>
          <w:trHeight w:val="2686"/>
        </w:trPr>
        <w:tc>
          <w:tcPr>
            <w:tcW w:w="413" w:type="dxa"/>
            <w:shd w:val="clear" w:color="auto" w:fill="auto"/>
          </w:tcPr>
          <w:p w14:paraId="679918E5" w14:textId="4397CEF9" w:rsidR="00B24635" w:rsidRPr="00AB3EED" w:rsidRDefault="00B24635" w:rsidP="00925E81">
            <w:pPr>
              <w:pStyle w:val="Akapitzlist"/>
              <w:numPr>
                <w:ilvl w:val="0"/>
                <w:numId w:val="94"/>
              </w:numPr>
              <w:ind w:left="63" w:right="34" w:firstLine="0"/>
              <w:contextualSpacing w:val="0"/>
              <w:rPr>
                <w:rFonts w:asciiTheme="minorHAnsi" w:hAnsiTheme="minorHAnsi" w:cstheme="minorHAnsi"/>
                <w:noProof w:val="0"/>
                <w:sz w:val="18"/>
                <w:szCs w:val="18"/>
              </w:rPr>
            </w:pPr>
          </w:p>
        </w:tc>
        <w:tc>
          <w:tcPr>
            <w:tcW w:w="2463" w:type="dxa"/>
            <w:shd w:val="clear" w:color="auto" w:fill="auto"/>
          </w:tcPr>
          <w:p w14:paraId="775CFD7A" w14:textId="77777777" w:rsidR="00B24635" w:rsidRPr="00AB3EED" w:rsidRDefault="00B24635" w:rsidP="00E5141E">
            <w:pPr>
              <w:pStyle w:val="Akapitzlist"/>
              <w:ind w:left="0"/>
              <w:contextualSpacing w:val="0"/>
              <w:jc w:val="left"/>
              <w:rPr>
                <w:rFonts w:asciiTheme="minorHAnsi" w:hAnsiTheme="minorHAnsi" w:cstheme="minorHAnsi"/>
                <w:noProof w:val="0"/>
                <w:sz w:val="18"/>
                <w:szCs w:val="18"/>
              </w:rPr>
            </w:pPr>
            <w:r w:rsidRPr="00AB3EED">
              <w:rPr>
                <w:rFonts w:asciiTheme="minorHAnsi" w:hAnsiTheme="minorHAnsi" w:cstheme="minorHAnsi"/>
                <w:noProof w:val="0"/>
                <w:sz w:val="18"/>
                <w:szCs w:val="18"/>
              </w:rPr>
              <w:t xml:space="preserve">Ewaluacja Programu </w:t>
            </w:r>
            <w:r>
              <w:rPr>
                <w:rFonts w:asciiTheme="minorHAnsi" w:hAnsiTheme="minorHAnsi" w:cstheme="minorHAnsi"/>
                <w:noProof w:val="0"/>
                <w:sz w:val="18"/>
                <w:szCs w:val="18"/>
              </w:rPr>
              <w:br/>
            </w:r>
            <w:r w:rsidRPr="00AB3EED">
              <w:rPr>
                <w:rFonts w:asciiTheme="minorHAnsi" w:hAnsiTheme="minorHAnsi" w:cstheme="minorHAnsi"/>
                <w:noProof w:val="0"/>
                <w:sz w:val="18"/>
                <w:szCs w:val="18"/>
              </w:rPr>
              <w:t>w perspektywie 2014-2020  -źródła danych i ich wykorzystanie w ewaluacji,</w:t>
            </w:r>
            <w:r w:rsidRPr="00AB3EED">
              <w:rPr>
                <w:rFonts w:asciiTheme="minorHAnsi" w:hAnsiTheme="minorHAnsi" w:cstheme="minorHAnsi"/>
                <w:noProof w:val="0"/>
                <w:sz w:val="18"/>
                <w:szCs w:val="18"/>
              </w:rPr>
              <w:br/>
              <w:t xml:space="preserve">w szczególności w badaniach </w:t>
            </w:r>
            <w:r w:rsidRPr="00AB3EED">
              <w:rPr>
                <w:rFonts w:asciiTheme="minorHAnsi" w:hAnsiTheme="minorHAnsi" w:cstheme="minorHAnsi"/>
                <w:noProof w:val="0"/>
                <w:sz w:val="18"/>
                <w:szCs w:val="18"/>
              </w:rPr>
              <w:br/>
              <w:t xml:space="preserve">z zastosowaniem metod kontrfaktycznych </w:t>
            </w:r>
          </w:p>
        </w:tc>
        <w:tc>
          <w:tcPr>
            <w:tcW w:w="3324" w:type="dxa"/>
            <w:shd w:val="clear" w:color="auto" w:fill="auto"/>
          </w:tcPr>
          <w:p w14:paraId="45752DED" w14:textId="77777777" w:rsidR="00B24635" w:rsidRPr="00AB3EED" w:rsidRDefault="00B24635" w:rsidP="009F3E4B">
            <w:pPr>
              <w:pStyle w:val="Akapitzlist"/>
              <w:numPr>
                <w:ilvl w:val="0"/>
                <w:numId w:val="8"/>
              </w:numPr>
              <w:contextualSpacing w:val="0"/>
              <w:jc w:val="left"/>
              <w:rPr>
                <w:rFonts w:asciiTheme="minorHAnsi" w:hAnsiTheme="minorHAnsi" w:cstheme="minorHAnsi"/>
                <w:noProof w:val="0"/>
                <w:sz w:val="18"/>
                <w:szCs w:val="18"/>
              </w:rPr>
            </w:pPr>
            <w:r w:rsidRPr="00AB3EED">
              <w:rPr>
                <w:rFonts w:asciiTheme="minorHAnsi" w:hAnsiTheme="minorHAnsi" w:cstheme="minorHAnsi"/>
                <w:noProof w:val="0"/>
                <w:sz w:val="18"/>
                <w:szCs w:val="18"/>
              </w:rPr>
              <w:t xml:space="preserve">zwiększenie kompetencji w zakresie metodologii ewaluacji pod kątem zwiększenia jakości planowanych badań ewaluacyjnych oraz dostosowaniu ich do zaleceń UE na okres programowania 2014-2020; </w:t>
            </w:r>
          </w:p>
          <w:p w14:paraId="3B6FB9A2" w14:textId="77777777" w:rsidR="00B24635" w:rsidRPr="00AB3EED" w:rsidRDefault="00B24635" w:rsidP="009F3E4B">
            <w:pPr>
              <w:pStyle w:val="Akapitzlist"/>
              <w:numPr>
                <w:ilvl w:val="0"/>
                <w:numId w:val="8"/>
              </w:numPr>
              <w:contextualSpacing w:val="0"/>
              <w:jc w:val="left"/>
              <w:rPr>
                <w:rFonts w:asciiTheme="minorHAnsi" w:hAnsiTheme="minorHAnsi" w:cstheme="minorHAnsi"/>
                <w:noProof w:val="0"/>
                <w:sz w:val="18"/>
                <w:szCs w:val="18"/>
              </w:rPr>
            </w:pPr>
            <w:r w:rsidRPr="00AB3EED">
              <w:rPr>
                <w:rFonts w:asciiTheme="minorHAnsi" w:hAnsiTheme="minorHAnsi" w:cstheme="minorHAnsi"/>
                <w:noProof w:val="0"/>
                <w:sz w:val="18"/>
                <w:szCs w:val="18"/>
              </w:rPr>
              <w:t>zwiększenie wiedzy na temat możliwości wykorzystania zdywersyfikowanych źródeł do ewaluacji programu;</w:t>
            </w:r>
          </w:p>
          <w:p w14:paraId="48316234" w14:textId="77777777" w:rsidR="00B24635" w:rsidRPr="00AB3EED" w:rsidRDefault="00B24635" w:rsidP="009F3E4B">
            <w:pPr>
              <w:pStyle w:val="Akapitzlist"/>
              <w:numPr>
                <w:ilvl w:val="0"/>
                <w:numId w:val="6"/>
              </w:numPr>
              <w:contextualSpacing w:val="0"/>
              <w:jc w:val="left"/>
              <w:rPr>
                <w:rFonts w:asciiTheme="minorHAnsi" w:hAnsiTheme="minorHAnsi" w:cstheme="minorHAnsi"/>
                <w:noProof w:val="0"/>
                <w:sz w:val="18"/>
                <w:szCs w:val="18"/>
              </w:rPr>
            </w:pPr>
            <w:r w:rsidRPr="00AB3EED">
              <w:rPr>
                <w:rFonts w:asciiTheme="minorHAnsi" w:hAnsiTheme="minorHAnsi" w:cstheme="minorHAnsi"/>
                <w:noProof w:val="0"/>
                <w:sz w:val="18"/>
                <w:szCs w:val="18"/>
              </w:rPr>
              <w:t>identyfikacja źródeł danych wykorzystywanych do realizacji badań kontrfaktycznych;</w:t>
            </w:r>
          </w:p>
        </w:tc>
        <w:tc>
          <w:tcPr>
            <w:tcW w:w="402" w:type="dxa"/>
            <w:shd w:val="clear" w:color="auto" w:fill="auto"/>
            <w:vAlign w:val="center"/>
          </w:tcPr>
          <w:p w14:paraId="29914360" w14:textId="77777777" w:rsidR="00B24635" w:rsidRPr="00AB3EED" w:rsidRDefault="00B24635" w:rsidP="00F46EB0">
            <w:pPr>
              <w:jc w:val="center"/>
              <w:rPr>
                <w:rFonts w:asciiTheme="minorHAnsi" w:hAnsiTheme="minorHAnsi" w:cstheme="minorHAnsi"/>
                <w:sz w:val="18"/>
                <w:szCs w:val="18"/>
              </w:rPr>
            </w:pPr>
            <w:r w:rsidRPr="00AB3EED">
              <w:rPr>
                <w:rFonts w:asciiTheme="minorHAnsi" w:hAnsiTheme="minorHAnsi" w:cstheme="minorHAnsi"/>
                <w:sz w:val="18"/>
                <w:szCs w:val="18"/>
              </w:rPr>
              <w:t>x</w:t>
            </w:r>
          </w:p>
        </w:tc>
        <w:tc>
          <w:tcPr>
            <w:tcW w:w="402" w:type="dxa"/>
            <w:shd w:val="clear" w:color="auto" w:fill="auto"/>
            <w:vAlign w:val="center"/>
          </w:tcPr>
          <w:p w14:paraId="44D29596" w14:textId="77777777" w:rsidR="00B24635" w:rsidRPr="00AB3EED" w:rsidRDefault="00B24635" w:rsidP="00F46EB0">
            <w:pPr>
              <w:jc w:val="center"/>
              <w:rPr>
                <w:rFonts w:asciiTheme="minorHAnsi" w:hAnsiTheme="minorHAnsi" w:cstheme="minorHAnsi"/>
                <w:sz w:val="18"/>
                <w:szCs w:val="18"/>
              </w:rPr>
            </w:pPr>
          </w:p>
        </w:tc>
        <w:tc>
          <w:tcPr>
            <w:tcW w:w="402" w:type="dxa"/>
            <w:shd w:val="clear" w:color="auto" w:fill="auto"/>
            <w:vAlign w:val="center"/>
          </w:tcPr>
          <w:p w14:paraId="5DC181EB" w14:textId="77777777" w:rsidR="00B24635" w:rsidRPr="00AB3EED" w:rsidRDefault="00B24635" w:rsidP="00F46EB0">
            <w:pPr>
              <w:jc w:val="center"/>
              <w:rPr>
                <w:rFonts w:asciiTheme="minorHAnsi" w:hAnsiTheme="minorHAnsi" w:cstheme="minorHAnsi"/>
                <w:sz w:val="18"/>
                <w:szCs w:val="18"/>
              </w:rPr>
            </w:pPr>
          </w:p>
        </w:tc>
        <w:tc>
          <w:tcPr>
            <w:tcW w:w="402" w:type="dxa"/>
            <w:shd w:val="clear" w:color="auto" w:fill="auto"/>
            <w:vAlign w:val="center"/>
          </w:tcPr>
          <w:p w14:paraId="63A1F9D2" w14:textId="77777777" w:rsidR="00B24635" w:rsidRPr="00AB3EED" w:rsidRDefault="00B24635" w:rsidP="00F46EB0">
            <w:pPr>
              <w:jc w:val="center"/>
              <w:rPr>
                <w:rFonts w:asciiTheme="minorHAnsi" w:hAnsiTheme="minorHAnsi" w:cstheme="minorHAnsi"/>
                <w:sz w:val="18"/>
                <w:szCs w:val="18"/>
              </w:rPr>
            </w:pPr>
          </w:p>
        </w:tc>
        <w:tc>
          <w:tcPr>
            <w:tcW w:w="402" w:type="dxa"/>
            <w:shd w:val="clear" w:color="auto" w:fill="auto"/>
            <w:vAlign w:val="center"/>
          </w:tcPr>
          <w:p w14:paraId="57F9EB3E" w14:textId="77777777" w:rsidR="00B24635" w:rsidRPr="00AB3EED" w:rsidRDefault="00B24635" w:rsidP="00F46EB0">
            <w:pPr>
              <w:jc w:val="center"/>
              <w:rPr>
                <w:rFonts w:asciiTheme="minorHAnsi" w:hAnsiTheme="minorHAnsi" w:cstheme="minorHAnsi"/>
                <w:sz w:val="18"/>
                <w:szCs w:val="18"/>
              </w:rPr>
            </w:pPr>
          </w:p>
        </w:tc>
        <w:tc>
          <w:tcPr>
            <w:tcW w:w="402" w:type="dxa"/>
            <w:shd w:val="clear" w:color="auto" w:fill="auto"/>
            <w:vAlign w:val="center"/>
          </w:tcPr>
          <w:p w14:paraId="29C29054" w14:textId="77777777" w:rsidR="00B24635" w:rsidRPr="00AB3EED" w:rsidRDefault="00B24635" w:rsidP="00F46EB0">
            <w:pPr>
              <w:jc w:val="center"/>
              <w:rPr>
                <w:rFonts w:asciiTheme="minorHAnsi" w:hAnsiTheme="minorHAnsi" w:cstheme="minorHAnsi"/>
                <w:sz w:val="18"/>
                <w:szCs w:val="18"/>
              </w:rPr>
            </w:pPr>
          </w:p>
        </w:tc>
        <w:tc>
          <w:tcPr>
            <w:tcW w:w="402" w:type="dxa"/>
          </w:tcPr>
          <w:p w14:paraId="2827A216" w14:textId="77777777" w:rsidR="00B24635" w:rsidRPr="00AB3EED" w:rsidRDefault="00B24635" w:rsidP="00F46EB0">
            <w:pPr>
              <w:jc w:val="center"/>
              <w:rPr>
                <w:rFonts w:asciiTheme="minorHAnsi" w:hAnsiTheme="minorHAnsi" w:cstheme="minorHAnsi"/>
                <w:sz w:val="18"/>
                <w:szCs w:val="18"/>
              </w:rPr>
            </w:pPr>
          </w:p>
        </w:tc>
      </w:tr>
      <w:tr w:rsidR="00B24635" w:rsidRPr="00AB3EED" w14:paraId="73642A5E" w14:textId="77777777" w:rsidTr="000778C8">
        <w:trPr>
          <w:trHeight w:val="1795"/>
        </w:trPr>
        <w:tc>
          <w:tcPr>
            <w:tcW w:w="413" w:type="dxa"/>
            <w:shd w:val="clear" w:color="auto" w:fill="auto"/>
          </w:tcPr>
          <w:p w14:paraId="79D3A77E" w14:textId="77777777" w:rsidR="00B24635" w:rsidRPr="00AB3EED" w:rsidRDefault="00B24635" w:rsidP="00925E81">
            <w:pPr>
              <w:pStyle w:val="Akapitzlist"/>
              <w:numPr>
                <w:ilvl w:val="0"/>
                <w:numId w:val="94"/>
              </w:numPr>
              <w:ind w:left="63" w:right="34" w:firstLine="0"/>
              <w:contextualSpacing w:val="0"/>
              <w:rPr>
                <w:rFonts w:asciiTheme="minorHAnsi" w:hAnsiTheme="minorHAnsi" w:cstheme="minorHAnsi"/>
                <w:noProof w:val="0"/>
                <w:sz w:val="18"/>
                <w:szCs w:val="18"/>
              </w:rPr>
            </w:pPr>
            <w:r w:rsidRPr="00AB3EED">
              <w:rPr>
                <w:rFonts w:asciiTheme="minorHAnsi" w:hAnsiTheme="minorHAnsi" w:cstheme="minorHAnsi"/>
                <w:noProof w:val="0"/>
                <w:sz w:val="18"/>
                <w:szCs w:val="18"/>
              </w:rPr>
              <w:t>2</w:t>
            </w:r>
          </w:p>
        </w:tc>
        <w:tc>
          <w:tcPr>
            <w:tcW w:w="2463" w:type="dxa"/>
            <w:shd w:val="clear" w:color="auto" w:fill="auto"/>
          </w:tcPr>
          <w:p w14:paraId="47CD8376" w14:textId="00F7254A" w:rsidR="00B24635" w:rsidRPr="00AB3EED" w:rsidRDefault="00B24635" w:rsidP="0028477C">
            <w:pPr>
              <w:pStyle w:val="Akapitzlist"/>
              <w:ind w:left="0"/>
              <w:contextualSpacing w:val="0"/>
              <w:jc w:val="left"/>
              <w:rPr>
                <w:rFonts w:asciiTheme="minorHAnsi" w:hAnsiTheme="minorHAnsi" w:cstheme="minorHAnsi"/>
                <w:noProof w:val="0"/>
                <w:sz w:val="18"/>
                <w:szCs w:val="18"/>
              </w:rPr>
            </w:pPr>
            <w:r w:rsidRPr="00AB3EED">
              <w:rPr>
                <w:rFonts w:asciiTheme="minorHAnsi" w:hAnsiTheme="minorHAnsi" w:cstheme="minorHAnsi"/>
                <w:noProof w:val="0"/>
                <w:sz w:val="18"/>
                <w:szCs w:val="18"/>
              </w:rPr>
              <w:t>Pr</w:t>
            </w:r>
            <w:r w:rsidR="0028477C">
              <w:rPr>
                <w:rFonts w:asciiTheme="minorHAnsi" w:hAnsiTheme="minorHAnsi" w:cstheme="minorHAnsi"/>
                <w:noProof w:val="0"/>
                <w:sz w:val="18"/>
                <w:szCs w:val="18"/>
              </w:rPr>
              <w:t>awo zamówień publicznych w procesie organizacji ewaluacji</w:t>
            </w:r>
          </w:p>
        </w:tc>
        <w:tc>
          <w:tcPr>
            <w:tcW w:w="3324" w:type="dxa"/>
            <w:shd w:val="clear" w:color="auto" w:fill="auto"/>
          </w:tcPr>
          <w:p w14:paraId="323914EB" w14:textId="245E3EF5" w:rsidR="00B24635" w:rsidRPr="00AB3EED" w:rsidRDefault="00B24635" w:rsidP="000778C8">
            <w:pPr>
              <w:pStyle w:val="Akapitzlist"/>
              <w:numPr>
                <w:ilvl w:val="0"/>
                <w:numId w:val="6"/>
              </w:numPr>
              <w:contextualSpacing w:val="0"/>
              <w:jc w:val="left"/>
              <w:rPr>
                <w:rFonts w:asciiTheme="minorHAnsi" w:hAnsiTheme="minorHAnsi" w:cstheme="minorHAnsi"/>
                <w:noProof w:val="0"/>
                <w:sz w:val="18"/>
                <w:szCs w:val="18"/>
              </w:rPr>
            </w:pPr>
            <w:r w:rsidRPr="00AB3EED">
              <w:rPr>
                <w:rFonts w:asciiTheme="minorHAnsi" w:hAnsiTheme="minorHAnsi" w:cstheme="minorHAnsi"/>
                <w:noProof w:val="0"/>
                <w:sz w:val="18"/>
                <w:szCs w:val="18"/>
              </w:rPr>
              <w:t xml:space="preserve">wypracowanie standardów </w:t>
            </w:r>
            <w:r w:rsidRPr="00AB3EED">
              <w:rPr>
                <w:rFonts w:asciiTheme="minorHAnsi" w:hAnsiTheme="minorHAnsi" w:cstheme="minorHAnsi"/>
                <w:noProof w:val="0"/>
                <w:sz w:val="18"/>
                <w:szCs w:val="18"/>
              </w:rPr>
              <w:br/>
              <w:t>w zakresie projektowania badań ewaluacyjnych, opracowywania SIWZ i SOPZ m.in. dobór kryteriów wyboru ewaluatora;</w:t>
            </w:r>
          </w:p>
        </w:tc>
        <w:tc>
          <w:tcPr>
            <w:tcW w:w="402" w:type="dxa"/>
            <w:shd w:val="clear" w:color="auto" w:fill="auto"/>
            <w:vAlign w:val="center"/>
          </w:tcPr>
          <w:p w14:paraId="52E4470C" w14:textId="77777777" w:rsidR="00B24635" w:rsidRPr="00AB3EED" w:rsidRDefault="00B24635" w:rsidP="00F46EB0">
            <w:pPr>
              <w:jc w:val="center"/>
              <w:rPr>
                <w:rFonts w:asciiTheme="minorHAnsi" w:hAnsiTheme="minorHAnsi" w:cstheme="minorHAnsi"/>
                <w:sz w:val="18"/>
                <w:szCs w:val="18"/>
              </w:rPr>
            </w:pPr>
          </w:p>
        </w:tc>
        <w:tc>
          <w:tcPr>
            <w:tcW w:w="402" w:type="dxa"/>
            <w:shd w:val="clear" w:color="auto" w:fill="auto"/>
            <w:vAlign w:val="center"/>
          </w:tcPr>
          <w:p w14:paraId="1A8682BC" w14:textId="77777777" w:rsidR="00B24635" w:rsidRPr="00AB3EED" w:rsidRDefault="00B24635" w:rsidP="00F46EB0">
            <w:pPr>
              <w:jc w:val="center"/>
              <w:rPr>
                <w:rFonts w:asciiTheme="minorHAnsi" w:hAnsiTheme="minorHAnsi" w:cstheme="minorHAnsi"/>
                <w:sz w:val="18"/>
                <w:szCs w:val="18"/>
              </w:rPr>
            </w:pPr>
            <w:r w:rsidRPr="00AB3EED">
              <w:rPr>
                <w:rFonts w:asciiTheme="minorHAnsi" w:hAnsiTheme="minorHAnsi" w:cstheme="minorHAnsi"/>
                <w:sz w:val="18"/>
                <w:szCs w:val="18"/>
              </w:rPr>
              <w:t>x</w:t>
            </w:r>
          </w:p>
        </w:tc>
        <w:tc>
          <w:tcPr>
            <w:tcW w:w="402" w:type="dxa"/>
            <w:shd w:val="clear" w:color="auto" w:fill="auto"/>
            <w:vAlign w:val="center"/>
          </w:tcPr>
          <w:p w14:paraId="355224F0" w14:textId="77777777" w:rsidR="00B24635" w:rsidRPr="00AB3EED" w:rsidRDefault="00B24635" w:rsidP="00F46EB0">
            <w:pPr>
              <w:jc w:val="center"/>
              <w:rPr>
                <w:rFonts w:asciiTheme="minorHAnsi" w:hAnsiTheme="minorHAnsi" w:cstheme="minorHAnsi"/>
                <w:sz w:val="18"/>
                <w:szCs w:val="18"/>
              </w:rPr>
            </w:pPr>
          </w:p>
        </w:tc>
        <w:tc>
          <w:tcPr>
            <w:tcW w:w="402" w:type="dxa"/>
            <w:shd w:val="clear" w:color="auto" w:fill="auto"/>
            <w:vAlign w:val="center"/>
          </w:tcPr>
          <w:p w14:paraId="2B5FDF55" w14:textId="77777777" w:rsidR="00B24635" w:rsidRPr="00AB3EED" w:rsidRDefault="00B24635" w:rsidP="00F46EB0">
            <w:pPr>
              <w:jc w:val="center"/>
              <w:rPr>
                <w:rFonts w:asciiTheme="minorHAnsi" w:hAnsiTheme="minorHAnsi" w:cstheme="minorHAnsi"/>
                <w:sz w:val="18"/>
                <w:szCs w:val="18"/>
              </w:rPr>
            </w:pPr>
          </w:p>
        </w:tc>
        <w:tc>
          <w:tcPr>
            <w:tcW w:w="402" w:type="dxa"/>
            <w:shd w:val="clear" w:color="auto" w:fill="auto"/>
            <w:vAlign w:val="center"/>
          </w:tcPr>
          <w:p w14:paraId="1807990C" w14:textId="77777777" w:rsidR="00B24635" w:rsidRPr="00AB3EED" w:rsidRDefault="00B24635" w:rsidP="00F46EB0">
            <w:pPr>
              <w:jc w:val="center"/>
              <w:rPr>
                <w:rFonts w:asciiTheme="minorHAnsi" w:hAnsiTheme="minorHAnsi" w:cstheme="minorHAnsi"/>
                <w:sz w:val="18"/>
                <w:szCs w:val="18"/>
              </w:rPr>
            </w:pPr>
          </w:p>
        </w:tc>
        <w:tc>
          <w:tcPr>
            <w:tcW w:w="402" w:type="dxa"/>
            <w:shd w:val="clear" w:color="auto" w:fill="auto"/>
            <w:vAlign w:val="center"/>
          </w:tcPr>
          <w:p w14:paraId="76871AAD" w14:textId="77777777" w:rsidR="00B24635" w:rsidRPr="00AB3EED" w:rsidRDefault="00B24635" w:rsidP="00F46EB0">
            <w:pPr>
              <w:jc w:val="center"/>
              <w:rPr>
                <w:rFonts w:asciiTheme="minorHAnsi" w:hAnsiTheme="minorHAnsi" w:cstheme="minorHAnsi"/>
                <w:sz w:val="18"/>
                <w:szCs w:val="18"/>
              </w:rPr>
            </w:pPr>
          </w:p>
        </w:tc>
        <w:tc>
          <w:tcPr>
            <w:tcW w:w="402" w:type="dxa"/>
          </w:tcPr>
          <w:p w14:paraId="38175D54" w14:textId="77777777" w:rsidR="00B24635" w:rsidRPr="00AB3EED" w:rsidRDefault="00B24635" w:rsidP="00F46EB0">
            <w:pPr>
              <w:jc w:val="center"/>
              <w:rPr>
                <w:rFonts w:asciiTheme="minorHAnsi" w:hAnsiTheme="minorHAnsi" w:cstheme="minorHAnsi"/>
                <w:sz w:val="18"/>
                <w:szCs w:val="18"/>
              </w:rPr>
            </w:pPr>
          </w:p>
        </w:tc>
      </w:tr>
      <w:tr w:rsidR="00B24635" w:rsidRPr="00AB3EED" w14:paraId="25D089C3" w14:textId="77777777" w:rsidTr="000778C8">
        <w:trPr>
          <w:trHeight w:val="1336"/>
        </w:trPr>
        <w:tc>
          <w:tcPr>
            <w:tcW w:w="413" w:type="dxa"/>
            <w:shd w:val="clear" w:color="auto" w:fill="auto"/>
          </w:tcPr>
          <w:p w14:paraId="64BA4398" w14:textId="77777777" w:rsidR="00B24635" w:rsidRPr="00AB3EED" w:rsidRDefault="00B24635" w:rsidP="00925E81">
            <w:pPr>
              <w:pStyle w:val="Akapitzlist"/>
              <w:numPr>
                <w:ilvl w:val="0"/>
                <w:numId w:val="94"/>
              </w:numPr>
              <w:ind w:left="63" w:right="34" w:firstLine="0"/>
              <w:contextualSpacing w:val="0"/>
              <w:rPr>
                <w:rFonts w:asciiTheme="minorHAnsi" w:hAnsiTheme="minorHAnsi" w:cstheme="minorHAnsi"/>
                <w:noProof w:val="0"/>
                <w:sz w:val="18"/>
                <w:szCs w:val="18"/>
              </w:rPr>
            </w:pPr>
            <w:r w:rsidRPr="00AB3EED">
              <w:rPr>
                <w:rFonts w:asciiTheme="minorHAnsi" w:hAnsiTheme="minorHAnsi" w:cstheme="minorHAnsi"/>
                <w:noProof w:val="0"/>
                <w:sz w:val="18"/>
                <w:szCs w:val="18"/>
              </w:rPr>
              <w:t>3</w:t>
            </w:r>
          </w:p>
        </w:tc>
        <w:tc>
          <w:tcPr>
            <w:tcW w:w="2463" w:type="dxa"/>
            <w:shd w:val="clear" w:color="auto" w:fill="auto"/>
          </w:tcPr>
          <w:p w14:paraId="58C00A57" w14:textId="77777777" w:rsidR="00B24635" w:rsidRPr="00AB3EED" w:rsidRDefault="00B24635" w:rsidP="00A932E6">
            <w:pPr>
              <w:pStyle w:val="Akapitzlist"/>
              <w:ind w:left="0"/>
              <w:contextualSpacing w:val="0"/>
              <w:jc w:val="left"/>
              <w:rPr>
                <w:rFonts w:asciiTheme="minorHAnsi" w:hAnsiTheme="minorHAnsi" w:cstheme="minorHAnsi"/>
                <w:noProof w:val="0"/>
                <w:sz w:val="18"/>
                <w:szCs w:val="18"/>
              </w:rPr>
            </w:pPr>
            <w:r w:rsidRPr="00AB3EED">
              <w:rPr>
                <w:rFonts w:asciiTheme="minorHAnsi" w:hAnsiTheme="minorHAnsi" w:cstheme="minorHAnsi"/>
                <w:noProof w:val="0"/>
                <w:sz w:val="18"/>
                <w:szCs w:val="18"/>
              </w:rPr>
              <w:t>Praktyczne relacje pomiędzy monitoringiem a ewaluacją</w:t>
            </w:r>
          </w:p>
        </w:tc>
        <w:tc>
          <w:tcPr>
            <w:tcW w:w="3324" w:type="dxa"/>
            <w:shd w:val="clear" w:color="auto" w:fill="auto"/>
          </w:tcPr>
          <w:p w14:paraId="5A598990" w14:textId="77777777" w:rsidR="00B24635" w:rsidRPr="00AB3EED" w:rsidRDefault="00B24635" w:rsidP="009F3E4B">
            <w:pPr>
              <w:pStyle w:val="Akapitzlist"/>
              <w:numPr>
                <w:ilvl w:val="0"/>
                <w:numId w:val="8"/>
              </w:numPr>
              <w:contextualSpacing w:val="0"/>
              <w:jc w:val="left"/>
              <w:rPr>
                <w:rFonts w:asciiTheme="minorHAnsi" w:hAnsiTheme="minorHAnsi" w:cstheme="minorHAnsi"/>
                <w:noProof w:val="0"/>
                <w:sz w:val="18"/>
                <w:szCs w:val="18"/>
              </w:rPr>
            </w:pPr>
            <w:r w:rsidRPr="00AB3EED">
              <w:rPr>
                <w:rFonts w:asciiTheme="minorHAnsi" w:hAnsiTheme="minorHAnsi" w:cstheme="minorHAnsi"/>
                <w:noProof w:val="0"/>
                <w:sz w:val="18"/>
                <w:szCs w:val="18"/>
              </w:rPr>
              <w:t>pozyskanie wiedzy z zakresu efektywnego wykorzystania danych zdobytych w ramach monitoringu dla celów ewaluacyjnych: zarówno w kontekście planowania ewaluacji, jak i ich przeprowadzania;</w:t>
            </w:r>
          </w:p>
        </w:tc>
        <w:tc>
          <w:tcPr>
            <w:tcW w:w="402" w:type="dxa"/>
            <w:shd w:val="clear" w:color="auto" w:fill="auto"/>
            <w:vAlign w:val="center"/>
          </w:tcPr>
          <w:p w14:paraId="37FF50F9" w14:textId="77777777" w:rsidR="00B24635" w:rsidRPr="00AB3EED" w:rsidRDefault="00B24635" w:rsidP="00F46EB0">
            <w:pPr>
              <w:jc w:val="center"/>
              <w:rPr>
                <w:rFonts w:asciiTheme="minorHAnsi" w:hAnsiTheme="minorHAnsi" w:cstheme="minorHAnsi"/>
                <w:sz w:val="18"/>
                <w:szCs w:val="18"/>
              </w:rPr>
            </w:pPr>
          </w:p>
        </w:tc>
        <w:tc>
          <w:tcPr>
            <w:tcW w:w="402" w:type="dxa"/>
            <w:shd w:val="clear" w:color="auto" w:fill="auto"/>
            <w:vAlign w:val="center"/>
          </w:tcPr>
          <w:p w14:paraId="58D23D5E" w14:textId="77777777" w:rsidR="00B24635" w:rsidRPr="00AB3EED" w:rsidRDefault="00B24635" w:rsidP="00F46EB0">
            <w:pPr>
              <w:jc w:val="center"/>
              <w:rPr>
                <w:rFonts w:asciiTheme="minorHAnsi" w:hAnsiTheme="minorHAnsi" w:cstheme="minorHAnsi"/>
                <w:sz w:val="18"/>
                <w:szCs w:val="18"/>
              </w:rPr>
            </w:pPr>
          </w:p>
        </w:tc>
        <w:tc>
          <w:tcPr>
            <w:tcW w:w="402" w:type="dxa"/>
            <w:shd w:val="clear" w:color="auto" w:fill="auto"/>
            <w:vAlign w:val="center"/>
          </w:tcPr>
          <w:p w14:paraId="148921FB" w14:textId="77777777" w:rsidR="00B24635" w:rsidRPr="00AB3EED" w:rsidRDefault="00B24635" w:rsidP="00F46EB0">
            <w:pPr>
              <w:jc w:val="center"/>
              <w:rPr>
                <w:rFonts w:asciiTheme="minorHAnsi" w:hAnsiTheme="minorHAnsi" w:cstheme="minorHAnsi"/>
                <w:sz w:val="18"/>
                <w:szCs w:val="18"/>
              </w:rPr>
            </w:pPr>
            <w:r w:rsidRPr="00AB3EED">
              <w:rPr>
                <w:rFonts w:asciiTheme="minorHAnsi" w:hAnsiTheme="minorHAnsi" w:cstheme="minorHAnsi"/>
                <w:sz w:val="18"/>
                <w:szCs w:val="18"/>
              </w:rPr>
              <w:t>x</w:t>
            </w:r>
          </w:p>
        </w:tc>
        <w:tc>
          <w:tcPr>
            <w:tcW w:w="402" w:type="dxa"/>
            <w:shd w:val="clear" w:color="auto" w:fill="auto"/>
            <w:vAlign w:val="center"/>
          </w:tcPr>
          <w:p w14:paraId="6BE9640F" w14:textId="77777777" w:rsidR="00B24635" w:rsidRPr="00AB3EED" w:rsidRDefault="00B24635" w:rsidP="00F46EB0">
            <w:pPr>
              <w:jc w:val="center"/>
              <w:rPr>
                <w:rFonts w:asciiTheme="minorHAnsi" w:hAnsiTheme="minorHAnsi" w:cstheme="minorHAnsi"/>
                <w:sz w:val="18"/>
                <w:szCs w:val="18"/>
              </w:rPr>
            </w:pPr>
          </w:p>
        </w:tc>
        <w:tc>
          <w:tcPr>
            <w:tcW w:w="402" w:type="dxa"/>
            <w:shd w:val="clear" w:color="auto" w:fill="auto"/>
            <w:vAlign w:val="center"/>
          </w:tcPr>
          <w:p w14:paraId="73B09765" w14:textId="77777777" w:rsidR="00B24635" w:rsidRPr="00AB3EED" w:rsidRDefault="00B24635" w:rsidP="00F46EB0">
            <w:pPr>
              <w:jc w:val="center"/>
              <w:rPr>
                <w:rFonts w:asciiTheme="minorHAnsi" w:hAnsiTheme="minorHAnsi" w:cstheme="minorHAnsi"/>
                <w:sz w:val="18"/>
                <w:szCs w:val="18"/>
              </w:rPr>
            </w:pPr>
          </w:p>
        </w:tc>
        <w:tc>
          <w:tcPr>
            <w:tcW w:w="402" w:type="dxa"/>
            <w:shd w:val="clear" w:color="auto" w:fill="auto"/>
            <w:vAlign w:val="center"/>
          </w:tcPr>
          <w:p w14:paraId="58ACF8F3" w14:textId="77777777" w:rsidR="00B24635" w:rsidRPr="00AB3EED" w:rsidRDefault="00B24635" w:rsidP="00F46EB0">
            <w:pPr>
              <w:jc w:val="center"/>
              <w:rPr>
                <w:rFonts w:asciiTheme="minorHAnsi" w:hAnsiTheme="minorHAnsi" w:cstheme="minorHAnsi"/>
                <w:sz w:val="18"/>
                <w:szCs w:val="18"/>
              </w:rPr>
            </w:pPr>
          </w:p>
        </w:tc>
        <w:tc>
          <w:tcPr>
            <w:tcW w:w="402" w:type="dxa"/>
          </w:tcPr>
          <w:p w14:paraId="7ED75478" w14:textId="77777777" w:rsidR="00B24635" w:rsidRPr="00AB3EED" w:rsidRDefault="00B24635" w:rsidP="00F46EB0">
            <w:pPr>
              <w:jc w:val="center"/>
              <w:rPr>
                <w:rFonts w:asciiTheme="minorHAnsi" w:hAnsiTheme="minorHAnsi" w:cstheme="minorHAnsi"/>
                <w:sz w:val="18"/>
                <w:szCs w:val="18"/>
              </w:rPr>
            </w:pPr>
          </w:p>
        </w:tc>
      </w:tr>
      <w:tr w:rsidR="00B24635" w:rsidRPr="00AB3EED" w14:paraId="7E8CB26A" w14:textId="77777777" w:rsidTr="000778C8">
        <w:trPr>
          <w:trHeight w:val="2254"/>
        </w:trPr>
        <w:tc>
          <w:tcPr>
            <w:tcW w:w="413" w:type="dxa"/>
            <w:shd w:val="clear" w:color="auto" w:fill="auto"/>
          </w:tcPr>
          <w:p w14:paraId="4C41D595" w14:textId="77777777" w:rsidR="00B24635" w:rsidRPr="00AB3EED" w:rsidRDefault="00B24635" w:rsidP="00925E81">
            <w:pPr>
              <w:pStyle w:val="Akapitzlist"/>
              <w:numPr>
                <w:ilvl w:val="0"/>
                <w:numId w:val="94"/>
              </w:numPr>
              <w:ind w:left="63" w:right="34" w:firstLine="0"/>
              <w:contextualSpacing w:val="0"/>
              <w:rPr>
                <w:rFonts w:asciiTheme="minorHAnsi" w:hAnsiTheme="minorHAnsi" w:cstheme="minorHAnsi"/>
                <w:noProof w:val="0"/>
                <w:sz w:val="18"/>
                <w:szCs w:val="18"/>
              </w:rPr>
            </w:pPr>
            <w:r w:rsidRPr="00AB3EED">
              <w:rPr>
                <w:rFonts w:asciiTheme="minorHAnsi" w:hAnsiTheme="minorHAnsi" w:cstheme="minorHAnsi"/>
                <w:noProof w:val="0"/>
                <w:sz w:val="18"/>
                <w:szCs w:val="18"/>
              </w:rPr>
              <w:t>4</w:t>
            </w:r>
          </w:p>
        </w:tc>
        <w:tc>
          <w:tcPr>
            <w:tcW w:w="2463" w:type="dxa"/>
            <w:shd w:val="clear" w:color="auto" w:fill="auto"/>
          </w:tcPr>
          <w:p w14:paraId="14AB8382" w14:textId="7AF42B94" w:rsidR="00B24635" w:rsidRPr="00AB3EED" w:rsidRDefault="00B24635" w:rsidP="00A932E6">
            <w:pPr>
              <w:pStyle w:val="Akapitzlist"/>
              <w:ind w:left="0"/>
              <w:contextualSpacing w:val="0"/>
              <w:jc w:val="left"/>
              <w:rPr>
                <w:rFonts w:asciiTheme="minorHAnsi" w:hAnsiTheme="minorHAnsi" w:cstheme="minorHAnsi"/>
                <w:noProof w:val="0"/>
                <w:sz w:val="18"/>
                <w:szCs w:val="18"/>
              </w:rPr>
            </w:pPr>
            <w:r w:rsidRPr="00AB3EED">
              <w:rPr>
                <w:rFonts w:asciiTheme="minorHAnsi" w:hAnsiTheme="minorHAnsi" w:cstheme="minorHAnsi"/>
                <w:noProof w:val="0"/>
                <w:sz w:val="18"/>
                <w:szCs w:val="18"/>
              </w:rPr>
              <w:t xml:space="preserve">Wykorzystanie wyników </w:t>
            </w:r>
          </w:p>
          <w:p w14:paraId="12E0C58E" w14:textId="7E935BD4" w:rsidR="00B24635" w:rsidRPr="00AB3EED" w:rsidRDefault="00B24635" w:rsidP="00A932E6">
            <w:pPr>
              <w:pStyle w:val="Akapitzlist"/>
              <w:ind w:left="0"/>
              <w:contextualSpacing w:val="0"/>
              <w:jc w:val="left"/>
              <w:rPr>
                <w:rFonts w:asciiTheme="minorHAnsi" w:hAnsiTheme="minorHAnsi" w:cstheme="minorHAnsi"/>
                <w:noProof w:val="0"/>
                <w:sz w:val="18"/>
                <w:szCs w:val="18"/>
              </w:rPr>
            </w:pPr>
            <w:r w:rsidRPr="00AB3EED">
              <w:rPr>
                <w:rFonts w:asciiTheme="minorHAnsi" w:hAnsiTheme="minorHAnsi" w:cstheme="minorHAnsi"/>
                <w:noProof w:val="0"/>
                <w:sz w:val="18"/>
                <w:szCs w:val="18"/>
              </w:rPr>
              <w:t>i wniosków z badania ewaluacyjnego</w:t>
            </w:r>
            <w:r w:rsidR="00925E81">
              <w:rPr>
                <w:rStyle w:val="Odwoanieprzypisudolnego"/>
                <w:rFonts w:asciiTheme="minorHAnsi" w:hAnsiTheme="minorHAnsi" w:cstheme="minorHAnsi"/>
                <w:noProof w:val="0"/>
                <w:sz w:val="18"/>
                <w:szCs w:val="18"/>
              </w:rPr>
              <w:footnoteReference w:id="18"/>
            </w:r>
          </w:p>
        </w:tc>
        <w:tc>
          <w:tcPr>
            <w:tcW w:w="3324" w:type="dxa"/>
            <w:shd w:val="clear" w:color="auto" w:fill="auto"/>
          </w:tcPr>
          <w:p w14:paraId="54079C52" w14:textId="77777777" w:rsidR="00B24635" w:rsidRPr="00AB3EED" w:rsidRDefault="00B24635" w:rsidP="009F3E4B">
            <w:pPr>
              <w:pStyle w:val="Akapitzlist"/>
              <w:numPr>
                <w:ilvl w:val="0"/>
                <w:numId w:val="7"/>
              </w:numPr>
              <w:contextualSpacing w:val="0"/>
              <w:jc w:val="left"/>
              <w:rPr>
                <w:rFonts w:asciiTheme="minorHAnsi" w:hAnsiTheme="minorHAnsi" w:cstheme="minorHAnsi"/>
                <w:noProof w:val="0"/>
                <w:sz w:val="18"/>
                <w:szCs w:val="18"/>
              </w:rPr>
            </w:pPr>
            <w:r w:rsidRPr="00AB3EED">
              <w:rPr>
                <w:rFonts w:asciiTheme="minorHAnsi" w:hAnsiTheme="minorHAnsi" w:cstheme="minorHAnsi"/>
                <w:noProof w:val="0"/>
                <w:sz w:val="18"/>
                <w:szCs w:val="18"/>
              </w:rPr>
              <w:t>projektowanie strategii komunikowania wyników ewaluacji odbiorcom;</w:t>
            </w:r>
          </w:p>
          <w:p w14:paraId="4304D76C" w14:textId="77777777" w:rsidR="00B24635" w:rsidRPr="00AB3EED" w:rsidRDefault="00B24635" w:rsidP="009F3E4B">
            <w:pPr>
              <w:pStyle w:val="Akapitzlist"/>
              <w:numPr>
                <w:ilvl w:val="0"/>
                <w:numId w:val="7"/>
              </w:numPr>
              <w:contextualSpacing w:val="0"/>
              <w:jc w:val="left"/>
              <w:rPr>
                <w:rFonts w:asciiTheme="minorHAnsi" w:hAnsiTheme="minorHAnsi" w:cstheme="minorHAnsi"/>
                <w:noProof w:val="0"/>
                <w:sz w:val="18"/>
                <w:szCs w:val="18"/>
              </w:rPr>
            </w:pPr>
            <w:r w:rsidRPr="00AB3EED">
              <w:rPr>
                <w:rFonts w:asciiTheme="minorHAnsi" w:hAnsiTheme="minorHAnsi" w:cstheme="minorHAnsi"/>
                <w:noProof w:val="0"/>
                <w:sz w:val="18"/>
                <w:szCs w:val="18"/>
              </w:rPr>
              <w:t xml:space="preserve">wykorzystanie wniosków i rekomendacji </w:t>
            </w:r>
            <w:r>
              <w:rPr>
                <w:rFonts w:asciiTheme="minorHAnsi" w:hAnsiTheme="minorHAnsi" w:cstheme="minorHAnsi"/>
                <w:noProof w:val="0"/>
                <w:sz w:val="18"/>
                <w:szCs w:val="18"/>
              </w:rPr>
              <w:br/>
            </w:r>
            <w:r w:rsidRPr="00AB3EED">
              <w:rPr>
                <w:rFonts w:asciiTheme="minorHAnsi" w:hAnsiTheme="minorHAnsi" w:cstheme="minorHAnsi"/>
                <w:noProof w:val="0"/>
                <w:sz w:val="18"/>
                <w:szCs w:val="18"/>
              </w:rPr>
              <w:t>z badań ewaluacyjnych;</w:t>
            </w:r>
          </w:p>
          <w:p w14:paraId="2BC917B6" w14:textId="77777777" w:rsidR="00B24635" w:rsidRDefault="00B24635" w:rsidP="009F3E4B">
            <w:pPr>
              <w:pStyle w:val="Akapitzlist"/>
              <w:numPr>
                <w:ilvl w:val="0"/>
                <w:numId w:val="7"/>
              </w:numPr>
              <w:contextualSpacing w:val="0"/>
              <w:jc w:val="left"/>
              <w:rPr>
                <w:rFonts w:asciiTheme="minorHAnsi" w:hAnsiTheme="minorHAnsi" w:cstheme="minorHAnsi"/>
                <w:noProof w:val="0"/>
                <w:sz w:val="18"/>
                <w:szCs w:val="18"/>
              </w:rPr>
            </w:pPr>
            <w:r w:rsidRPr="00AB3EED">
              <w:rPr>
                <w:rFonts w:asciiTheme="minorHAnsi" w:hAnsiTheme="minorHAnsi" w:cstheme="minorHAnsi"/>
                <w:noProof w:val="0"/>
                <w:sz w:val="18"/>
                <w:szCs w:val="18"/>
              </w:rPr>
              <w:t>wykorzystanie wyników badań ewaluacyjnych w programowaniu nowej perspektywy;</w:t>
            </w:r>
          </w:p>
          <w:p w14:paraId="5C9F73E9" w14:textId="77777777" w:rsidR="002870B3" w:rsidRPr="00AB3EED" w:rsidRDefault="002870B3" w:rsidP="009F3E4B">
            <w:pPr>
              <w:pStyle w:val="Akapitzlist"/>
              <w:numPr>
                <w:ilvl w:val="0"/>
                <w:numId w:val="7"/>
              </w:numPr>
              <w:contextualSpacing w:val="0"/>
              <w:jc w:val="left"/>
              <w:rPr>
                <w:rFonts w:asciiTheme="minorHAnsi" w:hAnsiTheme="minorHAnsi" w:cstheme="minorHAnsi"/>
                <w:noProof w:val="0"/>
                <w:sz w:val="18"/>
                <w:szCs w:val="18"/>
              </w:rPr>
            </w:pPr>
            <w:r w:rsidRPr="002870B3">
              <w:rPr>
                <w:rFonts w:asciiTheme="minorHAnsi" w:hAnsiTheme="minorHAnsi" w:cstheme="minorHAnsi"/>
                <w:noProof w:val="0"/>
                <w:sz w:val="18"/>
                <w:szCs w:val="18"/>
              </w:rPr>
              <w:t>rozwijanie wiedzy na temat najlepszych technik prezentacji wyników badań ewaluacyjnych</w:t>
            </w:r>
            <w:r>
              <w:rPr>
                <w:rFonts w:asciiTheme="minorHAnsi" w:hAnsiTheme="minorHAnsi" w:cstheme="minorHAnsi"/>
                <w:noProof w:val="0"/>
                <w:sz w:val="18"/>
                <w:szCs w:val="18"/>
              </w:rPr>
              <w:t>;</w:t>
            </w:r>
          </w:p>
        </w:tc>
        <w:tc>
          <w:tcPr>
            <w:tcW w:w="402" w:type="dxa"/>
            <w:shd w:val="clear" w:color="auto" w:fill="auto"/>
            <w:vAlign w:val="center"/>
          </w:tcPr>
          <w:p w14:paraId="6C2EA6D4" w14:textId="77777777" w:rsidR="00B24635" w:rsidRPr="00AB3EED" w:rsidRDefault="00B24635" w:rsidP="00F46EB0">
            <w:pPr>
              <w:pStyle w:val="Akapitzlist"/>
              <w:ind w:left="0"/>
              <w:contextualSpacing w:val="0"/>
              <w:jc w:val="center"/>
              <w:rPr>
                <w:rFonts w:asciiTheme="minorHAnsi" w:hAnsiTheme="minorHAnsi" w:cstheme="minorHAnsi"/>
                <w:noProof w:val="0"/>
                <w:sz w:val="18"/>
                <w:szCs w:val="18"/>
              </w:rPr>
            </w:pPr>
          </w:p>
        </w:tc>
        <w:tc>
          <w:tcPr>
            <w:tcW w:w="402" w:type="dxa"/>
            <w:shd w:val="clear" w:color="auto" w:fill="auto"/>
            <w:vAlign w:val="center"/>
          </w:tcPr>
          <w:p w14:paraId="54C31684" w14:textId="77777777" w:rsidR="00B24635" w:rsidRPr="00AB3EED" w:rsidRDefault="00B24635" w:rsidP="00F46EB0">
            <w:pPr>
              <w:pStyle w:val="Akapitzlist"/>
              <w:ind w:left="0"/>
              <w:contextualSpacing w:val="0"/>
              <w:jc w:val="center"/>
              <w:rPr>
                <w:rFonts w:asciiTheme="minorHAnsi" w:hAnsiTheme="minorHAnsi" w:cstheme="minorHAnsi"/>
                <w:noProof w:val="0"/>
                <w:sz w:val="18"/>
                <w:szCs w:val="18"/>
              </w:rPr>
            </w:pPr>
            <w:r w:rsidRPr="00AB3EED">
              <w:rPr>
                <w:rFonts w:asciiTheme="minorHAnsi" w:hAnsiTheme="minorHAnsi" w:cstheme="minorHAnsi"/>
                <w:noProof w:val="0"/>
                <w:sz w:val="18"/>
                <w:szCs w:val="18"/>
              </w:rPr>
              <w:t>x</w:t>
            </w:r>
          </w:p>
        </w:tc>
        <w:tc>
          <w:tcPr>
            <w:tcW w:w="402" w:type="dxa"/>
            <w:shd w:val="clear" w:color="auto" w:fill="auto"/>
            <w:vAlign w:val="center"/>
          </w:tcPr>
          <w:p w14:paraId="5B439766" w14:textId="77777777" w:rsidR="00B24635" w:rsidRPr="00AB3EED" w:rsidRDefault="00B24635" w:rsidP="00F46EB0">
            <w:pPr>
              <w:pStyle w:val="Akapitzlist"/>
              <w:ind w:left="0"/>
              <w:contextualSpacing w:val="0"/>
              <w:jc w:val="center"/>
              <w:rPr>
                <w:rFonts w:asciiTheme="minorHAnsi" w:hAnsiTheme="minorHAnsi" w:cstheme="minorHAnsi"/>
                <w:noProof w:val="0"/>
                <w:sz w:val="18"/>
                <w:szCs w:val="18"/>
              </w:rPr>
            </w:pPr>
          </w:p>
        </w:tc>
        <w:tc>
          <w:tcPr>
            <w:tcW w:w="402" w:type="dxa"/>
            <w:shd w:val="clear" w:color="auto" w:fill="auto"/>
            <w:vAlign w:val="center"/>
          </w:tcPr>
          <w:p w14:paraId="4B140EE7" w14:textId="77777777" w:rsidR="00B24635" w:rsidRPr="00AB3EED" w:rsidRDefault="00B24635" w:rsidP="00F46EB0">
            <w:pPr>
              <w:pStyle w:val="Akapitzlist"/>
              <w:ind w:left="0"/>
              <w:contextualSpacing w:val="0"/>
              <w:jc w:val="center"/>
              <w:rPr>
                <w:rFonts w:asciiTheme="minorHAnsi" w:hAnsiTheme="minorHAnsi" w:cstheme="minorHAnsi"/>
                <w:noProof w:val="0"/>
                <w:sz w:val="18"/>
                <w:szCs w:val="18"/>
              </w:rPr>
            </w:pPr>
          </w:p>
        </w:tc>
        <w:tc>
          <w:tcPr>
            <w:tcW w:w="402" w:type="dxa"/>
            <w:shd w:val="clear" w:color="auto" w:fill="auto"/>
            <w:vAlign w:val="center"/>
          </w:tcPr>
          <w:p w14:paraId="5B8C8E81" w14:textId="77777777" w:rsidR="00B24635" w:rsidRPr="00AB3EED" w:rsidRDefault="00B24635" w:rsidP="00F46EB0">
            <w:pPr>
              <w:pStyle w:val="Akapitzlist"/>
              <w:ind w:left="0"/>
              <w:contextualSpacing w:val="0"/>
              <w:jc w:val="center"/>
              <w:rPr>
                <w:rFonts w:asciiTheme="minorHAnsi" w:hAnsiTheme="minorHAnsi" w:cstheme="minorHAnsi"/>
                <w:noProof w:val="0"/>
                <w:sz w:val="18"/>
                <w:szCs w:val="18"/>
              </w:rPr>
            </w:pPr>
            <w:r w:rsidRPr="00AB3EED">
              <w:rPr>
                <w:rFonts w:asciiTheme="minorHAnsi" w:hAnsiTheme="minorHAnsi" w:cstheme="minorHAnsi"/>
                <w:noProof w:val="0"/>
                <w:sz w:val="18"/>
                <w:szCs w:val="18"/>
              </w:rPr>
              <w:t>x</w:t>
            </w:r>
          </w:p>
        </w:tc>
        <w:tc>
          <w:tcPr>
            <w:tcW w:w="402" w:type="dxa"/>
            <w:shd w:val="clear" w:color="auto" w:fill="auto"/>
            <w:vAlign w:val="center"/>
          </w:tcPr>
          <w:p w14:paraId="3A43DBDB" w14:textId="77777777" w:rsidR="00B24635" w:rsidRPr="00AB3EED" w:rsidRDefault="00B24635" w:rsidP="00F46EB0">
            <w:pPr>
              <w:pStyle w:val="Akapitzlist"/>
              <w:ind w:left="0"/>
              <w:contextualSpacing w:val="0"/>
              <w:jc w:val="center"/>
              <w:rPr>
                <w:rFonts w:asciiTheme="minorHAnsi" w:hAnsiTheme="minorHAnsi" w:cstheme="minorHAnsi"/>
                <w:noProof w:val="0"/>
                <w:sz w:val="18"/>
                <w:szCs w:val="18"/>
              </w:rPr>
            </w:pPr>
          </w:p>
        </w:tc>
        <w:tc>
          <w:tcPr>
            <w:tcW w:w="402" w:type="dxa"/>
          </w:tcPr>
          <w:p w14:paraId="5856371A" w14:textId="77777777" w:rsidR="00B24635" w:rsidRPr="00AB3EED" w:rsidRDefault="00B24635" w:rsidP="00F46EB0">
            <w:pPr>
              <w:pStyle w:val="Akapitzlist"/>
              <w:ind w:left="0"/>
              <w:contextualSpacing w:val="0"/>
              <w:jc w:val="center"/>
              <w:rPr>
                <w:rFonts w:asciiTheme="minorHAnsi" w:hAnsiTheme="minorHAnsi" w:cstheme="minorHAnsi"/>
                <w:noProof w:val="0"/>
                <w:sz w:val="18"/>
                <w:szCs w:val="18"/>
              </w:rPr>
            </w:pPr>
          </w:p>
        </w:tc>
      </w:tr>
      <w:tr w:rsidR="00B24635" w:rsidRPr="00AB3EED" w14:paraId="454C90E4" w14:textId="77777777" w:rsidTr="000778C8">
        <w:trPr>
          <w:trHeight w:val="1349"/>
        </w:trPr>
        <w:tc>
          <w:tcPr>
            <w:tcW w:w="413" w:type="dxa"/>
            <w:shd w:val="clear" w:color="auto" w:fill="auto"/>
          </w:tcPr>
          <w:p w14:paraId="76A581C5" w14:textId="77777777" w:rsidR="00B24635" w:rsidRPr="00AB3EED" w:rsidRDefault="00B24635" w:rsidP="00925E81">
            <w:pPr>
              <w:pStyle w:val="Akapitzlist"/>
              <w:numPr>
                <w:ilvl w:val="0"/>
                <w:numId w:val="94"/>
              </w:numPr>
              <w:ind w:left="63" w:right="34" w:firstLine="0"/>
              <w:contextualSpacing w:val="0"/>
              <w:rPr>
                <w:rFonts w:asciiTheme="minorHAnsi" w:hAnsiTheme="minorHAnsi" w:cstheme="minorHAnsi"/>
                <w:noProof w:val="0"/>
                <w:sz w:val="18"/>
                <w:szCs w:val="18"/>
              </w:rPr>
            </w:pPr>
            <w:r w:rsidRPr="00AB3EED">
              <w:rPr>
                <w:rFonts w:asciiTheme="minorHAnsi" w:hAnsiTheme="minorHAnsi" w:cstheme="minorHAnsi"/>
                <w:noProof w:val="0"/>
                <w:sz w:val="18"/>
                <w:szCs w:val="18"/>
              </w:rPr>
              <w:t>5</w:t>
            </w:r>
          </w:p>
        </w:tc>
        <w:tc>
          <w:tcPr>
            <w:tcW w:w="2463" w:type="dxa"/>
            <w:shd w:val="clear" w:color="auto" w:fill="auto"/>
          </w:tcPr>
          <w:p w14:paraId="467046BF" w14:textId="77777777" w:rsidR="00B24635" w:rsidRPr="00AB3EED" w:rsidRDefault="00B24635" w:rsidP="00A932E6">
            <w:pPr>
              <w:pStyle w:val="Akapitzlist"/>
              <w:ind w:left="0"/>
              <w:contextualSpacing w:val="0"/>
              <w:jc w:val="left"/>
              <w:rPr>
                <w:rFonts w:asciiTheme="minorHAnsi" w:hAnsiTheme="minorHAnsi" w:cstheme="minorHAnsi"/>
                <w:noProof w:val="0"/>
                <w:sz w:val="18"/>
                <w:szCs w:val="18"/>
              </w:rPr>
            </w:pPr>
            <w:r w:rsidRPr="00AB3EED">
              <w:rPr>
                <w:rFonts w:asciiTheme="minorHAnsi" w:hAnsiTheme="minorHAnsi" w:cstheme="minorHAnsi"/>
                <w:noProof w:val="0"/>
                <w:sz w:val="18"/>
                <w:szCs w:val="18"/>
              </w:rPr>
              <w:t xml:space="preserve">Ewaluacja formatywna </w:t>
            </w:r>
            <w:r>
              <w:rPr>
                <w:rFonts w:asciiTheme="minorHAnsi" w:hAnsiTheme="minorHAnsi" w:cstheme="minorHAnsi"/>
                <w:noProof w:val="0"/>
                <w:sz w:val="18"/>
                <w:szCs w:val="18"/>
              </w:rPr>
              <w:br/>
            </w:r>
            <w:r w:rsidRPr="00AB3EED">
              <w:rPr>
                <w:rFonts w:asciiTheme="minorHAnsi" w:hAnsiTheme="minorHAnsi" w:cstheme="minorHAnsi"/>
                <w:noProof w:val="0"/>
                <w:sz w:val="18"/>
                <w:szCs w:val="18"/>
              </w:rPr>
              <w:t>i konkluzywna</w:t>
            </w:r>
          </w:p>
        </w:tc>
        <w:tc>
          <w:tcPr>
            <w:tcW w:w="3324" w:type="dxa"/>
            <w:shd w:val="clear" w:color="auto" w:fill="auto"/>
          </w:tcPr>
          <w:p w14:paraId="5C56E1AE" w14:textId="77777777" w:rsidR="00B24635" w:rsidRPr="00AB3EED" w:rsidRDefault="00B24635" w:rsidP="009F3E4B">
            <w:pPr>
              <w:pStyle w:val="Akapitzlist"/>
              <w:numPr>
                <w:ilvl w:val="0"/>
                <w:numId w:val="7"/>
              </w:numPr>
              <w:contextualSpacing w:val="0"/>
              <w:jc w:val="left"/>
              <w:rPr>
                <w:rFonts w:asciiTheme="minorHAnsi" w:hAnsiTheme="minorHAnsi" w:cstheme="minorHAnsi"/>
                <w:noProof w:val="0"/>
                <w:sz w:val="18"/>
                <w:szCs w:val="18"/>
              </w:rPr>
            </w:pPr>
            <w:r w:rsidRPr="00AB3EED">
              <w:rPr>
                <w:rFonts w:asciiTheme="minorHAnsi" w:hAnsiTheme="minorHAnsi" w:cstheme="minorHAnsi"/>
                <w:noProof w:val="0"/>
                <w:sz w:val="18"/>
                <w:szCs w:val="18"/>
              </w:rPr>
              <w:t xml:space="preserve">zwiększenie kompetencji pracowników </w:t>
            </w:r>
            <w:r w:rsidRPr="00AB3EED">
              <w:rPr>
                <w:rFonts w:asciiTheme="minorHAnsi" w:hAnsiTheme="minorHAnsi" w:cstheme="minorHAnsi"/>
                <w:noProof w:val="0"/>
                <w:sz w:val="18"/>
                <w:szCs w:val="18"/>
              </w:rPr>
              <w:br/>
              <w:t>w zakresie rozróżniania i umiejętnego wykorzystywania obu typów ewaluacji;</w:t>
            </w:r>
          </w:p>
          <w:p w14:paraId="0C1CB751" w14:textId="77777777" w:rsidR="00B24635" w:rsidRPr="00AB3EED" w:rsidRDefault="00B24635" w:rsidP="009F3E4B">
            <w:pPr>
              <w:pStyle w:val="Akapitzlist"/>
              <w:numPr>
                <w:ilvl w:val="0"/>
                <w:numId w:val="7"/>
              </w:numPr>
              <w:contextualSpacing w:val="0"/>
              <w:jc w:val="left"/>
              <w:rPr>
                <w:rFonts w:asciiTheme="minorHAnsi" w:hAnsiTheme="minorHAnsi" w:cstheme="minorHAnsi"/>
                <w:noProof w:val="0"/>
                <w:sz w:val="18"/>
                <w:szCs w:val="18"/>
              </w:rPr>
            </w:pPr>
            <w:r w:rsidRPr="00AB3EED">
              <w:rPr>
                <w:rFonts w:asciiTheme="minorHAnsi" w:hAnsiTheme="minorHAnsi" w:cstheme="minorHAnsi"/>
                <w:noProof w:val="0"/>
                <w:sz w:val="18"/>
                <w:szCs w:val="18"/>
              </w:rPr>
              <w:t xml:space="preserve">wykorzystanie wniosków z ewaluacji formatywnych na potrzeby ewaluacji konkluzywnych; </w:t>
            </w:r>
          </w:p>
        </w:tc>
        <w:tc>
          <w:tcPr>
            <w:tcW w:w="402" w:type="dxa"/>
            <w:shd w:val="clear" w:color="auto" w:fill="auto"/>
            <w:vAlign w:val="center"/>
          </w:tcPr>
          <w:p w14:paraId="44B14F81" w14:textId="77777777" w:rsidR="00B24635" w:rsidRPr="00AB3EED" w:rsidRDefault="00B24635" w:rsidP="00F46EB0">
            <w:pPr>
              <w:pStyle w:val="Akapitzlist"/>
              <w:ind w:left="0"/>
              <w:contextualSpacing w:val="0"/>
              <w:jc w:val="center"/>
              <w:rPr>
                <w:rFonts w:asciiTheme="minorHAnsi" w:hAnsiTheme="minorHAnsi" w:cstheme="minorHAnsi"/>
                <w:noProof w:val="0"/>
                <w:sz w:val="18"/>
                <w:szCs w:val="18"/>
              </w:rPr>
            </w:pPr>
          </w:p>
        </w:tc>
        <w:tc>
          <w:tcPr>
            <w:tcW w:w="402" w:type="dxa"/>
            <w:shd w:val="clear" w:color="auto" w:fill="auto"/>
            <w:vAlign w:val="center"/>
          </w:tcPr>
          <w:p w14:paraId="6143E0BA" w14:textId="77777777" w:rsidR="00B24635" w:rsidRPr="00AB3EED" w:rsidRDefault="00B24635" w:rsidP="00F46EB0">
            <w:pPr>
              <w:pStyle w:val="Akapitzlist"/>
              <w:ind w:left="0"/>
              <w:contextualSpacing w:val="0"/>
              <w:jc w:val="center"/>
              <w:rPr>
                <w:rFonts w:asciiTheme="minorHAnsi" w:hAnsiTheme="minorHAnsi" w:cstheme="minorHAnsi"/>
                <w:noProof w:val="0"/>
                <w:sz w:val="18"/>
                <w:szCs w:val="18"/>
              </w:rPr>
            </w:pPr>
          </w:p>
        </w:tc>
        <w:tc>
          <w:tcPr>
            <w:tcW w:w="402" w:type="dxa"/>
            <w:shd w:val="clear" w:color="auto" w:fill="auto"/>
            <w:vAlign w:val="center"/>
          </w:tcPr>
          <w:p w14:paraId="041129BF" w14:textId="77777777" w:rsidR="00B24635" w:rsidRPr="00AB3EED" w:rsidRDefault="00B24635" w:rsidP="00F46EB0">
            <w:pPr>
              <w:pStyle w:val="Akapitzlist"/>
              <w:ind w:left="0"/>
              <w:contextualSpacing w:val="0"/>
              <w:jc w:val="center"/>
              <w:rPr>
                <w:rFonts w:asciiTheme="minorHAnsi" w:hAnsiTheme="minorHAnsi" w:cstheme="minorHAnsi"/>
                <w:noProof w:val="0"/>
                <w:sz w:val="18"/>
                <w:szCs w:val="18"/>
              </w:rPr>
            </w:pPr>
            <w:r w:rsidRPr="00AB3EED">
              <w:rPr>
                <w:rFonts w:asciiTheme="minorHAnsi" w:hAnsiTheme="minorHAnsi" w:cstheme="minorHAnsi"/>
                <w:noProof w:val="0"/>
                <w:sz w:val="18"/>
                <w:szCs w:val="18"/>
              </w:rPr>
              <w:t>x</w:t>
            </w:r>
          </w:p>
        </w:tc>
        <w:tc>
          <w:tcPr>
            <w:tcW w:w="402" w:type="dxa"/>
            <w:shd w:val="clear" w:color="auto" w:fill="auto"/>
            <w:vAlign w:val="center"/>
          </w:tcPr>
          <w:p w14:paraId="217B46A0" w14:textId="77777777" w:rsidR="00B24635" w:rsidRPr="00AB3EED" w:rsidRDefault="00B24635" w:rsidP="00F46EB0">
            <w:pPr>
              <w:pStyle w:val="Akapitzlist"/>
              <w:ind w:left="0"/>
              <w:contextualSpacing w:val="0"/>
              <w:jc w:val="center"/>
              <w:rPr>
                <w:rFonts w:asciiTheme="minorHAnsi" w:hAnsiTheme="minorHAnsi" w:cstheme="minorHAnsi"/>
                <w:noProof w:val="0"/>
                <w:sz w:val="18"/>
                <w:szCs w:val="18"/>
              </w:rPr>
            </w:pPr>
          </w:p>
        </w:tc>
        <w:tc>
          <w:tcPr>
            <w:tcW w:w="402" w:type="dxa"/>
            <w:shd w:val="clear" w:color="auto" w:fill="auto"/>
            <w:vAlign w:val="center"/>
          </w:tcPr>
          <w:p w14:paraId="1151317C" w14:textId="77777777" w:rsidR="00B24635" w:rsidRPr="00AB3EED" w:rsidRDefault="00B24635" w:rsidP="00F46EB0">
            <w:pPr>
              <w:pStyle w:val="Akapitzlist"/>
              <w:ind w:left="0"/>
              <w:contextualSpacing w:val="0"/>
              <w:jc w:val="center"/>
              <w:rPr>
                <w:rFonts w:asciiTheme="minorHAnsi" w:hAnsiTheme="minorHAnsi" w:cstheme="minorHAnsi"/>
                <w:noProof w:val="0"/>
                <w:sz w:val="18"/>
                <w:szCs w:val="18"/>
              </w:rPr>
            </w:pPr>
          </w:p>
        </w:tc>
        <w:tc>
          <w:tcPr>
            <w:tcW w:w="402" w:type="dxa"/>
            <w:shd w:val="clear" w:color="auto" w:fill="auto"/>
            <w:vAlign w:val="center"/>
          </w:tcPr>
          <w:p w14:paraId="72E40EDA" w14:textId="77777777" w:rsidR="00B24635" w:rsidRPr="00AB3EED" w:rsidRDefault="00B24635" w:rsidP="00F46EB0">
            <w:pPr>
              <w:pStyle w:val="Akapitzlist"/>
              <w:ind w:left="0"/>
              <w:contextualSpacing w:val="0"/>
              <w:rPr>
                <w:rFonts w:asciiTheme="minorHAnsi" w:hAnsiTheme="minorHAnsi" w:cstheme="minorHAnsi"/>
                <w:noProof w:val="0"/>
                <w:sz w:val="18"/>
                <w:szCs w:val="18"/>
              </w:rPr>
            </w:pPr>
          </w:p>
        </w:tc>
        <w:tc>
          <w:tcPr>
            <w:tcW w:w="402" w:type="dxa"/>
          </w:tcPr>
          <w:p w14:paraId="321AB2DD" w14:textId="77777777" w:rsidR="00B24635" w:rsidRPr="00AB3EED" w:rsidRDefault="00B24635" w:rsidP="00F46EB0">
            <w:pPr>
              <w:pStyle w:val="Akapitzlist"/>
              <w:ind w:left="0"/>
              <w:contextualSpacing w:val="0"/>
              <w:rPr>
                <w:rFonts w:asciiTheme="minorHAnsi" w:hAnsiTheme="minorHAnsi" w:cstheme="minorHAnsi"/>
                <w:noProof w:val="0"/>
                <w:sz w:val="18"/>
                <w:szCs w:val="18"/>
              </w:rPr>
            </w:pPr>
          </w:p>
        </w:tc>
      </w:tr>
      <w:tr w:rsidR="00B24635" w:rsidRPr="00AB3EED" w14:paraId="58C637EE" w14:textId="77777777" w:rsidTr="000778C8">
        <w:trPr>
          <w:trHeight w:val="918"/>
        </w:trPr>
        <w:tc>
          <w:tcPr>
            <w:tcW w:w="413" w:type="dxa"/>
            <w:shd w:val="clear" w:color="auto" w:fill="auto"/>
          </w:tcPr>
          <w:p w14:paraId="255F550B" w14:textId="77777777" w:rsidR="00B24635" w:rsidRPr="00AB3EED" w:rsidRDefault="00B24635" w:rsidP="00925E81">
            <w:pPr>
              <w:pStyle w:val="Akapitzlist"/>
              <w:numPr>
                <w:ilvl w:val="0"/>
                <w:numId w:val="94"/>
              </w:numPr>
              <w:ind w:left="63" w:right="34" w:firstLine="0"/>
              <w:contextualSpacing w:val="0"/>
              <w:rPr>
                <w:rFonts w:asciiTheme="minorHAnsi" w:hAnsiTheme="minorHAnsi" w:cstheme="minorHAnsi"/>
                <w:noProof w:val="0"/>
                <w:sz w:val="18"/>
                <w:szCs w:val="18"/>
              </w:rPr>
            </w:pPr>
            <w:r w:rsidRPr="00AB3EED">
              <w:rPr>
                <w:rFonts w:asciiTheme="minorHAnsi" w:hAnsiTheme="minorHAnsi" w:cstheme="minorHAnsi"/>
                <w:noProof w:val="0"/>
                <w:sz w:val="18"/>
                <w:szCs w:val="18"/>
              </w:rPr>
              <w:t>6</w:t>
            </w:r>
          </w:p>
        </w:tc>
        <w:tc>
          <w:tcPr>
            <w:tcW w:w="2463" w:type="dxa"/>
            <w:shd w:val="clear" w:color="auto" w:fill="auto"/>
          </w:tcPr>
          <w:p w14:paraId="554E5525" w14:textId="77777777" w:rsidR="00B24635" w:rsidRPr="00AB3EED" w:rsidRDefault="00B24635" w:rsidP="000F02CB">
            <w:pPr>
              <w:pStyle w:val="Akapitzlist"/>
              <w:ind w:left="0"/>
              <w:contextualSpacing w:val="0"/>
              <w:jc w:val="left"/>
              <w:rPr>
                <w:rFonts w:asciiTheme="minorHAnsi" w:hAnsiTheme="minorHAnsi" w:cstheme="minorHAnsi"/>
                <w:noProof w:val="0"/>
                <w:sz w:val="18"/>
                <w:szCs w:val="18"/>
              </w:rPr>
            </w:pPr>
            <w:r w:rsidRPr="00AB3EED">
              <w:rPr>
                <w:rFonts w:asciiTheme="minorHAnsi" w:hAnsiTheme="minorHAnsi" w:cstheme="minorHAnsi"/>
                <w:noProof w:val="0"/>
                <w:sz w:val="18"/>
                <w:szCs w:val="18"/>
              </w:rPr>
              <w:t>Ewaluacja wewnętrzna i</w:t>
            </w:r>
            <w:r w:rsidRPr="00F11D16">
              <w:rPr>
                <w:rFonts w:asciiTheme="minorHAnsi" w:hAnsiTheme="minorHAnsi" w:cstheme="minorHAnsi"/>
                <w:noProof w:val="0"/>
                <w:sz w:val="18"/>
                <w:szCs w:val="18"/>
              </w:rPr>
              <w:t xml:space="preserve"> </w:t>
            </w:r>
            <w:r>
              <w:rPr>
                <w:rFonts w:asciiTheme="minorHAnsi" w:hAnsiTheme="minorHAnsi" w:cstheme="minorHAnsi"/>
                <w:noProof w:val="0"/>
                <w:sz w:val="18"/>
                <w:szCs w:val="18"/>
              </w:rPr>
              <w:t>hybrydowa</w:t>
            </w:r>
            <w:r w:rsidRPr="00AB3EED">
              <w:rPr>
                <w:rFonts w:asciiTheme="minorHAnsi" w:hAnsiTheme="minorHAnsi" w:cstheme="minorHAnsi"/>
                <w:noProof w:val="0"/>
                <w:sz w:val="18"/>
                <w:szCs w:val="18"/>
              </w:rPr>
              <w:t xml:space="preserve"> – planowanie, przeprowadzanie, korzyści</w:t>
            </w:r>
          </w:p>
        </w:tc>
        <w:tc>
          <w:tcPr>
            <w:tcW w:w="3324" w:type="dxa"/>
            <w:shd w:val="clear" w:color="auto" w:fill="auto"/>
          </w:tcPr>
          <w:p w14:paraId="39255797" w14:textId="77777777" w:rsidR="00B24635" w:rsidRPr="00AB3EED" w:rsidRDefault="00B24635" w:rsidP="009F3E4B">
            <w:pPr>
              <w:pStyle w:val="Akapitzlist"/>
              <w:numPr>
                <w:ilvl w:val="0"/>
                <w:numId w:val="7"/>
              </w:numPr>
              <w:contextualSpacing w:val="0"/>
              <w:jc w:val="left"/>
              <w:rPr>
                <w:rFonts w:asciiTheme="minorHAnsi" w:hAnsiTheme="minorHAnsi" w:cstheme="minorHAnsi"/>
                <w:noProof w:val="0"/>
                <w:sz w:val="18"/>
                <w:szCs w:val="18"/>
              </w:rPr>
            </w:pPr>
            <w:r w:rsidRPr="00AB3EED">
              <w:rPr>
                <w:rFonts w:asciiTheme="minorHAnsi" w:hAnsiTheme="minorHAnsi" w:cstheme="minorHAnsi"/>
                <w:noProof w:val="0"/>
                <w:sz w:val="18"/>
                <w:szCs w:val="18"/>
              </w:rPr>
              <w:t>rozwijanie zdolności ewaluacyjnych w sektorze publicznym;</w:t>
            </w:r>
          </w:p>
          <w:p w14:paraId="689E0BF4" w14:textId="77777777" w:rsidR="00B24635" w:rsidRPr="00AB3EED" w:rsidRDefault="00B24635" w:rsidP="00F171A7">
            <w:pPr>
              <w:pStyle w:val="Akapitzlist"/>
              <w:numPr>
                <w:ilvl w:val="0"/>
                <w:numId w:val="7"/>
              </w:numPr>
              <w:contextualSpacing w:val="0"/>
              <w:jc w:val="left"/>
              <w:rPr>
                <w:rFonts w:asciiTheme="minorHAnsi" w:hAnsiTheme="minorHAnsi" w:cstheme="minorHAnsi"/>
                <w:noProof w:val="0"/>
                <w:sz w:val="18"/>
                <w:szCs w:val="18"/>
              </w:rPr>
            </w:pPr>
            <w:r w:rsidRPr="00AB3EED">
              <w:rPr>
                <w:rFonts w:asciiTheme="minorHAnsi" w:hAnsiTheme="minorHAnsi" w:cstheme="minorHAnsi"/>
                <w:noProof w:val="0"/>
                <w:sz w:val="18"/>
                <w:szCs w:val="18"/>
              </w:rPr>
              <w:t xml:space="preserve">zwiększenie kompetencji w zakresie ewaluacji wewnętrznej </w:t>
            </w:r>
            <w:r w:rsidRPr="00F11D16">
              <w:rPr>
                <w:rFonts w:asciiTheme="minorHAnsi" w:hAnsiTheme="minorHAnsi" w:cstheme="minorHAnsi"/>
                <w:noProof w:val="0"/>
                <w:sz w:val="18"/>
                <w:szCs w:val="18"/>
              </w:rPr>
              <w:t xml:space="preserve">i </w:t>
            </w:r>
            <w:r>
              <w:rPr>
                <w:rFonts w:asciiTheme="minorHAnsi" w:hAnsiTheme="minorHAnsi" w:cstheme="minorHAnsi"/>
                <w:noProof w:val="0"/>
                <w:sz w:val="18"/>
                <w:szCs w:val="18"/>
              </w:rPr>
              <w:t>hybrydowej</w:t>
            </w:r>
            <w:r w:rsidRPr="00F11D16">
              <w:rPr>
                <w:rFonts w:asciiTheme="minorHAnsi" w:hAnsiTheme="minorHAnsi" w:cstheme="minorHAnsi"/>
                <w:noProof w:val="0"/>
                <w:sz w:val="18"/>
                <w:szCs w:val="18"/>
              </w:rPr>
              <w:t>;</w:t>
            </w:r>
          </w:p>
        </w:tc>
        <w:tc>
          <w:tcPr>
            <w:tcW w:w="402" w:type="dxa"/>
            <w:shd w:val="clear" w:color="auto" w:fill="auto"/>
            <w:vAlign w:val="center"/>
          </w:tcPr>
          <w:p w14:paraId="123D7027" w14:textId="77777777" w:rsidR="00B24635" w:rsidRPr="00AB3EED" w:rsidRDefault="00B24635" w:rsidP="00F46EB0">
            <w:pPr>
              <w:pStyle w:val="Akapitzlist"/>
              <w:ind w:left="0"/>
              <w:contextualSpacing w:val="0"/>
              <w:jc w:val="center"/>
              <w:rPr>
                <w:rFonts w:asciiTheme="minorHAnsi" w:hAnsiTheme="minorHAnsi" w:cstheme="minorHAnsi"/>
                <w:noProof w:val="0"/>
                <w:sz w:val="18"/>
                <w:szCs w:val="18"/>
              </w:rPr>
            </w:pPr>
          </w:p>
        </w:tc>
        <w:tc>
          <w:tcPr>
            <w:tcW w:w="402" w:type="dxa"/>
            <w:shd w:val="clear" w:color="auto" w:fill="auto"/>
            <w:vAlign w:val="center"/>
          </w:tcPr>
          <w:p w14:paraId="5A0439D8" w14:textId="77777777" w:rsidR="00B24635" w:rsidRPr="00AB3EED" w:rsidRDefault="00B24635" w:rsidP="00F46EB0">
            <w:pPr>
              <w:pStyle w:val="Akapitzlist"/>
              <w:ind w:left="0"/>
              <w:contextualSpacing w:val="0"/>
              <w:jc w:val="center"/>
              <w:rPr>
                <w:rFonts w:asciiTheme="minorHAnsi" w:hAnsiTheme="minorHAnsi" w:cstheme="minorHAnsi"/>
                <w:noProof w:val="0"/>
                <w:sz w:val="18"/>
                <w:szCs w:val="18"/>
              </w:rPr>
            </w:pPr>
          </w:p>
        </w:tc>
        <w:tc>
          <w:tcPr>
            <w:tcW w:w="402" w:type="dxa"/>
            <w:shd w:val="clear" w:color="auto" w:fill="auto"/>
            <w:vAlign w:val="center"/>
          </w:tcPr>
          <w:p w14:paraId="6F2BFDB7" w14:textId="77777777" w:rsidR="00B24635" w:rsidRPr="00AB3EED" w:rsidRDefault="00B24635" w:rsidP="00F46EB0">
            <w:pPr>
              <w:pStyle w:val="Akapitzlist"/>
              <w:ind w:left="0"/>
              <w:contextualSpacing w:val="0"/>
              <w:jc w:val="center"/>
              <w:rPr>
                <w:rFonts w:asciiTheme="minorHAnsi" w:hAnsiTheme="minorHAnsi" w:cstheme="minorHAnsi"/>
                <w:noProof w:val="0"/>
                <w:sz w:val="18"/>
                <w:szCs w:val="18"/>
              </w:rPr>
            </w:pPr>
          </w:p>
        </w:tc>
        <w:tc>
          <w:tcPr>
            <w:tcW w:w="402" w:type="dxa"/>
            <w:shd w:val="clear" w:color="auto" w:fill="auto"/>
            <w:vAlign w:val="center"/>
          </w:tcPr>
          <w:p w14:paraId="05B1450D" w14:textId="77777777" w:rsidR="00B24635" w:rsidRPr="00AB3EED" w:rsidRDefault="00B24635" w:rsidP="00F46EB0">
            <w:pPr>
              <w:pStyle w:val="Akapitzlist"/>
              <w:ind w:left="0"/>
              <w:contextualSpacing w:val="0"/>
              <w:jc w:val="center"/>
              <w:rPr>
                <w:rFonts w:asciiTheme="minorHAnsi" w:hAnsiTheme="minorHAnsi" w:cstheme="minorHAnsi"/>
                <w:noProof w:val="0"/>
                <w:sz w:val="18"/>
                <w:szCs w:val="18"/>
              </w:rPr>
            </w:pPr>
            <w:r w:rsidRPr="00AB3EED">
              <w:rPr>
                <w:rFonts w:asciiTheme="minorHAnsi" w:hAnsiTheme="minorHAnsi" w:cstheme="minorHAnsi"/>
                <w:noProof w:val="0"/>
                <w:sz w:val="18"/>
                <w:szCs w:val="18"/>
              </w:rPr>
              <w:t>x</w:t>
            </w:r>
          </w:p>
        </w:tc>
        <w:tc>
          <w:tcPr>
            <w:tcW w:w="402" w:type="dxa"/>
            <w:shd w:val="clear" w:color="auto" w:fill="auto"/>
            <w:vAlign w:val="center"/>
          </w:tcPr>
          <w:p w14:paraId="7CB2C907" w14:textId="77777777" w:rsidR="00B24635" w:rsidRPr="00AB3EED" w:rsidRDefault="00B24635" w:rsidP="00F46EB0">
            <w:pPr>
              <w:pStyle w:val="Akapitzlist"/>
              <w:ind w:left="0"/>
              <w:contextualSpacing w:val="0"/>
              <w:jc w:val="center"/>
              <w:rPr>
                <w:rFonts w:asciiTheme="minorHAnsi" w:hAnsiTheme="minorHAnsi" w:cstheme="minorHAnsi"/>
                <w:noProof w:val="0"/>
                <w:sz w:val="18"/>
                <w:szCs w:val="18"/>
              </w:rPr>
            </w:pPr>
          </w:p>
        </w:tc>
        <w:tc>
          <w:tcPr>
            <w:tcW w:w="402" w:type="dxa"/>
            <w:shd w:val="clear" w:color="auto" w:fill="auto"/>
            <w:vAlign w:val="center"/>
          </w:tcPr>
          <w:p w14:paraId="71D7126B" w14:textId="77777777" w:rsidR="00B24635" w:rsidRPr="00AB3EED" w:rsidRDefault="00B24635" w:rsidP="00F46EB0">
            <w:pPr>
              <w:pStyle w:val="Akapitzlist"/>
              <w:ind w:left="0"/>
              <w:contextualSpacing w:val="0"/>
              <w:rPr>
                <w:rFonts w:asciiTheme="minorHAnsi" w:hAnsiTheme="minorHAnsi" w:cstheme="minorHAnsi"/>
                <w:noProof w:val="0"/>
                <w:sz w:val="18"/>
                <w:szCs w:val="18"/>
              </w:rPr>
            </w:pPr>
          </w:p>
        </w:tc>
        <w:tc>
          <w:tcPr>
            <w:tcW w:w="402" w:type="dxa"/>
          </w:tcPr>
          <w:p w14:paraId="62EA7CE5" w14:textId="77777777" w:rsidR="00B24635" w:rsidRPr="00AB3EED" w:rsidRDefault="00B24635" w:rsidP="00F46EB0">
            <w:pPr>
              <w:pStyle w:val="Akapitzlist"/>
              <w:ind w:left="0"/>
              <w:contextualSpacing w:val="0"/>
              <w:rPr>
                <w:rFonts w:asciiTheme="minorHAnsi" w:hAnsiTheme="minorHAnsi" w:cstheme="minorHAnsi"/>
                <w:noProof w:val="0"/>
                <w:sz w:val="18"/>
                <w:szCs w:val="18"/>
              </w:rPr>
            </w:pPr>
          </w:p>
        </w:tc>
      </w:tr>
      <w:tr w:rsidR="00B24635" w:rsidRPr="00AB3EED" w14:paraId="2FAF38D0" w14:textId="77777777" w:rsidTr="000778C8">
        <w:trPr>
          <w:trHeight w:val="890"/>
        </w:trPr>
        <w:tc>
          <w:tcPr>
            <w:tcW w:w="413" w:type="dxa"/>
            <w:shd w:val="clear" w:color="auto" w:fill="auto"/>
          </w:tcPr>
          <w:p w14:paraId="475C7E07" w14:textId="77777777" w:rsidR="00B24635" w:rsidRPr="00AB3EED" w:rsidRDefault="00B24635" w:rsidP="00925E81">
            <w:pPr>
              <w:pStyle w:val="Akapitzlist"/>
              <w:numPr>
                <w:ilvl w:val="0"/>
                <w:numId w:val="94"/>
              </w:numPr>
              <w:ind w:left="63" w:right="34" w:firstLine="0"/>
              <w:contextualSpacing w:val="0"/>
              <w:rPr>
                <w:rFonts w:asciiTheme="minorHAnsi" w:hAnsiTheme="minorHAnsi" w:cstheme="minorHAnsi"/>
                <w:noProof w:val="0"/>
                <w:sz w:val="18"/>
                <w:szCs w:val="18"/>
              </w:rPr>
            </w:pPr>
            <w:r w:rsidRPr="00AB3EED">
              <w:rPr>
                <w:rFonts w:asciiTheme="minorHAnsi" w:hAnsiTheme="minorHAnsi" w:cstheme="minorHAnsi"/>
                <w:noProof w:val="0"/>
                <w:sz w:val="18"/>
                <w:szCs w:val="18"/>
              </w:rPr>
              <w:t>7</w:t>
            </w:r>
          </w:p>
        </w:tc>
        <w:tc>
          <w:tcPr>
            <w:tcW w:w="2463" w:type="dxa"/>
            <w:shd w:val="clear" w:color="auto" w:fill="auto"/>
          </w:tcPr>
          <w:p w14:paraId="425BA0D8" w14:textId="77777777" w:rsidR="00B24635" w:rsidRPr="00AB3EED" w:rsidRDefault="00B24635" w:rsidP="00A932E6">
            <w:pPr>
              <w:jc w:val="left"/>
              <w:rPr>
                <w:rFonts w:asciiTheme="minorHAnsi" w:hAnsiTheme="minorHAnsi" w:cstheme="minorHAnsi"/>
                <w:sz w:val="18"/>
                <w:szCs w:val="18"/>
              </w:rPr>
            </w:pPr>
            <w:r w:rsidRPr="00AB3EED">
              <w:rPr>
                <w:rFonts w:asciiTheme="minorHAnsi" w:hAnsiTheme="minorHAnsi" w:cstheme="minorHAnsi"/>
                <w:sz w:val="18"/>
                <w:szCs w:val="18"/>
              </w:rPr>
              <w:t>Prezentacje wyników badań ewaluacyjnych – najlepsze techniki</w:t>
            </w:r>
          </w:p>
          <w:p w14:paraId="50365130" w14:textId="77777777" w:rsidR="00B24635" w:rsidRPr="00AB3EED" w:rsidRDefault="00B24635" w:rsidP="00A932E6">
            <w:pPr>
              <w:pStyle w:val="Akapitzlist"/>
              <w:ind w:left="0"/>
              <w:contextualSpacing w:val="0"/>
              <w:jc w:val="left"/>
              <w:rPr>
                <w:rFonts w:asciiTheme="minorHAnsi" w:hAnsiTheme="minorHAnsi" w:cstheme="minorHAnsi"/>
                <w:noProof w:val="0"/>
                <w:sz w:val="18"/>
                <w:szCs w:val="18"/>
              </w:rPr>
            </w:pPr>
          </w:p>
        </w:tc>
        <w:tc>
          <w:tcPr>
            <w:tcW w:w="3324" w:type="dxa"/>
            <w:shd w:val="clear" w:color="auto" w:fill="auto"/>
          </w:tcPr>
          <w:p w14:paraId="4ED58CA8" w14:textId="77777777" w:rsidR="00B24635" w:rsidRPr="00AB3EED" w:rsidRDefault="00B24635" w:rsidP="009F3E4B">
            <w:pPr>
              <w:pStyle w:val="Akapitzlist"/>
              <w:numPr>
                <w:ilvl w:val="0"/>
                <w:numId w:val="7"/>
              </w:numPr>
              <w:contextualSpacing w:val="0"/>
              <w:jc w:val="left"/>
              <w:rPr>
                <w:rFonts w:asciiTheme="minorHAnsi" w:hAnsiTheme="minorHAnsi" w:cstheme="minorHAnsi"/>
                <w:noProof w:val="0"/>
                <w:sz w:val="18"/>
                <w:szCs w:val="18"/>
              </w:rPr>
            </w:pPr>
            <w:r w:rsidRPr="00AB3EED">
              <w:rPr>
                <w:rFonts w:asciiTheme="minorHAnsi" w:hAnsiTheme="minorHAnsi" w:cstheme="minorHAnsi"/>
                <w:noProof w:val="0"/>
                <w:sz w:val="18"/>
                <w:szCs w:val="18"/>
              </w:rPr>
              <w:t>rozwijanie umiejętności projektowania prezentacji;</w:t>
            </w:r>
          </w:p>
          <w:p w14:paraId="7181EA49" w14:textId="00810858" w:rsidR="00B24635" w:rsidRPr="00AB3EED" w:rsidRDefault="00B24635" w:rsidP="009F3E4B">
            <w:pPr>
              <w:pStyle w:val="Akapitzlist"/>
              <w:numPr>
                <w:ilvl w:val="0"/>
                <w:numId w:val="7"/>
              </w:numPr>
              <w:contextualSpacing w:val="0"/>
              <w:jc w:val="left"/>
              <w:rPr>
                <w:rFonts w:asciiTheme="minorHAnsi" w:hAnsiTheme="minorHAnsi" w:cstheme="minorHAnsi"/>
                <w:noProof w:val="0"/>
                <w:sz w:val="18"/>
                <w:szCs w:val="18"/>
              </w:rPr>
            </w:pPr>
            <w:r w:rsidRPr="00AB3EED">
              <w:rPr>
                <w:rFonts w:asciiTheme="minorHAnsi" w:hAnsiTheme="minorHAnsi" w:cstheme="minorHAnsi"/>
                <w:noProof w:val="0"/>
                <w:sz w:val="18"/>
                <w:szCs w:val="18"/>
              </w:rPr>
              <w:t>rozwijanie wiedzy na temat najlepszych technik prezentacji wyników badań ewaluacyjnych</w:t>
            </w:r>
            <w:r w:rsidR="002870B3">
              <w:rPr>
                <w:rFonts w:asciiTheme="minorHAnsi" w:hAnsiTheme="minorHAnsi" w:cstheme="minorHAnsi"/>
                <w:noProof w:val="0"/>
                <w:sz w:val="18"/>
                <w:szCs w:val="18"/>
              </w:rPr>
              <w:t>;</w:t>
            </w:r>
          </w:p>
        </w:tc>
        <w:tc>
          <w:tcPr>
            <w:tcW w:w="402" w:type="dxa"/>
            <w:shd w:val="clear" w:color="auto" w:fill="auto"/>
            <w:vAlign w:val="center"/>
          </w:tcPr>
          <w:p w14:paraId="2005E9E2" w14:textId="77777777" w:rsidR="00B24635" w:rsidRPr="00AB3EED" w:rsidRDefault="00B24635" w:rsidP="00F46EB0">
            <w:pPr>
              <w:pStyle w:val="Akapitzlist"/>
              <w:ind w:left="0"/>
              <w:contextualSpacing w:val="0"/>
              <w:jc w:val="center"/>
              <w:rPr>
                <w:rFonts w:asciiTheme="minorHAnsi" w:hAnsiTheme="minorHAnsi" w:cstheme="minorHAnsi"/>
                <w:noProof w:val="0"/>
                <w:sz w:val="18"/>
                <w:szCs w:val="18"/>
              </w:rPr>
            </w:pPr>
          </w:p>
        </w:tc>
        <w:tc>
          <w:tcPr>
            <w:tcW w:w="402" w:type="dxa"/>
            <w:shd w:val="clear" w:color="auto" w:fill="auto"/>
            <w:vAlign w:val="center"/>
          </w:tcPr>
          <w:p w14:paraId="1DEA4437" w14:textId="4EA203E3" w:rsidR="00B24635" w:rsidRPr="00AB3EED" w:rsidRDefault="00B24635" w:rsidP="00F46EB0">
            <w:pPr>
              <w:pStyle w:val="Akapitzlist"/>
              <w:ind w:left="0"/>
              <w:contextualSpacing w:val="0"/>
              <w:jc w:val="center"/>
              <w:rPr>
                <w:rFonts w:asciiTheme="minorHAnsi" w:hAnsiTheme="minorHAnsi" w:cstheme="minorHAnsi"/>
                <w:noProof w:val="0"/>
                <w:sz w:val="18"/>
                <w:szCs w:val="18"/>
              </w:rPr>
            </w:pPr>
          </w:p>
        </w:tc>
        <w:tc>
          <w:tcPr>
            <w:tcW w:w="402" w:type="dxa"/>
            <w:shd w:val="clear" w:color="auto" w:fill="auto"/>
            <w:vAlign w:val="center"/>
          </w:tcPr>
          <w:p w14:paraId="3F47C5E7" w14:textId="77777777" w:rsidR="00B24635" w:rsidRPr="00AB3EED" w:rsidRDefault="00B24635" w:rsidP="00F46EB0">
            <w:pPr>
              <w:pStyle w:val="Akapitzlist"/>
              <w:ind w:left="0"/>
              <w:contextualSpacing w:val="0"/>
              <w:jc w:val="center"/>
              <w:rPr>
                <w:rFonts w:asciiTheme="minorHAnsi" w:hAnsiTheme="minorHAnsi" w:cstheme="minorHAnsi"/>
                <w:noProof w:val="0"/>
                <w:sz w:val="18"/>
                <w:szCs w:val="18"/>
              </w:rPr>
            </w:pPr>
          </w:p>
        </w:tc>
        <w:tc>
          <w:tcPr>
            <w:tcW w:w="402" w:type="dxa"/>
            <w:shd w:val="clear" w:color="auto" w:fill="auto"/>
            <w:vAlign w:val="center"/>
          </w:tcPr>
          <w:p w14:paraId="3F7FF32E" w14:textId="77777777" w:rsidR="00B24635" w:rsidRPr="00AB3EED" w:rsidRDefault="00B24635" w:rsidP="00F46EB0">
            <w:pPr>
              <w:pStyle w:val="Akapitzlist"/>
              <w:ind w:left="0"/>
              <w:contextualSpacing w:val="0"/>
              <w:jc w:val="center"/>
              <w:rPr>
                <w:rFonts w:asciiTheme="minorHAnsi" w:hAnsiTheme="minorHAnsi" w:cstheme="minorHAnsi"/>
                <w:noProof w:val="0"/>
                <w:sz w:val="18"/>
                <w:szCs w:val="18"/>
              </w:rPr>
            </w:pPr>
          </w:p>
        </w:tc>
        <w:tc>
          <w:tcPr>
            <w:tcW w:w="402" w:type="dxa"/>
            <w:shd w:val="clear" w:color="auto" w:fill="auto"/>
            <w:vAlign w:val="center"/>
          </w:tcPr>
          <w:p w14:paraId="2AA0F165" w14:textId="77777777" w:rsidR="00B24635" w:rsidRPr="00AB3EED" w:rsidRDefault="00B24635" w:rsidP="00F46EB0">
            <w:pPr>
              <w:pStyle w:val="Akapitzlist"/>
              <w:ind w:left="0"/>
              <w:contextualSpacing w:val="0"/>
              <w:jc w:val="center"/>
              <w:rPr>
                <w:rFonts w:asciiTheme="minorHAnsi" w:hAnsiTheme="minorHAnsi" w:cstheme="minorHAnsi"/>
                <w:noProof w:val="0"/>
                <w:sz w:val="18"/>
                <w:szCs w:val="18"/>
              </w:rPr>
            </w:pPr>
          </w:p>
        </w:tc>
        <w:tc>
          <w:tcPr>
            <w:tcW w:w="402" w:type="dxa"/>
            <w:shd w:val="clear" w:color="auto" w:fill="auto"/>
            <w:vAlign w:val="center"/>
          </w:tcPr>
          <w:p w14:paraId="7B5986AE" w14:textId="77777777" w:rsidR="00B24635" w:rsidRPr="00AB3EED" w:rsidRDefault="00B24635" w:rsidP="00F46EB0">
            <w:pPr>
              <w:pStyle w:val="Akapitzlist"/>
              <w:ind w:left="0"/>
              <w:contextualSpacing w:val="0"/>
              <w:jc w:val="center"/>
              <w:rPr>
                <w:rFonts w:asciiTheme="minorHAnsi" w:hAnsiTheme="minorHAnsi" w:cstheme="minorHAnsi"/>
                <w:noProof w:val="0"/>
                <w:sz w:val="18"/>
                <w:szCs w:val="18"/>
              </w:rPr>
            </w:pPr>
            <w:r w:rsidRPr="00AB3EED">
              <w:rPr>
                <w:rFonts w:asciiTheme="minorHAnsi" w:hAnsiTheme="minorHAnsi" w:cstheme="minorHAnsi"/>
                <w:noProof w:val="0"/>
                <w:sz w:val="18"/>
                <w:szCs w:val="18"/>
              </w:rPr>
              <w:t>x</w:t>
            </w:r>
          </w:p>
        </w:tc>
        <w:tc>
          <w:tcPr>
            <w:tcW w:w="402" w:type="dxa"/>
          </w:tcPr>
          <w:p w14:paraId="3490BCFE" w14:textId="77777777" w:rsidR="00B24635" w:rsidRPr="00AB3EED" w:rsidRDefault="00B24635" w:rsidP="00F46EB0">
            <w:pPr>
              <w:pStyle w:val="Akapitzlist"/>
              <w:ind w:left="0"/>
              <w:contextualSpacing w:val="0"/>
              <w:jc w:val="center"/>
              <w:rPr>
                <w:rFonts w:asciiTheme="minorHAnsi" w:hAnsiTheme="minorHAnsi" w:cstheme="minorHAnsi"/>
                <w:noProof w:val="0"/>
                <w:sz w:val="18"/>
                <w:szCs w:val="18"/>
              </w:rPr>
            </w:pPr>
          </w:p>
        </w:tc>
      </w:tr>
      <w:tr w:rsidR="00B24635" w:rsidRPr="00AB3EED" w14:paraId="285D0425" w14:textId="77777777" w:rsidTr="000778C8">
        <w:trPr>
          <w:trHeight w:val="1349"/>
        </w:trPr>
        <w:tc>
          <w:tcPr>
            <w:tcW w:w="413" w:type="dxa"/>
            <w:shd w:val="clear" w:color="auto" w:fill="auto"/>
          </w:tcPr>
          <w:p w14:paraId="7023438C" w14:textId="77777777" w:rsidR="00B24635" w:rsidRPr="00AB3EED" w:rsidRDefault="00B24635" w:rsidP="00925E81">
            <w:pPr>
              <w:pStyle w:val="Akapitzlist"/>
              <w:numPr>
                <w:ilvl w:val="0"/>
                <w:numId w:val="94"/>
              </w:numPr>
              <w:ind w:left="63" w:right="34" w:firstLine="0"/>
              <w:contextualSpacing w:val="0"/>
              <w:rPr>
                <w:rFonts w:asciiTheme="minorHAnsi" w:hAnsiTheme="minorHAnsi" w:cstheme="minorHAnsi"/>
                <w:noProof w:val="0"/>
                <w:sz w:val="18"/>
                <w:szCs w:val="18"/>
              </w:rPr>
            </w:pPr>
            <w:r>
              <w:rPr>
                <w:rFonts w:asciiTheme="minorHAnsi" w:hAnsiTheme="minorHAnsi" w:cstheme="minorHAnsi"/>
                <w:noProof w:val="0"/>
                <w:sz w:val="18"/>
                <w:szCs w:val="18"/>
              </w:rPr>
              <w:t>8</w:t>
            </w:r>
          </w:p>
        </w:tc>
        <w:tc>
          <w:tcPr>
            <w:tcW w:w="2463" w:type="dxa"/>
            <w:shd w:val="clear" w:color="auto" w:fill="auto"/>
          </w:tcPr>
          <w:p w14:paraId="13E356B6" w14:textId="77777777" w:rsidR="00B24635" w:rsidRPr="00AB3EED" w:rsidRDefault="00B24635" w:rsidP="00B24635">
            <w:pPr>
              <w:jc w:val="left"/>
              <w:rPr>
                <w:rFonts w:asciiTheme="minorHAnsi" w:hAnsiTheme="minorHAnsi" w:cstheme="minorHAnsi"/>
                <w:sz w:val="18"/>
                <w:szCs w:val="18"/>
              </w:rPr>
            </w:pPr>
            <w:r>
              <w:rPr>
                <w:rFonts w:asciiTheme="minorHAnsi" w:hAnsiTheme="minorHAnsi" w:cstheme="minorHAnsi"/>
                <w:sz w:val="18"/>
                <w:szCs w:val="18"/>
              </w:rPr>
              <w:t>Metody i techniki stosowane w badaniach ewaluacyjnych</w:t>
            </w:r>
          </w:p>
        </w:tc>
        <w:tc>
          <w:tcPr>
            <w:tcW w:w="3324" w:type="dxa"/>
            <w:shd w:val="clear" w:color="auto" w:fill="auto"/>
          </w:tcPr>
          <w:p w14:paraId="1382398B" w14:textId="77777777" w:rsidR="00B24635" w:rsidRDefault="00B24635" w:rsidP="009F3E4B">
            <w:pPr>
              <w:pStyle w:val="Akapitzlist"/>
              <w:numPr>
                <w:ilvl w:val="0"/>
                <w:numId w:val="7"/>
              </w:numPr>
              <w:contextualSpacing w:val="0"/>
              <w:jc w:val="left"/>
              <w:rPr>
                <w:rFonts w:asciiTheme="minorHAnsi" w:hAnsiTheme="minorHAnsi" w:cstheme="minorHAnsi"/>
                <w:noProof w:val="0"/>
                <w:sz w:val="18"/>
                <w:szCs w:val="18"/>
              </w:rPr>
            </w:pPr>
            <w:r>
              <w:rPr>
                <w:rFonts w:asciiTheme="minorHAnsi" w:hAnsiTheme="minorHAnsi" w:cstheme="minorHAnsi"/>
                <w:noProof w:val="0"/>
                <w:sz w:val="18"/>
                <w:szCs w:val="18"/>
              </w:rPr>
              <w:t>zwiększenie kompetencji pracowników w zakresie metod i technik stosowanych w badaniach ewaluacyjnych</w:t>
            </w:r>
            <w:r w:rsidR="004132B3">
              <w:rPr>
                <w:rFonts w:asciiTheme="minorHAnsi" w:hAnsiTheme="minorHAnsi" w:cstheme="minorHAnsi"/>
                <w:noProof w:val="0"/>
                <w:sz w:val="18"/>
                <w:szCs w:val="18"/>
              </w:rPr>
              <w:t>;</w:t>
            </w:r>
          </w:p>
          <w:p w14:paraId="05E65088" w14:textId="77777777" w:rsidR="00B24635" w:rsidRPr="00AB3EED" w:rsidRDefault="00B24635" w:rsidP="009F3E4B">
            <w:pPr>
              <w:pStyle w:val="Akapitzlist"/>
              <w:numPr>
                <w:ilvl w:val="0"/>
                <w:numId w:val="7"/>
              </w:numPr>
              <w:contextualSpacing w:val="0"/>
              <w:jc w:val="left"/>
              <w:rPr>
                <w:rFonts w:asciiTheme="minorHAnsi" w:hAnsiTheme="minorHAnsi" w:cstheme="minorHAnsi"/>
                <w:noProof w:val="0"/>
                <w:sz w:val="18"/>
                <w:szCs w:val="18"/>
              </w:rPr>
            </w:pPr>
            <w:r>
              <w:rPr>
                <w:rFonts w:asciiTheme="minorHAnsi" w:hAnsiTheme="minorHAnsi" w:cstheme="minorHAnsi"/>
                <w:noProof w:val="0"/>
                <w:sz w:val="18"/>
                <w:szCs w:val="18"/>
              </w:rPr>
              <w:t>aktualizacja wiedzy pracowników w zakresie metod i technik stosowanych w badaniach ewaluacyjnych</w:t>
            </w:r>
            <w:r w:rsidR="004132B3">
              <w:rPr>
                <w:rFonts w:asciiTheme="minorHAnsi" w:hAnsiTheme="minorHAnsi" w:cstheme="minorHAnsi"/>
                <w:noProof w:val="0"/>
                <w:sz w:val="18"/>
                <w:szCs w:val="18"/>
              </w:rPr>
              <w:t>.</w:t>
            </w:r>
          </w:p>
        </w:tc>
        <w:tc>
          <w:tcPr>
            <w:tcW w:w="402" w:type="dxa"/>
            <w:shd w:val="clear" w:color="auto" w:fill="auto"/>
            <w:vAlign w:val="center"/>
          </w:tcPr>
          <w:p w14:paraId="6FAC2C5F" w14:textId="77777777" w:rsidR="00B24635" w:rsidRPr="00AB3EED" w:rsidRDefault="00B24635" w:rsidP="00F46EB0">
            <w:pPr>
              <w:pStyle w:val="Akapitzlist"/>
              <w:ind w:left="0"/>
              <w:contextualSpacing w:val="0"/>
              <w:jc w:val="center"/>
              <w:rPr>
                <w:rFonts w:asciiTheme="minorHAnsi" w:hAnsiTheme="minorHAnsi" w:cstheme="minorHAnsi"/>
                <w:noProof w:val="0"/>
                <w:sz w:val="18"/>
                <w:szCs w:val="18"/>
              </w:rPr>
            </w:pPr>
          </w:p>
        </w:tc>
        <w:tc>
          <w:tcPr>
            <w:tcW w:w="402" w:type="dxa"/>
            <w:shd w:val="clear" w:color="auto" w:fill="auto"/>
            <w:vAlign w:val="center"/>
          </w:tcPr>
          <w:p w14:paraId="3B2F36D7" w14:textId="77777777" w:rsidR="00B24635" w:rsidRPr="00AB3EED" w:rsidRDefault="00B24635" w:rsidP="00F46EB0">
            <w:pPr>
              <w:pStyle w:val="Akapitzlist"/>
              <w:ind w:left="0"/>
              <w:contextualSpacing w:val="0"/>
              <w:jc w:val="center"/>
              <w:rPr>
                <w:rFonts w:asciiTheme="minorHAnsi" w:hAnsiTheme="minorHAnsi" w:cstheme="minorHAnsi"/>
                <w:noProof w:val="0"/>
                <w:sz w:val="18"/>
                <w:szCs w:val="18"/>
              </w:rPr>
            </w:pPr>
          </w:p>
        </w:tc>
        <w:tc>
          <w:tcPr>
            <w:tcW w:w="402" w:type="dxa"/>
            <w:shd w:val="clear" w:color="auto" w:fill="auto"/>
            <w:vAlign w:val="center"/>
          </w:tcPr>
          <w:p w14:paraId="1D57B98A" w14:textId="77777777" w:rsidR="00B24635" w:rsidRPr="00AB3EED" w:rsidRDefault="00B24635" w:rsidP="00F46EB0">
            <w:pPr>
              <w:pStyle w:val="Akapitzlist"/>
              <w:ind w:left="0"/>
              <w:contextualSpacing w:val="0"/>
              <w:jc w:val="center"/>
              <w:rPr>
                <w:rFonts w:asciiTheme="minorHAnsi" w:hAnsiTheme="minorHAnsi" w:cstheme="minorHAnsi"/>
                <w:noProof w:val="0"/>
                <w:sz w:val="18"/>
                <w:szCs w:val="18"/>
              </w:rPr>
            </w:pPr>
          </w:p>
        </w:tc>
        <w:tc>
          <w:tcPr>
            <w:tcW w:w="402" w:type="dxa"/>
            <w:shd w:val="clear" w:color="auto" w:fill="auto"/>
            <w:vAlign w:val="center"/>
          </w:tcPr>
          <w:p w14:paraId="49759808" w14:textId="77777777" w:rsidR="00B24635" w:rsidRPr="00AB3EED" w:rsidRDefault="00B24635" w:rsidP="00F46EB0">
            <w:pPr>
              <w:pStyle w:val="Akapitzlist"/>
              <w:ind w:left="0"/>
              <w:contextualSpacing w:val="0"/>
              <w:jc w:val="center"/>
              <w:rPr>
                <w:rFonts w:asciiTheme="minorHAnsi" w:hAnsiTheme="minorHAnsi" w:cstheme="minorHAnsi"/>
                <w:noProof w:val="0"/>
                <w:sz w:val="18"/>
                <w:szCs w:val="18"/>
              </w:rPr>
            </w:pPr>
            <w:r>
              <w:rPr>
                <w:rFonts w:asciiTheme="minorHAnsi" w:hAnsiTheme="minorHAnsi" w:cstheme="minorHAnsi"/>
                <w:noProof w:val="0"/>
                <w:sz w:val="18"/>
                <w:szCs w:val="18"/>
              </w:rPr>
              <w:t>x</w:t>
            </w:r>
          </w:p>
        </w:tc>
        <w:tc>
          <w:tcPr>
            <w:tcW w:w="402" w:type="dxa"/>
            <w:shd w:val="clear" w:color="auto" w:fill="auto"/>
            <w:vAlign w:val="center"/>
          </w:tcPr>
          <w:p w14:paraId="3F564DE3" w14:textId="77777777" w:rsidR="00B24635" w:rsidRPr="00AB3EED" w:rsidRDefault="00B24635" w:rsidP="00F46EB0">
            <w:pPr>
              <w:pStyle w:val="Akapitzlist"/>
              <w:ind w:left="0"/>
              <w:contextualSpacing w:val="0"/>
              <w:jc w:val="center"/>
              <w:rPr>
                <w:rFonts w:asciiTheme="minorHAnsi" w:hAnsiTheme="minorHAnsi" w:cstheme="minorHAnsi"/>
                <w:noProof w:val="0"/>
                <w:sz w:val="18"/>
                <w:szCs w:val="18"/>
              </w:rPr>
            </w:pPr>
          </w:p>
        </w:tc>
        <w:tc>
          <w:tcPr>
            <w:tcW w:w="402" w:type="dxa"/>
            <w:shd w:val="clear" w:color="auto" w:fill="auto"/>
            <w:vAlign w:val="center"/>
          </w:tcPr>
          <w:p w14:paraId="6CF6D547" w14:textId="77777777" w:rsidR="00B24635" w:rsidRPr="00AB3EED" w:rsidRDefault="00B24635" w:rsidP="00F46EB0">
            <w:pPr>
              <w:pStyle w:val="Akapitzlist"/>
              <w:ind w:left="0"/>
              <w:contextualSpacing w:val="0"/>
              <w:jc w:val="center"/>
              <w:rPr>
                <w:rFonts w:asciiTheme="minorHAnsi" w:hAnsiTheme="minorHAnsi" w:cstheme="minorHAnsi"/>
                <w:noProof w:val="0"/>
                <w:sz w:val="18"/>
                <w:szCs w:val="18"/>
              </w:rPr>
            </w:pPr>
          </w:p>
        </w:tc>
        <w:tc>
          <w:tcPr>
            <w:tcW w:w="402" w:type="dxa"/>
          </w:tcPr>
          <w:p w14:paraId="54610080" w14:textId="77777777" w:rsidR="00B24635" w:rsidRPr="00AB3EED" w:rsidRDefault="00B24635" w:rsidP="00F46EB0">
            <w:pPr>
              <w:pStyle w:val="Akapitzlist"/>
              <w:ind w:left="0"/>
              <w:contextualSpacing w:val="0"/>
              <w:jc w:val="center"/>
              <w:rPr>
                <w:rFonts w:asciiTheme="minorHAnsi" w:hAnsiTheme="minorHAnsi" w:cstheme="minorHAnsi"/>
                <w:noProof w:val="0"/>
                <w:sz w:val="18"/>
                <w:szCs w:val="18"/>
              </w:rPr>
            </w:pPr>
            <w:r>
              <w:rPr>
                <w:rFonts w:asciiTheme="minorHAnsi" w:hAnsiTheme="minorHAnsi" w:cstheme="minorHAnsi"/>
                <w:noProof w:val="0"/>
                <w:sz w:val="18"/>
                <w:szCs w:val="18"/>
              </w:rPr>
              <w:t>x</w:t>
            </w:r>
          </w:p>
        </w:tc>
      </w:tr>
      <w:tr w:rsidR="00055861" w:rsidRPr="00AB3EED" w14:paraId="27E31DC1" w14:textId="77777777" w:rsidTr="000778C8">
        <w:trPr>
          <w:trHeight w:val="1349"/>
        </w:trPr>
        <w:tc>
          <w:tcPr>
            <w:tcW w:w="413" w:type="dxa"/>
            <w:shd w:val="clear" w:color="auto" w:fill="auto"/>
          </w:tcPr>
          <w:p w14:paraId="6F41F02D" w14:textId="0FAC758E" w:rsidR="00055861" w:rsidRDefault="00925E81" w:rsidP="00925E81">
            <w:pPr>
              <w:pStyle w:val="Akapitzlist"/>
              <w:numPr>
                <w:ilvl w:val="0"/>
                <w:numId w:val="94"/>
              </w:numPr>
              <w:ind w:left="63" w:right="34" w:firstLine="0"/>
              <w:contextualSpacing w:val="0"/>
              <w:rPr>
                <w:rFonts w:asciiTheme="minorHAnsi" w:hAnsiTheme="minorHAnsi" w:cstheme="minorHAnsi"/>
                <w:noProof w:val="0"/>
                <w:sz w:val="18"/>
                <w:szCs w:val="18"/>
              </w:rPr>
            </w:pPr>
            <w:r>
              <w:rPr>
                <w:rFonts w:asciiTheme="minorHAnsi" w:hAnsiTheme="minorHAnsi" w:cstheme="minorHAnsi"/>
                <w:noProof w:val="0"/>
                <w:sz w:val="18"/>
                <w:szCs w:val="18"/>
              </w:rPr>
              <w:t>9</w:t>
            </w:r>
          </w:p>
        </w:tc>
        <w:tc>
          <w:tcPr>
            <w:tcW w:w="2463" w:type="dxa"/>
            <w:shd w:val="clear" w:color="auto" w:fill="auto"/>
          </w:tcPr>
          <w:p w14:paraId="4FA7D1DA" w14:textId="2BB33597" w:rsidR="00055861" w:rsidRDefault="00055861" w:rsidP="00925E81">
            <w:pPr>
              <w:jc w:val="left"/>
              <w:rPr>
                <w:rFonts w:asciiTheme="minorHAnsi" w:hAnsiTheme="minorHAnsi" w:cstheme="minorHAnsi"/>
                <w:sz w:val="18"/>
                <w:szCs w:val="18"/>
              </w:rPr>
            </w:pPr>
            <w:r>
              <w:rPr>
                <w:rFonts w:asciiTheme="minorHAnsi" w:hAnsiTheme="minorHAnsi" w:cstheme="minorHAnsi"/>
                <w:sz w:val="18"/>
                <w:szCs w:val="18"/>
              </w:rPr>
              <w:t xml:space="preserve">Programy statystyczne do </w:t>
            </w:r>
            <w:r w:rsidR="00925E81">
              <w:rPr>
                <w:rFonts w:asciiTheme="minorHAnsi" w:hAnsiTheme="minorHAnsi" w:cstheme="minorHAnsi"/>
                <w:sz w:val="18"/>
                <w:szCs w:val="18"/>
              </w:rPr>
              <w:t xml:space="preserve">gromadzenia oraz </w:t>
            </w:r>
            <w:r>
              <w:rPr>
                <w:rFonts w:asciiTheme="minorHAnsi" w:hAnsiTheme="minorHAnsi" w:cstheme="minorHAnsi"/>
                <w:sz w:val="18"/>
                <w:szCs w:val="18"/>
              </w:rPr>
              <w:t>analizy danych</w:t>
            </w:r>
          </w:p>
        </w:tc>
        <w:tc>
          <w:tcPr>
            <w:tcW w:w="3324" w:type="dxa"/>
            <w:shd w:val="clear" w:color="auto" w:fill="auto"/>
          </w:tcPr>
          <w:p w14:paraId="4355EF97" w14:textId="7E4FAAE5" w:rsidR="00FE270D" w:rsidRDefault="00925E81" w:rsidP="00925E81">
            <w:pPr>
              <w:pStyle w:val="Akapitzlist"/>
              <w:numPr>
                <w:ilvl w:val="0"/>
                <w:numId w:val="7"/>
              </w:numPr>
              <w:contextualSpacing w:val="0"/>
              <w:jc w:val="left"/>
              <w:rPr>
                <w:rFonts w:asciiTheme="minorHAnsi" w:hAnsiTheme="minorHAnsi" w:cstheme="minorHAnsi"/>
                <w:noProof w:val="0"/>
                <w:sz w:val="18"/>
                <w:szCs w:val="18"/>
              </w:rPr>
            </w:pPr>
            <w:r>
              <w:rPr>
                <w:rFonts w:asciiTheme="minorHAnsi" w:hAnsiTheme="minorHAnsi" w:cstheme="minorHAnsi"/>
                <w:noProof w:val="0"/>
                <w:sz w:val="18"/>
                <w:szCs w:val="18"/>
              </w:rPr>
              <w:t>w</w:t>
            </w:r>
            <w:r w:rsidR="000376BE">
              <w:rPr>
                <w:rFonts w:asciiTheme="minorHAnsi" w:hAnsiTheme="minorHAnsi" w:cstheme="minorHAnsi"/>
                <w:noProof w:val="0"/>
                <w:sz w:val="18"/>
                <w:szCs w:val="18"/>
              </w:rPr>
              <w:t>ypos</w:t>
            </w:r>
            <w:r w:rsidR="00FE270D">
              <w:rPr>
                <w:rFonts w:asciiTheme="minorHAnsi" w:hAnsiTheme="minorHAnsi" w:cstheme="minorHAnsi"/>
                <w:noProof w:val="0"/>
                <w:sz w:val="18"/>
                <w:szCs w:val="18"/>
              </w:rPr>
              <w:t xml:space="preserve">ażenie pracowników w </w:t>
            </w:r>
            <w:r w:rsidR="000376BE">
              <w:rPr>
                <w:rFonts w:asciiTheme="minorHAnsi" w:hAnsiTheme="minorHAnsi" w:cstheme="minorHAnsi"/>
                <w:noProof w:val="0"/>
                <w:sz w:val="18"/>
                <w:szCs w:val="18"/>
              </w:rPr>
              <w:t xml:space="preserve">umiejętności z zakresu </w:t>
            </w:r>
            <w:r w:rsidR="00FE270D">
              <w:rPr>
                <w:rFonts w:asciiTheme="minorHAnsi" w:hAnsiTheme="minorHAnsi" w:cstheme="minorHAnsi"/>
                <w:noProof w:val="0"/>
                <w:sz w:val="18"/>
                <w:szCs w:val="18"/>
              </w:rPr>
              <w:t>wyszukiwania źródeł pozyskiwania danych na potrzeby badań;</w:t>
            </w:r>
          </w:p>
          <w:p w14:paraId="742A7A6C" w14:textId="26EFB919" w:rsidR="00055861" w:rsidRPr="00FE270D" w:rsidRDefault="00925E81" w:rsidP="00FE270D">
            <w:pPr>
              <w:pStyle w:val="Akapitzlist"/>
              <w:numPr>
                <w:ilvl w:val="0"/>
                <w:numId w:val="7"/>
              </w:numPr>
              <w:jc w:val="left"/>
              <w:rPr>
                <w:rFonts w:asciiTheme="minorHAnsi" w:hAnsiTheme="minorHAnsi" w:cstheme="minorHAnsi"/>
                <w:noProof w:val="0"/>
                <w:sz w:val="18"/>
                <w:szCs w:val="18"/>
              </w:rPr>
            </w:pPr>
            <w:r w:rsidRPr="00FE270D">
              <w:rPr>
                <w:rFonts w:asciiTheme="minorHAnsi" w:hAnsiTheme="minorHAnsi" w:cstheme="minorHAnsi"/>
                <w:noProof w:val="0"/>
                <w:sz w:val="18"/>
                <w:szCs w:val="18"/>
              </w:rPr>
              <w:t>z</w:t>
            </w:r>
            <w:r w:rsidR="00055861" w:rsidRPr="00FE270D">
              <w:rPr>
                <w:rFonts w:asciiTheme="minorHAnsi" w:hAnsiTheme="minorHAnsi" w:cstheme="minorHAnsi"/>
                <w:noProof w:val="0"/>
                <w:sz w:val="18"/>
                <w:szCs w:val="18"/>
              </w:rPr>
              <w:t>większenie kom</w:t>
            </w:r>
            <w:r w:rsidR="00FE270D">
              <w:rPr>
                <w:rFonts w:asciiTheme="minorHAnsi" w:hAnsiTheme="minorHAnsi" w:cstheme="minorHAnsi"/>
                <w:noProof w:val="0"/>
                <w:sz w:val="18"/>
                <w:szCs w:val="18"/>
              </w:rPr>
              <w:t xml:space="preserve">petencji pracowników w zakresie </w:t>
            </w:r>
            <w:r w:rsidR="00FE270D" w:rsidRPr="00FE270D">
              <w:rPr>
                <w:rFonts w:asciiTheme="minorHAnsi" w:hAnsiTheme="minorHAnsi" w:cstheme="minorHAnsi"/>
                <w:noProof w:val="0"/>
                <w:sz w:val="18"/>
                <w:szCs w:val="18"/>
              </w:rPr>
              <w:t>przygotowania narzędzi do realizacji badań ankietowych</w:t>
            </w:r>
            <w:r w:rsidR="00FE270D">
              <w:rPr>
                <w:rFonts w:asciiTheme="minorHAnsi" w:hAnsiTheme="minorHAnsi" w:cstheme="minorHAnsi"/>
                <w:noProof w:val="0"/>
                <w:sz w:val="18"/>
                <w:szCs w:val="18"/>
              </w:rPr>
              <w:t xml:space="preserve"> oraz </w:t>
            </w:r>
            <w:r w:rsidR="00055861" w:rsidRPr="00FE270D">
              <w:rPr>
                <w:rFonts w:asciiTheme="minorHAnsi" w:hAnsiTheme="minorHAnsi" w:cstheme="minorHAnsi"/>
                <w:noProof w:val="0"/>
                <w:sz w:val="18"/>
                <w:szCs w:val="18"/>
              </w:rPr>
              <w:t xml:space="preserve">statystycznej analizy danych przy wykorzystaniu programów tj. </w:t>
            </w:r>
            <w:r w:rsidRPr="00FE270D">
              <w:rPr>
                <w:rFonts w:asciiTheme="minorHAnsi" w:hAnsiTheme="minorHAnsi" w:cstheme="minorHAnsi"/>
                <w:noProof w:val="0"/>
                <w:sz w:val="18"/>
                <w:szCs w:val="18"/>
              </w:rPr>
              <w:t>MS Excel, IBM SPSS Statistics.</w:t>
            </w:r>
          </w:p>
        </w:tc>
        <w:tc>
          <w:tcPr>
            <w:tcW w:w="402" w:type="dxa"/>
            <w:shd w:val="clear" w:color="auto" w:fill="auto"/>
            <w:vAlign w:val="center"/>
          </w:tcPr>
          <w:p w14:paraId="1CA78676" w14:textId="77777777" w:rsidR="00055861" w:rsidRPr="00AB3EED" w:rsidRDefault="00055861" w:rsidP="00F46EB0">
            <w:pPr>
              <w:pStyle w:val="Akapitzlist"/>
              <w:ind w:left="0"/>
              <w:contextualSpacing w:val="0"/>
              <w:jc w:val="center"/>
              <w:rPr>
                <w:rFonts w:asciiTheme="minorHAnsi" w:hAnsiTheme="minorHAnsi" w:cstheme="minorHAnsi"/>
                <w:noProof w:val="0"/>
                <w:sz w:val="18"/>
                <w:szCs w:val="18"/>
              </w:rPr>
            </w:pPr>
          </w:p>
        </w:tc>
        <w:tc>
          <w:tcPr>
            <w:tcW w:w="402" w:type="dxa"/>
            <w:shd w:val="clear" w:color="auto" w:fill="auto"/>
            <w:vAlign w:val="center"/>
          </w:tcPr>
          <w:p w14:paraId="61DE0ED8" w14:textId="77777777" w:rsidR="00055861" w:rsidRPr="00AB3EED" w:rsidRDefault="00055861" w:rsidP="00F46EB0">
            <w:pPr>
              <w:pStyle w:val="Akapitzlist"/>
              <w:ind w:left="0"/>
              <w:contextualSpacing w:val="0"/>
              <w:jc w:val="center"/>
              <w:rPr>
                <w:rFonts w:asciiTheme="minorHAnsi" w:hAnsiTheme="minorHAnsi" w:cstheme="minorHAnsi"/>
                <w:noProof w:val="0"/>
                <w:sz w:val="18"/>
                <w:szCs w:val="18"/>
              </w:rPr>
            </w:pPr>
          </w:p>
        </w:tc>
        <w:tc>
          <w:tcPr>
            <w:tcW w:w="402" w:type="dxa"/>
            <w:shd w:val="clear" w:color="auto" w:fill="auto"/>
            <w:vAlign w:val="center"/>
          </w:tcPr>
          <w:p w14:paraId="1EEC543B" w14:textId="77777777" w:rsidR="00055861" w:rsidRPr="00AB3EED" w:rsidRDefault="00055861" w:rsidP="00F46EB0">
            <w:pPr>
              <w:pStyle w:val="Akapitzlist"/>
              <w:ind w:left="0"/>
              <w:contextualSpacing w:val="0"/>
              <w:jc w:val="center"/>
              <w:rPr>
                <w:rFonts w:asciiTheme="minorHAnsi" w:hAnsiTheme="minorHAnsi" w:cstheme="minorHAnsi"/>
                <w:noProof w:val="0"/>
                <w:sz w:val="18"/>
                <w:szCs w:val="18"/>
              </w:rPr>
            </w:pPr>
          </w:p>
        </w:tc>
        <w:tc>
          <w:tcPr>
            <w:tcW w:w="402" w:type="dxa"/>
            <w:shd w:val="clear" w:color="auto" w:fill="auto"/>
            <w:vAlign w:val="center"/>
          </w:tcPr>
          <w:p w14:paraId="6B681427" w14:textId="4CF0ABED" w:rsidR="00055861" w:rsidRDefault="00925E81" w:rsidP="00F46EB0">
            <w:pPr>
              <w:pStyle w:val="Akapitzlist"/>
              <w:ind w:left="0"/>
              <w:contextualSpacing w:val="0"/>
              <w:jc w:val="center"/>
              <w:rPr>
                <w:rFonts w:asciiTheme="minorHAnsi" w:hAnsiTheme="minorHAnsi" w:cstheme="minorHAnsi"/>
                <w:noProof w:val="0"/>
                <w:sz w:val="18"/>
                <w:szCs w:val="18"/>
              </w:rPr>
            </w:pPr>
            <w:r>
              <w:rPr>
                <w:rFonts w:asciiTheme="minorHAnsi" w:hAnsiTheme="minorHAnsi" w:cstheme="minorHAnsi"/>
                <w:noProof w:val="0"/>
                <w:sz w:val="18"/>
                <w:szCs w:val="18"/>
              </w:rPr>
              <w:t>x</w:t>
            </w:r>
          </w:p>
        </w:tc>
        <w:tc>
          <w:tcPr>
            <w:tcW w:w="402" w:type="dxa"/>
            <w:shd w:val="clear" w:color="auto" w:fill="auto"/>
            <w:vAlign w:val="center"/>
          </w:tcPr>
          <w:p w14:paraId="12DA0944" w14:textId="77777777" w:rsidR="00055861" w:rsidRPr="00AB3EED" w:rsidRDefault="00055861" w:rsidP="00F46EB0">
            <w:pPr>
              <w:pStyle w:val="Akapitzlist"/>
              <w:ind w:left="0"/>
              <w:contextualSpacing w:val="0"/>
              <w:jc w:val="center"/>
              <w:rPr>
                <w:rFonts w:asciiTheme="minorHAnsi" w:hAnsiTheme="minorHAnsi" w:cstheme="minorHAnsi"/>
                <w:noProof w:val="0"/>
                <w:sz w:val="18"/>
                <w:szCs w:val="18"/>
              </w:rPr>
            </w:pPr>
          </w:p>
        </w:tc>
        <w:tc>
          <w:tcPr>
            <w:tcW w:w="402" w:type="dxa"/>
            <w:shd w:val="clear" w:color="auto" w:fill="auto"/>
            <w:vAlign w:val="center"/>
          </w:tcPr>
          <w:p w14:paraId="51A23B29" w14:textId="77777777" w:rsidR="00055861" w:rsidRPr="00AB3EED" w:rsidRDefault="00055861" w:rsidP="00F46EB0">
            <w:pPr>
              <w:pStyle w:val="Akapitzlist"/>
              <w:ind w:left="0"/>
              <w:contextualSpacing w:val="0"/>
              <w:jc w:val="center"/>
              <w:rPr>
                <w:rFonts w:asciiTheme="minorHAnsi" w:hAnsiTheme="minorHAnsi" w:cstheme="minorHAnsi"/>
                <w:noProof w:val="0"/>
                <w:sz w:val="18"/>
                <w:szCs w:val="18"/>
              </w:rPr>
            </w:pPr>
          </w:p>
        </w:tc>
        <w:tc>
          <w:tcPr>
            <w:tcW w:w="402" w:type="dxa"/>
          </w:tcPr>
          <w:p w14:paraId="57C47C58" w14:textId="77777777" w:rsidR="00055861" w:rsidRDefault="00055861" w:rsidP="00F46EB0">
            <w:pPr>
              <w:pStyle w:val="Akapitzlist"/>
              <w:ind w:left="0"/>
              <w:contextualSpacing w:val="0"/>
              <w:jc w:val="center"/>
              <w:rPr>
                <w:rFonts w:asciiTheme="minorHAnsi" w:hAnsiTheme="minorHAnsi" w:cstheme="minorHAnsi"/>
                <w:noProof w:val="0"/>
                <w:sz w:val="18"/>
                <w:szCs w:val="18"/>
              </w:rPr>
            </w:pPr>
          </w:p>
        </w:tc>
      </w:tr>
    </w:tbl>
    <w:p w14:paraId="1374CA86" w14:textId="52D53BB6" w:rsidR="00102FDA" w:rsidRPr="00D02F9F" w:rsidRDefault="00102FDA" w:rsidP="00102FDA">
      <w:pPr>
        <w:rPr>
          <w:sz w:val="18"/>
          <w:szCs w:val="18"/>
        </w:rPr>
      </w:pPr>
      <w:r>
        <w:rPr>
          <w:sz w:val="18"/>
          <w:szCs w:val="18"/>
        </w:rPr>
        <w:t>Źródło: opracowanie własne</w:t>
      </w:r>
      <w:r w:rsidR="00AB3EED">
        <w:rPr>
          <w:sz w:val="18"/>
          <w:szCs w:val="18"/>
        </w:rPr>
        <w:t>.</w:t>
      </w:r>
    </w:p>
    <w:p w14:paraId="028A2A4F" w14:textId="77777777" w:rsidR="0041239E" w:rsidRPr="00D02F9F" w:rsidRDefault="0041239E" w:rsidP="00F46EB0"/>
    <w:p w14:paraId="0985D1F3" w14:textId="77777777" w:rsidR="00D55D8C" w:rsidRDefault="008E5C12" w:rsidP="00F46EB0">
      <w:pPr>
        <w:rPr>
          <w:szCs w:val="24"/>
        </w:rPr>
      </w:pPr>
      <w:r>
        <w:rPr>
          <w:szCs w:val="24"/>
        </w:rPr>
        <w:t xml:space="preserve">Ponadto należy zapewnić pomoc ekspercką / doradztwo podczas prac nad badaniami ewaluacyjnymi. Szczególnie ważna byłaby pomoc na etapie tworzenia szczegółowego opisu przedmiotu zamówienia i kryteriów wyboru wykonawcy oraz na etapie konsultacji raportów metodologicznego </w:t>
      </w:r>
      <w:r w:rsidR="005E3DF8">
        <w:rPr>
          <w:szCs w:val="24"/>
        </w:rPr>
        <w:t xml:space="preserve">i końcowego, zwłaszcza w badaniach z zastosowaniem metod kontrfaktycznych. </w:t>
      </w:r>
      <w:r>
        <w:rPr>
          <w:szCs w:val="24"/>
        </w:rPr>
        <w:t>W niektórych przypadkach potrzebna byłaby pomoc ekspercka na etapie wdrażania rekomendacji.</w:t>
      </w:r>
    </w:p>
    <w:p w14:paraId="6DD40210" w14:textId="681EAC3C" w:rsidR="0075066B" w:rsidRDefault="00D6352A" w:rsidP="00F46EB0">
      <w:pPr>
        <w:rPr>
          <w:rFonts w:eastAsia="Times New Roman" w:cs="Arial"/>
          <w:szCs w:val="24"/>
          <w:lang w:eastAsia="pl-PL"/>
        </w:rPr>
      </w:pPr>
      <w:r>
        <w:rPr>
          <w:szCs w:val="24"/>
        </w:rPr>
        <w:t>Oprócz zasobów kadrowych w</w:t>
      </w:r>
      <w:r w:rsidR="00EB11D3" w:rsidRPr="00ED4DE6">
        <w:rPr>
          <w:szCs w:val="24"/>
        </w:rPr>
        <w:t xml:space="preserve">ażnym elementem procesu ewaluacji są odpowiednio zaplanowane </w:t>
      </w:r>
      <w:r w:rsidR="004F6020" w:rsidRPr="00BC1E90">
        <w:rPr>
          <w:b/>
          <w:szCs w:val="24"/>
        </w:rPr>
        <w:t>środki finansowe</w:t>
      </w:r>
      <w:r w:rsidR="00EB11D3" w:rsidRPr="00ED4DE6">
        <w:rPr>
          <w:szCs w:val="24"/>
        </w:rPr>
        <w:t xml:space="preserve">, które pozwolą na realizację zadań powierzonych </w:t>
      </w:r>
      <w:r w:rsidR="00147C40">
        <w:rPr>
          <w:szCs w:val="24"/>
        </w:rPr>
        <w:t>J</w:t>
      </w:r>
      <w:r w:rsidR="00EB11D3" w:rsidRPr="00ED4DE6">
        <w:rPr>
          <w:szCs w:val="24"/>
        </w:rPr>
        <w:t xml:space="preserve">ednostce </w:t>
      </w:r>
      <w:r w:rsidR="00147C40">
        <w:rPr>
          <w:szCs w:val="24"/>
        </w:rPr>
        <w:t>E</w:t>
      </w:r>
      <w:r w:rsidR="00EB11D3" w:rsidRPr="00ED4DE6">
        <w:rPr>
          <w:szCs w:val="24"/>
        </w:rPr>
        <w:t xml:space="preserve">waluacyjnej w perspektywie 2014-2020. </w:t>
      </w:r>
      <w:r w:rsidR="00C70965">
        <w:rPr>
          <w:szCs w:val="24"/>
        </w:rPr>
        <w:t xml:space="preserve">Zgodnie z przyjęta zasadą finansowania środki na zadania </w:t>
      </w:r>
      <w:r w:rsidR="00C70965" w:rsidRPr="00ED4DE6">
        <w:rPr>
          <w:szCs w:val="24"/>
        </w:rPr>
        <w:t xml:space="preserve">związane z ewaluacją </w:t>
      </w:r>
      <w:r w:rsidR="00C70965">
        <w:rPr>
          <w:szCs w:val="24"/>
        </w:rPr>
        <w:t xml:space="preserve">pochodzić będą z Pomocy technicznej RPO WK-P 2014-2020 </w:t>
      </w:r>
      <w:r w:rsidR="00982EB7">
        <w:rPr>
          <w:szCs w:val="24"/>
        </w:rPr>
        <w:br/>
      </w:r>
      <w:r w:rsidR="00C70965">
        <w:rPr>
          <w:szCs w:val="24"/>
        </w:rPr>
        <w:t xml:space="preserve">w ramach </w:t>
      </w:r>
      <w:r w:rsidR="00C70965" w:rsidRPr="00ED4DE6">
        <w:rPr>
          <w:szCs w:val="24"/>
        </w:rPr>
        <w:t xml:space="preserve">kategorii interwencji 122, na którą przewidziano </w:t>
      </w:r>
      <w:r w:rsidR="00C70965" w:rsidRPr="00ED4DE6">
        <w:rPr>
          <w:rFonts w:eastAsia="Times New Roman" w:cs="Arial"/>
          <w:szCs w:val="24"/>
          <w:lang w:eastAsia="pl-PL"/>
        </w:rPr>
        <w:t>1 797 946, 00 euro</w:t>
      </w:r>
      <w:r w:rsidR="00C70965">
        <w:rPr>
          <w:rFonts w:eastAsia="Times New Roman" w:cs="Arial"/>
          <w:szCs w:val="24"/>
          <w:lang w:eastAsia="pl-PL"/>
        </w:rPr>
        <w:t xml:space="preserve"> oraz budżetu województwa. Ł</w:t>
      </w:r>
      <w:r w:rsidR="00C8208A">
        <w:rPr>
          <w:rFonts w:eastAsia="Times New Roman" w:cs="Arial"/>
          <w:szCs w:val="24"/>
          <w:lang w:eastAsia="pl-PL"/>
        </w:rPr>
        <w:t xml:space="preserve">ączna alokacja </w:t>
      </w:r>
      <w:r w:rsidR="00C70965">
        <w:rPr>
          <w:rFonts w:eastAsia="Times New Roman" w:cs="Arial"/>
          <w:szCs w:val="24"/>
          <w:lang w:eastAsia="pl-PL"/>
        </w:rPr>
        <w:t xml:space="preserve">tj. </w:t>
      </w:r>
      <w:r w:rsidR="00C70965" w:rsidRPr="00C70965">
        <w:rPr>
          <w:rFonts w:eastAsia="Times New Roman" w:cs="Arial"/>
          <w:szCs w:val="24"/>
          <w:lang w:eastAsia="pl-PL"/>
        </w:rPr>
        <w:t>6 965 000,00</w:t>
      </w:r>
      <w:r w:rsidR="00C70965">
        <w:rPr>
          <w:rFonts w:eastAsia="Times New Roman" w:cs="Arial"/>
          <w:szCs w:val="24"/>
          <w:lang w:eastAsia="pl-PL"/>
        </w:rPr>
        <w:t xml:space="preserve"> zł </w:t>
      </w:r>
      <w:r w:rsidR="00C8208A">
        <w:rPr>
          <w:rFonts w:eastAsia="Times New Roman" w:cs="Arial"/>
          <w:szCs w:val="24"/>
          <w:lang w:eastAsia="pl-PL"/>
        </w:rPr>
        <w:t>przewidziana w perspektywie 2014-2020 obejmuj</w:t>
      </w:r>
      <w:r w:rsidR="00C70965">
        <w:rPr>
          <w:rFonts w:eastAsia="Times New Roman" w:cs="Arial"/>
          <w:szCs w:val="24"/>
          <w:lang w:eastAsia="pl-PL"/>
        </w:rPr>
        <w:t>e</w:t>
      </w:r>
      <w:r w:rsidR="00C8208A">
        <w:rPr>
          <w:rFonts w:eastAsia="Times New Roman" w:cs="Arial"/>
          <w:szCs w:val="24"/>
          <w:lang w:eastAsia="pl-PL"/>
        </w:rPr>
        <w:t xml:space="preserve"> następujący montaż finansowy: 85% </w:t>
      </w:r>
      <w:r w:rsidR="00C70965">
        <w:rPr>
          <w:rFonts w:eastAsia="Times New Roman" w:cs="Arial"/>
          <w:szCs w:val="24"/>
          <w:lang w:eastAsia="pl-PL"/>
        </w:rPr>
        <w:t xml:space="preserve">to </w:t>
      </w:r>
      <w:r w:rsidR="00C8208A">
        <w:rPr>
          <w:rFonts w:eastAsia="Times New Roman" w:cs="Arial"/>
          <w:szCs w:val="24"/>
          <w:lang w:eastAsia="pl-PL"/>
        </w:rPr>
        <w:t xml:space="preserve">środki z </w:t>
      </w:r>
      <w:r w:rsidR="00C70965">
        <w:rPr>
          <w:rFonts w:eastAsia="Times New Roman" w:cs="Arial"/>
          <w:szCs w:val="24"/>
          <w:lang w:eastAsia="pl-PL"/>
        </w:rPr>
        <w:t>EFS</w:t>
      </w:r>
      <w:r w:rsidR="00C8208A">
        <w:rPr>
          <w:rFonts w:eastAsia="Times New Roman" w:cs="Arial"/>
          <w:szCs w:val="24"/>
          <w:lang w:eastAsia="pl-PL"/>
        </w:rPr>
        <w:t xml:space="preserve"> i 15% z budżetu województwa. </w:t>
      </w:r>
      <w:r w:rsidR="00EB7387" w:rsidRPr="00ED4DE6">
        <w:rPr>
          <w:rFonts w:eastAsia="Times New Roman" w:cs="Arial"/>
          <w:szCs w:val="24"/>
          <w:lang w:eastAsia="pl-PL"/>
        </w:rPr>
        <w:t>Poniższ</w:t>
      </w:r>
      <w:r w:rsidR="00D37302" w:rsidRPr="00ED4DE6">
        <w:rPr>
          <w:rFonts w:eastAsia="Times New Roman" w:cs="Arial"/>
          <w:szCs w:val="24"/>
          <w:lang w:eastAsia="pl-PL"/>
        </w:rPr>
        <w:t>e zestawienie</w:t>
      </w:r>
      <w:r w:rsidR="00EB7387" w:rsidRPr="00ED4DE6">
        <w:rPr>
          <w:rFonts w:eastAsia="Times New Roman" w:cs="Arial"/>
          <w:szCs w:val="24"/>
          <w:lang w:eastAsia="pl-PL"/>
        </w:rPr>
        <w:t xml:space="preserve"> zawiera szacunkowy podział alokacji na </w:t>
      </w:r>
      <w:r w:rsidR="00C70965">
        <w:rPr>
          <w:rFonts w:eastAsia="Times New Roman" w:cs="Arial"/>
          <w:szCs w:val="24"/>
          <w:lang w:eastAsia="pl-PL"/>
        </w:rPr>
        <w:t xml:space="preserve">działania </w:t>
      </w:r>
      <w:r w:rsidR="00EB7387" w:rsidRPr="00ED4DE6">
        <w:rPr>
          <w:rFonts w:eastAsia="Times New Roman" w:cs="Arial"/>
          <w:szCs w:val="24"/>
          <w:lang w:eastAsia="pl-PL"/>
        </w:rPr>
        <w:t>ewaluac</w:t>
      </w:r>
      <w:r w:rsidR="00C70965">
        <w:rPr>
          <w:rFonts w:eastAsia="Times New Roman" w:cs="Arial"/>
          <w:szCs w:val="24"/>
          <w:lang w:eastAsia="pl-PL"/>
        </w:rPr>
        <w:t>yjne</w:t>
      </w:r>
      <w:r w:rsidR="00EB7387" w:rsidRPr="00ED4DE6">
        <w:rPr>
          <w:rFonts w:eastAsia="Times New Roman" w:cs="Arial"/>
          <w:szCs w:val="24"/>
          <w:lang w:eastAsia="pl-PL"/>
        </w:rPr>
        <w:t xml:space="preserve"> w latach 2015-202</w:t>
      </w:r>
      <w:r w:rsidR="00443D30">
        <w:rPr>
          <w:rFonts w:eastAsia="Times New Roman" w:cs="Arial"/>
          <w:szCs w:val="24"/>
          <w:lang w:eastAsia="pl-PL"/>
        </w:rPr>
        <w:t>4</w:t>
      </w:r>
      <w:r w:rsidR="00EB7387" w:rsidRPr="00ED4DE6">
        <w:rPr>
          <w:rFonts w:eastAsia="Times New Roman" w:cs="Arial"/>
          <w:szCs w:val="24"/>
          <w:lang w:eastAsia="pl-PL"/>
        </w:rPr>
        <w:t>.</w:t>
      </w:r>
    </w:p>
    <w:p w14:paraId="796005C7" w14:textId="77777777" w:rsidR="00147C40" w:rsidRDefault="00147C40" w:rsidP="00F46EB0">
      <w:pPr>
        <w:rPr>
          <w:rFonts w:eastAsia="Times New Roman" w:cs="Arial"/>
          <w:szCs w:val="24"/>
          <w:lang w:eastAsia="pl-PL"/>
        </w:rPr>
      </w:pPr>
    </w:p>
    <w:p w14:paraId="63100464" w14:textId="77777777" w:rsidR="00426346" w:rsidRDefault="00426346">
      <w:pPr>
        <w:jc w:val="left"/>
        <w:rPr>
          <w:b/>
          <w:szCs w:val="24"/>
        </w:rPr>
      </w:pPr>
      <w:r>
        <w:rPr>
          <w:b/>
          <w:szCs w:val="24"/>
        </w:rPr>
        <w:br w:type="page"/>
      </w:r>
    </w:p>
    <w:p w14:paraId="73CA9C73" w14:textId="1BD204D4" w:rsidR="002F55A7" w:rsidRDefault="00EA35DD" w:rsidP="00182B3C">
      <w:pPr>
        <w:ind w:right="34"/>
        <w:rPr>
          <w:rFonts w:eastAsia="Times New Roman" w:cs="Arial"/>
          <w:b/>
          <w:szCs w:val="24"/>
          <w:lang w:eastAsia="pl-PL"/>
        </w:rPr>
      </w:pPr>
      <w:r>
        <w:rPr>
          <w:b/>
          <w:szCs w:val="24"/>
        </w:rPr>
        <w:t xml:space="preserve">Tab.7 </w:t>
      </w:r>
      <w:r w:rsidRPr="00AA76A5">
        <w:rPr>
          <w:b/>
          <w:szCs w:val="24"/>
        </w:rPr>
        <w:t>S</w:t>
      </w:r>
      <w:r w:rsidRPr="00AA76A5">
        <w:rPr>
          <w:rFonts w:eastAsia="Times New Roman" w:cs="Arial"/>
          <w:b/>
          <w:szCs w:val="24"/>
          <w:lang w:eastAsia="pl-PL"/>
        </w:rPr>
        <w:t xml:space="preserve">zacunkowy podział alokacji na </w:t>
      </w:r>
      <w:r>
        <w:rPr>
          <w:rFonts w:eastAsia="Times New Roman" w:cs="Arial"/>
          <w:b/>
          <w:szCs w:val="24"/>
          <w:lang w:eastAsia="pl-PL"/>
        </w:rPr>
        <w:t>działania w zakresie ewaluacji w latach 2015</w:t>
      </w:r>
      <w:r w:rsidRPr="00AA76A5">
        <w:rPr>
          <w:rFonts w:eastAsia="Times New Roman" w:cs="Arial"/>
          <w:b/>
          <w:szCs w:val="24"/>
          <w:lang w:eastAsia="pl-PL"/>
        </w:rPr>
        <w:t>-202</w:t>
      </w:r>
      <w:r>
        <w:rPr>
          <w:rFonts w:eastAsia="Times New Roman" w:cs="Arial"/>
          <w:b/>
          <w:szCs w:val="24"/>
          <w:lang w:eastAsia="pl-PL"/>
        </w:rPr>
        <w:t>4</w:t>
      </w:r>
      <w:r w:rsidR="00C8208A">
        <w:rPr>
          <w:rFonts w:eastAsia="Times New Roman" w:cs="Arial"/>
          <w:b/>
          <w:szCs w:val="24"/>
          <w:lang w:eastAsia="pl-PL"/>
        </w:rPr>
        <w:t>*</w:t>
      </w:r>
    </w:p>
    <w:p w14:paraId="26E562D8" w14:textId="77777777" w:rsidR="00B93106" w:rsidRPr="00205DDC" w:rsidRDefault="00B93106" w:rsidP="00182B3C">
      <w:pPr>
        <w:ind w:right="34"/>
        <w:rPr>
          <w:rFonts w:eastAsia="Times New Roman" w:cs="Arial"/>
          <w:b/>
          <w:sz w:val="16"/>
          <w:szCs w:val="16"/>
          <w:lang w:eastAsia="pl-PL"/>
        </w:rPr>
      </w:pPr>
    </w:p>
    <w:tbl>
      <w:tblPr>
        <w:tblW w:w="9420" w:type="dxa"/>
        <w:tblInd w:w="75" w:type="dxa"/>
        <w:tblCellMar>
          <w:left w:w="70" w:type="dxa"/>
          <w:right w:w="70" w:type="dxa"/>
        </w:tblCellMar>
        <w:tblLook w:val="04A0" w:firstRow="1" w:lastRow="0" w:firstColumn="1" w:lastColumn="0" w:noHBand="0" w:noVBand="1"/>
      </w:tblPr>
      <w:tblGrid>
        <w:gridCol w:w="1540"/>
        <w:gridCol w:w="2780"/>
        <w:gridCol w:w="1780"/>
        <w:gridCol w:w="1300"/>
        <w:gridCol w:w="2020"/>
      </w:tblGrid>
      <w:tr w:rsidR="00B93106" w:rsidRPr="00B93106" w14:paraId="4A04DC1F" w14:textId="77777777" w:rsidTr="00B93106">
        <w:trPr>
          <w:trHeight w:val="270"/>
        </w:trPr>
        <w:tc>
          <w:tcPr>
            <w:tcW w:w="1540" w:type="dxa"/>
            <w:vMerge w:val="restart"/>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0199CF6A" w14:textId="77777777" w:rsidR="00B93106" w:rsidRPr="00B93106" w:rsidRDefault="00B93106" w:rsidP="00B93106">
            <w:pPr>
              <w:jc w:val="center"/>
              <w:rPr>
                <w:rFonts w:eastAsia="Times New Roman"/>
                <w:b/>
                <w:bCs/>
                <w:sz w:val="20"/>
                <w:szCs w:val="20"/>
                <w:lang w:eastAsia="pl-PL"/>
              </w:rPr>
            </w:pPr>
            <w:r w:rsidRPr="00B93106">
              <w:rPr>
                <w:rFonts w:eastAsia="Times New Roman"/>
                <w:b/>
                <w:bCs/>
                <w:sz w:val="20"/>
                <w:szCs w:val="20"/>
                <w:lang w:eastAsia="pl-PL"/>
              </w:rPr>
              <w:t>ROK</w:t>
            </w:r>
          </w:p>
        </w:tc>
        <w:tc>
          <w:tcPr>
            <w:tcW w:w="2780"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04B6C910" w14:textId="77777777" w:rsidR="00B93106" w:rsidRPr="00B93106" w:rsidRDefault="00B93106" w:rsidP="00B93106">
            <w:pPr>
              <w:jc w:val="center"/>
              <w:rPr>
                <w:rFonts w:eastAsia="Times New Roman"/>
                <w:b/>
                <w:bCs/>
                <w:sz w:val="20"/>
                <w:szCs w:val="20"/>
                <w:lang w:eastAsia="pl-PL"/>
              </w:rPr>
            </w:pPr>
            <w:r w:rsidRPr="00B93106">
              <w:rPr>
                <w:rFonts w:eastAsia="Times New Roman"/>
                <w:b/>
                <w:bCs/>
                <w:sz w:val="20"/>
                <w:szCs w:val="20"/>
                <w:lang w:eastAsia="pl-PL"/>
              </w:rPr>
              <w:t>Szacowana alokacja na rok w złotych</w:t>
            </w:r>
          </w:p>
        </w:tc>
        <w:tc>
          <w:tcPr>
            <w:tcW w:w="5100" w:type="dxa"/>
            <w:gridSpan w:val="3"/>
            <w:tcBorders>
              <w:top w:val="single" w:sz="4" w:space="0" w:color="auto"/>
              <w:left w:val="nil"/>
              <w:bottom w:val="single" w:sz="4" w:space="0" w:color="auto"/>
              <w:right w:val="single" w:sz="4" w:space="0" w:color="auto"/>
            </w:tcBorders>
            <w:shd w:val="clear" w:color="000000" w:fill="FFC000"/>
            <w:vAlign w:val="center"/>
            <w:hideMark/>
          </w:tcPr>
          <w:p w14:paraId="734C1D16" w14:textId="77777777" w:rsidR="00B93106" w:rsidRPr="00B93106" w:rsidRDefault="00B93106" w:rsidP="00B93106">
            <w:pPr>
              <w:jc w:val="center"/>
              <w:rPr>
                <w:rFonts w:eastAsia="Times New Roman"/>
                <w:b/>
                <w:bCs/>
                <w:sz w:val="20"/>
                <w:szCs w:val="20"/>
                <w:lang w:eastAsia="pl-PL"/>
              </w:rPr>
            </w:pPr>
            <w:r w:rsidRPr="00B93106">
              <w:rPr>
                <w:rFonts w:eastAsia="Times New Roman"/>
                <w:b/>
                <w:bCs/>
                <w:sz w:val="20"/>
                <w:szCs w:val="20"/>
                <w:lang w:eastAsia="pl-PL"/>
              </w:rPr>
              <w:t>Wyszczególnienie</w:t>
            </w:r>
          </w:p>
        </w:tc>
      </w:tr>
      <w:tr w:rsidR="00B93106" w:rsidRPr="00B93106" w14:paraId="666C9150" w14:textId="77777777" w:rsidTr="00B93106">
        <w:trPr>
          <w:trHeight w:val="1067"/>
        </w:trPr>
        <w:tc>
          <w:tcPr>
            <w:tcW w:w="1540" w:type="dxa"/>
            <w:vMerge/>
            <w:tcBorders>
              <w:top w:val="single" w:sz="4" w:space="0" w:color="auto"/>
              <w:left w:val="single" w:sz="4" w:space="0" w:color="auto"/>
              <w:bottom w:val="single" w:sz="4" w:space="0" w:color="auto"/>
              <w:right w:val="single" w:sz="4" w:space="0" w:color="auto"/>
            </w:tcBorders>
            <w:vAlign w:val="center"/>
            <w:hideMark/>
          </w:tcPr>
          <w:p w14:paraId="377D66E8" w14:textId="77777777" w:rsidR="00B93106" w:rsidRPr="00B93106" w:rsidRDefault="00B93106" w:rsidP="00B93106">
            <w:pPr>
              <w:jc w:val="left"/>
              <w:rPr>
                <w:rFonts w:eastAsia="Times New Roman"/>
                <w:b/>
                <w:bCs/>
                <w:sz w:val="20"/>
                <w:szCs w:val="20"/>
                <w:lang w:eastAsia="pl-PL"/>
              </w:rPr>
            </w:pPr>
          </w:p>
        </w:tc>
        <w:tc>
          <w:tcPr>
            <w:tcW w:w="2780" w:type="dxa"/>
            <w:vMerge/>
            <w:tcBorders>
              <w:top w:val="single" w:sz="4" w:space="0" w:color="auto"/>
              <w:left w:val="single" w:sz="4" w:space="0" w:color="auto"/>
              <w:bottom w:val="single" w:sz="4" w:space="0" w:color="auto"/>
              <w:right w:val="single" w:sz="4" w:space="0" w:color="auto"/>
            </w:tcBorders>
            <w:vAlign w:val="center"/>
            <w:hideMark/>
          </w:tcPr>
          <w:p w14:paraId="60E19D5C" w14:textId="77777777" w:rsidR="00B93106" w:rsidRPr="00B93106" w:rsidRDefault="00B93106" w:rsidP="00B93106">
            <w:pPr>
              <w:jc w:val="left"/>
              <w:rPr>
                <w:rFonts w:eastAsia="Times New Roman"/>
                <w:b/>
                <w:bCs/>
                <w:sz w:val="20"/>
                <w:szCs w:val="20"/>
                <w:lang w:eastAsia="pl-PL"/>
              </w:rPr>
            </w:pPr>
          </w:p>
        </w:tc>
        <w:tc>
          <w:tcPr>
            <w:tcW w:w="1780" w:type="dxa"/>
            <w:tcBorders>
              <w:top w:val="nil"/>
              <w:left w:val="nil"/>
              <w:bottom w:val="single" w:sz="4" w:space="0" w:color="auto"/>
              <w:right w:val="single" w:sz="4" w:space="0" w:color="auto"/>
            </w:tcBorders>
            <w:shd w:val="clear" w:color="000000" w:fill="FFC000"/>
            <w:vAlign w:val="center"/>
            <w:hideMark/>
          </w:tcPr>
          <w:p w14:paraId="4A5EAC69" w14:textId="77777777" w:rsidR="00B93106" w:rsidRPr="00B93106" w:rsidRDefault="00B93106" w:rsidP="00B93106">
            <w:pPr>
              <w:jc w:val="center"/>
              <w:rPr>
                <w:rFonts w:eastAsia="Times New Roman"/>
                <w:b/>
                <w:bCs/>
                <w:sz w:val="20"/>
                <w:szCs w:val="20"/>
                <w:lang w:eastAsia="pl-PL"/>
              </w:rPr>
            </w:pPr>
            <w:r w:rsidRPr="00B93106">
              <w:rPr>
                <w:rFonts w:eastAsia="Times New Roman"/>
                <w:b/>
                <w:bCs/>
                <w:sz w:val="20"/>
                <w:szCs w:val="20"/>
                <w:lang w:eastAsia="pl-PL"/>
              </w:rPr>
              <w:t>Alokacja na badania ewaluacyjne</w:t>
            </w:r>
          </w:p>
        </w:tc>
        <w:tc>
          <w:tcPr>
            <w:tcW w:w="1300" w:type="dxa"/>
            <w:tcBorders>
              <w:top w:val="nil"/>
              <w:left w:val="nil"/>
              <w:bottom w:val="single" w:sz="4" w:space="0" w:color="auto"/>
              <w:right w:val="single" w:sz="4" w:space="0" w:color="auto"/>
            </w:tcBorders>
            <w:shd w:val="clear" w:color="000000" w:fill="FFC000"/>
            <w:vAlign w:val="center"/>
            <w:hideMark/>
          </w:tcPr>
          <w:p w14:paraId="2D0917C1" w14:textId="77777777" w:rsidR="00B93106" w:rsidRPr="00B93106" w:rsidRDefault="00B93106" w:rsidP="00B93106">
            <w:pPr>
              <w:jc w:val="center"/>
              <w:rPr>
                <w:rFonts w:eastAsia="Times New Roman"/>
                <w:b/>
                <w:bCs/>
                <w:sz w:val="20"/>
                <w:szCs w:val="20"/>
                <w:lang w:eastAsia="pl-PL"/>
              </w:rPr>
            </w:pPr>
            <w:r w:rsidRPr="00B93106">
              <w:rPr>
                <w:rFonts w:eastAsia="Times New Roman"/>
                <w:b/>
                <w:bCs/>
                <w:sz w:val="20"/>
                <w:szCs w:val="20"/>
                <w:lang w:eastAsia="pl-PL"/>
              </w:rPr>
              <w:t>Liczba planowanych badań w danym roku</w:t>
            </w:r>
          </w:p>
        </w:tc>
        <w:tc>
          <w:tcPr>
            <w:tcW w:w="2020" w:type="dxa"/>
            <w:tcBorders>
              <w:top w:val="nil"/>
              <w:left w:val="nil"/>
              <w:bottom w:val="single" w:sz="4" w:space="0" w:color="auto"/>
              <w:right w:val="single" w:sz="4" w:space="0" w:color="auto"/>
            </w:tcBorders>
            <w:shd w:val="clear" w:color="000000" w:fill="FFC000"/>
            <w:vAlign w:val="center"/>
            <w:hideMark/>
          </w:tcPr>
          <w:p w14:paraId="50E11843" w14:textId="77777777" w:rsidR="00B93106" w:rsidRPr="00B93106" w:rsidRDefault="00B93106" w:rsidP="00B93106">
            <w:pPr>
              <w:jc w:val="center"/>
              <w:rPr>
                <w:rFonts w:eastAsia="Times New Roman"/>
                <w:b/>
                <w:bCs/>
                <w:sz w:val="20"/>
                <w:szCs w:val="20"/>
                <w:lang w:eastAsia="pl-PL"/>
              </w:rPr>
            </w:pPr>
            <w:r w:rsidRPr="00B93106">
              <w:rPr>
                <w:rFonts w:eastAsia="Times New Roman"/>
                <w:b/>
                <w:bCs/>
                <w:sz w:val="20"/>
                <w:szCs w:val="20"/>
                <w:lang w:eastAsia="pl-PL"/>
              </w:rPr>
              <w:t>Alokacja na pozostałe zadania ewaluacyjne (szkolenia, koferencje, publikacje, inne)</w:t>
            </w:r>
          </w:p>
        </w:tc>
      </w:tr>
      <w:tr w:rsidR="00B93106" w:rsidRPr="00B93106" w14:paraId="0078D258" w14:textId="77777777" w:rsidTr="00B93106">
        <w:trPr>
          <w:trHeight w:val="307"/>
        </w:trPr>
        <w:tc>
          <w:tcPr>
            <w:tcW w:w="1540" w:type="dxa"/>
            <w:tcBorders>
              <w:top w:val="nil"/>
              <w:left w:val="single" w:sz="4" w:space="0" w:color="auto"/>
              <w:bottom w:val="single" w:sz="4" w:space="0" w:color="auto"/>
              <w:right w:val="single" w:sz="4" w:space="0" w:color="auto"/>
            </w:tcBorders>
            <w:shd w:val="clear" w:color="auto" w:fill="auto"/>
            <w:noWrap/>
            <w:hideMark/>
          </w:tcPr>
          <w:p w14:paraId="6E0F9522" w14:textId="77777777" w:rsidR="00B93106" w:rsidRPr="00B93106" w:rsidRDefault="00B93106" w:rsidP="00B93106">
            <w:pPr>
              <w:jc w:val="center"/>
              <w:rPr>
                <w:rFonts w:eastAsia="Times New Roman"/>
                <w:b/>
                <w:bCs/>
                <w:sz w:val="22"/>
                <w:lang w:eastAsia="pl-PL"/>
              </w:rPr>
            </w:pPr>
            <w:r w:rsidRPr="00B93106">
              <w:rPr>
                <w:rFonts w:eastAsia="Times New Roman"/>
                <w:b/>
                <w:bCs/>
                <w:sz w:val="22"/>
                <w:lang w:eastAsia="pl-PL"/>
              </w:rPr>
              <w:t>2015</w:t>
            </w:r>
          </w:p>
        </w:tc>
        <w:tc>
          <w:tcPr>
            <w:tcW w:w="2780" w:type="dxa"/>
            <w:tcBorders>
              <w:top w:val="nil"/>
              <w:left w:val="nil"/>
              <w:bottom w:val="single" w:sz="4" w:space="0" w:color="auto"/>
              <w:right w:val="single" w:sz="4" w:space="0" w:color="auto"/>
            </w:tcBorders>
            <w:shd w:val="clear" w:color="auto" w:fill="auto"/>
            <w:noWrap/>
            <w:hideMark/>
          </w:tcPr>
          <w:p w14:paraId="66D928D8" w14:textId="77777777" w:rsidR="00B93106" w:rsidRPr="00B93106" w:rsidRDefault="00B93106" w:rsidP="00B93106">
            <w:pPr>
              <w:jc w:val="right"/>
              <w:rPr>
                <w:rFonts w:eastAsia="Times New Roman"/>
                <w:sz w:val="22"/>
                <w:lang w:eastAsia="pl-PL"/>
              </w:rPr>
            </w:pPr>
            <w:r w:rsidRPr="00B93106">
              <w:rPr>
                <w:rFonts w:eastAsia="Times New Roman"/>
                <w:sz w:val="22"/>
                <w:lang w:eastAsia="pl-PL"/>
              </w:rPr>
              <w:t>25 000,00</w:t>
            </w:r>
          </w:p>
        </w:tc>
        <w:tc>
          <w:tcPr>
            <w:tcW w:w="1780" w:type="dxa"/>
            <w:tcBorders>
              <w:top w:val="nil"/>
              <w:left w:val="nil"/>
              <w:bottom w:val="single" w:sz="4" w:space="0" w:color="auto"/>
              <w:right w:val="single" w:sz="4" w:space="0" w:color="auto"/>
            </w:tcBorders>
            <w:shd w:val="clear" w:color="auto" w:fill="auto"/>
            <w:noWrap/>
            <w:hideMark/>
          </w:tcPr>
          <w:p w14:paraId="3400CB19" w14:textId="77777777" w:rsidR="00B93106" w:rsidRPr="00B93106" w:rsidRDefault="00B93106" w:rsidP="00B93106">
            <w:pPr>
              <w:jc w:val="right"/>
              <w:rPr>
                <w:rFonts w:eastAsia="Times New Roman"/>
                <w:sz w:val="22"/>
                <w:lang w:eastAsia="pl-PL"/>
              </w:rPr>
            </w:pPr>
            <w:r w:rsidRPr="00B93106">
              <w:rPr>
                <w:rFonts w:eastAsia="Times New Roman"/>
                <w:sz w:val="22"/>
                <w:lang w:eastAsia="pl-PL"/>
              </w:rPr>
              <w:t> </w:t>
            </w:r>
          </w:p>
        </w:tc>
        <w:tc>
          <w:tcPr>
            <w:tcW w:w="1300" w:type="dxa"/>
            <w:tcBorders>
              <w:top w:val="nil"/>
              <w:left w:val="nil"/>
              <w:bottom w:val="single" w:sz="4" w:space="0" w:color="auto"/>
              <w:right w:val="single" w:sz="4" w:space="0" w:color="auto"/>
            </w:tcBorders>
            <w:shd w:val="clear" w:color="auto" w:fill="auto"/>
            <w:hideMark/>
          </w:tcPr>
          <w:p w14:paraId="1D7C55C0" w14:textId="77777777" w:rsidR="00B93106" w:rsidRPr="00B93106" w:rsidRDefault="00B93106" w:rsidP="00B93106">
            <w:pPr>
              <w:jc w:val="right"/>
              <w:rPr>
                <w:rFonts w:eastAsia="Times New Roman"/>
                <w:sz w:val="22"/>
                <w:lang w:eastAsia="pl-PL"/>
              </w:rPr>
            </w:pPr>
            <w:r w:rsidRPr="00B93106">
              <w:rPr>
                <w:rFonts w:eastAsia="Times New Roman"/>
                <w:sz w:val="22"/>
                <w:lang w:eastAsia="pl-PL"/>
              </w:rPr>
              <w:t>0</w:t>
            </w:r>
          </w:p>
        </w:tc>
        <w:tc>
          <w:tcPr>
            <w:tcW w:w="2020" w:type="dxa"/>
            <w:tcBorders>
              <w:top w:val="nil"/>
              <w:left w:val="nil"/>
              <w:bottom w:val="single" w:sz="4" w:space="0" w:color="auto"/>
              <w:right w:val="single" w:sz="4" w:space="0" w:color="auto"/>
            </w:tcBorders>
            <w:shd w:val="clear" w:color="auto" w:fill="auto"/>
            <w:hideMark/>
          </w:tcPr>
          <w:p w14:paraId="45F26E28" w14:textId="77777777" w:rsidR="00B93106" w:rsidRPr="00B93106" w:rsidRDefault="00B93106" w:rsidP="00B93106">
            <w:pPr>
              <w:jc w:val="right"/>
              <w:rPr>
                <w:rFonts w:eastAsia="Times New Roman"/>
                <w:sz w:val="22"/>
                <w:lang w:eastAsia="pl-PL"/>
              </w:rPr>
            </w:pPr>
            <w:r w:rsidRPr="00B93106">
              <w:rPr>
                <w:rFonts w:eastAsia="Times New Roman"/>
                <w:sz w:val="22"/>
                <w:lang w:eastAsia="pl-PL"/>
              </w:rPr>
              <w:t>25 000,00</w:t>
            </w:r>
          </w:p>
        </w:tc>
      </w:tr>
      <w:tr w:rsidR="00B93106" w:rsidRPr="00B93106" w14:paraId="3E91F69A" w14:textId="77777777" w:rsidTr="00B93106">
        <w:trPr>
          <w:trHeight w:val="307"/>
        </w:trPr>
        <w:tc>
          <w:tcPr>
            <w:tcW w:w="1540" w:type="dxa"/>
            <w:tcBorders>
              <w:top w:val="nil"/>
              <w:left w:val="single" w:sz="4" w:space="0" w:color="auto"/>
              <w:bottom w:val="single" w:sz="4" w:space="0" w:color="auto"/>
              <w:right w:val="single" w:sz="4" w:space="0" w:color="auto"/>
            </w:tcBorders>
            <w:shd w:val="clear" w:color="auto" w:fill="auto"/>
            <w:noWrap/>
            <w:hideMark/>
          </w:tcPr>
          <w:p w14:paraId="362A3D55" w14:textId="77777777" w:rsidR="00B93106" w:rsidRPr="00B93106" w:rsidRDefault="00B93106" w:rsidP="00B93106">
            <w:pPr>
              <w:jc w:val="center"/>
              <w:rPr>
                <w:rFonts w:eastAsia="Times New Roman"/>
                <w:b/>
                <w:bCs/>
                <w:sz w:val="22"/>
                <w:lang w:eastAsia="pl-PL"/>
              </w:rPr>
            </w:pPr>
            <w:r w:rsidRPr="00B93106">
              <w:rPr>
                <w:rFonts w:eastAsia="Times New Roman"/>
                <w:b/>
                <w:bCs/>
                <w:sz w:val="22"/>
                <w:lang w:eastAsia="pl-PL"/>
              </w:rPr>
              <w:t>2016</w:t>
            </w:r>
          </w:p>
        </w:tc>
        <w:tc>
          <w:tcPr>
            <w:tcW w:w="2780" w:type="dxa"/>
            <w:tcBorders>
              <w:top w:val="nil"/>
              <w:left w:val="nil"/>
              <w:bottom w:val="single" w:sz="4" w:space="0" w:color="auto"/>
              <w:right w:val="single" w:sz="4" w:space="0" w:color="auto"/>
            </w:tcBorders>
            <w:shd w:val="clear" w:color="auto" w:fill="auto"/>
            <w:noWrap/>
            <w:hideMark/>
          </w:tcPr>
          <w:p w14:paraId="0D7FA4AC" w14:textId="77777777" w:rsidR="00B93106" w:rsidRPr="00B93106" w:rsidRDefault="00B93106" w:rsidP="00B93106">
            <w:pPr>
              <w:jc w:val="right"/>
              <w:rPr>
                <w:rFonts w:eastAsia="Times New Roman"/>
                <w:sz w:val="22"/>
                <w:lang w:eastAsia="pl-PL"/>
              </w:rPr>
            </w:pPr>
            <w:r w:rsidRPr="00B93106">
              <w:rPr>
                <w:rFonts w:eastAsia="Times New Roman"/>
                <w:sz w:val="22"/>
                <w:lang w:eastAsia="pl-PL"/>
              </w:rPr>
              <w:t>575 000,00</w:t>
            </w:r>
          </w:p>
        </w:tc>
        <w:tc>
          <w:tcPr>
            <w:tcW w:w="1780" w:type="dxa"/>
            <w:tcBorders>
              <w:top w:val="nil"/>
              <w:left w:val="nil"/>
              <w:bottom w:val="single" w:sz="4" w:space="0" w:color="auto"/>
              <w:right w:val="single" w:sz="4" w:space="0" w:color="auto"/>
            </w:tcBorders>
            <w:shd w:val="clear" w:color="auto" w:fill="auto"/>
            <w:noWrap/>
            <w:hideMark/>
          </w:tcPr>
          <w:p w14:paraId="74DD21AA" w14:textId="77777777" w:rsidR="00B93106" w:rsidRPr="00B93106" w:rsidRDefault="00B93106" w:rsidP="00B93106">
            <w:pPr>
              <w:jc w:val="right"/>
              <w:rPr>
                <w:rFonts w:eastAsia="Times New Roman"/>
                <w:sz w:val="22"/>
                <w:lang w:eastAsia="pl-PL"/>
              </w:rPr>
            </w:pPr>
            <w:r w:rsidRPr="00B93106">
              <w:rPr>
                <w:rFonts w:eastAsia="Times New Roman"/>
                <w:sz w:val="22"/>
                <w:lang w:eastAsia="pl-PL"/>
              </w:rPr>
              <w:t>460 000,00</w:t>
            </w:r>
          </w:p>
        </w:tc>
        <w:tc>
          <w:tcPr>
            <w:tcW w:w="1300" w:type="dxa"/>
            <w:tcBorders>
              <w:top w:val="nil"/>
              <w:left w:val="nil"/>
              <w:bottom w:val="single" w:sz="4" w:space="0" w:color="auto"/>
              <w:right w:val="single" w:sz="4" w:space="0" w:color="auto"/>
            </w:tcBorders>
            <w:shd w:val="clear" w:color="auto" w:fill="auto"/>
            <w:hideMark/>
          </w:tcPr>
          <w:p w14:paraId="62616606" w14:textId="77777777" w:rsidR="00B93106" w:rsidRPr="00B93106" w:rsidRDefault="00B93106" w:rsidP="00B93106">
            <w:pPr>
              <w:jc w:val="right"/>
              <w:rPr>
                <w:rFonts w:eastAsia="Times New Roman"/>
                <w:sz w:val="22"/>
                <w:lang w:eastAsia="pl-PL"/>
              </w:rPr>
            </w:pPr>
            <w:r w:rsidRPr="00B93106">
              <w:rPr>
                <w:rFonts w:eastAsia="Times New Roman"/>
                <w:sz w:val="22"/>
                <w:lang w:eastAsia="pl-PL"/>
              </w:rPr>
              <w:t>3</w:t>
            </w:r>
          </w:p>
        </w:tc>
        <w:tc>
          <w:tcPr>
            <w:tcW w:w="2020" w:type="dxa"/>
            <w:tcBorders>
              <w:top w:val="nil"/>
              <w:left w:val="nil"/>
              <w:bottom w:val="single" w:sz="4" w:space="0" w:color="auto"/>
              <w:right w:val="single" w:sz="4" w:space="0" w:color="auto"/>
            </w:tcBorders>
            <w:shd w:val="clear" w:color="auto" w:fill="auto"/>
            <w:hideMark/>
          </w:tcPr>
          <w:p w14:paraId="4D93EA57" w14:textId="77777777" w:rsidR="00B93106" w:rsidRPr="00B93106" w:rsidRDefault="00B93106" w:rsidP="00B93106">
            <w:pPr>
              <w:jc w:val="right"/>
              <w:rPr>
                <w:rFonts w:eastAsia="Times New Roman"/>
                <w:sz w:val="22"/>
                <w:lang w:eastAsia="pl-PL"/>
              </w:rPr>
            </w:pPr>
            <w:r w:rsidRPr="00B93106">
              <w:rPr>
                <w:rFonts w:eastAsia="Times New Roman"/>
                <w:sz w:val="22"/>
                <w:lang w:eastAsia="pl-PL"/>
              </w:rPr>
              <w:t>115 000,00</w:t>
            </w:r>
          </w:p>
        </w:tc>
      </w:tr>
      <w:tr w:rsidR="00B93106" w:rsidRPr="00B93106" w14:paraId="60611CF7" w14:textId="77777777" w:rsidTr="00B93106">
        <w:trPr>
          <w:trHeight w:val="307"/>
        </w:trPr>
        <w:tc>
          <w:tcPr>
            <w:tcW w:w="1540" w:type="dxa"/>
            <w:tcBorders>
              <w:top w:val="nil"/>
              <w:left w:val="single" w:sz="4" w:space="0" w:color="auto"/>
              <w:bottom w:val="single" w:sz="4" w:space="0" w:color="auto"/>
              <w:right w:val="single" w:sz="4" w:space="0" w:color="auto"/>
            </w:tcBorders>
            <w:shd w:val="clear" w:color="auto" w:fill="auto"/>
            <w:noWrap/>
            <w:hideMark/>
          </w:tcPr>
          <w:p w14:paraId="00AE5A79" w14:textId="77777777" w:rsidR="00B93106" w:rsidRPr="00B93106" w:rsidRDefault="00B93106" w:rsidP="00B93106">
            <w:pPr>
              <w:jc w:val="center"/>
              <w:rPr>
                <w:rFonts w:eastAsia="Times New Roman"/>
                <w:b/>
                <w:bCs/>
                <w:sz w:val="22"/>
                <w:lang w:eastAsia="pl-PL"/>
              </w:rPr>
            </w:pPr>
            <w:r w:rsidRPr="00B93106">
              <w:rPr>
                <w:rFonts w:eastAsia="Times New Roman"/>
                <w:b/>
                <w:bCs/>
                <w:sz w:val="22"/>
                <w:lang w:eastAsia="pl-PL"/>
              </w:rPr>
              <w:t>2017</w:t>
            </w:r>
          </w:p>
        </w:tc>
        <w:tc>
          <w:tcPr>
            <w:tcW w:w="2780" w:type="dxa"/>
            <w:tcBorders>
              <w:top w:val="nil"/>
              <w:left w:val="nil"/>
              <w:bottom w:val="single" w:sz="4" w:space="0" w:color="auto"/>
              <w:right w:val="single" w:sz="4" w:space="0" w:color="auto"/>
            </w:tcBorders>
            <w:shd w:val="clear" w:color="auto" w:fill="auto"/>
            <w:noWrap/>
            <w:hideMark/>
          </w:tcPr>
          <w:p w14:paraId="3BD19658" w14:textId="77777777" w:rsidR="00B93106" w:rsidRPr="00B93106" w:rsidRDefault="00B93106" w:rsidP="00B93106">
            <w:pPr>
              <w:jc w:val="right"/>
              <w:rPr>
                <w:rFonts w:eastAsia="Times New Roman"/>
                <w:sz w:val="22"/>
                <w:lang w:eastAsia="pl-PL"/>
              </w:rPr>
            </w:pPr>
            <w:r w:rsidRPr="00B93106">
              <w:rPr>
                <w:rFonts w:eastAsia="Times New Roman"/>
                <w:sz w:val="22"/>
                <w:lang w:eastAsia="pl-PL"/>
              </w:rPr>
              <w:t>280 000,00</w:t>
            </w:r>
          </w:p>
        </w:tc>
        <w:tc>
          <w:tcPr>
            <w:tcW w:w="1780" w:type="dxa"/>
            <w:tcBorders>
              <w:top w:val="nil"/>
              <w:left w:val="nil"/>
              <w:bottom w:val="single" w:sz="4" w:space="0" w:color="auto"/>
              <w:right w:val="single" w:sz="4" w:space="0" w:color="auto"/>
            </w:tcBorders>
            <w:shd w:val="clear" w:color="auto" w:fill="auto"/>
            <w:noWrap/>
            <w:hideMark/>
          </w:tcPr>
          <w:p w14:paraId="72818542" w14:textId="77777777" w:rsidR="00B93106" w:rsidRPr="00B93106" w:rsidRDefault="00B93106" w:rsidP="00B93106">
            <w:pPr>
              <w:jc w:val="right"/>
              <w:rPr>
                <w:rFonts w:eastAsia="Times New Roman"/>
                <w:sz w:val="22"/>
                <w:lang w:eastAsia="pl-PL"/>
              </w:rPr>
            </w:pPr>
            <w:r w:rsidRPr="00B93106">
              <w:rPr>
                <w:rFonts w:eastAsia="Times New Roman"/>
                <w:sz w:val="22"/>
                <w:lang w:eastAsia="pl-PL"/>
              </w:rPr>
              <w:t>245 000,00</w:t>
            </w:r>
          </w:p>
        </w:tc>
        <w:tc>
          <w:tcPr>
            <w:tcW w:w="1300" w:type="dxa"/>
            <w:tcBorders>
              <w:top w:val="nil"/>
              <w:left w:val="nil"/>
              <w:bottom w:val="single" w:sz="4" w:space="0" w:color="auto"/>
              <w:right w:val="single" w:sz="4" w:space="0" w:color="auto"/>
            </w:tcBorders>
            <w:shd w:val="clear" w:color="auto" w:fill="auto"/>
            <w:hideMark/>
          </w:tcPr>
          <w:p w14:paraId="6DE231BB" w14:textId="77777777" w:rsidR="00B93106" w:rsidRPr="00B93106" w:rsidRDefault="00B93106" w:rsidP="00B93106">
            <w:pPr>
              <w:jc w:val="right"/>
              <w:rPr>
                <w:rFonts w:eastAsia="Times New Roman"/>
                <w:sz w:val="22"/>
                <w:lang w:eastAsia="pl-PL"/>
              </w:rPr>
            </w:pPr>
            <w:r w:rsidRPr="00B93106">
              <w:rPr>
                <w:rFonts w:eastAsia="Times New Roman"/>
                <w:sz w:val="22"/>
                <w:lang w:eastAsia="pl-PL"/>
              </w:rPr>
              <w:t>2</w:t>
            </w:r>
          </w:p>
        </w:tc>
        <w:tc>
          <w:tcPr>
            <w:tcW w:w="2020" w:type="dxa"/>
            <w:tcBorders>
              <w:top w:val="nil"/>
              <w:left w:val="nil"/>
              <w:bottom w:val="single" w:sz="4" w:space="0" w:color="auto"/>
              <w:right w:val="single" w:sz="4" w:space="0" w:color="auto"/>
            </w:tcBorders>
            <w:shd w:val="clear" w:color="auto" w:fill="auto"/>
            <w:hideMark/>
          </w:tcPr>
          <w:p w14:paraId="199ABD69" w14:textId="77777777" w:rsidR="00B93106" w:rsidRPr="00B93106" w:rsidRDefault="00B93106" w:rsidP="00B93106">
            <w:pPr>
              <w:jc w:val="right"/>
              <w:rPr>
                <w:rFonts w:eastAsia="Times New Roman"/>
                <w:sz w:val="22"/>
                <w:lang w:eastAsia="pl-PL"/>
              </w:rPr>
            </w:pPr>
            <w:r w:rsidRPr="00B93106">
              <w:rPr>
                <w:rFonts w:eastAsia="Times New Roman"/>
                <w:sz w:val="22"/>
                <w:lang w:eastAsia="pl-PL"/>
              </w:rPr>
              <w:t>35 000,00</w:t>
            </w:r>
          </w:p>
        </w:tc>
      </w:tr>
      <w:tr w:rsidR="00B93106" w:rsidRPr="00B93106" w14:paraId="5A9E28BB" w14:textId="77777777" w:rsidTr="00B93106">
        <w:trPr>
          <w:trHeight w:val="307"/>
        </w:trPr>
        <w:tc>
          <w:tcPr>
            <w:tcW w:w="1540" w:type="dxa"/>
            <w:tcBorders>
              <w:top w:val="nil"/>
              <w:left w:val="single" w:sz="4" w:space="0" w:color="auto"/>
              <w:bottom w:val="single" w:sz="4" w:space="0" w:color="auto"/>
              <w:right w:val="single" w:sz="4" w:space="0" w:color="auto"/>
            </w:tcBorders>
            <w:shd w:val="clear" w:color="auto" w:fill="auto"/>
            <w:noWrap/>
            <w:hideMark/>
          </w:tcPr>
          <w:p w14:paraId="08A115F0" w14:textId="77777777" w:rsidR="00B93106" w:rsidRPr="00B93106" w:rsidRDefault="00B93106" w:rsidP="00B93106">
            <w:pPr>
              <w:jc w:val="center"/>
              <w:rPr>
                <w:rFonts w:eastAsia="Times New Roman"/>
                <w:b/>
                <w:bCs/>
                <w:sz w:val="22"/>
                <w:lang w:eastAsia="pl-PL"/>
              </w:rPr>
            </w:pPr>
            <w:r w:rsidRPr="00B93106">
              <w:rPr>
                <w:rFonts w:eastAsia="Times New Roman"/>
                <w:b/>
                <w:bCs/>
                <w:sz w:val="22"/>
                <w:lang w:eastAsia="pl-PL"/>
              </w:rPr>
              <w:t>2018</w:t>
            </w:r>
          </w:p>
        </w:tc>
        <w:tc>
          <w:tcPr>
            <w:tcW w:w="2780" w:type="dxa"/>
            <w:tcBorders>
              <w:top w:val="nil"/>
              <w:left w:val="nil"/>
              <w:bottom w:val="single" w:sz="4" w:space="0" w:color="auto"/>
              <w:right w:val="single" w:sz="4" w:space="0" w:color="auto"/>
            </w:tcBorders>
            <w:shd w:val="clear" w:color="auto" w:fill="auto"/>
            <w:noWrap/>
            <w:hideMark/>
          </w:tcPr>
          <w:p w14:paraId="26D34260" w14:textId="77777777" w:rsidR="00B93106" w:rsidRPr="00B93106" w:rsidRDefault="00B93106" w:rsidP="00B93106">
            <w:pPr>
              <w:jc w:val="right"/>
              <w:rPr>
                <w:rFonts w:eastAsia="Times New Roman"/>
                <w:sz w:val="22"/>
                <w:lang w:eastAsia="pl-PL"/>
              </w:rPr>
            </w:pPr>
            <w:r w:rsidRPr="00B93106">
              <w:rPr>
                <w:rFonts w:eastAsia="Times New Roman"/>
                <w:sz w:val="22"/>
                <w:lang w:eastAsia="pl-PL"/>
              </w:rPr>
              <w:t>540 000,00</w:t>
            </w:r>
          </w:p>
        </w:tc>
        <w:tc>
          <w:tcPr>
            <w:tcW w:w="1780" w:type="dxa"/>
            <w:tcBorders>
              <w:top w:val="nil"/>
              <w:left w:val="nil"/>
              <w:bottom w:val="single" w:sz="4" w:space="0" w:color="auto"/>
              <w:right w:val="single" w:sz="4" w:space="0" w:color="auto"/>
            </w:tcBorders>
            <w:shd w:val="clear" w:color="auto" w:fill="auto"/>
            <w:noWrap/>
            <w:hideMark/>
          </w:tcPr>
          <w:p w14:paraId="11A61A78" w14:textId="77777777" w:rsidR="00B93106" w:rsidRPr="00B93106" w:rsidRDefault="00B93106" w:rsidP="00B93106">
            <w:pPr>
              <w:jc w:val="right"/>
              <w:rPr>
                <w:rFonts w:eastAsia="Times New Roman"/>
                <w:sz w:val="22"/>
                <w:lang w:eastAsia="pl-PL"/>
              </w:rPr>
            </w:pPr>
            <w:r w:rsidRPr="00B93106">
              <w:rPr>
                <w:rFonts w:eastAsia="Times New Roman"/>
                <w:sz w:val="22"/>
                <w:lang w:eastAsia="pl-PL"/>
              </w:rPr>
              <w:t>500 000,00</w:t>
            </w:r>
          </w:p>
        </w:tc>
        <w:tc>
          <w:tcPr>
            <w:tcW w:w="1300" w:type="dxa"/>
            <w:tcBorders>
              <w:top w:val="nil"/>
              <w:left w:val="nil"/>
              <w:bottom w:val="single" w:sz="4" w:space="0" w:color="auto"/>
              <w:right w:val="single" w:sz="4" w:space="0" w:color="auto"/>
            </w:tcBorders>
            <w:shd w:val="clear" w:color="auto" w:fill="auto"/>
            <w:hideMark/>
          </w:tcPr>
          <w:p w14:paraId="2C522CE9" w14:textId="77777777" w:rsidR="00B93106" w:rsidRPr="00B93106" w:rsidRDefault="00B93106" w:rsidP="00B93106">
            <w:pPr>
              <w:jc w:val="right"/>
              <w:rPr>
                <w:rFonts w:eastAsia="Times New Roman"/>
                <w:sz w:val="22"/>
                <w:lang w:eastAsia="pl-PL"/>
              </w:rPr>
            </w:pPr>
            <w:r w:rsidRPr="00B93106">
              <w:rPr>
                <w:rFonts w:eastAsia="Times New Roman"/>
                <w:sz w:val="22"/>
                <w:lang w:eastAsia="pl-PL"/>
              </w:rPr>
              <w:t>2</w:t>
            </w:r>
          </w:p>
        </w:tc>
        <w:tc>
          <w:tcPr>
            <w:tcW w:w="2020" w:type="dxa"/>
            <w:tcBorders>
              <w:top w:val="nil"/>
              <w:left w:val="nil"/>
              <w:bottom w:val="single" w:sz="4" w:space="0" w:color="auto"/>
              <w:right w:val="single" w:sz="4" w:space="0" w:color="auto"/>
            </w:tcBorders>
            <w:shd w:val="clear" w:color="auto" w:fill="auto"/>
            <w:hideMark/>
          </w:tcPr>
          <w:p w14:paraId="6791ACC6" w14:textId="77777777" w:rsidR="00B93106" w:rsidRPr="00B93106" w:rsidRDefault="00B93106" w:rsidP="00B93106">
            <w:pPr>
              <w:jc w:val="right"/>
              <w:rPr>
                <w:rFonts w:eastAsia="Times New Roman"/>
                <w:sz w:val="22"/>
                <w:lang w:eastAsia="pl-PL"/>
              </w:rPr>
            </w:pPr>
            <w:r w:rsidRPr="00B93106">
              <w:rPr>
                <w:rFonts w:eastAsia="Times New Roman"/>
                <w:sz w:val="22"/>
                <w:lang w:eastAsia="pl-PL"/>
              </w:rPr>
              <w:t>40 000,00</w:t>
            </w:r>
          </w:p>
        </w:tc>
      </w:tr>
      <w:tr w:rsidR="00B93106" w:rsidRPr="00B93106" w14:paraId="3845DE13" w14:textId="77777777" w:rsidTr="00B93106">
        <w:trPr>
          <w:trHeight w:val="307"/>
        </w:trPr>
        <w:tc>
          <w:tcPr>
            <w:tcW w:w="1540" w:type="dxa"/>
            <w:tcBorders>
              <w:top w:val="nil"/>
              <w:left w:val="single" w:sz="4" w:space="0" w:color="auto"/>
              <w:bottom w:val="single" w:sz="4" w:space="0" w:color="auto"/>
              <w:right w:val="single" w:sz="4" w:space="0" w:color="auto"/>
            </w:tcBorders>
            <w:shd w:val="clear" w:color="auto" w:fill="auto"/>
            <w:noWrap/>
            <w:hideMark/>
          </w:tcPr>
          <w:p w14:paraId="008D70FE" w14:textId="77777777" w:rsidR="00B93106" w:rsidRPr="00B93106" w:rsidRDefault="00B93106" w:rsidP="00B93106">
            <w:pPr>
              <w:jc w:val="center"/>
              <w:rPr>
                <w:rFonts w:eastAsia="Times New Roman"/>
                <w:b/>
                <w:bCs/>
                <w:sz w:val="22"/>
                <w:lang w:eastAsia="pl-PL"/>
              </w:rPr>
            </w:pPr>
            <w:r w:rsidRPr="00B93106">
              <w:rPr>
                <w:rFonts w:eastAsia="Times New Roman"/>
                <w:b/>
                <w:bCs/>
                <w:sz w:val="22"/>
                <w:lang w:eastAsia="pl-PL"/>
              </w:rPr>
              <w:t>2019</w:t>
            </w:r>
          </w:p>
        </w:tc>
        <w:tc>
          <w:tcPr>
            <w:tcW w:w="2780" w:type="dxa"/>
            <w:tcBorders>
              <w:top w:val="nil"/>
              <w:left w:val="nil"/>
              <w:bottom w:val="single" w:sz="4" w:space="0" w:color="auto"/>
              <w:right w:val="single" w:sz="4" w:space="0" w:color="auto"/>
            </w:tcBorders>
            <w:shd w:val="clear" w:color="auto" w:fill="auto"/>
            <w:noWrap/>
            <w:hideMark/>
          </w:tcPr>
          <w:p w14:paraId="4D3478B2" w14:textId="77777777" w:rsidR="00B93106" w:rsidRPr="00B93106" w:rsidRDefault="00B93106" w:rsidP="00B93106">
            <w:pPr>
              <w:jc w:val="right"/>
              <w:rPr>
                <w:rFonts w:eastAsia="Times New Roman"/>
                <w:sz w:val="22"/>
                <w:lang w:eastAsia="pl-PL"/>
              </w:rPr>
            </w:pPr>
            <w:r w:rsidRPr="00B93106">
              <w:rPr>
                <w:rFonts w:eastAsia="Times New Roman"/>
                <w:sz w:val="22"/>
                <w:lang w:eastAsia="pl-PL"/>
              </w:rPr>
              <w:t>1 065 000,00</w:t>
            </w:r>
          </w:p>
        </w:tc>
        <w:tc>
          <w:tcPr>
            <w:tcW w:w="1780" w:type="dxa"/>
            <w:tcBorders>
              <w:top w:val="nil"/>
              <w:left w:val="nil"/>
              <w:bottom w:val="single" w:sz="4" w:space="0" w:color="auto"/>
              <w:right w:val="single" w:sz="4" w:space="0" w:color="auto"/>
            </w:tcBorders>
            <w:shd w:val="clear" w:color="auto" w:fill="auto"/>
            <w:noWrap/>
            <w:hideMark/>
          </w:tcPr>
          <w:p w14:paraId="710715E3" w14:textId="77777777" w:rsidR="00B93106" w:rsidRPr="00B93106" w:rsidRDefault="00B93106" w:rsidP="00B93106">
            <w:pPr>
              <w:jc w:val="right"/>
              <w:rPr>
                <w:rFonts w:eastAsia="Times New Roman"/>
                <w:sz w:val="22"/>
                <w:lang w:eastAsia="pl-PL"/>
              </w:rPr>
            </w:pPr>
            <w:r w:rsidRPr="00B93106">
              <w:rPr>
                <w:rFonts w:eastAsia="Times New Roman"/>
                <w:sz w:val="22"/>
                <w:lang w:eastAsia="pl-PL"/>
              </w:rPr>
              <w:t>975 000,00</w:t>
            </w:r>
          </w:p>
        </w:tc>
        <w:tc>
          <w:tcPr>
            <w:tcW w:w="1300" w:type="dxa"/>
            <w:tcBorders>
              <w:top w:val="nil"/>
              <w:left w:val="nil"/>
              <w:bottom w:val="single" w:sz="4" w:space="0" w:color="auto"/>
              <w:right w:val="single" w:sz="4" w:space="0" w:color="auto"/>
            </w:tcBorders>
            <w:shd w:val="clear" w:color="auto" w:fill="auto"/>
            <w:hideMark/>
          </w:tcPr>
          <w:p w14:paraId="37DF86DF" w14:textId="77777777" w:rsidR="00B93106" w:rsidRPr="00B93106" w:rsidRDefault="00B93106" w:rsidP="00B93106">
            <w:pPr>
              <w:jc w:val="right"/>
              <w:rPr>
                <w:rFonts w:eastAsia="Times New Roman"/>
                <w:sz w:val="22"/>
                <w:lang w:eastAsia="pl-PL"/>
              </w:rPr>
            </w:pPr>
            <w:r w:rsidRPr="00B93106">
              <w:rPr>
                <w:rFonts w:eastAsia="Times New Roman"/>
                <w:sz w:val="22"/>
                <w:lang w:eastAsia="pl-PL"/>
              </w:rPr>
              <w:t>6</w:t>
            </w:r>
          </w:p>
        </w:tc>
        <w:tc>
          <w:tcPr>
            <w:tcW w:w="2020" w:type="dxa"/>
            <w:tcBorders>
              <w:top w:val="nil"/>
              <w:left w:val="nil"/>
              <w:bottom w:val="single" w:sz="4" w:space="0" w:color="auto"/>
              <w:right w:val="single" w:sz="4" w:space="0" w:color="auto"/>
            </w:tcBorders>
            <w:shd w:val="clear" w:color="auto" w:fill="auto"/>
            <w:hideMark/>
          </w:tcPr>
          <w:p w14:paraId="1545F7F3" w14:textId="77777777" w:rsidR="00B93106" w:rsidRPr="00B93106" w:rsidRDefault="00B93106" w:rsidP="00B93106">
            <w:pPr>
              <w:jc w:val="right"/>
              <w:rPr>
                <w:rFonts w:eastAsia="Times New Roman"/>
                <w:sz w:val="22"/>
                <w:lang w:eastAsia="pl-PL"/>
              </w:rPr>
            </w:pPr>
            <w:r w:rsidRPr="00B93106">
              <w:rPr>
                <w:rFonts w:eastAsia="Times New Roman"/>
                <w:sz w:val="22"/>
                <w:lang w:eastAsia="pl-PL"/>
              </w:rPr>
              <w:t>90 000,00</w:t>
            </w:r>
          </w:p>
        </w:tc>
      </w:tr>
      <w:tr w:rsidR="00B93106" w:rsidRPr="00B93106" w14:paraId="75C84E0F" w14:textId="77777777" w:rsidTr="00B93106">
        <w:trPr>
          <w:trHeight w:val="307"/>
        </w:trPr>
        <w:tc>
          <w:tcPr>
            <w:tcW w:w="1540" w:type="dxa"/>
            <w:tcBorders>
              <w:top w:val="nil"/>
              <w:left w:val="single" w:sz="4" w:space="0" w:color="auto"/>
              <w:bottom w:val="single" w:sz="4" w:space="0" w:color="auto"/>
              <w:right w:val="single" w:sz="4" w:space="0" w:color="auto"/>
            </w:tcBorders>
            <w:shd w:val="clear" w:color="auto" w:fill="auto"/>
            <w:noWrap/>
            <w:hideMark/>
          </w:tcPr>
          <w:p w14:paraId="6B654C9A" w14:textId="77777777" w:rsidR="00B93106" w:rsidRPr="00B93106" w:rsidRDefault="00B93106" w:rsidP="00B93106">
            <w:pPr>
              <w:jc w:val="center"/>
              <w:rPr>
                <w:rFonts w:eastAsia="Times New Roman"/>
                <w:b/>
                <w:bCs/>
                <w:sz w:val="22"/>
                <w:lang w:eastAsia="pl-PL"/>
              </w:rPr>
            </w:pPr>
            <w:r w:rsidRPr="00B93106">
              <w:rPr>
                <w:rFonts w:eastAsia="Times New Roman"/>
                <w:b/>
                <w:bCs/>
                <w:sz w:val="22"/>
                <w:lang w:eastAsia="pl-PL"/>
              </w:rPr>
              <w:t>2020</w:t>
            </w:r>
          </w:p>
        </w:tc>
        <w:tc>
          <w:tcPr>
            <w:tcW w:w="2780" w:type="dxa"/>
            <w:tcBorders>
              <w:top w:val="nil"/>
              <w:left w:val="nil"/>
              <w:bottom w:val="single" w:sz="4" w:space="0" w:color="auto"/>
              <w:right w:val="single" w:sz="4" w:space="0" w:color="auto"/>
            </w:tcBorders>
            <w:shd w:val="clear" w:color="auto" w:fill="auto"/>
            <w:noWrap/>
            <w:hideMark/>
          </w:tcPr>
          <w:p w14:paraId="283897A6" w14:textId="77777777" w:rsidR="00B93106" w:rsidRPr="00B93106" w:rsidRDefault="00B93106" w:rsidP="00B93106">
            <w:pPr>
              <w:jc w:val="right"/>
              <w:rPr>
                <w:rFonts w:eastAsia="Times New Roman"/>
                <w:sz w:val="22"/>
                <w:lang w:eastAsia="pl-PL"/>
              </w:rPr>
            </w:pPr>
            <w:r w:rsidRPr="00B93106">
              <w:rPr>
                <w:rFonts w:eastAsia="Times New Roman"/>
                <w:sz w:val="22"/>
                <w:lang w:eastAsia="pl-PL"/>
              </w:rPr>
              <w:t>910 000,00</w:t>
            </w:r>
          </w:p>
        </w:tc>
        <w:tc>
          <w:tcPr>
            <w:tcW w:w="1780" w:type="dxa"/>
            <w:tcBorders>
              <w:top w:val="nil"/>
              <w:left w:val="nil"/>
              <w:bottom w:val="single" w:sz="4" w:space="0" w:color="auto"/>
              <w:right w:val="single" w:sz="4" w:space="0" w:color="auto"/>
            </w:tcBorders>
            <w:shd w:val="clear" w:color="auto" w:fill="auto"/>
            <w:noWrap/>
            <w:hideMark/>
          </w:tcPr>
          <w:p w14:paraId="1E1E7DC5" w14:textId="77777777" w:rsidR="00B93106" w:rsidRPr="00B93106" w:rsidRDefault="00B93106" w:rsidP="00B93106">
            <w:pPr>
              <w:jc w:val="right"/>
              <w:rPr>
                <w:rFonts w:eastAsia="Times New Roman"/>
                <w:sz w:val="22"/>
                <w:lang w:eastAsia="pl-PL"/>
              </w:rPr>
            </w:pPr>
            <w:r w:rsidRPr="00B93106">
              <w:rPr>
                <w:rFonts w:eastAsia="Times New Roman"/>
                <w:sz w:val="22"/>
                <w:lang w:eastAsia="pl-PL"/>
              </w:rPr>
              <w:t>880 000,00</w:t>
            </w:r>
          </w:p>
        </w:tc>
        <w:tc>
          <w:tcPr>
            <w:tcW w:w="1300" w:type="dxa"/>
            <w:tcBorders>
              <w:top w:val="nil"/>
              <w:left w:val="nil"/>
              <w:bottom w:val="single" w:sz="4" w:space="0" w:color="auto"/>
              <w:right w:val="single" w:sz="4" w:space="0" w:color="auto"/>
            </w:tcBorders>
            <w:shd w:val="clear" w:color="auto" w:fill="auto"/>
            <w:hideMark/>
          </w:tcPr>
          <w:p w14:paraId="12CBA677" w14:textId="77777777" w:rsidR="00B93106" w:rsidRPr="00B93106" w:rsidRDefault="00B93106" w:rsidP="00B93106">
            <w:pPr>
              <w:jc w:val="right"/>
              <w:rPr>
                <w:rFonts w:eastAsia="Times New Roman"/>
                <w:sz w:val="22"/>
                <w:lang w:eastAsia="pl-PL"/>
              </w:rPr>
            </w:pPr>
            <w:r w:rsidRPr="00B93106">
              <w:rPr>
                <w:rFonts w:eastAsia="Times New Roman"/>
                <w:sz w:val="22"/>
                <w:lang w:eastAsia="pl-PL"/>
              </w:rPr>
              <w:t>5</w:t>
            </w:r>
          </w:p>
        </w:tc>
        <w:tc>
          <w:tcPr>
            <w:tcW w:w="2020" w:type="dxa"/>
            <w:tcBorders>
              <w:top w:val="nil"/>
              <w:left w:val="nil"/>
              <w:bottom w:val="single" w:sz="4" w:space="0" w:color="auto"/>
              <w:right w:val="single" w:sz="4" w:space="0" w:color="auto"/>
            </w:tcBorders>
            <w:shd w:val="clear" w:color="auto" w:fill="auto"/>
            <w:hideMark/>
          </w:tcPr>
          <w:p w14:paraId="29BDEA0A" w14:textId="77777777" w:rsidR="00B93106" w:rsidRPr="00B93106" w:rsidRDefault="00B93106" w:rsidP="00B93106">
            <w:pPr>
              <w:jc w:val="right"/>
              <w:rPr>
                <w:rFonts w:eastAsia="Times New Roman"/>
                <w:sz w:val="22"/>
                <w:lang w:eastAsia="pl-PL"/>
              </w:rPr>
            </w:pPr>
            <w:r w:rsidRPr="00B93106">
              <w:rPr>
                <w:rFonts w:eastAsia="Times New Roman"/>
                <w:sz w:val="22"/>
                <w:lang w:eastAsia="pl-PL"/>
              </w:rPr>
              <w:t>30 000,00</w:t>
            </w:r>
          </w:p>
        </w:tc>
      </w:tr>
      <w:tr w:rsidR="00B93106" w:rsidRPr="00B93106" w14:paraId="5FB4A2A7" w14:textId="77777777" w:rsidTr="00B93106">
        <w:trPr>
          <w:trHeight w:val="307"/>
        </w:trPr>
        <w:tc>
          <w:tcPr>
            <w:tcW w:w="1540" w:type="dxa"/>
            <w:tcBorders>
              <w:top w:val="nil"/>
              <w:left w:val="single" w:sz="4" w:space="0" w:color="auto"/>
              <w:bottom w:val="single" w:sz="4" w:space="0" w:color="auto"/>
              <w:right w:val="single" w:sz="4" w:space="0" w:color="auto"/>
            </w:tcBorders>
            <w:shd w:val="clear" w:color="auto" w:fill="auto"/>
            <w:noWrap/>
            <w:hideMark/>
          </w:tcPr>
          <w:p w14:paraId="206779C8" w14:textId="77777777" w:rsidR="00B93106" w:rsidRPr="00B93106" w:rsidRDefault="00B93106" w:rsidP="00B93106">
            <w:pPr>
              <w:jc w:val="center"/>
              <w:rPr>
                <w:rFonts w:eastAsia="Times New Roman"/>
                <w:b/>
                <w:bCs/>
                <w:sz w:val="22"/>
                <w:lang w:eastAsia="pl-PL"/>
              </w:rPr>
            </w:pPr>
            <w:r w:rsidRPr="00B93106">
              <w:rPr>
                <w:rFonts w:eastAsia="Times New Roman"/>
                <w:b/>
                <w:bCs/>
                <w:sz w:val="22"/>
                <w:lang w:eastAsia="pl-PL"/>
              </w:rPr>
              <w:t>2021</w:t>
            </w:r>
          </w:p>
        </w:tc>
        <w:tc>
          <w:tcPr>
            <w:tcW w:w="2780" w:type="dxa"/>
            <w:tcBorders>
              <w:top w:val="nil"/>
              <w:left w:val="nil"/>
              <w:bottom w:val="single" w:sz="4" w:space="0" w:color="auto"/>
              <w:right w:val="single" w:sz="4" w:space="0" w:color="auto"/>
            </w:tcBorders>
            <w:shd w:val="clear" w:color="auto" w:fill="auto"/>
            <w:noWrap/>
            <w:hideMark/>
          </w:tcPr>
          <w:p w14:paraId="3CB7A986" w14:textId="77777777" w:rsidR="00B93106" w:rsidRPr="00B93106" w:rsidRDefault="00B93106" w:rsidP="00B93106">
            <w:pPr>
              <w:jc w:val="right"/>
              <w:rPr>
                <w:rFonts w:eastAsia="Times New Roman"/>
                <w:sz w:val="22"/>
                <w:lang w:eastAsia="pl-PL"/>
              </w:rPr>
            </w:pPr>
            <w:r w:rsidRPr="00B93106">
              <w:rPr>
                <w:rFonts w:eastAsia="Times New Roman"/>
                <w:sz w:val="22"/>
                <w:lang w:eastAsia="pl-PL"/>
              </w:rPr>
              <w:t>1 110 000,00</w:t>
            </w:r>
          </w:p>
        </w:tc>
        <w:tc>
          <w:tcPr>
            <w:tcW w:w="1780" w:type="dxa"/>
            <w:tcBorders>
              <w:top w:val="nil"/>
              <w:left w:val="nil"/>
              <w:bottom w:val="single" w:sz="4" w:space="0" w:color="auto"/>
              <w:right w:val="single" w:sz="4" w:space="0" w:color="auto"/>
            </w:tcBorders>
            <w:shd w:val="clear" w:color="auto" w:fill="auto"/>
            <w:noWrap/>
            <w:hideMark/>
          </w:tcPr>
          <w:p w14:paraId="6CEF5889" w14:textId="77777777" w:rsidR="00B93106" w:rsidRPr="00B93106" w:rsidRDefault="00B93106" w:rsidP="00B93106">
            <w:pPr>
              <w:jc w:val="right"/>
              <w:rPr>
                <w:rFonts w:eastAsia="Times New Roman"/>
                <w:sz w:val="22"/>
                <w:lang w:eastAsia="pl-PL"/>
              </w:rPr>
            </w:pPr>
            <w:r w:rsidRPr="00B93106">
              <w:rPr>
                <w:rFonts w:eastAsia="Times New Roman"/>
                <w:sz w:val="22"/>
                <w:lang w:eastAsia="pl-PL"/>
              </w:rPr>
              <w:t>1 085 000,00</w:t>
            </w:r>
          </w:p>
        </w:tc>
        <w:tc>
          <w:tcPr>
            <w:tcW w:w="1300" w:type="dxa"/>
            <w:tcBorders>
              <w:top w:val="nil"/>
              <w:left w:val="nil"/>
              <w:bottom w:val="single" w:sz="4" w:space="0" w:color="auto"/>
              <w:right w:val="single" w:sz="4" w:space="0" w:color="auto"/>
            </w:tcBorders>
            <w:shd w:val="clear" w:color="auto" w:fill="auto"/>
            <w:hideMark/>
          </w:tcPr>
          <w:p w14:paraId="35247E53" w14:textId="77777777" w:rsidR="00B93106" w:rsidRPr="00B93106" w:rsidRDefault="00B93106" w:rsidP="00B93106">
            <w:pPr>
              <w:jc w:val="right"/>
              <w:rPr>
                <w:rFonts w:eastAsia="Times New Roman"/>
                <w:sz w:val="22"/>
                <w:lang w:eastAsia="pl-PL"/>
              </w:rPr>
            </w:pPr>
            <w:r w:rsidRPr="00B93106">
              <w:rPr>
                <w:rFonts w:eastAsia="Times New Roman"/>
                <w:sz w:val="22"/>
                <w:lang w:eastAsia="pl-PL"/>
              </w:rPr>
              <w:t>6</w:t>
            </w:r>
          </w:p>
        </w:tc>
        <w:tc>
          <w:tcPr>
            <w:tcW w:w="2020" w:type="dxa"/>
            <w:tcBorders>
              <w:top w:val="nil"/>
              <w:left w:val="nil"/>
              <w:bottom w:val="single" w:sz="4" w:space="0" w:color="auto"/>
              <w:right w:val="single" w:sz="4" w:space="0" w:color="auto"/>
            </w:tcBorders>
            <w:shd w:val="clear" w:color="auto" w:fill="auto"/>
            <w:hideMark/>
          </w:tcPr>
          <w:p w14:paraId="540F080C" w14:textId="77777777" w:rsidR="00B93106" w:rsidRPr="00B93106" w:rsidRDefault="00B93106" w:rsidP="00B93106">
            <w:pPr>
              <w:jc w:val="right"/>
              <w:rPr>
                <w:rFonts w:eastAsia="Times New Roman"/>
                <w:sz w:val="22"/>
                <w:lang w:eastAsia="pl-PL"/>
              </w:rPr>
            </w:pPr>
            <w:r w:rsidRPr="00B93106">
              <w:rPr>
                <w:rFonts w:eastAsia="Times New Roman"/>
                <w:sz w:val="22"/>
                <w:lang w:eastAsia="pl-PL"/>
              </w:rPr>
              <w:t>25 000,00</w:t>
            </w:r>
          </w:p>
        </w:tc>
      </w:tr>
      <w:tr w:rsidR="00B93106" w:rsidRPr="00B93106" w14:paraId="6BE4AF48" w14:textId="77777777" w:rsidTr="00B93106">
        <w:trPr>
          <w:trHeight w:val="307"/>
        </w:trPr>
        <w:tc>
          <w:tcPr>
            <w:tcW w:w="1540" w:type="dxa"/>
            <w:tcBorders>
              <w:top w:val="nil"/>
              <w:left w:val="single" w:sz="4" w:space="0" w:color="auto"/>
              <w:bottom w:val="single" w:sz="4" w:space="0" w:color="auto"/>
              <w:right w:val="single" w:sz="4" w:space="0" w:color="auto"/>
            </w:tcBorders>
            <w:shd w:val="clear" w:color="auto" w:fill="auto"/>
            <w:noWrap/>
            <w:hideMark/>
          </w:tcPr>
          <w:p w14:paraId="2FD0C8E5" w14:textId="77777777" w:rsidR="00B93106" w:rsidRPr="00B93106" w:rsidRDefault="00B93106" w:rsidP="00B93106">
            <w:pPr>
              <w:jc w:val="center"/>
              <w:rPr>
                <w:rFonts w:eastAsia="Times New Roman"/>
                <w:b/>
                <w:bCs/>
                <w:sz w:val="22"/>
                <w:lang w:eastAsia="pl-PL"/>
              </w:rPr>
            </w:pPr>
            <w:r w:rsidRPr="00B93106">
              <w:rPr>
                <w:rFonts w:eastAsia="Times New Roman"/>
                <w:b/>
                <w:bCs/>
                <w:sz w:val="22"/>
                <w:lang w:eastAsia="pl-PL"/>
              </w:rPr>
              <w:t>2022</w:t>
            </w:r>
          </w:p>
        </w:tc>
        <w:tc>
          <w:tcPr>
            <w:tcW w:w="2780" w:type="dxa"/>
            <w:tcBorders>
              <w:top w:val="nil"/>
              <w:left w:val="nil"/>
              <w:bottom w:val="single" w:sz="4" w:space="0" w:color="auto"/>
              <w:right w:val="single" w:sz="4" w:space="0" w:color="auto"/>
            </w:tcBorders>
            <w:shd w:val="clear" w:color="auto" w:fill="auto"/>
            <w:noWrap/>
            <w:hideMark/>
          </w:tcPr>
          <w:p w14:paraId="77B7C611" w14:textId="77777777" w:rsidR="00B93106" w:rsidRPr="00B93106" w:rsidRDefault="00B93106" w:rsidP="00B93106">
            <w:pPr>
              <w:jc w:val="right"/>
              <w:rPr>
                <w:rFonts w:eastAsia="Times New Roman"/>
                <w:sz w:val="22"/>
                <w:lang w:eastAsia="pl-PL"/>
              </w:rPr>
            </w:pPr>
            <w:r w:rsidRPr="00B93106">
              <w:rPr>
                <w:rFonts w:eastAsia="Times New Roman"/>
                <w:sz w:val="22"/>
                <w:lang w:eastAsia="pl-PL"/>
              </w:rPr>
              <w:t>635 000,00</w:t>
            </w:r>
          </w:p>
        </w:tc>
        <w:tc>
          <w:tcPr>
            <w:tcW w:w="1780" w:type="dxa"/>
            <w:tcBorders>
              <w:top w:val="nil"/>
              <w:left w:val="nil"/>
              <w:bottom w:val="single" w:sz="4" w:space="0" w:color="auto"/>
              <w:right w:val="single" w:sz="4" w:space="0" w:color="auto"/>
            </w:tcBorders>
            <w:shd w:val="clear" w:color="auto" w:fill="auto"/>
            <w:noWrap/>
            <w:hideMark/>
          </w:tcPr>
          <w:p w14:paraId="603661F3" w14:textId="77777777" w:rsidR="00B93106" w:rsidRPr="00B93106" w:rsidRDefault="00B93106" w:rsidP="00B93106">
            <w:pPr>
              <w:jc w:val="right"/>
              <w:rPr>
                <w:rFonts w:eastAsia="Times New Roman"/>
                <w:sz w:val="22"/>
                <w:lang w:eastAsia="pl-PL"/>
              </w:rPr>
            </w:pPr>
            <w:r w:rsidRPr="00B93106">
              <w:rPr>
                <w:rFonts w:eastAsia="Times New Roman"/>
                <w:sz w:val="22"/>
                <w:lang w:eastAsia="pl-PL"/>
              </w:rPr>
              <w:t>620 000,00</w:t>
            </w:r>
          </w:p>
        </w:tc>
        <w:tc>
          <w:tcPr>
            <w:tcW w:w="1300" w:type="dxa"/>
            <w:tcBorders>
              <w:top w:val="nil"/>
              <w:left w:val="nil"/>
              <w:bottom w:val="single" w:sz="4" w:space="0" w:color="auto"/>
              <w:right w:val="single" w:sz="4" w:space="0" w:color="auto"/>
            </w:tcBorders>
            <w:shd w:val="clear" w:color="auto" w:fill="auto"/>
            <w:hideMark/>
          </w:tcPr>
          <w:p w14:paraId="21589726" w14:textId="77777777" w:rsidR="00B93106" w:rsidRPr="00B93106" w:rsidRDefault="00B93106" w:rsidP="00B93106">
            <w:pPr>
              <w:jc w:val="right"/>
              <w:rPr>
                <w:rFonts w:eastAsia="Times New Roman"/>
                <w:sz w:val="22"/>
                <w:lang w:eastAsia="pl-PL"/>
              </w:rPr>
            </w:pPr>
            <w:r w:rsidRPr="00B93106">
              <w:rPr>
                <w:rFonts w:eastAsia="Times New Roman"/>
                <w:sz w:val="22"/>
                <w:lang w:eastAsia="pl-PL"/>
              </w:rPr>
              <w:t>4</w:t>
            </w:r>
          </w:p>
        </w:tc>
        <w:tc>
          <w:tcPr>
            <w:tcW w:w="2020" w:type="dxa"/>
            <w:tcBorders>
              <w:top w:val="nil"/>
              <w:left w:val="nil"/>
              <w:bottom w:val="single" w:sz="4" w:space="0" w:color="auto"/>
              <w:right w:val="single" w:sz="4" w:space="0" w:color="auto"/>
            </w:tcBorders>
            <w:shd w:val="clear" w:color="auto" w:fill="auto"/>
            <w:hideMark/>
          </w:tcPr>
          <w:p w14:paraId="5EAB478C" w14:textId="77777777" w:rsidR="00B93106" w:rsidRPr="00B93106" w:rsidRDefault="00B93106" w:rsidP="00B93106">
            <w:pPr>
              <w:jc w:val="right"/>
              <w:rPr>
                <w:rFonts w:eastAsia="Times New Roman"/>
                <w:sz w:val="22"/>
                <w:lang w:eastAsia="pl-PL"/>
              </w:rPr>
            </w:pPr>
            <w:r w:rsidRPr="00B93106">
              <w:rPr>
                <w:rFonts w:eastAsia="Times New Roman"/>
                <w:sz w:val="22"/>
                <w:lang w:eastAsia="pl-PL"/>
              </w:rPr>
              <w:t>15 000,00</w:t>
            </w:r>
          </w:p>
        </w:tc>
      </w:tr>
      <w:tr w:rsidR="00B93106" w:rsidRPr="00B93106" w14:paraId="2104DF98" w14:textId="77777777" w:rsidTr="00B93106">
        <w:trPr>
          <w:trHeight w:val="307"/>
        </w:trPr>
        <w:tc>
          <w:tcPr>
            <w:tcW w:w="1540" w:type="dxa"/>
            <w:tcBorders>
              <w:top w:val="nil"/>
              <w:left w:val="single" w:sz="4" w:space="0" w:color="auto"/>
              <w:bottom w:val="single" w:sz="4" w:space="0" w:color="auto"/>
              <w:right w:val="single" w:sz="4" w:space="0" w:color="auto"/>
            </w:tcBorders>
            <w:shd w:val="clear" w:color="auto" w:fill="auto"/>
            <w:noWrap/>
            <w:hideMark/>
          </w:tcPr>
          <w:p w14:paraId="3F254CCD" w14:textId="77777777" w:rsidR="00B93106" w:rsidRPr="00B93106" w:rsidRDefault="00B93106" w:rsidP="00B93106">
            <w:pPr>
              <w:jc w:val="center"/>
              <w:rPr>
                <w:rFonts w:eastAsia="Times New Roman"/>
                <w:b/>
                <w:bCs/>
                <w:sz w:val="22"/>
                <w:lang w:eastAsia="pl-PL"/>
              </w:rPr>
            </w:pPr>
            <w:r w:rsidRPr="00B93106">
              <w:rPr>
                <w:rFonts w:eastAsia="Times New Roman"/>
                <w:b/>
                <w:bCs/>
                <w:sz w:val="22"/>
                <w:lang w:eastAsia="pl-PL"/>
              </w:rPr>
              <w:t>2023</w:t>
            </w:r>
          </w:p>
        </w:tc>
        <w:tc>
          <w:tcPr>
            <w:tcW w:w="2780" w:type="dxa"/>
            <w:tcBorders>
              <w:top w:val="nil"/>
              <w:left w:val="nil"/>
              <w:bottom w:val="single" w:sz="4" w:space="0" w:color="auto"/>
              <w:right w:val="single" w:sz="4" w:space="0" w:color="auto"/>
            </w:tcBorders>
            <w:shd w:val="clear" w:color="auto" w:fill="auto"/>
            <w:noWrap/>
            <w:hideMark/>
          </w:tcPr>
          <w:p w14:paraId="150020D4" w14:textId="77777777" w:rsidR="00B93106" w:rsidRPr="00B93106" w:rsidRDefault="00B93106" w:rsidP="00B93106">
            <w:pPr>
              <w:jc w:val="right"/>
              <w:rPr>
                <w:rFonts w:eastAsia="Times New Roman"/>
                <w:sz w:val="22"/>
                <w:lang w:eastAsia="pl-PL"/>
              </w:rPr>
            </w:pPr>
            <w:r w:rsidRPr="00B93106">
              <w:rPr>
                <w:rFonts w:eastAsia="Times New Roman"/>
                <w:sz w:val="22"/>
                <w:lang w:eastAsia="pl-PL"/>
              </w:rPr>
              <w:t>725 000,00</w:t>
            </w:r>
          </w:p>
        </w:tc>
        <w:tc>
          <w:tcPr>
            <w:tcW w:w="1780" w:type="dxa"/>
            <w:tcBorders>
              <w:top w:val="nil"/>
              <w:left w:val="nil"/>
              <w:bottom w:val="single" w:sz="4" w:space="0" w:color="auto"/>
              <w:right w:val="single" w:sz="4" w:space="0" w:color="auto"/>
            </w:tcBorders>
            <w:shd w:val="clear" w:color="auto" w:fill="auto"/>
            <w:noWrap/>
            <w:hideMark/>
          </w:tcPr>
          <w:p w14:paraId="40F81C03" w14:textId="77777777" w:rsidR="00B93106" w:rsidRPr="00B93106" w:rsidRDefault="00B93106" w:rsidP="00B93106">
            <w:pPr>
              <w:jc w:val="right"/>
              <w:rPr>
                <w:rFonts w:eastAsia="Times New Roman"/>
                <w:sz w:val="22"/>
                <w:lang w:eastAsia="pl-PL"/>
              </w:rPr>
            </w:pPr>
            <w:r w:rsidRPr="00B93106">
              <w:rPr>
                <w:rFonts w:eastAsia="Times New Roman"/>
                <w:sz w:val="22"/>
                <w:lang w:eastAsia="pl-PL"/>
              </w:rPr>
              <w:t>705 000,00</w:t>
            </w:r>
          </w:p>
        </w:tc>
        <w:tc>
          <w:tcPr>
            <w:tcW w:w="1300" w:type="dxa"/>
            <w:tcBorders>
              <w:top w:val="nil"/>
              <w:left w:val="nil"/>
              <w:bottom w:val="single" w:sz="4" w:space="0" w:color="auto"/>
              <w:right w:val="single" w:sz="4" w:space="0" w:color="auto"/>
            </w:tcBorders>
            <w:shd w:val="clear" w:color="auto" w:fill="auto"/>
            <w:hideMark/>
          </w:tcPr>
          <w:p w14:paraId="0957855F" w14:textId="77777777" w:rsidR="00B93106" w:rsidRPr="00B93106" w:rsidRDefault="00B93106" w:rsidP="00B93106">
            <w:pPr>
              <w:jc w:val="right"/>
              <w:rPr>
                <w:rFonts w:eastAsia="Times New Roman"/>
                <w:sz w:val="22"/>
                <w:lang w:eastAsia="pl-PL"/>
              </w:rPr>
            </w:pPr>
            <w:r w:rsidRPr="00B93106">
              <w:rPr>
                <w:rFonts w:eastAsia="Times New Roman"/>
                <w:sz w:val="22"/>
                <w:lang w:eastAsia="pl-PL"/>
              </w:rPr>
              <w:t>3</w:t>
            </w:r>
          </w:p>
        </w:tc>
        <w:tc>
          <w:tcPr>
            <w:tcW w:w="2020" w:type="dxa"/>
            <w:tcBorders>
              <w:top w:val="nil"/>
              <w:left w:val="nil"/>
              <w:bottom w:val="single" w:sz="4" w:space="0" w:color="auto"/>
              <w:right w:val="single" w:sz="4" w:space="0" w:color="auto"/>
            </w:tcBorders>
            <w:shd w:val="clear" w:color="auto" w:fill="auto"/>
            <w:hideMark/>
          </w:tcPr>
          <w:p w14:paraId="7DA43EA9" w14:textId="77777777" w:rsidR="00B93106" w:rsidRPr="00B93106" w:rsidRDefault="00B93106" w:rsidP="00B93106">
            <w:pPr>
              <w:jc w:val="right"/>
              <w:rPr>
                <w:rFonts w:eastAsia="Times New Roman"/>
                <w:sz w:val="22"/>
                <w:lang w:eastAsia="pl-PL"/>
              </w:rPr>
            </w:pPr>
            <w:r w:rsidRPr="00B93106">
              <w:rPr>
                <w:rFonts w:eastAsia="Times New Roman"/>
                <w:sz w:val="22"/>
                <w:lang w:eastAsia="pl-PL"/>
              </w:rPr>
              <w:t>20 000,00</w:t>
            </w:r>
          </w:p>
        </w:tc>
      </w:tr>
      <w:tr w:rsidR="00B93106" w:rsidRPr="00B93106" w14:paraId="0D77E787" w14:textId="77777777" w:rsidTr="00B93106">
        <w:trPr>
          <w:trHeight w:val="307"/>
        </w:trPr>
        <w:tc>
          <w:tcPr>
            <w:tcW w:w="1540" w:type="dxa"/>
            <w:tcBorders>
              <w:top w:val="nil"/>
              <w:left w:val="single" w:sz="4" w:space="0" w:color="auto"/>
              <w:bottom w:val="single" w:sz="4" w:space="0" w:color="auto"/>
              <w:right w:val="single" w:sz="4" w:space="0" w:color="auto"/>
            </w:tcBorders>
            <w:shd w:val="clear" w:color="auto" w:fill="auto"/>
            <w:noWrap/>
            <w:hideMark/>
          </w:tcPr>
          <w:p w14:paraId="530289FB" w14:textId="77777777" w:rsidR="00B93106" w:rsidRPr="00B93106" w:rsidRDefault="00B93106" w:rsidP="00B93106">
            <w:pPr>
              <w:jc w:val="center"/>
              <w:rPr>
                <w:rFonts w:eastAsia="Times New Roman"/>
                <w:b/>
                <w:bCs/>
                <w:sz w:val="22"/>
                <w:lang w:eastAsia="pl-PL"/>
              </w:rPr>
            </w:pPr>
            <w:r w:rsidRPr="00B93106">
              <w:rPr>
                <w:rFonts w:eastAsia="Times New Roman"/>
                <w:b/>
                <w:bCs/>
                <w:sz w:val="22"/>
                <w:lang w:eastAsia="pl-PL"/>
              </w:rPr>
              <w:t>2024**</w:t>
            </w:r>
          </w:p>
        </w:tc>
        <w:tc>
          <w:tcPr>
            <w:tcW w:w="2780" w:type="dxa"/>
            <w:tcBorders>
              <w:top w:val="nil"/>
              <w:left w:val="nil"/>
              <w:bottom w:val="single" w:sz="4" w:space="0" w:color="auto"/>
              <w:right w:val="single" w:sz="4" w:space="0" w:color="auto"/>
            </w:tcBorders>
            <w:shd w:val="clear" w:color="auto" w:fill="auto"/>
            <w:noWrap/>
            <w:hideMark/>
          </w:tcPr>
          <w:p w14:paraId="23745221" w14:textId="77777777" w:rsidR="00B93106" w:rsidRPr="00B93106" w:rsidRDefault="00B93106" w:rsidP="00B93106">
            <w:pPr>
              <w:jc w:val="right"/>
              <w:rPr>
                <w:rFonts w:eastAsia="Times New Roman"/>
                <w:sz w:val="22"/>
                <w:lang w:eastAsia="pl-PL"/>
              </w:rPr>
            </w:pPr>
            <w:r w:rsidRPr="00B93106">
              <w:rPr>
                <w:rFonts w:eastAsia="Times New Roman"/>
                <w:sz w:val="22"/>
                <w:lang w:eastAsia="pl-PL"/>
              </w:rPr>
              <w:t>400 000,00</w:t>
            </w:r>
          </w:p>
        </w:tc>
        <w:tc>
          <w:tcPr>
            <w:tcW w:w="1780" w:type="dxa"/>
            <w:tcBorders>
              <w:top w:val="nil"/>
              <w:left w:val="nil"/>
              <w:bottom w:val="single" w:sz="4" w:space="0" w:color="auto"/>
              <w:right w:val="single" w:sz="4" w:space="0" w:color="auto"/>
            </w:tcBorders>
            <w:shd w:val="clear" w:color="auto" w:fill="auto"/>
            <w:noWrap/>
            <w:hideMark/>
          </w:tcPr>
          <w:p w14:paraId="407F7DB3" w14:textId="77777777" w:rsidR="00B93106" w:rsidRPr="00B93106" w:rsidRDefault="00B93106" w:rsidP="00B93106">
            <w:pPr>
              <w:jc w:val="right"/>
              <w:rPr>
                <w:rFonts w:eastAsia="Times New Roman"/>
                <w:sz w:val="22"/>
                <w:lang w:eastAsia="pl-PL"/>
              </w:rPr>
            </w:pPr>
            <w:r w:rsidRPr="00B93106">
              <w:rPr>
                <w:rFonts w:eastAsia="Times New Roman"/>
                <w:sz w:val="22"/>
                <w:lang w:eastAsia="pl-PL"/>
              </w:rPr>
              <w:t>400 000,00</w:t>
            </w:r>
          </w:p>
        </w:tc>
        <w:tc>
          <w:tcPr>
            <w:tcW w:w="1300" w:type="dxa"/>
            <w:tcBorders>
              <w:top w:val="nil"/>
              <w:left w:val="nil"/>
              <w:bottom w:val="single" w:sz="4" w:space="0" w:color="auto"/>
              <w:right w:val="single" w:sz="4" w:space="0" w:color="auto"/>
            </w:tcBorders>
            <w:shd w:val="clear" w:color="auto" w:fill="auto"/>
            <w:hideMark/>
          </w:tcPr>
          <w:p w14:paraId="76062154" w14:textId="77777777" w:rsidR="00B93106" w:rsidRPr="00B93106" w:rsidRDefault="00B93106" w:rsidP="00B93106">
            <w:pPr>
              <w:jc w:val="right"/>
              <w:rPr>
                <w:rFonts w:eastAsia="Times New Roman"/>
                <w:sz w:val="22"/>
                <w:lang w:eastAsia="pl-PL"/>
              </w:rPr>
            </w:pPr>
            <w:r w:rsidRPr="00B93106">
              <w:rPr>
                <w:rFonts w:eastAsia="Times New Roman"/>
                <w:sz w:val="22"/>
                <w:lang w:eastAsia="pl-PL"/>
              </w:rPr>
              <w:t>3</w:t>
            </w:r>
          </w:p>
        </w:tc>
        <w:tc>
          <w:tcPr>
            <w:tcW w:w="2020" w:type="dxa"/>
            <w:tcBorders>
              <w:top w:val="nil"/>
              <w:left w:val="nil"/>
              <w:bottom w:val="single" w:sz="4" w:space="0" w:color="auto"/>
              <w:right w:val="single" w:sz="4" w:space="0" w:color="auto"/>
            </w:tcBorders>
            <w:shd w:val="clear" w:color="auto" w:fill="auto"/>
            <w:hideMark/>
          </w:tcPr>
          <w:p w14:paraId="64398388" w14:textId="77777777" w:rsidR="00B93106" w:rsidRPr="00B93106" w:rsidRDefault="00B93106" w:rsidP="00B93106">
            <w:pPr>
              <w:jc w:val="right"/>
              <w:rPr>
                <w:rFonts w:eastAsia="Times New Roman"/>
                <w:sz w:val="22"/>
                <w:lang w:eastAsia="pl-PL"/>
              </w:rPr>
            </w:pPr>
            <w:r w:rsidRPr="00B93106">
              <w:rPr>
                <w:rFonts w:eastAsia="Times New Roman"/>
                <w:sz w:val="22"/>
                <w:lang w:eastAsia="pl-PL"/>
              </w:rPr>
              <w:t>0,00</w:t>
            </w:r>
          </w:p>
        </w:tc>
      </w:tr>
      <w:tr w:rsidR="00B93106" w:rsidRPr="00B93106" w14:paraId="5119EC6A" w14:textId="77777777" w:rsidTr="00B93106">
        <w:trPr>
          <w:trHeight w:val="307"/>
        </w:trPr>
        <w:tc>
          <w:tcPr>
            <w:tcW w:w="1540" w:type="dxa"/>
            <w:tcBorders>
              <w:top w:val="nil"/>
              <w:left w:val="single" w:sz="4" w:space="0" w:color="auto"/>
              <w:bottom w:val="single" w:sz="4" w:space="0" w:color="auto"/>
              <w:right w:val="single" w:sz="4" w:space="0" w:color="auto"/>
            </w:tcBorders>
            <w:shd w:val="clear" w:color="000000" w:fill="FFFFFF"/>
            <w:noWrap/>
            <w:hideMark/>
          </w:tcPr>
          <w:p w14:paraId="4BF9E7D4" w14:textId="77777777" w:rsidR="00B93106" w:rsidRPr="00B93106" w:rsidRDefault="00B93106" w:rsidP="00B93106">
            <w:pPr>
              <w:jc w:val="center"/>
              <w:rPr>
                <w:rFonts w:eastAsia="Times New Roman"/>
                <w:b/>
                <w:bCs/>
                <w:sz w:val="22"/>
                <w:lang w:eastAsia="pl-PL"/>
              </w:rPr>
            </w:pPr>
            <w:r w:rsidRPr="00B93106">
              <w:rPr>
                <w:rFonts w:eastAsia="Times New Roman"/>
                <w:b/>
                <w:bCs/>
                <w:sz w:val="22"/>
                <w:lang w:eastAsia="pl-PL"/>
              </w:rPr>
              <w:t>badania ad-hoc</w:t>
            </w:r>
          </w:p>
        </w:tc>
        <w:tc>
          <w:tcPr>
            <w:tcW w:w="2780" w:type="dxa"/>
            <w:tcBorders>
              <w:top w:val="nil"/>
              <w:left w:val="nil"/>
              <w:bottom w:val="single" w:sz="4" w:space="0" w:color="auto"/>
              <w:right w:val="single" w:sz="4" w:space="0" w:color="auto"/>
            </w:tcBorders>
            <w:shd w:val="clear" w:color="000000" w:fill="FFFFFF"/>
            <w:noWrap/>
            <w:hideMark/>
          </w:tcPr>
          <w:p w14:paraId="4D3F9C49" w14:textId="77777777" w:rsidR="00B93106" w:rsidRPr="00B93106" w:rsidRDefault="00B93106" w:rsidP="00B93106">
            <w:pPr>
              <w:jc w:val="right"/>
              <w:rPr>
                <w:rFonts w:eastAsia="Times New Roman"/>
                <w:sz w:val="22"/>
                <w:lang w:eastAsia="pl-PL"/>
              </w:rPr>
            </w:pPr>
            <w:r w:rsidRPr="00B93106">
              <w:rPr>
                <w:rFonts w:eastAsia="Times New Roman"/>
                <w:sz w:val="22"/>
                <w:lang w:eastAsia="pl-PL"/>
              </w:rPr>
              <w:t>700 000,00</w:t>
            </w:r>
          </w:p>
        </w:tc>
        <w:tc>
          <w:tcPr>
            <w:tcW w:w="1780" w:type="dxa"/>
            <w:tcBorders>
              <w:top w:val="nil"/>
              <w:left w:val="nil"/>
              <w:bottom w:val="single" w:sz="4" w:space="0" w:color="auto"/>
              <w:right w:val="single" w:sz="4" w:space="0" w:color="auto"/>
            </w:tcBorders>
            <w:shd w:val="clear" w:color="000000" w:fill="FFFFFF"/>
            <w:noWrap/>
            <w:hideMark/>
          </w:tcPr>
          <w:p w14:paraId="1C5B886B" w14:textId="77777777" w:rsidR="00B93106" w:rsidRPr="00B93106" w:rsidRDefault="00B93106" w:rsidP="00B93106">
            <w:pPr>
              <w:jc w:val="right"/>
              <w:rPr>
                <w:rFonts w:eastAsia="Times New Roman"/>
                <w:sz w:val="22"/>
                <w:lang w:eastAsia="pl-PL"/>
              </w:rPr>
            </w:pPr>
            <w:r w:rsidRPr="00B93106">
              <w:rPr>
                <w:rFonts w:eastAsia="Times New Roman"/>
                <w:sz w:val="22"/>
                <w:lang w:eastAsia="pl-PL"/>
              </w:rPr>
              <w:t>700 000,00</w:t>
            </w:r>
          </w:p>
        </w:tc>
        <w:tc>
          <w:tcPr>
            <w:tcW w:w="1300" w:type="dxa"/>
            <w:tcBorders>
              <w:top w:val="nil"/>
              <w:left w:val="nil"/>
              <w:bottom w:val="single" w:sz="4" w:space="0" w:color="auto"/>
              <w:right w:val="single" w:sz="4" w:space="0" w:color="auto"/>
            </w:tcBorders>
            <w:shd w:val="clear" w:color="000000" w:fill="FFFFFF"/>
            <w:hideMark/>
          </w:tcPr>
          <w:p w14:paraId="7E8D39EC" w14:textId="77777777" w:rsidR="00B93106" w:rsidRPr="00B93106" w:rsidRDefault="00B93106" w:rsidP="00B93106">
            <w:pPr>
              <w:jc w:val="right"/>
              <w:rPr>
                <w:rFonts w:eastAsia="Times New Roman"/>
                <w:sz w:val="22"/>
                <w:lang w:eastAsia="pl-PL"/>
              </w:rPr>
            </w:pPr>
            <w:r w:rsidRPr="00B93106">
              <w:rPr>
                <w:rFonts w:eastAsia="Times New Roman"/>
                <w:sz w:val="22"/>
                <w:lang w:eastAsia="pl-PL"/>
              </w:rPr>
              <w:t>nd</w:t>
            </w:r>
          </w:p>
        </w:tc>
        <w:tc>
          <w:tcPr>
            <w:tcW w:w="2020" w:type="dxa"/>
            <w:tcBorders>
              <w:top w:val="nil"/>
              <w:left w:val="nil"/>
              <w:bottom w:val="single" w:sz="4" w:space="0" w:color="auto"/>
              <w:right w:val="single" w:sz="4" w:space="0" w:color="auto"/>
            </w:tcBorders>
            <w:shd w:val="clear" w:color="000000" w:fill="FFFFFF"/>
            <w:hideMark/>
          </w:tcPr>
          <w:p w14:paraId="0AF416C3" w14:textId="77777777" w:rsidR="00B93106" w:rsidRPr="00B93106" w:rsidRDefault="00B93106" w:rsidP="00B93106">
            <w:pPr>
              <w:jc w:val="right"/>
              <w:rPr>
                <w:rFonts w:eastAsia="Times New Roman"/>
                <w:sz w:val="22"/>
                <w:lang w:eastAsia="pl-PL"/>
              </w:rPr>
            </w:pPr>
            <w:r w:rsidRPr="00B93106">
              <w:rPr>
                <w:rFonts w:eastAsia="Times New Roman"/>
                <w:sz w:val="22"/>
                <w:lang w:eastAsia="pl-PL"/>
              </w:rPr>
              <w:t>nd</w:t>
            </w:r>
          </w:p>
        </w:tc>
      </w:tr>
      <w:tr w:rsidR="00B93106" w:rsidRPr="00B93106" w14:paraId="64199E59" w14:textId="77777777" w:rsidTr="00B93106">
        <w:trPr>
          <w:trHeight w:val="307"/>
        </w:trPr>
        <w:tc>
          <w:tcPr>
            <w:tcW w:w="1540" w:type="dxa"/>
            <w:tcBorders>
              <w:top w:val="nil"/>
              <w:left w:val="single" w:sz="4" w:space="0" w:color="auto"/>
              <w:bottom w:val="single" w:sz="4" w:space="0" w:color="auto"/>
              <w:right w:val="single" w:sz="4" w:space="0" w:color="auto"/>
            </w:tcBorders>
            <w:shd w:val="clear" w:color="000000" w:fill="FFC000"/>
            <w:noWrap/>
            <w:hideMark/>
          </w:tcPr>
          <w:p w14:paraId="6A8F7379" w14:textId="77777777" w:rsidR="00B93106" w:rsidRPr="00B93106" w:rsidRDefault="00B93106" w:rsidP="00B93106">
            <w:pPr>
              <w:jc w:val="center"/>
              <w:rPr>
                <w:rFonts w:eastAsia="Times New Roman"/>
                <w:b/>
                <w:bCs/>
                <w:sz w:val="22"/>
                <w:lang w:eastAsia="pl-PL"/>
              </w:rPr>
            </w:pPr>
            <w:r w:rsidRPr="00B93106">
              <w:rPr>
                <w:rFonts w:eastAsia="Times New Roman"/>
                <w:b/>
                <w:bCs/>
                <w:sz w:val="22"/>
                <w:lang w:eastAsia="pl-PL"/>
              </w:rPr>
              <w:t>suma</w:t>
            </w:r>
          </w:p>
        </w:tc>
        <w:tc>
          <w:tcPr>
            <w:tcW w:w="2780" w:type="dxa"/>
            <w:tcBorders>
              <w:top w:val="nil"/>
              <w:left w:val="nil"/>
              <w:bottom w:val="single" w:sz="4" w:space="0" w:color="auto"/>
              <w:right w:val="single" w:sz="4" w:space="0" w:color="auto"/>
            </w:tcBorders>
            <w:shd w:val="clear" w:color="000000" w:fill="FFC000"/>
            <w:noWrap/>
            <w:hideMark/>
          </w:tcPr>
          <w:p w14:paraId="1C4DE86A" w14:textId="77777777" w:rsidR="00B93106" w:rsidRPr="00B93106" w:rsidRDefault="00B93106" w:rsidP="00B93106">
            <w:pPr>
              <w:jc w:val="right"/>
              <w:rPr>
                <w:rFonts w:eastAsia="Times New Roman"/>
                <w:b/>
                <w:bCs/>
                <w:sz w:val="22"/>
                <w:lang w:eastAsia="pl-PL"/>
              </w:rPr>
            </w:pPr>
            <w:r w:rsidRPr="00B93106">
              <w:rPr>
                <w:rFonts w:eastAsia="Times New Roman"/>
                <w:b/>
                <w:bCs/>
                <w:sz w:val="22"/>
                <w:lang w:eastAsia="pl-PL"/>
              </w:rPr>
              <w:t>6 965 000,00</w:t>
            </w:r>
          </w:p>
        </w:tc>
        <w:tc>
          <w:tcPr>
            <w:tcW w:w="1780" w:type="dxa"/>
            <w:tcBorders>
              <w:top w:val="nil"/>
              <w:left w:val="nil"/>
              <w:bottom w:val="single" w:sz="4" w:space="0" w:color="auto"/>
              <w:right w:val="single" w:sz="4" w:space="0" w:color="auto"/>
            </w:tcBorders>
            <w:shd w:val="clear" w:color="000000" w:fill="FFC000"/>
            <w:noWrap/>
            <w:hideMark/>
          </w:tcPr>
          <w:p w14:paraId="73D9DCDB" w14:textId="77777777" w:rsidR="00B93106" w:rsidRPr="00B93106" w:rsidRDefault="00B93106" w:rsidP="00B93106">
            <w:pPr>
              <w:jc w:val="right"/>
              <w:rPr>
                <w:rFonts w:eastAsia="Times New Roman"/>
                <w:b/>
                <w:bCs/>
                <w:sz w:val="22"/>
                <w:lang w:eastAsia="pl-PL"/>
              </w:rPr>
            </w:pPr>
            <w:r w:rsidRPr="00B93106">
              <w:rPr>
                <w:rFonts w:eastAsia="Times New Roman"/>
                <w:b/>
                <w:bCs/>
                <w:sz w:val="22"/>
                <w:lang w:eastAsia="pl-PL"/>
              </w:rPr>
              <w:t>6 570 000,00</w:t>
            </w:r>
          </w:p>
        </w:tc>
        <w:tc>
          <w:tcPr>
            <w:tcW w:w="1300" w:type="dxa"/>
            <w:tcBorders>
              <w:top w:val="nil"/>
              <w:left w:val="nil"/>
              <w:bottom w:val="single" w:sz="4" w:space="0" w:color="auto"/>
              <w:right w:val="single" w:sz="4" w:space="0" w:color="auto"/>
            </w:tcBorders>
            <w:shd w:val="clear" w:color="000000" w:fill="FFC000"/>
            <w:noWrap/>
            <w:hideMark/>
          </w:tcPr>
          <w:p w14:paraId="07FAC02A" w14:textId="77777777" w:rsidR="00B93106" w:rsidRPr="00B93106" w:rsidRDefault="00B93106" w:rsidP="00B93106">
            <w:pPr>
              <w:jc w:val="right"/>
              <w:rPr>
                <w:rFonts w:eastAsia="Times New Roman"/>
                <w:b/>
                <w:bCs/>
                <w:sz w:val="22"/>
                <w:lang w:eastAsia="pl-PL"/>
              </w:rPr>
            </w:pPr>
            <w:r w:rsidRPr="00B93106">
              <w:rPr>
                <w:rFonts w:eastAsia="Times New Roman"/>
                <w:b/>
                <w:bCs/>
                <w:sz w:val="22"/>
                <w:lang w:eastAsia="pl-PL"/>
              </w:rPr>
              <w:t>34,00</w:t>
            </w:r>
          </w:p>
        </w:tc>
        <w:tc>
          <w:tcPr>
            <w:tcW w:w="2020" w:type="dxa"/>
            <w:tcBorders>
              <w:top w:val="nil"/>
              <w:left w:val="nil"/>
              <w:bottom w:val="single" w:sz="4" w:space="0" w:color="auto"/>
              <w:right w:val="single" w:sz="4" w:space="0" w:color="auto"/>
            </w:tcBorders>
            <w:shd w:val="clear" w:color="000000" w:fill="FFC000"/>
            <w:noWrap/>
            <w:hideMark/>
          </w:tcPr>
          <w:p w14:paraId="39AAAF73" w14:textId="77777777" w:rsidR="00B93106" w:rsidRPr="00B93106" w:rsidRDefault="00B93106" w:rsidP="00B93106">
            <w:pPr>
              <w:jc w:val="right"/>
              <w:rPr>
                <w:rFonts w:eastAsia="Times New Roman"/>
                <w:b/>
                <w:bCs/>
                <w:sz w:val="22"/>
                <w:lang w:eastAsia="pl-PL"/>
              </w:rPr>
            </w:pPr>
            <w:r w:rsidRPr="00B93106">
              <w:rPr>
                <w:rFonts w:eastAsia="Times New Roman"/>
                <w:b/>
                <w:bCs/>
                <w:sz w:val="22"/>
                <w:lang w:eastAsia="pl-PL"/>
              </w:rPr>
              <w:t>395 000,00</w:t>
            </w:r>
          </w:p>
        </w:tc>
      </w:tr>
    </w:tbl>
    <w:p w14:paraId="59C3F655" w14:textId="785B7FA0" w:rsidR="00B93106" w:rsidRDefault="00B93106" w:rsidP="00B93106">
      <w:pPr>
        <w:pStyle w:val="Akapitzlist"/>
        <w:ind w:left="0"/>
        <w:rPr>
          <w:sz w:val="18"/>
          <w:szCs w:val="18"/>
        </w:rPr>
      </w:pPr>
      <w:r>
        <w:rPr>
          <w:sz w:val="18"/>
          <w:szCs w:val="18"/>
        </w:rPr>
        <w:t>*Alokacja obejmuje montaż finansowy 85% z EFS i 15% z budżetu województwa.</w:t>
      </w:r>
    </w:p>
    <w:p w14:paraId="4DCE0C9F" w14:textId="3E38DF90" w:rsidR="00B93106" w:rsidRPr="00C8208A" w:rsidRDefault="00B93106" w:rsidP="00B93106">
      <w:pPr>
        <w:pStyle w:val="Akapitzlist"/>
        <w:ind w:left="0"/>
        <w:rPr>
          <w:sz w:val="18"/>
          <w:szCs w:val="18"/>
        </w:rPr>
      </w:pPr>
      <w:r>
        <w:rPr>
          <w:sz w:val="18"/>
          <w:szCs w:val="18"/>
        </w:rPr>
        <w:t>**Środki finansowe na przeprowadzenie badań w roku 2024 będą pochodziły z regionalnego programu operacyjnego na kolejną perspektywę lub z budżetu województwa.</w:t>
      </w:r>
    </w:p>
    <w:p w14:paraId="2588E012" w14:textId="77777777" w:rsidR="00B93106" w:rsidRDefault="00B93106" w:rsidP="00182B3C">
      <w:pPr>
        <w:ind w:right="34"/>
        <w:rPr>
          <w:b/>
        </w:rPr>
      </w:pPr>
    </w:p>
    <w:p w14:paraId="2D142E61" w14:textId="011E1AE7" w:rsidR="00B93106" w:rsidRPr="00205DDC" w:rsidRDefault="00B93106" w:rsidP="00182B3C">
      <w:pPr>
        <w:ind w:right="34"/>
        <w:rPr>
          <w:rFonts w:eastAsia="Times New Roman" w:cs="Arial"/>
          <w:b/>
          <w:szCs w:val="24"/>
          <w:lang w:eastAsia="pl-PL"/>
        </w:rPr>
      </w:pPr>
      <w:r>
        <w:rPr>
          <w:b/>
          <w:szCs w:val="24"/>
        </w:rPr>
        <w:t xml:space="preserve">Tab.7a </w:t>
      </w:r>
      <w:r w:rsidR="00205DDC">
        <w:rPr>
          <w:b/>
          <w:szCs w:val="24"/>
        </w:rPr>
        <w:t>Podział</w:t>
      </w:r>
      <w:r w:rsidRPr="00AA76A5">
        <w:rPr>
          <w:rFonts w:eastAsia="Times New Roman" w:cs="Arial"/>
          <w:b/>
          <w:szCs w:val="24"/>
          <w:lang w:eastAsia="pl-PL"/>
        </w:rPr>
        <w:t xml:space="preserve"> alokacji na </w:t>
      </w:r>
      <w:r>
        <w:rPr>
          <w:rFonts w:eastAsia="Times New Roman" w:cs="Arial"/>
          <w:b/>
          <w:szCs w:val="24"/>
          <w:lang w:eastAsia="pl-PL"/>
        </w:rPr>
        <w:t>działania w zakresie ewaluacji w latach 2015</w:t>
      </w:r>
      <w:r w:rsidRPr="00AA76A5">
        <w:rPr>
          <w:rFonts w:eastAsia="Times New Roman" w:cs="Arial"/>
          <w:b/>
          <w:szCs w:val="24"/>
          <w:lang w:eastAsia="pl-PL"/>
        </w:rPr>
        <w:t>-202</w:t>
      </w:r>
      <w:r>
        <w:rPr>
          <w:rFonts w:eastAsia="Times New Roman" w:cs="Arial"/>
          <w:b/>
          <w:szCs w:val="24"/>
          <w:lang w:eastAsia="pl-PL"/>
        </w:rPr>
        <w:t>4* (stan na 1.03.2017)</w:t>
      </w:r>
    </w:p>
    <w:tbl>
      <w:tblPr>
        <w:tblW w:w="9384" w:type="dxa"/>
        <w:tblInd w:w="75" w:type="dxa"/>
        <w:tblCellMar>
          <w:left w:w="70" w:type="dxa"/>
          <w:right w:w="70" w:type="dxa"/>
        </w:tblCellMar>
        <w:tblLook w:val="04A0" w:firstRow="1" w:lastRow="0" w:firstColumn="1" w:lastColumn="0" w:noHBand="0" w:noVBand="1"/>
      </w:tblPr>
      <w:tblGrid>
        <w:gridCol w:w="2149"/>
        <w:gridCol w:w="2009"/>
        <w:gridCol w:w="1823"/>
        <w:gridCol w:w="1316"/>
        <w:gridCol w:w="2087"/>
      </w:tblGrid>
      <w:tr w:rsidR="002D2269" w:rsidRPr="002D2269" w14:paraId="4A6F87CA" w14:textId="77777777" w:rsidTr="004D0198">
        <w:trPr>
          <w:trHeight w:val="266"/>
        </w:trPr>
        <w:tc>
          <w:tcPr>
            <w:tcW w:w="2149" w:type="dxa"/>
            <w:vMerge w:val="restart"/>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3EE0DD0A" w14:textId="3EA82993" w:rsidR="002D2269" w:rsidRPr="002D2269" w:rsidRDefault="002D2269" w:rsidP="002D2269">
            <w:pPr>
              <w:jc w:val="center"/>
              <w:rPr>
                <w:rFonts w:eastAsia="Times New Roman"/>
                <w:b/>
                <w:bCs/>
                <w:sz w:val="20"/>
                <w:szCs w:val="20"/>
                <w:lang w:eastAsia="pl-PL"/>
              </w:rPr>
            </w:pPr>
            <w:r w:rsidRPr="002D2269">
              <w:rPr>
                <w:rFonts w:eastAsia="Times New Roman"/>
                <w:b/>
                <w:bCs/>
                <w:sz w:val="20"/>
                <w:szCs w:val="20"/>
                <w:lang w:eastAsia="pl-PL"/>
              </w:rPr>
              <w:t>ROK</w:t>
            </w:r>
            <w:r w:rsidR="00182B3C" w:rsidRPr="009F0F74">
              <w:rPr>
                <w:rFonts w:eastAsia="Times New Roman"/>
                <w:b/>
                <w:bCs/>
                <w:sz w:val="22"/>
                <w:lang w:eastAsia="pl-PL"/>
              </w:rPr>
              <w:t>**</w:t>
            </w:r>
          </w:p>
        </w:tc>
        <w:tc>
          <w:tcPr>
            <w:tcW w:w="2009"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538CACD0" w14:textId="07408A52" w:rsidR="002D2269" w:rsidRPr="002D2269" w:rsidRDefault="00205DDC" w:rsidP="002D2269">
            <w:pPr>
              <w:jc w:val="center"/>
              <w:rPr>
                <w:rFonts w:eastAsia="Times New Roman"/>
                <w:b/>
                <w:bCs/>
                <w:sz w:val="20"/>
                <w:szCs w:val="20"/>
                <w:lang w:eastAsia="pl-PL"/>
              </w:rPr>
            </w:pPr>
            <w:r>
              <w:rPr>
                <w:rFonts w:eastAsia="Times New Roman"/>
                <w:b/>
                <w:bCs/>
                <w:sz w:val="20"/>
                <w:szCs w:val="20"/>
                <w:lang w:eastAsia="pl-PL"/>
              </w:rPr>
              <w:t>A</w:t>
            </w:r>
            <w:r w:rsidR="002D2269" w:rsidRPr="002D2269">
              <w:rPr>
                <w:rFonts w:eastAsia="Times New Roman"/>
                <w:b/>
                <w:bCs/>
                <w:sz w:val="20"/>
                <w:szCs w:val="20"/>
                <w:lang w:eastAsia="pl-PL"/>
              </w:rPr>
              <w:t>lokacja na rok w złotych</w:t>
            </w:r>
          </w:p>
        </w:tc>
        <w:tc>
          <w:tcPr>
            <w:tcW w:w="5226" w:type="dxa"/>
            <w:gridSpan w:val="3"/>
            <w:tcBorders>
              <w:top w:val="single" w:sz="4" w:space="0" w:color="auto"/>
              <w:left w:val="nil"/>
              <w:bottom w:val="single" w:sz="4" w:space="0" w:color="auto"/>
              <w:right w:val="single" w:sz="4" w:space="0" w:color="auto"/>
            </w:tcBorders>
            <w:shd w:val="clear" w:color="000000" w:fill="FFC000"/>
            <w:vAlign w:val="center"/>
            <w:hideMark/>
          </w:tcPr>
          <w:p w14:paraId="56CE7BC8" w14:textId="77777777" w:rsidR="002D2269" w:rsidRPr="002D2269" w:rsidRDefault="002D2269" w:rsidP="002D2269">
            <w:pPr>
              <w:jc w:val="center"/>
              <w:rPr>
                <w:rFonts w:eastAsia="Times New Roman"/>
                <w:b/>
                <w:bCs/>
                <w:sz w:val="20"/>
                <w:szCs w:val="20"/>
                <w:lang w:eastAsia="pl-PL"/>
              </w:rPr>
            </w:pPr>
            <w:r w:rsidRPr="002D2269">
              <w:rPr>
                <w:rFonts w:eastAsia="Times New Roman"/>
                <w:b/>
                <w:bCs/>
                <w:sz w:val="20"/>
                <w:szCs w:val="20"/>
                <w:lang w:eastAsia="pl-PL"/>
              </w:rPr>
              <w:t>Wyszczególnienie</w:t>
            </w:r>
          </w:p>
        </w:tc>
      </w:tr>
      <w:tr w:rsidR="002D2269" w:rsidRPr="002D2269" w14:paraId="67B7EA9F" w14:textId="77777777" w:rsidTr="004D0198">
        <w:trPr>
          <w:trHeight w:val="1091"/>
        </w:trPr>
        <w:tc>
          <w:tcPr>
            <w:tcW w:w="2149" w:type="dxa"/>
            <w:vMerge/>
            <w:tcBorders>
              <w:top w:val="single" w:sz="4" w:space="0" w:color="auto"/>
              <w:left w:val="single" w:sz="4" w:space="0" w:color="auto"/>
              <w:bottom w:val="single" w:sz="4" w:space="0" w:color="auto"/>
              <w:right w:val="single" w:sz="4" w:space="0" w:color="auto"/>
            </w:tcBorders>
            <w:vAlign w:val="center"/>
            <w:hideMark/>
          </w:tcPr>
          <w:p w14:paraId="33B92BF2" w14:textId="77777777" w:rsidR="002D2269" w:rsidRPr="002D2269" w:rsidRDefault="002D2269" w:rsidP="002D2269">
            <w:pPr>
              <w:jc w:val="left"/>
              <w:rPr>
                <w:rFonts w:eastAsia="Times New Roman"/>
                <w:b/>
                <w:bCs/>
                <w:sz w:val="20"/>
                <w:szCs w:val="20"/>
                <w:lang w:eastAsia="pl-PL"/>
              </w:rPr>
            </w:pPr>
          </w:p>
        </w:tc>
        <w:tc>
          <w:tcPr>
            <w:tcW w:w="2009" w:type="dxa"/>
            <w:vMerge/>
            <w:tcBorders>
              <w:top w:val="single" w:sz="4" w:space="0" w:color="auto"/>
              <w:left w:val="single" w:sz="4" w:space="0" w:color="auto"/>
              <w:bottom w:val="single" w:sz="4" w:space="0" w:color="auto"/>
              <w:right w:val="single" w:sz="4" w:space="0" w:color="auto"/>
            </w:tcBorders>
            <w:vAlign w:val="center"/>
            <w:hideMark/>
          </w:tcPr>
          <w:p w14:paraId="61D7BB67" w14:textId="77777777" w:rsidR="002D2269" w:rsidRPr="002D2269" w:rsidRDefault="002D2269" w:rsidP="002D2269">
            <w:pPr>
              <w:jc w:val="left"/>
              <w:rPr>
                <w:rFonts w:eastAsia="Times New Roman"/>
                <w:b/>
                <w:bCs/>
                <w:sz w:val="20"/>
                <w:szCs w:val="20"/>
                <w:lang w:eastAsia="pl-PL"/>
              </w:rPr>
            </w:pPr>
          </w:p>
        </w:tc>
        <w:tc>
          <w:tcPr>
            <w:tcW w:w="1823" w:type="dxa"/>
            <w:tcBorders>
              <w:top w:val="nil"/>
              <w:left w:val="nil"/>
              <w:bottom w:val="single" w:sz="4" w:space="0" w:color="auto"/>
              <w:right w:val="single" w:sz="4" w:space="0" w:color="auto"/>
            </w:tcBorders>
            <w:shd w:val="clear" w:color="000000" w:fill="FFC000"/>
            <w:vAlign w:val="center"/>
            <w:hideMark/>
          </w:tcPr>
          <w:p w14:paraId="2C3D4C1D" w14:textId="77777777" w:rsidR="002D2269" w:rsidRPr="002D2269" w:rsidRDefault="002D2269" w:rsidP="002D2269">
            <w:pPr>
              <w:jc w:val="center"/>
              <w:rPr>
                <w:rFonts w:eastAsia="Times New Roman"/>
                <w:b/>
                <w:bCs/>
                <w:sz w:val="20"/>
                <w:szCs w:val="20"/>
                <w:lang w:eastAsia="pl-PL"/>
              </w:rPr>
            </w:pPr>
            <w:r w:rsidRPr="002D2269">
              <w:rPr>
                <w:rFonts w:eastAsia="Times New Roman"/>
                <w:b/>
                <w:bCs/>
                <w:sz w:val="20"/>
                <w:szCs w:val="20"/>
                <w:lang w:eastAsia="pl-PL"/>
              </w:rPr>
              <w:t xml:space="preserve">Alokacja </w:t>
            </w:r>
            <w:r w:rsidR="007E3EAE">
              <w:rPr>
                <w:rFonts w:eastAsia="Times New Roman"/>
                <w:b/>
                <w:bCs/>
                <w:sz w:val="20"/>
                <w:szCs w:val="20"/>
                <w:lang w:eastAsia="pl-PL"/>
              </w:rPr>
              <w:t xml:space="preserve">w zł </w:t>
            </w:r>
            <w:r w:rsidRPr="002D2269">
              <w:rPr>
                <w:rFonts w:eastAsia="Times New Roman"/>
                <w:b/>
                <w:bCs/>
                <w:sz w:val="20"/>
                <w:szCs w:val="20"/>
                <w:lang w:eastAsia="pl-PL"/>
              </w:rPr>
              <w:t>na badania ewaluacyjne</w:t>
            </w:r>
          </w:p>
        </w:tc>
        <w:tc>
          <w:tcPr>
            <w:tcW w:w="1316" w:type="dxa"/>
            <w:tcBorders>
              <w:top w:val="nil"/>
              <w:left w:val="nil"/>
              <w:bottom w:val="single" w:sz="4" w:space="0" w:color="auto"/>
              <w:right w:val="single" w:sz="4" w:space="0" w:color="auto"/>
            </w:tcBorders>
            <w:shd w:val="clear" w:color="000000" w:fill="FFC000"/>
            <w:vAlign w:val="center"/>
            <w:hideMark/>
          </w:tcPr>
          <w:p w14:paraId="469DCB61" w14:textId="77777777" w:rsidR="002D2269" w:rsidRPr="002D2269" w:rsidRDefault="002D2269" w:rsidP="002D2269">
            <w:pPr>
              <w:jc w:val="center"/>
              <w:rPr>
                <w:rFonts w:eastAsia="Times New Roman"/>
                <w:b/>
                <w:bCs/>
                <w:sz w:val="20"/>
                <w:szCs w:val="20"/>
                <w:lang w:eastAsia="pl-PL"/>
              </w:rPr>
            </w:pPr>
            <w:r w:rsidRPr="002D2269">
              <w:rPr>
                <w:rFonts w:eastAsia="Times New Roman"/>
                <w:b/>
                <w:bCs/>
                <w:sz w:val="20"/>
                <w:szCs w:val="20"/>
                <w:lang w:eastAsia="pl-PL"/>
              </w:rPr>
              <w:t>Liczba planowanych badań w danym roku</w:t>
            </w:r>
          </w:p>
        </w:tc>
        <w:tc>
          <w:tcPr>
            <w:tcW w:w="2086" w:type="dxa"/>
            <w:tcBorders>
              <w:top w:val="nil"/>
              <w:left w:val="nil"/>
              <w:bottom w:val="single" w:sz="4" w:space="0" w:color="auto"/>
              <w:right w:val="single" w:sz="4" w:space="0" w:color="auto"/>
            </w:tcBorders>
            <w:shd w:val="clear" w:color="000000" w:fill="FFC000"/>
            <w:vAlign w:val="center"/>
            <w:hideMark/>
          </w:tcPr>
          <w:p w14:paraId="2E900FB9" w14:textId="77777777" w:rsidR="002D2269" w:rsidRPr="002D2269" w:rsidRDefault="002D2269" w:rsidP="002D2269">
            <w:pPr>
              <w:jc w:val="center"/>
              <w:rPr>
                <w:rFonts w:eastAsia="Times New Roman"/>
                <w:b/>
                <w:bCs/>
                <w:sz w:val="20"/>
                <w:szCs w:val="20"/>
                <w:lang w:eastAsia="pl-PL"/>
              </w:rPr>
            </w:pPr>
            <w:r w:rsidRPr="002D2269">
              <w:rPr>
                <w:rFonts w:eastAsia="Times New Roman"/>
                <w:b/>
                <w:bCs/>
                <w:sz w:val="20"/>
                <w:szCs w:val="20"/>
                <w:lang w:eastAsia="pl-PL"/>
              </w:rPr>
              <w:t xml:space="preserve">Alokacja </w:t>
            </w:r>
            <w:r w:rsidR="007E3EAE">
              <w:rPr>
                <w:rFonts w:eastAsia="Times New Roman"/>
                <w:b/>
                <w:bCs/>
                <w:sz w:val="20"/>
                <w:szCs w:val="20"/>
                <w:lang w:eastAsia="pl-PL"/>
              </w:rPr>
              <w:t xml:space="preserve">w zł </w:t>
            </w:r>
            <w:r w:rsidRPr="002D2269">
              <w:rPr>
                <w:rFonts w:eastAsia="Times New Roman"/>
                <w:b/>
                <w:bCs/>
                <w:sz w:val="20"/>
                <w:szCs w:val="20"/>
                <w:lang w:eastAsia="pl-PL"/>
              </w:rPr>
              <w:t>na pozostałe zadania ewaluacyjne (szkolenia, ko</w:t>
            </w:r>
            <w:r w:rsidR="00A77431">
              <w:rPr>
                <w:rFonts w:eastAsia="Times New Roman"/>
                <w:b/>
                <w:bCs/>
                <w:sz w:val="20"/>
                <w:szCs w:val="20"/>
                <w:lang w:eastAsia="pl-PL"/>
              </w:rPr>
              <w:t>n</w:t>
            </w:r>
            <w:r w:rsidRPr="002D2269">
              <w:rPr>
                <w:rFonts w:eastAsia="Times New Roman"/>
                <w:b/>
                <w:bCs/>
                <w:sz w:val="20"/>
                <w:szCs w:val="20"/>
                <w:lang w:eastAsia="pl-PL"/>
              </w:rPr>
              <w:t>ferencje, publikacje, inne)</w:t>
            </w:r>
          </w:p>
        </w:tc>
      </w:tr>
      <w:tr w:rsidR="00FE270D" w:rsidRPr="002D2269" w14:paraId="0E4986C3" w14:textId="77777777" w:rsidTr="004D0198">
        <w:trPr>
          <w:trHeight w:val="284"/>
        </w:trPr>
        <w:tc>
          <w:tcPr>
            <w:tcW w:w="2149" w:type="dxa"/>
            <w:tcBorders>
              <w:top w:val="nil"/>
              <w:left w:val="single" w:sz="4" w:space="0" w:color="auto"/>
              <w:bottom w:val="single" w:sz="4" w:space="0" w:color="auto"/>
              <w:right w:val="single" w:sz="4" w:space="0" w:color="auto"/>
            </w:tcBorders>
            <w:shd w:val="clear" w:color="auto" w:fill="auto"/>
            <w:noWrap/>
            <w:hideMark/>
          </w:tcPr>
          <w:p w14:paraId="15B0BB5E" w14:textId="77777777" w:rsidR="00FE270D" w:rsidRPr="00854A43" w:rsidRDefault="00FE270D" w:rsidP="00FE270D">
            <w:pPr>
              <w:jc w:val="center"/>
              <w:rPr>
                <w:rFonts w:eastAsia="Times New Roman"/>
                <w:b/>
                <w:bCs/>
                <w:sz w:val="22"/>
                <w:lang w:eastAsia="pl-PL"/>
              </w:rPr>
            </w:pPr>
            <w:r w:rsidRPr="00854A43">
              <w:rPr>
                <w:rFonts w:eastAsia="Times New Roman"/>
                <w:b/>
                <w:bCs/>
                <w:sz w:val="22"/>
                <w:lang w:eastAsia="pl-PL"/>
              </w:rPr>
              <w:t>2015</w:t>
            </w:r>
          </w:p>
        </w:tc>
        <w:tc>
          <w:tcPr>
            <w:tcW w:w="2009" w:type="dxa"/>
            <w:tcBorders>
              <w:top w:val="single" w:sz="4" w:space="0" w:color="auto"/>
              <w:left w:val="single" w:sz="4" w:space="0" w:color="auto"/>
              <w:bottom w:val="single" w:sz="4" w:space="0" w:color="auto"/>
              <w:right w:val="single" w:sz="4" w:space="0" w:color="auto"/>
            </w:tcBorders>
            <w:shd w:val="clear" w:color="auto" w:fill="auto"/>
            <w:noWrap/>
            <w:hideMark/>
          </w:tcPr>
          <w:p w14:paraId="3810C450" w14:textId="1CFC7C9C" w:rsidR="00FE270D" w:rsidRPr="00854A43" w:rsidRDefault="00FE270D" w:rsidP="00FE270D">
            <w:pPr>
              <w:jc w:val="right"/>
              <w:rPr>
                <w:rFonts w:eastAsia="Times New Roman"/>
                <w:sz w:val="22"/>
                <w:lang w:eastAsia="pl-PL"/>
              </w:rPr>
            </w:pPr>
            <w:r w:rsidRPr="00854A43">
              <w:rPr>
                <w:sz w:val="22"/>
              </w:rPr>
              <w:t>17 967,31</w:t>
            </w:r>
          </w:p>
        </w:tc>
        <w:tc>
          <w:tcPr>
            <w:tcW w:w="1823" w:type="dxa"/>
            <w:tcBorders>
              <w:top w:val="single" w:sz="4" w:space="0" w:color="auto"/>
              <w:left w:val="nil"/>
              <w:bottom w:val="single" w:sz="4" w:space="0" w:color="auto"/>
              <w:right w:val="single" w:sz="4" w:space="0" w:color="auto"/>
            </w:tcBorders>
            <w:shd w:val="clear" w:color="auto" w:fill="auto"/>
            <w:noWrap/>
            <w:hideMark/>
          </w:tcPr>
          <w:p w14:paraId="76480F9E" w14:textId="04CEAB5A" w:rsidR="00FE270D" w:rsidRPr="00854A43" w:rsidRDefault="00FE270D" w:rsidP="00FE270D">
            <w:pPr>
              <w:jc w:val="right"/>
              <w:rPr>
                <w:rFonts w:eastAsia="Times New Roman"/>
                <w:sz w:val="22"/>
                <w:lang w:eastAsia="pl-PL"/>
              </w:rPr>
            </w:pPr>
            <w:r w:rsidRPr="00854A43">
              <w:rPr>
                <w:sz w:val="22"/>
              </w:rPr>
              <w:t> </w:t>
            </w:r>
          </w:p>
        </w:tc>
        <w:tc>
          <w:tcPr>
            <w:tcW w:w="1316" w:type="dxa"/>
            <w:tcBorders>
              <w:top w:val="single" w:sz="4" w:space="0" w:color="auto"/>
              <w:left w:val="nil"/>
              <w:bottom w:val="single" w:sz="4" w:space="0" w:color="auto"/>
              <w:right w:val="single" w:sz="4" w:space="0" w:color="auto"/>
            </w:tcBorders>
            <w:shd w:val="clear" w:color="auto" w:fill="auto"/>
            <w:hideMark/>
          </w:tcPr>
          <w:p w14:paraId="458C2971" w14:textId="48568458" w:rsidR="00FE270D" w:rsidRPr="00854A43" w:rsidRDefault="00FE270D" w:rsidP="00FE270D">
            <w:pPr>
              <w:jc w:val="right"/>
              <w:rPr>
                <w:rFonts w:eastAsia="Times New Roman"/>
                <w:sz w:val="22"/>
                <w:lang w:eastAsia="pl-PL"/>
              </w:rPr>
            </w:pPr>
            <w:r w:rsidRPr="00854A43">
              <w:rPr>
                <w:sz w:val="22"/>
              </w:rPr>
              <w:t>0</w:t>
            </w:r>
          </w:p>
        </w:tc>
        <w:tc>
          <w:tcPr>
            <w:tcW w:w="2086" w:type="dxa"/>
            <w:tcBorders>
              <w:top w:val="single" w:sz="4" w:space="0" w:color="auto"/>
              <w:left w:val="nil"/>
              <w:bottom w:val="single" w:sz="4" w:space="0" w:color="auto"/>
              <w:right w:val="single" w:sz="4" w:space="0" w:color="auto"/>
            </w:tcBorders>
            <w:shd w:val="clear" w:color="auto" w:fill="auto"/>
            <w:hideMark/>
          </w:tcPr>
          <w:p w14:paraId="2D1EB66F" w14:textId="77280D94" w:rsidR="00FE270D" w:rsidRPr="00854A43" w:rsidRDefault="00FE270D" w:rsidP="00FE270D">
            <w:pPr>
              <w:jc w:val="right"/>
              <w:rPr>
                <w:rFonts w:eastAsia="Times New Roman"/>
                <w:sz w:val="22"/>
                <w:lang w:eastAsia="pl-PL"/>
              </w:rPr>
            </w:pPr>
            <w:r w:rsidRPr="00854A43">
              <w:rPr>
                <w:sz w:val="22"/>
              </w:rPr>
              <w:t>17 967,31</w:t>
            </w:r>
          </w:p>
        </w:tc>
      </w:tr>
      <w:tr w:rsidR="00FE270D" w:rsidRPr="009F0F74" w14:paraId="6818CE6A" w14:textId="77777777" w:rsidTr="004D0198">
        <w:trPr>
          <w:trHeight w:val="284"/>
        </w:trPr>
        <w:tc>
          <w:tcPr>
            <w:tcW w:w="2149" w:type="dxa"/>
            <w:tcBorders>
              <w:top w:val="nil"/>
              <w:left w:val="single" w:sz="4" w:space="0" w:color="auto"/>
              <w:bottom w:val="single" w:sz="4" w:space="0" w:color="auto"/>
              <w:right w:val="single" w:sz="4" w:space="0" w:color="auto"/>
            </w:tcBorders>
            <w:shd w:val="clear" w:color="auto" w:fill="auto"/>
            <w:noWrap/>
            <w:hideMark/>
          </w:tcPr>
          <w:p w14:paraId="35C3906D" w14:textId="77777777" w:rsidR="00FE270D" w:rsidRPr="00854A43" w:rsidRDefault="00FE270D" w:rsidP="00FE270D">
            <w:pPr>
              <w:jc w:val="center"/>
              <w:rPr>
                <w:rFonts w:eastAsia="Times New Roman"/>
                <w:b/>
                <w:bCs/>
                <w:sz w:val="22"/>
                <w:lang w:eastAsia="pl-PL"/>
              </w:rPr>
            </w:pPr>
            <w:r w:rsidRPr="00854A43">
              <w:rPr>
                <w:rFonts w:eastAsia="Times New Roman"/>
                <w:b/>
                <w:bCs/>
                <w:sz w:val="22"/>
                <w:lang w:eastAsia="pl-PL"/>
              </w:rPr>
              <w:t>2016</w:t>
            </w:r>
          </w:p>
        </w:tc>
        <w:tc>
          <w:tcPr>
            <w:tcW w:w="2009" w:type="dxa"/>
            <w:tcBorders>
              <w:top w:val="nil"/>
              <w:left w:val="single" w:sz="4" w:space="0" w:color="auto"/>
              <w:bottom w:val="single" w:sz="4" w:space="0" w:color="auto"/>
              <w:right w:val="single" w:sz="4" w:space="0" w:color="auto"/>
            </w:tcBorders>
            <w:shd w:val="clear" w:color="auto" w:fill="auto"/>
            <w:noWrap/>
            <w:hideMark/>
          </w:tcPr>
          <w:p w14:paraId="2A88782C" w14:textId="7F1AB339" w:rsidR="00FE270D" w:rsidRPr="00854A43" w:rsidRDefault="00FE270D" w:rsidP="00FE270D">
            <w:pPr>
              <w:jc w:val="right"/>
              <w:rPr>
                <w:rFonts w:eastAsia="Times New Roman"/>
                <w:sz w:val="22"/>
                <w:lang w:eastAsia="pl-PL"/>
              </w:rPr>
            </w:pPr>
            <w:r w:rsidRPr="00854A43">
              <w:rPr>
                <w:sz w:val="22"/>
              </w:rPr>
              <w:t>228 856,66</w:t>
            </w:r>
          </w:p>
        </w:tc>
        <w:tc>
          <w:tcPr>
            <w:tcW w:w="1823" w:type="dxa"/>
            <w:tcBorders>
              <w:top w:val="nil"/>
              <w:left w:val="nil"/>
              <w:bottom w:val="single" w:sz="4" w:space="0" w:color="auto"/>
              <w:right w:val="single" w:sz="4" w:space="0" w:color="auto"/>
            </w:tcBorders>
            <w:shd w:val="clear" w:color="auto" w:fill="auto"/>
            <w:noWrap/>
            <w:hideMark/>
          </w:tcPr>
          <w:p w14:paraId="5076E9E7" w14:textId="30FEA79A" w:rsidR="00FE270D" w:rsidRPr="00854A43" w:rsidRDefault="00FE270D" w:rsidP="00FE270D">
            <w:pPr>
              <w:jc w:val="right"/>
              <w:rPr>
                <w:rFonts w:eastAsia="Times New Roman"/>
                <w:sz w:val="22"/>
                <w:lang w:eastAsia="pl-PL"/>
              </w:rPr>
            </w:pPr>
            <w:r w:rsidRPr="00854A43">
              <w:rPr>
                <w:sz w:val="22"/>
              </w:rPr>
              <w:t>154 900,00</w:t>
            </w:r>
          </w:p>
        </w:tc>
        <w:tc>
          <w:tcPr>
            <w:tcW w:w="1316" w:type="dxa"/>
            <w:tcBorders>
              <w:top w:val="nil"/>
              <w:left w:val="nil"/>
              <w:bottom w:val="single" w:sz="4" w:space="0" w:color="auto"/>
              <w:right w:val="single" w:sz="4" w:space="0" w:color="auto"/>
            </w:tcBorders>
            <w:shd w:val="clear" w:color="auto" w:fill="auto"/>
            <w:hideMark/>
          </w:tcPr>
          <w:p w14:paraId="7CF82C6A" w14:textId="5B12F1B0" w:rsidR="00FE270D" w:rsidRPr="00854A43" w:rsidRDefault="00FE270D" w:rsidP="00FE270D">
            <w:pPr>
              <w:jc w:val="right"/>
              <w:rPr>
                <w:rFonts w:eastAsia="Times New Roman"/>
                <w:sz w:val="22"/>
                <w:lang w:eastAsia="pl-PL"/>
              </w:rPr>
            </w:pPr>
            <w:r w:rsidRPr="00854A43">
              <w:rPr>
                <w:sz w:val="22"/>
              </w:rPr>
              <w:t>2</w:t>
            </w:r>
          </w:p>
        </w:tc>
        <w:tc>
          <w:tcPr>
            <w:tcW w:w="2086" w:type="dxa"/>
            <w:tcBorders>
              <w:top w:val="nil"/>
              <w:left w:val="nil"/>
              <w:bottom w:val="single" w:sz="4" w:space="0" w:color="auto"/>
              <w:right w:val="single" w:sz="4" w:space="0" w:color="auto"/>
            </w:tcBorders>
            <w:shd w:val="clear" w:color="auto" w:fill="auto"/>
            <w:hideMark/>
          </w:tcPr>
          <w:p w14:paraId="57CCD51E" w14:textId="17E8EF40" w:rsidR="00FE270D" w:rsidRPr="00854A43" w:rsidRDefault="00FE270D" w:rsidP="00FE270D">
            <w:pPr>
              <w:jc w:val="right"/>
              <w:rPr>
                <w:rFonts w:eastAsia="Times New Roman"/>
                <w:sz w:val="22"/>
                <w:lang w:eastAsia="pl-PL"/>
              </w:rPr>
            </w:pPr>
            <w:r w:rsidRPr="00854A43">
              <w:rPr>
                <w:sz w:val="22"/>
              </w:rPr>
              <w:t>73 956,66</w:t>
            </w:r>
          </w:p>
        </w:tc>
      </w:tr>
      <w:tr w:rsidR="00FE270D" w:rsidRPr="009F0F74" w14:paraId="3AB6E656" w14:textId="77777777" w:rsidTr="004D0198">
        <w:trPr>
          <w:trHeight w:val="284"/>
        </w:trPr>
        <w:tc>
          <w:tcPr>
            <w:tcW w:w="2149" w:type="dxa"/>
            <w:tcBorders>
              <w:top w:val="nil"/>
              <w:left w:val="single" w:sz="4" w:space="0" w:color="auto"/>
              <w:bottom w:val="single" w:sz="4" w:space="0" w:color="auto"/>
              <w:right w:val="single" w:sz="4" w:space="0" w:color="auto"/>
            </w:tcBorders>
            <w:shd w:val="clear" w:color="auto" w:fill="auto"/>
            <w:noWrap/>
            <w:hideMark/>
          </w:tcPr>
          <w:p w14:paraId="1AB3B5A4" w14:textId="77777777" w:rsidR="00FE270D" w:rsidRPr="00854A43" w:rsidRDefault="00FE270D" w:rsidP="00FE270D">
            <w:pPr>
              <w:jc w:val="center"/>
              <w:rPr>
                <w:rFonts w:eastAsia="Times New Roman"/>
                <w:b/>
                <w:bCs/>
                <w:sz w:val="22"/>
                <w:lang w:eastAsia="pl-PL"/>
              </w:rPr>
            </w:pPr>
            <w:r w:rsidRPr="00854A43">
              <w:rPr>
                <w:rFonts w:eastAsia="Times New Roman"/>
                <w:b/>
                <w:bCs/>
                <w:sz w:val="22"/>
                <w:lang w:eastAsia="pl-PL"/>
              </w:rPr>
              <w:t>2017</w:t>
            </w:r>
          </w:p>
        </w:tc>
        <w:tc>
          <w:tcPr>
            <w:tcW w:w="2009" w:type="dxa"/>
            <w:tcBorders>
              <w:top w:val="nil"/>
              <w:left w:val="single" w:sz="4" w:space="0" w:color="auto"/>
              <w:bottom w:val="single" w:sz="4" w:space="0" w:color="auto"/>
              <w:right w:val="single" w:sz="4" w:space="0" w:color="auto"/>
            </w:tcBorders>
            <w:shd w:val="clear" w:color="auto" w:fill="auto"/>
            <w:noWrap/>
            <w:hideMark/>
          </w:tcPr>
          <w:p w14:paraId="7B4C1517" w14:textId="54CA353F" w:rsidR="00FE270D" w:rsidRPr="00854A43" w:rsidRDefault="00FE270D" w:rsidP="00FE270D">
            <w:pPr>
              <w:jc w:val="right"/>
              <w:rPr>
                <w:rFonts w:eastAsia="Times New Roman"/>
                <w:sz w:val="22"/>
                <w:lang w:eastAsia="pl-PL"/>
              </w:rPr>
            </w:pPr>
            <w:r w:rsidRPr="00854A43">
              <w:rPr>
                <w:sz w:val="22"/>
              </w:rPr>
              <w:t>519 480,00</w:t>
            </w:r>
          </w:p>
        </w:tc>
        <w:tc>
          <w:tcPr>
            <w:tcW w:w="1823" w:type="dxa"/>
            <w:tcBorders>
              <w:top w:val="nil"/>
              <w:left w:val="nil"/>
              <w:bottom w:val="single" w:sz="4" w:space="0" w:color="auto"/>
              <w:right w:val="single" w:sz="4" w:space="0" w:color="auto"/>
            </w:tcBorders>
            <w:shd w:val="clear" w:color="auto" w:fill="auto"/>
            <w:noWrap/>
            <w:hideMark/>
          </w:tcPr>
          <w:p w14:paraId="30D1FC42" w14:textId="28A38A6D" w:rsidR="00FE270D" w:rsidRPr="00854A43" w:rsidRDefault="00FE270D" w:rsidP="00FE270D">
            <w:pPr>
              <w:jc w:val="right"/>
              <w:rPr>
                <w:rFonts w:eastAsia="Times New Roman"/>
                <w:sz w:val="22"/>
                <w:lang w:eastAsia="pl-PL"/>
              </w:rPr>
            </w:pPr>
            <w:r w:rsidRPr="00854A43">
              <w:rPr>
                <w:sz w:val="22"/>
              </w:rPr>
              <w:t>484 480,00</w:t>
            </w:r>
          </w:p>
        </w:tc>
        <w:tc>
          <w:tcPr>
            <w:tcW w:w="1316" w:type="dxa"/>
            <w:tcBorders>
              <w:top w:val="nil"/>
              <w:left w:val="nil"/>
              <w:bottom w:val="single" w:sz="4" w:space="0" w:color="auto"/>
              <w:right w:val="single" w:sz="4" w:space="0" w:color="auto"/>
            </w:tcBorders>
            <w:shd w:val="clear" w:color="auto" w:fill="auto"/>
            <w:hideMark/>
          </w:tcPr>
          <w:p w14:paraId="02C72ED8" w14:textId="60213F3A" w:rsidR="00FE270D" w:rsidRPr="00854A43" w:rsidRDefault="00FE270D" w:rsidP="00FE270D">
            <w:pPr>
              <w:jc w:val="right"/>
              <w:rPr>
                <w:rFonts w:eastAsia="Times New Roman"/>
                <w:sz w:val="22"/>
                <w:lang w:eastAsia="pl-PL"/>
              </w:rPr>
            </w:pPr>
            <w:r w:rsidRPr="00854A43">
              <w:rPr>
                <w:sz w:val="22"/>
              </w:rPr>
              <w:t>2</w:t>
            </w:r>
          </w:p>
        </w:tc>
        <w:tc>
          <w:tcPr>
            <w:tcW w:w="2086" w:type="dxa"/>
            <w:tcBorders>
              <w:top w:val="nil"/>
              <w:left w:val="nil"/>
              <w:bottom w:val="single" w:sz="4" w:space="0" w:color="auto"/>
              <w:right w:val="single" w:sz="4" w:space="0" w:color="auto"/>
            </w:tcBorders>
            <w:shd w:val="clear" w:color="auto" w:fill="auto"/>
            <w:hideMark/>
          </w:tcPr>
          <w:p w14:paraId="2E5CD728" w14:textId="2D60FB32" w:rsidR="00FE270D" w:rsidRPr="00854A43" w:rsidRDefault="00FE270D" w:rsidP="00FE270D">
            <w:pPr>
              <w:jc w:val="right"/>
              <w:rPr>
                <w:rFonts w:eastAsia="Times New Roman"/>
                <w:sz w:val="22"/>
                <w:lang w:eastAsia="pl-PL"/>
              </w:rPr>
            </w:pPr>
            <w:r w:rsidRPr="00854A43">
              <w:rPr>
                <w:sz w:val="22"/>
              </w:rPr>
              <w:t>35 000,00</w:t>
            </w:r>
          </w:p>
        </w:tc>
      </w:tr>
      <w:tr w:rsidR="00FE270D" w:rsidRPr="009F0F74" w14:paraId="4A99E7B0" w14:textId="77777777" w:rsidTr="004D0198">
        <w:trPr>
          <w:trHeight w:val="284"/>
        </w:trPr>
        <w:tc>
          <w:tcPr>
            <w:tcW w:w="2149" w:type="dxa"/>
            <w:tcBorders>
              <w:top w:val="nil"/>
              <w:left w:val="single" w:sz="4" w:space="0" w:color="auto"/>
              <w:bottom w:val="single" w:sz="4" w:space="0" w:color="auto"/>
              <w:right w:val="single" w:sz="4" w:space="0" w:color="auto"/>
            </w:tcBorders>
            <w:shd w:val="clear" w:color="auto" w:fill="auto"/>
            <w:noWrap/>
            <w:hideMark/>
          </w:tcPr>
          <w:p w14:paraId="15AF42B1" w14:textId="77777777" w:rsidR="00FE270D" w:rsidRPr="00854A43" w:rsidRDefault="00FE270D" w:rsidP="00FE270D">
            <w:pPr>
              <w:jc w:val="center"/>
              <w:rPr>
                <w:rFonts w:eastAsia="Times New Roman"/>
                <w:b/>
                <w:bCs/>
                <w:sz w:val="22"/>
                <w:lang w:eastAsia="pl-PL"/>
              </w:rPr>
            </w:pPr>
            <w:r w:rsidRPr="00854A43">
              <w:rPr>
                <w:rFonts w:eastAsia="Times New Roman"/>
                <w:b/>
                <w:bCs/>
                <w:sz w:val="22"/>
                <w:lang w:eastAsia="pl-PL"/>
              </w:rPr>
              <w:t>2018</w:t>
            </w:r>
          </w:p>
        </w:tc>
        <w:tc>
          <w:tcPr>
            <w:tcW w:w="2009" w:type="dxa"/>
            <w:tcBorders>
              <w:top w:val="nil"/>
              <w:left w:val="single" w:sz="4" w:space="0" w:color="auto"/>
              <w:bottom w:val="single" w:sz="4" w:space="0" w:color="auto"/>
              <w:right w:val="single" w:sz="4" w:space="0" w:color="auto"/>
            </w:tcBorders>
            <w:shd w:val="clear" w:color="auto" w:fill="auto"/>
            <w:noWrap/>
            <w:hideMark/>
          </w:tcPr>
          <w:p w14:paraId="7F9E44C8" w14:textId="71DEB21B" w:rsidR="00FE270D" w:rsidRPr="00854A43" w:rsidRDefault="00FE270D" w:rsidP="00FE270D">
            <w:pPr>
              <w:jc w:val="right"/>
              <w:rPr>
                <w:rFonts w:eastAsia="Times New Roman"/>
                <w:sz w:val="22"/>
                <w:lang w:eastAsia="pl-PL"/>
              </w:rPr>
            </w:pPr>
            <w:r w:rsidRPr="00854A43">
              <w:rPr>
                <w:sz w:val="22"/>
              </w:rPr>
              <w:t>550 000,00</w:t>
            </w:r>
          </w:p>
        </w:tc>
        <w:tc>
          <w:tcPr>
            <w:tcW w:w="1823" w:type="dxa"/>
            <w:tcBorders>
              <w:top w:val="nil"/>
              <w:left w:val="nil"/>
              <w:bottom w:val="single" w:sz="4" w:space="0" w:color="auto"/>
              <w:right w:val="single" w:sz="4" w:space="0" w:color="auto"/>
            </w:tcBorders>
            <w:shd w:val="clear" w:color="auto" w:fill="auto"/>
            <w:noWrap/>
            <w:hideMark/>
          </w:tcPr>
          <w:p w14:paraId="75C1AD9B" w14:textId="17D45CA2" w:rsidR="00FE270D" w:rsidRPr="00854A43" w:rsidRDefault="00FE270D" w:rsidP="00FE270D">
            <w:pPr>
              <w:jc w:val="right"/>
              <w:rPr>
                <w:rFonts w:eastAsia="Times New Roman"/>
                <w:sz w:val="22"/>
                <w:lang w:eastAsia="pl-PL"/>
              </w:rPr>
            </w:pPr>
            <w:r w:rsidRPr="00854A43">
              <w:rPr>
                <w:sz w:val="22"/>
              </w:rPr>
              <w:t>500 000,00</w:t>
            </w:r>
          </w:p>
        </w:tc>
        <w:tc>
          <w:tcPr>
            <w:tcW w:w="1316" w:type="dxa"/>
            <w:tcBorders>
              <w:top w:val="nil"/>
              <w:left w:val="nil"/>
              <w:bottom w:val="single" w:sz="4" w:space="0" w:color="auto"/>
              <w:right w:val="single" w:sz="4" w:space="0" w:color="auto"/>
            </w:tcBorders>
            <w:shd w:val="clear" w:color="auto" w:fill="auto"/>
            <w:hideMark/>
          </w:tcPr>
          <w:p w14:paraId="222E0461" w14:textId="16609549" w:rsidR="00FE270D" w:rsidRPr="00854A43" w:rsidRDefault="00FE270D" w:rsidP="00FE270D">
            <w:pPr>
              <w:jc w:val="right"/>
              <w:rPr>
                <w:rFonts w:eastAsia="Times New Roman"/>
                <w:sz w:val="22"/>
                <w:lang w:eastAsia="pl-PL"/>
              </w:rPr>
            </w:pPr>
            <w:r w:rsidRPr="00854A43">
              <w:rPr>
                <w:sz w:val="22"/>
              </w:rPr>
              <w:t>2</w:t>
            </w:r>
          </w:p>
        </w:tc>
        <w:tc>
          <w:tcPr>
            <w:tcW w:w="2086" w:type="dxa"/>
            <w:tcBorders>
              <w:top w:val="nil"/>
              <w:left w:val="nil"/>
              <w:bottom w:val="single" w:sz="4" w:space="0" w:color="auto"/>
              <w:right w:val="single" w:sz="4" w:space="0" w:color="auto"/>
            </w:tcBorders>
            <w:shd w:val="clear" w:color="auto" w:fill="auto"/>
            <w:hideMark/>
          </w:tcPr>
          <w:p w14:paraId="5A6AB476" w14:textId="012D0CAA" w:rsidR="00FE270D" w:rsidRPr="00854A43" w:rsidRDefault="00FE270D" w:rsidP="00FE270D">
            <w:pPr>
              <w:jc w:val="right"/>
              <w:rPr>
                <w:rFonts w:eastAsia="Times New Roman"/>
                <w:sz w:val="22"/>
                <w:lang w:eastAsia="pl-PL"/>
              </w:rPr>
            </w:pPr>
            <w:r w:rsidRPr="00854A43">
              <w:rPr>
                <w:sz w:val="22"/>
              </w:rPr>
              <w:t>50 000,00</w:t>
            </w:r>
          </w:p>
        </w:tc>
      </w:tr>
      <w:tr w:rsidR="00FE270D" w:rsidRPr="009F0F74" w14:paraId="04C8EB94" w14:textId="77777777" w:rsidTr="004D0198">
        <w:trPr>
          <w:trHeight w:val="284"/>
        </w:trPr>
        <w:tc>
          <w:tcPr>
            <w:tcW w:w="2149" w:type="dxa"/>
            <w:tcBorders>
              <w:top w:val="nil"/>
              <w:left w:val="single" w:sz="4" w:space="0" w:color="auto"/>
              <w:bottom w:val="single" w:sz="4" w:space="0" w:color="auto"/>
              <w:right w:val="single" w:sz="4" w:space="0" w:color="auto"/>
            </w:tcBorders>
            <w:shd w:val="clear" w:color="auto" w:fill="auto"/>
            <w:noWrap/>
            <w:hideMark/>
          </w:tcPr>
          <w:p w14:paraId="0D5A1618" w14:textId="77777777" w:rsidR="00FE270D" w:rsidRPr="00854A43" w:rsidRDefault="00FE270D" w:rsidP="00FE270D">
            <w:pPr>
              <w:jc w:val="center"/>
              <w:rPr>
                <w:rFonts w:eastAsia="Times New Roman"/>
                <w:b/>
                <w:bCs/>
                <w:sz w:val="22"/>
                <w:lang w:eastAsia="pl-PL"/>
              </w:rPr>
            </w:pPr>
            <w:r w:rsidRPr="00854A43">
              <w:rPr>
                <w:rFonts w:eastAsia="Times New Roman"/>
                <w:b/>
                <w:bCs/>
                <w:sz w:val="22"/>
                <w:lang w:eastAsia="pl-PL"/>
              </w:rPr>
              <w:t>2019</w:t>
            </w:r>
          </w:p>
        </w:tc>
        <w:tc>
          <w:tcPr>
            <w:tcW w:w="2009" w:type="dxa"/>
            <w:tcBorders>
              <w:top w:val="nil"/>
              <w:left w:val="single" w:sz="4" w:space="0" w:color="auto"/>
              <w:bottom w:val="single" w:sz="4" w:space="0" w:color="auto"/>
              <w:right w:val="single" w:sz="4" w:space="0" w:color="auto"/>
            </w:tcBorders>
            <w:shd w:val="clear" w:color="auto" w:fill="auto"/>
            <w:noWrap/>
            <w:hideMark/>
          </w:tcPr>
          <w:p w14:paraId="540E5150" w14:textId="44CE351E" w:rsidR="00FE270D" w:rsidRPr="00854A43" w:rsidRDefault="00FE270D" w:rsidP="00FE270D">
            <w:pPr>
              <w:jc w:val="right"/>
              <w:rPr>
                <w:rFonts w:eastAsia="Times New Roman"/>
                <w:sz w:val="22"/>
                <w:lang w:eastAsia="pl-PL"/>
              </w:rPr>
            </w:pPr>
            <w:r w:rsidRPr="00854A43">
              <w:rPr>
                <w:sz w:val="22"/>
              </w:rPr>
              <w:t>1 065 000,00</w:t>
            </w:r>
          </w:p>
        </w:tc>
        <w:tc>
          <w:tcPr>
            <w:tcW w:w="1823" w:type="dxa"/>
            <w:tcBorders>
              <w:top w:val="nil"/>
              <w:left w:val="nil"/>
              <w:bottom w:val="single" w:sz="4" w:space="0" w:color="auto"/>
              <w:right w:val="single" w:sz="4" w:space="0" w:color="auto"/>
            </w:tcBorders>
            <w:shd w:val="clear" w:color="auto" w:fill="auto"/>
            <w:noWrap/>
            <w:hideMark/>
          </w:tcPr>
          <w:p w14:paraId="4452458D" w14:textId="508C04F8" w:rsidR="00FE270D" w:rsidRPr="00854A43" w:rsidRDefault="00FE270D" w:rsidP="00FE270D">
            <w:pPr>
              <w:jc w:val="right"/>
              <w:rPr>
                <w:rFonts w:eastAsia="Times New Roman"/>
                <w:sz w:val="22"/>
                <w:lang w:eastAsia="pl-PL"/>
              </w:rPr>
            </w:pPr>
            <w:r w:rsidRPr="00854A43">
              <w:rPr>
                <w:sz w:val="22"/>
              </w:rPr>
              <w:t>975 000,00</w:t>
            </w:r>
          </w:p>
        </w:tc>
        <w:tc>
          <w:tcPr>
            <w:tcW w:w="1316" w:type="dxa"/>
            <w:tcBorders>
              <w:top w:val="nil"/>
              <w:left w:val="nil"/>
              <w:bottom w:val="single" w:sz="4" w:space="0" w:color="auto"/>
              <w:right w:val="single" w:sz="4" w:space="0" w:color="auto"/>
            </w:tcBorders>
            <w:shd w:val="clear" w:color="auto" w:fill="auto"/>
            <w:hideMark/>
          </w:tcPr>
          <w:p w14:paraId="234303BF" w14:textId="0576B20C" w:rsidR="00FE270D" w:rsidRPr="00854A43" w:rsidRDefault="00FE270D" w:rsidP="00FE270D">
            <w:pPr>
              <w:jc w:val="right"/>
              <w:rPr>
                <w:rFonts w:eastAsia="Times New Roman"/>
                <w:sz w:val="22"/>
                <w:lang w:eastAsia="pl-PL"/>
              </w:rPr>
            </w:pPr>
            <w:r w:rsidRPr="00854A43">
              <w:rPr>
                <w:sz w:val="22"/>
              </w:rPr>
              <w:t>6</w:t>
            </w:r>
          </w:p>
        </w:tc>
        <w:tc>
          <w:tcPr>
            <w:tcW w:w="2086" w:type="dxa"/>
            <w:tcBorders>
              <w:top w:val="nil"/>
              <w:left w:val="nil"/>
              <w:bottom w:val="single" w:sz="4" w:space="0" w:color="auto"/>
              <w:right w:val="single" w:sz="4" w:space="0" w:color="auto"/>
            </w:tcBorders>
            <w:shd w:val="clear" w:color="auto" w:fill="auto"/>
            <w:hideMark/>
          </w:tcPr>
          <w:p w14:paraId="5CF381D7" w14:textId="4F4B8F66" w:rsidR="00FE270D" w:rsidRPr="00854A43" w:rsidRDefault="00FE270D" w:rsidP="00FE270D">
            <w:pPr>
              <w:jc w:val="right"/>
              <w:rPr>
                <w:rFonts w:eastAsia="Times New Roman"/>
                <w:sz w:val="22"/>
                <w:lang w:eastAsia="pl-PL"/>
              </w:rPr>
            </w:pPr>
            <w:r w:rsidRPr="00854A43">
              <w:rPr>
                <w:sz w:val="22"/>
              </w:rPr>
              <w:t>90 000,00</w:t>
            </w:r>
          </w:p>
        </w:tc>
      </w:tr>
      <w:tr w:rsidR="00FE270D" w:rsidRPr="009F0F74" w14:paraId="3EAB36EE" w14:textId="77777777" w:rsidTr="004D0198">
        <w:trPr>
          <w:trHeight w:val="284"/>
        </w:trPr>
        <w:tc>
          <w:tcPr>
            <w:tcW w:w="2149" w:type="dxa"/>
            <w:tcBorders>
              <w:top w:val="nil"/>
              <w:left w:val="single" w:sz="4" w:space="0" w:color="auto"/>
              <w:bottom w:val="single" w:sz="4" w:space="0" w:color="auto"/>
              <w:right w:val="single" w:sz="4" w:space="0" w:color="auto"/>
            </w:tcBorders>
            <w:shd w:val="clear" w:color="auto" w:fill="auto"/>
            <w:noWrap/>
            <w:hideMark/>
          </w:tcPr>
          <w:p w14:paraId="2B023168" w14:textId="77777777" w:rsidR="00FE270D" w:rsidRPr="00854A43" w:rsidRDefault="00FE270D" w:rsidP="00FE270D">
            <w:pPr>
              <w:jc w:val="center"/>
              <w:rPr>
                <w:rFonts w:eastAsia="Times New Roman"/>
                <w:b/>
                <w:bCs/>
                <w:sz w:val="22"/>
                <w:lang w:eastAsia="pl-PL"/>
              </w:rPr>
            </w:pPr>
            <w:r w:rsidRPr="00854A43">
              <w:rPr>
                <w:rFonts w:eastAsia="Times New Roman"/>
                <w:b/>
                <w:bCs/>
                <w:sz w:val="22"/>
                <w:lang w:eastAsia="pl-PL"/>
              </w:rPr>
              <w:t>2020</w:t>
            </w:r>
          </w:p>
        </w:tc>
        <w:tc>
          <w:tcPr>
            <w:tcW w:w="2009" w:type="dxa"/>
            <w:tcBorders>
              <w:top w:val="nil"/>
              <w:left w:val="single" w:sz="4" w:space="0" w:color="auto"/>
              <w:bottom w:val="single" w:sz="4" w:space="0" w:color="auto"/>
              <w:right w:val="single" w:sz="4" w:space="0" w:color="auto"/>
            </w:tcBorders>
            <w:shd w:val="clear" w:color="auto" w:fill="auto"/>
            <w:noWrap/>
            <w:hideMark/>
          </w:tcPr>
          <w:p w14:paraId="0E2E35CE" w14:textId="5C2351D4" w:rsidR="00FE270D" w:rsidRPr="00854A43" w:rsidRDefault="00FE270D" w:rsidP="00FE270D">
            <w:pPr>
              <w:jc w:val="right"/>
              <w:rPr>
                <w:rFonts w:eastAsia="Times New Roman"/>
                <w:sz w:val="22"/>
                <w:lang w:eastAsia="pl-PL"/>
              </w:rPr>
            </w:pPr>
            <w:r w:rsidRPr="00854A43">
              <w:rPr>
                <w:sz w:val="22"/>
              </w:rPr>
              <w:t>910 000,00</w:t>
            </w:r>
          </w:p>
        </w:tc>
        <w:tc>
          <w:tcPr>
            <w:tcW w:w="1823" w:type="dxa"/>
            <w:tcBorders>
              <w:top w:val="nil"/>
              <w:left w:val="nil"/>
              <w:bottom w:val="single" w:sz="4" w:space="0" w:color="auto"/>
              <w:right w:val="single" w:sz="4" w:space="0" w:color="auto"/>
            </w:tcBorders>
            <w:shd w:val="clear" w:color="auto" w:fill="auto"/>
            <w:noWrap/>
            <w:hideMark/>
          </w:tcPr>
          <w:p w14:paraId="1DD2DD34" w14:textId="76C2BB2C" w:rsidR="00FE270D" w:rsidRPr="00854A43" w:rsidRDefault="00FE270D" w:rsidP="00FE270D">
            <w:pPr>
              <w:jc w:val="right"/>
              <w:rPr>
                <w:rFonts w:eastAsia="Times New Roman"/>
                <w:sz w:val="22"/>
                <w:lang w:eastAsia="pl-PL"/>
              </w:rPr>
            </w:pPr>
            <w:r w:rsidRPr="00854A43">
              <w:rPr>
                <w:sz w:val="22"/>
              </w:rPr>
              <w:t>880 000,00</w:t>
            </w:r>
          </w:p>
        </w:tc>
        <w:tc>
          <w:tcPr>
            <w:tcW w:w="1316" w:type="dxa"/>
            <w:tcBorders>
              <w:top w:val="nil"/>
              <w:left w:val="nil"/>
              <w:bottom w:val="single" w:sz="4" w:space="0" w:color="auto"/>
              <w:right w:val="single" w:sz="4" w:space="0" w:color="auto"/>
            </w:tcBorders>
            <w:shd w:val="clear" w:color="auto" w:fill="auto"/>
            <w:hideMark/>
          </w:tcPr>
          <w:p w14:paraId="3D7CE4AA" w14:textId="5F1B2C30" w:rsidR="00FE270D" w:rsidRPr="00854A43" w:rsidRDefault="00FE270D" w:rsidP="00FE270D">
            <w:pPr>
              <w:jc w:val="right"/>
              <w:rPr>
                <w:rFonts w:eastAsia="Times New Roman"/>
                <w:sz w:val="22"/>
                <w:lang w:eastAsia="pl-PL"/>
              </w:rPr>
            </w:pPr>
            <w:r w:rsidRPr="00854A43">
              <w:rPr>
                <w:sz w:val="22"/>
              </w:rPr>
              <w:t>5</w:t>
            </w:r>
          </w:p>
        </w:tc>
        <w:tc>
          <w:tcPr>
            <w:tcW w:w="2086" w:type="dxa"/>
            <w:tcBorders>
              <w:top w:val="nil"/>
              <w:left w:val="nil"/>
              <w:bottom w:val="single" w:sz="4" w:space="0" w:color="auto"/>
              <w:right w:val="single" w:sz="4" w:space="0" w:color="auto"/>
            </w:tcBorders>
            <w:shd w:val="clear" w:color="auto" w:fill="auto"/>
            <w:hideMark/>
          </w:tcPr>
          <w:p w14:paraId="7B5D2040" w14:textId="7B5A1A62" w:rsidR="00FE270D" w:rsidRPr="00854A43" w:rsidRDefault="00FE270D" w:rsidP="00FE270D">
            <w:pPr>
              <w:jc w:val="right"/>
              <w:rPr>
                <w:rFonts w:eastAsia="Times New Roman"/>
                <w:sz w:val="22"/>
                <w:lang w:eastAsia="pl-PL"/>
              </w:rPr>
            </w:pPr>
            <w:r w:rsidRPr="00854A43">
              <w:rPr>
                <w:sz w:val="22"/>
              </w:rPr>
              <w:t>30 000,00</w:t>
            </w:r>
          </w:p>
        </w:tc>
      </w:tr>
      <w:tr w:rsidR="00FE270D" w:rsidRPr="009F0F74" w14:paraId="494C717E" w14:textId="77777777" w:rsidTr="004D0198">
        <w:trPr>
          <w:trHeight w:val="284"/>
        </w:trPr>
        <w:tc>
          <w:tcPr>
            <w:tcW w:w="2149" w:type="dxa"/>
            <w:tcBorders>
              <w:top w:val="nil"/>
              <w:left w:val="single" w:sz="4" w:space="0" w:color="auto"/>
              <w:bottom w:val="single" w:sz="4" w:space="0" w:color="auto"/>
              <w:right w:val="single" w:sz="4" w:space="0" w:color="auto"/>
            </w:tcBorders>
            <w:shd w:val="clear" w:color="auto" w:fill="auto"/>
            <w:noWrap/>
            <w:hideMark/>
          </w:tcPr>
          <w:p w14:paraId="49670FB8" w14:textId="77777777" w:rsidR="00FE270D" w:rsidRPr="00854A43" w:rsidRDefault="00FE270D" w:rsidP="00FE270D">
            <w:pPr>
              <w:jc w:val="center"/>
              <w:rPr>
                <w:rFonts w:eastAsia="Times New Roman"/>
                <w:b/>
                <w:bCs/>
                <w:sz w:val="22"/>
                <w:lang w:eastAsia="pl-PL"/>
              </w:rPr>
            </w:pPr>
            <w:r w:rsidRPr="00854A43">
              <w:rPr>
                <w:rFonts w:eastAsia="Times New Roman"/>
                <w:b/>
                <w:bCs/>
                <w:sz w:val="22"/>
                <w:lang w:eastAsia="pl-PL"/>
              </w:rPr>
              <w:t>2021</w:t>
            </w:r>
          </w:p>
        </w:tc>
        <w:tc>
          <w:tcPr>
            <w:tcW w:w="2009" w:type="dxa"/>
            <w:tcBorders>
              <w:top w:val="nil"/>
              <w:left w:val="single" w:sz="4" w:space="0" w:color="auto"/>
              <w:bottom w:val="single" w:sz="4" w:space="0" w:color="auto"/>
              <w:right w:val="single" w:sz="4" w:space="0" w:color="auto"/>
            </w:tcBorders>
            <w:shd w:val="clear" w:color="auto" w:fill="auto"/>
            <w:noWrap/>
            <w:hideMark/>
          </w:tcPr>
          <w:p w14:paraId="11D2D5B8" w14:textId="54CB9184" w:rsidR="00FE270D" w:rsidRPr="00854A43" w:rsidRDefault="00FE270D" w:rsidP="00FE270D">
            <w:pPr>
              <w:jc w:val="right"/>
              <w:rPr>
                <w:rFonts w:eastAsia="Times New Roman"/>
                <w:sz w:val="22"/>
                <w:lang w:eastAsia="pl-PL"/>
              </w:rPr>
            </w:pPr>
            <w:r w:rsidRPr="00854A43">
              <w:rPr>
                <w:sz w:val="22"/>
              </w:rPr>
              <w:t>1 110 000,00</w:t>
            </w:r>
          </w:p>
        </w:tc>
        <w:tc>
          <w:tcPr>
            <w:tcW w:w="1823" w:type="dxa"/>
            <w:tcBorders>
              <w:top w:val="nil"/>
              <w:left w:val="nil"/>
              <w:bottom w:val="single" w:sz="4" w:space="0" w:color="auto"/>
              <w:right w:val="single" w:sz="4" w:space="0" w:color="auto"/>
            </w:tcBorders>
            <w:shd w:val="clear" w:color="auto" w:fill="auto"/>
            <w:noWrap/>
            <w:hideMark/>
          </w:tcPr>
          <w:p w14:paraId="605DBF72" w14:textId="5CA21E56" w:rsidR="00FE270D" w:rsidRPr="00854A43" w:rsidRDefault="00FE270D" w:rsidP="00FE270D">
            <w:pPr>
              <w:jc w:val="right"/>
              <w:rPr>
                <w:rFonts w:eastAsia="Times New Roman"/>
                <w:sz w:val="22"/>
                <w:lang w:eastAsia="pl-PL"/>
              </w:rPr>
            </w:pPr>
            <w:r w:rsidRPr="00854A43">
              <w:rPr>
                <w:sz w:val="22"/>
              </w:rPr>
              <w:t>1 085 000,00</w:t>
            </w:r>
          </w:p>
        </w:tc>
        <w:tc>
          <w:tcPr>
            <w:tcW w:w="1316" w:type="dxa"/>
            <w:tcBorders>
              <w:top w:val="nil"/>
              <w:left w:val="nil"/>
              <w:bottom w:val="single" w:sz="4" w:space="0" w:color="auto"/>
              <w:right w:val="single" w:sz="4" w:space="0" w:color="auto"/>
            </w:tcBorders>
            <w:shd w:val="clear" w:color="auto" w:fill="auto"/>
            <w:hideMark/>
          </w:tcPr>
          <w:p w14:paraId="07865CD2" w14:textId="15A76E9E" w:rsidR="00FE270D" w:rsidRPr="00854A43" w:rsidRDefault="00FE270D" w:rsidP="00FE270D">
            <w:pPr>
              <w:jc w:val="right"/>
              <w:rPr>
                <w:rFonts w:eastAsia="Times New Roman"/>
                <w:sz w:val="22"/>
                <w:lang w:eastAsia="pl-PL"/>
              </w:rPr>
            </w:pPr>
            <w:r w:rsidRPr="00854A43">
              <w:rPr>
                <w:sz w:val="22"/>
              </w:rPr>
              <w:t>6</w:t>
            </w:r>
          </w:p>
        </w:tc>
        <w:tc>
          <w:tcPr>
            <w:tcW w:w="2086" w:type="dxa"/>
            <w:tcBorders>
              <w:top w:val="nil"/>
              <w:left w:val="nil"/>
              <w:bottom w:val="single" w:sz="4" w:space="0" w:color="auto"/>
              <w:right w:val="single" w:sz="4" w:space="0" w:color="auto"/>
            </w:tcBorders>
            <w:shd w:val="clear" w:color="auto" w:fill="auto"/>
            <w:hideMark/>
          </w:tcPr>
          <w:p w14:paraId="48A3A70D" w14:textId="102A94B1" w:rsidR="00FE270D" w:rsidRPr="00854A43" w:rsidRDefault="00FE270D" w:rsidP="00FE270D">
            <w:pPr>
              <w:jc w:val="right"/>
              <w:rPr>
                <w:rFonts w:eastAsia="Times New Roman"/>
                <w:sz w:val="22"/>
                <w:lang w:eastAsia="pl-PL"/>
              </w:rPr>
            </w:pPr>
            <w:r w:rsidRPr="00854A43">
              <w:rPr>
                <w:sz w:val="22"/>
              </w:rPr>
              <w:t>25 000,00</w:t>
            </w:r>
          </w:p>
        </w:tc>
      </w:tr>
      <w:tr w:rsidR="00FE270D" w:rsidRPr="009F0F74" w14:paraId="4FF552B0" w14:textId="77777777" w:rsidTr="004D0198">
        <w:trPr>
          <w:trHeight w:val="284"/>
        </w:trPr>
        <w:tc>
          <w:tcPr>
            <w:tcW w:w="2149" w:type="dxa"/>
            <w:tcBorders>
              <w:top w:val="nil"/>
              <w:left w:val="single" w:sz="4" w:space="0" w:color="auto"/>
              <w:bottom w:val="single" w:sz="4" w:space="0" w:color="auto"/>
              <w:right w:val="single" w:sz="4" w:space="0" w:color="auto"/>
            </w:tcBorders>
            <w:shd w:val="clear" w:color="auto" w:fill="auto"/>
            <w:noWrap/>
            <w:hideMark/>
          </w:tcPr>
          <w:p w14:paraId="14AACB76" w14:textId="77777777" w:rsidR="00FE270D" w:rsidRPr="00854A43" w:rsidRDefault="00FE270D" w:rsidP="00FE270D">
            <w:pPr>
              <w:jc w:val="center"/>
              <w:rPr>
                <w:rFonts w:eastAsia="Times New Roman"/>
                <w:b/>
                <w:bCs/>
                <w:sz w:val="22"/>
                <w:lang w:eastAsia="pl-PL"/>
              </w:rPr>
            </w:pPr>
            <w:r w:rsidRPr="00854A43">
              <w:rPr>
                <w:rFonts w:eastAsia="Times New Roman"/>
                <w:b/>
                <w:bCs/>
                <w:sz w:val="22"/>
                <w:lang w:eastAsia="pl-PL"/>
              </w:rPr>
              <w:t>2022</w:t>
            </w:r>
          </w:p>
        </w:tc>
        <w:tc>
          <w:tcPr>
            <w:tcW w:w="2009" w:type="dxa"/>
            <w:tcBorders>
              <w:top w:val="nil"/>
              <w:left w:val="single" w:sz="4" w:space="0" w:color="auto"/>
              <w:bottom w:val="single" w:sz="4" w:space="0" w:color="auto"/>
              <w:right w:val="single" w:sz="4" w:space="0" w:color="auto"/>
            </w:tcBorders>
            <w:shd w:val="clear" w:color="auto" w:fill="auto"/>
            <w:noWrap/>
            <w:hideMark/>
          </w:tcPr>
          <w:p w14:paraId="774C3BCA" w14:textId="58646386" w:rsidR="00FE270D" w:rsidRPr="00854A43" w:rsidRDefault="00FE270D" w:rsidP="00FE270D">
            <w:pPr>
              <w:jc w:val="right"/>
              <w:rPr>
                <w:rFonts w:eastAsia="Times New Roman"/>
                <w:sz w:val="22"/>
                <w:lang w:eastAsia="pl-PL"/>
              </w:rPr>
            </w:pPr>
            <w:r w:rsidRPr="00854A43">
              <w:rPr>
                <w:sz w:val="22"/>
              </w:rPr>
              <w:t>635 000,00</w:t>
            </w:r>
          </w:p>
        </w:tc>
        <w:tc>
          <w:tcPr>
            <w:tcW w:w="1823" w:type="dxa"/>
            <w:tcBorders>
              <w:top w:val="nil"/>
              <w:left w:val="nil"/>
              <w:bottom w:val="single" w:sz="4" w:space="0" w:color="auto"/>
              <w:right w:val="single" w:sz="4" w:space="0" w:color="auto"/>
            </w:tcBorders>
            <w:shd w:val="clear" w:color="auto" w:fill="auto"/>
            <w:noWrap/>
            <w:hideMark/>
          </w:tcPr>
          <w:p w14:paraId="429EB0FD" w14:textId="3B2B874A" w:rsidR="00FE270D" w:rsidRPr="00854A43" w:rsidRDefault="00FE270D" w:rsidP="00FE270D">
            <w:pPr>
              <w:jc w:val="right"/>
              <w:rPr>
                <w:rFonts w:eastAsia="Times New Roman"/>
                <w:sz w:val="22"/>
                <w:lang w:eastAsia="pl-PL"/>
              </w:rPr>
            </w:pPr>
            <w:r w:rsidRPr="00854A43">
              <w:rPr>
                <w:sz w:val="22"/>
              </w:rPr>
              <w:t>620 000,00</w:t>
            </w:r>
          </w:p>
        </w:tc>
        <w:tc>
          <w:tcPr>
            <w:tcW w:w="1316" w:type="dxa"/>
            <w:tcBorders>
              <w:top w:val="nil"/>
              <w:left w:val="nil"/>
              <w:bottom w:val="single" w:sz="4" w:space="0" w:color="auto"/>
              <w:right w:val="single" w:sz="4" w:space="0" w:color="auto"/>
            </w:tcBorders>
            <w:shd w:val="clear" w:color="auto" w:fill="auto"/>
            <w:hideMark/>
          </w:tcPr>
          <w:p w14:paraId="5CF8B672" w14:textId="50EE1E68" w:rsidR="00FE270D" w:rsidRPr="00854A43" w:rsidRDefault="00FE270D" w:rsidP="00FE270D">
            <w:pPr>
              <w:jc w:val="right"/>
              <w:rPr>
                <w:rFonts w:eastAsia="Times New Roman"/>
                <w:sz w:val="22"/>
                <w:lang w:eastAsia="pl-PL"/>
              </w:rPr>
            </w:pPr>
            <w:r w:rsidRPr="00854A43">
              <w:rPr>
                <w:sz w:val="22"/>
              </w:rPr>
              <w:t>4</w:t>
            </w:r>
          </w:p>
        </w:tc>
        <w:tc>
          <w:tcPr>
            <w:tcW w:w="2086" w:type="dxa"/>
            <w:tcBorders>
              <w:top w:val="nil"/>
              <w:left w:val="nil"/>
              <w:bottom w:val="single" w:sz="4" w:space="0" w:color="auto"/>
              <w:right w:val="single" w:sz="4" w:space="0" w:color="auto"/>
            </w:tcBorders>
            <w:shd w:val="clear" w:color="auto" w:fill="auto"/>
            <w:hideMark/>
          </w:tcPr>
          <w:p w14:paraId="4C7C19C4" w14:textId="649BB71D" w:rsidR="00FE270D" w:rsidRPr="00854A43" w:rsidRDefault="00FE270D" w:rsidP="00FE270D">
            <w:pPr>
              <w:jc w:val="right"/>
              <w:rPr>
                <w:rFonts w:eastAsia="Times New Roman"/>
                <w:sz w:val="22"/>
                <w:lang w:eastAsia="pl-PL"/>
              </w:rPr>
            </w:pPr>
            <w:r w:rsidRPr="00854A43">
              <w:rPr>
                <w:sz w:val="22"/>
              </w:rPr>
              <w:t>15 000,00</w:t>
            </w:r>
          </w:p>
        </w:tc>
      </w:tr>
      <w:tr w:rsidR="00FE270D" w:rsidRPr="009F0F74" w14:paraId="68EE20E5" w14:textId="77777777" w:rsidTr="004D0198">
        <w:trPr>
          <w:trHeight w:val="284"/>
        </w:trPr>
        <w:tc>
          <w:tcPr>
            <w:tcW w:w="2149" w:type="dxa"/>
            <w:tcBorders>
              <w:top w:val="nil"/>
              <w:left w:val="single" w:sz="4" w:space="0" w:color="auto"/>
              <w:bottom w:val="single" w:sz="4" w:space="0" w:color="auto"/>
              <w:right w:val="single" w:sz="4" w:space="0" w:color="auto"/>
            </w:tcBorders>
            <w:shd w:val="clear" w:color="auto" w:fill="auto"/>
            <w:noWrap/>
            <w:hideMark/>
          </w:tcPr>
          <w:p w14:paraId="117205A7" w14:textId="77777777" w:rsidR="00FE270D" w:rsidRPr="00854A43" w:rsidRDefault="00FE270D" w:rsidP="00FE270D">
            <w:pPr>
              <w:jc w:val="center"/>
              <w:rPr>
                <w:rFonts w:eastAsia="Times New Roman"/>
                <w:b/>
                <w:bCs/>
                <w:sz w:val="22"/>
                <w:lang w:eastAsia="pl-PL"/>
              </w:rPr>
            </w:pPr>
            <w:r w:rsidRPr="00854A43">
              <w:rPr>
                <w:rFonts w:eastAsia="Times New Roman"/>
                <w:b/>
                <w:bCs/>
                <w:sz w:val="22"/>
                <w:lang w:eastAsia="pl-PL"/>
              </w:rPr>
              <w:t>2023</w:t>
            </w:r>
          </w:p>
        </w:tc>
        <w:tc>
          <w:tcPr>
            <w:tcW w:w="2009" w:type="dxa"/>
            <w:tcBorders>
              <w:top w:val="nil"/>
              <w:left w:val="single" w:sz="4" w:space="0" w:color="auto"/>
              <w:bottom w:val="single" w:sz="4" w:space="0" w:color="auto"/>
              <w:right w:val="single" w:sz="4" w:space="0" w:color="auto"/>
            </w:tcBorders>
            <w:shd w:val="clear" w:color="auto" w:fill="auto"/>
            <w:noWrap/>
            <w:hideMark/>
          </w:tcPr>
          <w:p w14:paraId="5E4F97BB" w14:textId="0000B58E" w:rsidR="00FE270D" w:rsidRPr="00854A43" w:rsidRDefault="00FE270D" w:rsidP="00FE270D">
            <w:pPr>
              <w:jc w:val="right"/>
              <w:rPr>
                <w:rFonts w:eastAsia="Times New Roman"/>
                <w:sz w:val="22"/>
                <w:lang w:eastAsia="pl-PL"/>
              </w:rPr>
            </w:pPr>
            <w:r w:rsidRPr="00854A43">
              <w:rPr>
                <w:sz w:val="22"/>
              </w:rPr>
              <w:t>725 000,00</w:t>
            </w:r>
          </w:p>
        </w:tc>
        <w:tc>
          <w:tcPr>
            <w:tcW w:w="1823" w:type="dxa"/>
            <w:tcBorders>
              <w:top w:val="nil"/>
              <w:left w:val="nil"/>
              <w:bottom w:val="single" w:sz="4" w:space="0" w:color="auto"/>
              <w:right w:val="single" w:sz="4" w:space="0" w:color="auto"/>
            </w:tcBorders>
            <w:shd w:val="clear" w:color="auto" w:fill="auto"/>
            <w:noWrap/>
            <w:hideMark/>
          </w:tcPr>
          <w:p w14:paraId="2E7CC663" w14:textId="0FD34647" w:rsidR="00FE270D" w:rsidRPr="00854A43" w:rsidRDefault="00FE270D" w:rsidP="00FE270D">
            <w:pPr>
              <w:jc w:val="right"/>
              <w:rPr>
                <w:rFonts w:eastAsia="Times New Roman"/>
                <w:sz w:val="22"/>
                <w:lang w:eastAsia="pl-PL"/>
              </w:rPr>
            </w:pPr>
            <w:r w:rsidRPr="00854A43">
              <w:rPr>
                <w:sz w:val="22"/>
              </w:rPr>
              <w:t>705 000,00</w:t>
            </w:r>
          </w:p>
        </w:tc>
        <w:tc>
          <w:tcPr>
            <w:tcW w:w="1316" w:type="dxa"/>
            <w:tcBorders>
              <w:top w:val="nil"/>
              <w:left w:val="nil"/>
              <w:bottom w:val="single" w:sz="4" w:space="0" w:color="auto"/>
              <w:right w:val="single" w:sz="4" w:space="0" w:color="auto"/>
            </w:tcBorders>
            <w:shd w:val="clear" w:color="auto" w:fill="auto"/>
            <w:hideMark/>
          </w:tcPr>
          <w:p w14:paraId="03D39B8F" w14:textId="0C730993" w:rsidR="00FE270D" w:rsidRPr="00854A43" w:rsidRDefault="00FE270D" w:rsidP="00FE270D">
            <w:pPr>
              <w:jc w:val="right"/>
              <w:rPr>
                <w:rFonts w:eastAsia="Times New Roman"/>
                <w:sz w:val="22"/>
                <w:lang w:eastAsia="pl-PL"/>
              </w:rPr>
            </w:pPr>
            <w:r w:rsidRPr="00854A43">
              <w:rPr>
                <w:sz w:val="22"/>
              </w:rPr>
              <w:t>3</w:t>
            </w:r>
          </w:p>
        </w:tc>
        <w:tc>
          <w:tcPr>
            <w:tcW w:w="2086" w:type="dxa"/>
            <w:tcBorders>
              <w:top w:val="nil"/>
              <w:left w:val="nil"/>
              <w:bottom w:val="single" w:sz="4" w:space="0" w:color="auto"/>
              <w:right w:val="single" w:sz="4" w:space="0" w:color="auto"/>
            </w:tcBorders>
            <w:shd w:val="clear" w:color="auto" w:fill="auto"/>
            <w:hideMark/>
          </w:tcPr>
          <w:p w14:paraId="68037D63" w14:textId="0C98274C" w:rsidR="00FE270D" w:rsidRPr="00854A43" w:rsidRDefault="00FE270D" w:rsidP="00FE270D">
            <w:pPr>
              <w:jc w:val="right"/>
              <w:rPr>
                <w:rFonts w:eastAsia="Times New Roman"/>
                <w:sz w:val="22"/>
                <w:lang w:eastAsia="pl-PL"/>
              </w:rPr>
            </w:pPr>
            <w:r w:rsidRPr="00854A43">
              <w:rPr>
                <w:sz w:val="22"/>
              </w:rPr>
              <w:t>20 000,00</w:t>
            </w:r>
          </w:p>
        </w:tc>
      </w:tr>
      <w:tr w:rsidR="00FE270D" w:rsidRPr="009F0F74" w14:paraId="5701E50B" w14:textId="77777777" w:rsidTr="004D0198">
        <w:trPr>
          <w:trHeight w:val="284"/>
        </w:trPr>
        <w:tc>
          <w:tcPr>
            <w:tcW w:w="2149" w:type="dxa"/>
            <w:tcBorders>
              <w:top w:val="nil"/>
              <w:left w:val="single" w:sz="4" w:space="0" w:color="auto"/>
              <w:bottom w:val="single" w:sz="4" w:space="0" w:color="auto"/>
              <w:right w:val="single" w:sz="4" w:space="0" w:color="auto"/>
            </w:tcBorders>
            <w:shd w:val="clear" w:color="auto" w:fill="auto"/>
            <w:noWrap/>
            <w:hideMark/>
          </w:tcPr>
          <w:p w14:paraId="1270DA8B" w14:textId="212E8464" w:rsidR="00FE270D" w:rsidRPr="00854A43" w:rsidRDefault="00FE270D" w:rsidP="00FE270D">
            <w:pPr>
              <w:jc w:val="center"/>
              <w:rPr>
                <w:rFonts w:eastAsia="Times New Roman"/>
                <w:b/>
                <w:bCs/>
                <w:sz w:val="22"/>
                <w:lang w:eastAsia="pl-PL"/>
              </w:rPr>
            </w:pPr>
            <w:r w:rsidRPr="00854A43">
              <w:rPr>
                <w:rFonts w:eastAsia="Times New Roman"/>
                <w:b/>
                <w:bCs/>
                <w:sz w:val="22"/>
                <w:lang w:eastAsia="pl-PL"/>
              </w:rPr>
              <w:t>2024**</w:t>
            </w:r>
            <w:r w:rsidR="00182B3C" w:rsidRPr="00854A43">
              <w:rPr>
                <w:rFonts w:eastAsia="Times New Roman"/>
                <w:b/>
                <w:bCs/>
                <w:sz w:val="22"/>
                <w:lang w:eastAsia="pl-PL"/>
              </w:rPr>
              <w:t>*</w:t>
            </w:r>
          </w:p>
        </w:tc>
        <w:tc>
          <w:tcPr>
            <w:tcW w:w="2009" w:type="dxa"/>
            <w:tcBorders>
              <w:top w:val="nil"/>
              <w:left w:val="single" w:sz="4" w:space="0" w:color="auto"/>
              <w:bottom w:val="single" w:sz="4" w:space="0" w:color="auto"/>
              <w:right w:val="single" w:sz="4" w:space="0" w:color="auto"/>
            </w:tcBorders>
            <w:shd w:val="clear" w:color="auto" w:fill="auto"/>
            <w:noWrap/>
            <w:hideMark/>
          </w:tcPr>
          <w:p w14:paraId="0E7CC8D0" w14:textId="5864ED30" w:rsidR="00FE270D" w:rsidRPr="00854A43" w:rsidRDefault="00FE270D" w:rsidP="00FE270D">
            <w:pPr>
              <w:jc w:val="right"/>
              <w:rPr>
                <w:rFonts w:eastAsia="Times New Roman"/>
                <w:sz w:val="22"/>
                <w:lang w:eastAsia="pl-PL"/>
              </w:rPr>
            </w:pPr>
            <w:r w:rsidRPr="00854A43">
              <w:rPr>
                <w:sz w:val="22"/>
              </w:rPr>
              <w:t>400 000,00</w:t>
            </w:r>
          </w:p>
        </w:tc>
        <w:tc>
          <w:tcPr>
            <w:tcW w:w="1823" w:type="dxa"/>
            <w:tcBorders>
              <w:top w:val="nil"/>
              <w:left w:val="nil"/>
              <w:bottom w:val="single" w:sz="4" w:space="0" w:color="auto"/>
              <w:right w:val="single" w:sz="4" w:space="0" w:color="auto"/>
            </w:tcBorders>
            <w:shd w:val="clear" w:color="auto" w:fill="auto"/>
            <w:noWrap/>
            <w:hideMark/>
          </w:tcPr>
          <w:p w14:paraId="64307D85" w14:textId="29DF1675" w:rsidR="00FE270D" w:rsidRPr="00854A43" w:rsidRDefault="00FE270D" w:rsidP="00FE270D">
            <w:pPr>
              <w:jc w:val="right"/>
              <w:rPr>
                <w:rFonts w:eastAsia="Times New Roman"/>
                <w:sz w:val="22"/>
                <w:lang w:eastAsia="pl-PL"/>
              </w:rPr>
            </w:pPr>
            <w:r w:rsidRPr="00854A43">
              <w:rPr>
                <w:sz w:val="22"/>
              </w:rPr>
              <w:t>400 000,00</w:t>
            </w:r>
          </w:p>
        </w:tc>
        <w:tc>
          <w:tcPr>
            <w:tcW w:w="1316" w:type="dxa"/>
            <w:tcBorders>
              <w:top w:val="nil"/>
              <w:left w:val="nil"/>
              <w:bottom w:val="single" w:sz="4" w:space="0" w:color="auto"/>
              <w:right w:val="single" w:sz="4" w:space="0" w:color="auto"/>
            </w:tcBorders>
            <w:shd w:val="clear" w:color="auto" w:fill="auto"/>
            <w:hideMark/>
          </w:tcPr>
          <w:p w14:paraId="334C4CBB" w14:textId="707876CA" w:rsidR="00FE270D" w:rsidRPr="00854A43" w:rsidRDefault="00FE270D" w:rsidP="00FE270D">
            <w:pPr>
              <w:jc w:val="right"/>
              <w:rPr>
                <w:rFonts w:eastAsia="Times New Roman"/>
                <w:sz w:val="22"/>
                <w:lang w:eastAsia="pl-PL"/>
              </w:rPr>
            </w:pPr>
            <w:r w:rsidRPr="00854A43">
              <w:rPr>
                <w:sz w:val="22"/>
              </w:rPr>
              <w:t>3</w:t>
            </w:r>
          </w:p>
        </w:tc>
        <w:tc>
          <w:tcPr>
            <w:tcW w:w="2086" w:type="dxa"/>
            <w:tcBorders>
              <w:top w:val="nil"/>
              <w:left w:val="nil"/>
              <w:bottom w:val="single" w:sz="4" w:space="0" w:color="auto"/>
              <w:right w:val="single" w:sz="4" w:space="0" w:color="auto"/>
            </w:tcBorders>
            <w:shd w:val="clear" w:color="auto" w:fill="auto"/>
            <w:hideMark/>
          </w:tcPr>
          <w:p w14:paraId="11286D9D" w14:textId="2E9AF9EE" w:rsidR="00FE270D" w:rsidRPr="00854A43" w:rsidRDefault="00FE270D" w:rsidP="00FE270D">
            <w:pPr>
              <w:jc w:val="right"/>
              <w:rPr>
                <w:rFonts w:eastAsia="Times New Roman"/>
                <w:sz w:val="22"/>
                <w:lang w:eastAsia="pl-PL"/>
              </w:rPr>
            </w:pPr>
            <w:r w:rsidRPr="00854A43">
              <w:rPr>
                <w:sz w:val="22"/>
              </w:rPr>
              <w:t>0,00</w:t>
            </w:r>
          </w:p>
        </w:tc>
      </w:tr>
      <w:tr w:rsidR="00FE270D" w:rsidRPr="009F0F74" w14:paraId="7233D433" w14:textId="77777777" w:rsidTr="004D0198">
        <w:trPr>
          <w:trHeight w:val="284"/>
        </w:trPr>
        <w:tc>
          <w:tcPr>
            <w:tcW w:w="2149" w:type="dxa"/>
            <w:tcBorders>
              <w:top w:val="nil"/>
              <w:left w:val="single" w:sz="4" w:space="0" w:color="auto"/>
              <w:bottom w:val="single" w:sz="4" w:space="0" w:color="auto"/>
              <w:right w:val="single" w:sz="4" w:space="0" w:color="auto"/>
            </w:tcBorders>
            <w:shd w:val="clear" w:color="000000" w:fill="FFFFFF"/>
            <w:noWrap/>
            <w:hideMark/>
          </w:tcPr>
          <w:p w14:paraId="7EBCBBFF" w14:textId="2C11A43E" w:rsidR="00FE270D" w:rsidRPr="00854A43" w:rsidRDefault="00FE270D" w:rsidP="00FE270D">
            <w:pPr>
              <w:jc w:val="center"/>
              <w:rPr>
                <w:rFonts w:eastAsia="Times New Roman"/>
                <w:b/>
                <w:bCs/>
                <w:sz w:val="22"/>
                <w:lang w:eastAsia="pl-PL"/>
              </w:rPr>
            </w:pPr>
            <w:r w:rsidRPr="00854A43">
              <w:rPr>
                <w:rFonts w:eastAsia="Times New Roman"/>
                <w:b/>
                <w:bCs/>
                <w:sz w:val="22"/>
                <w:lang w:eastAsia="pl-PL"/>
              </w:rPr>
              <w:t>badania ad-hoc</w:t>
            </w:r>
            <w:r w:rsidR="00182B3C" w:rsidRPr="00854A43">
              <w:rPr>
                <w:rFonts w:eastAsia="Times New Roman"/>
                <w:b/>
                <w:bCs/>
                <w:sz w:val="22"/>
                <w:lang w:eastAsia="pl-PL"/>
              </w:rPr>
              <w:t>****</w:t>
            </w:r>
          </w:p>
        </w:tc>
        <w:tc>
          <w:tcPr>
            <w:tcW w:w="2009" w:type="dxa"/>
            <w:tcBorders>
              <w:top w:val="nil"/>
              <w:left w:val="single" w:sz="4" w:space="0" w:color="auto"/>
              <w:bottom w:val="single" w:sz="4" w:space="0" w:color="auto"/>
              <w:right w:val="single" w:sz="4" w:space="0" w:color="auto"/>
            </w:tcBorders>
            <w:shd w:val="clear" w:color="000000" w:fill="FFFFFF"/>
            <w:noWrap/>
            <w:hideMark/>
          </w:tcPr>
          <w:p w14:paraId="29852025" w14:textId="74941604" w:rsidR="00FE270D" w:rsidRPr="00854A43" w:rsidRDefault="00FE270D" w:rsidP="00FE270D">
            <w:pPr>
              <w:jc w:val="right"/>
              <w:rPr>
                <w:rFonts w:eastAsia="Times New Roman"/>
                <w:sz w:val="22"/>
                <w:lang w:eastAsia="pl-PL"/>
              </w:rPr>
            </w:pPr>
            <w:r w:rsidRPr="00854A43">
              <w:rPr>
                <w:sz w:val="22"/>
              </w:rPr>
              <w:t>765 620,00</w:t>
            </w:r>
          </w:p>
        </w:tc>
        <w:tc>
          <w:tcPr>
            <w:tcW w:w="1823" w:type="dxa"/>
            <w:tcBorders>
              <w:top w:val="nil"/>
              <w:left w:val="nil"/>
              <w:bottom w:val="single" w:sz="4" w:space="0" w:color="auto"/>
              <w:right w:val="single" w:sz="4" w:space="0" w:color="auto"/>
            </w:tcBorders>
            <w:shd w:val="clear" w:color="000000" w:fill="FFFFFF"/>
            <w:noWrap/>
            <w:hideMark/>
          </w:tcPr>
          <w:p w14:paraId="732F04AE" w14:textId="3A80B781" w:rsidR="00FE270D" w:rsidRPr="00854A43" w:rsidRDefault="00FE270D" w:rsidP="00FE270D">
            <w:pPr>
              <w:jc w:val="right"/>
              <w:rPr>
                <w:rFonts w:eastAsia="Times New Roman"/>
                <w:sz w:val="22"/>
                <w:lang w:eastAsia="pl-PL"/>
              </w:rPr>
            </w:pPr>
            <w:r w:rsidRPr="00854A43">
              <w:rPr>
                <w:sz w:val="22"/>
              </w:rPr>
              <w:t>765 620,00</w:t>
            </w:r>
          </w:p>
        </w:tc>
        <w:tc>
          <w:tcPr>
            <w:tcW w:w="1316" w:type="dxa"/>
            <w:tcBorders>
              <w:top w:val="nil"/>
              <w:left w:val="nil"/>
              <w:bottom w:val="single" w:sz="4" w:space="0" w:color="auto"/>
              <w:right w:val="single" w:sz="4" w:space="0" w:color="auto"/>
            </w:tcBorders>
            <w:shd w:val="clear" w:color="000000" w:fill="FFFFFF"/>
            <w:hideMark/>
          </w:tcPr>
          <w:p w14:paraId="6DD36DDC" w14:textId="3CC8A533" w:rsidR="00FE270D" w:rsidRPr="00854A43" w:rsidRDefault="00FE270D" w:rsidP="00FE270D">
            <w:pPr>
              <w:jc w:val="right"/>
              <w:rPr>
                <w:rFonts w:eastAsia="Times New Roman"/>
                <w:sz w:val="22"/>
                <w:lang w:eastAsia="pl-PL"/>
              </w:rPr>
            </w:pPr>
            <w:r w:rsidRPr="00854A43">
              <w:rPr>
                <w:sz w:val="22"/>
              </w:rPr>
              <w:t>nd</w:t>
            </w:r>
          </w:p>
        </w:tc>
        <w:tc>
          <w:tcPr>
            <w:tcW w:w="2086" w:type="dxa"/>
            <w:tcBorders>
              <w:top w:val="nil"/>
              <w:left w:val="nil"/>
              <w:bottom w:val="single" w:sz="4" w:space="0" w:color="auto"/>
              <w:right w:val="single" w:sz="4" w:space="0" w:color="auto"/>
            </w:tcBorders>
            <w:shd w:val="clear" w:color="000000" w:fill="FFFFFF"/>
            <w:hideMark/>
          </w:tcPr>
          <w:p w14:paraId="632A8B6E" w14:textId="726D3CE3" w:rsidR="00FE270D" w:rsidRPr="00854A43" w:rsidRDefault="00FE270D" w:rsidP="00FE270D">
            <w:pPr>
              <w:jc w:val="right"/>
              <w:rPr>
                <w:rFonts w:eastAsia="Times New Roman"/>
                <w:sz w:val="22"/>
                <w:lang w:eastAsia="pl-PL"/>
              </w:rPr>
            </w:pPr>
            <w:r w:rsidRPr="00854A43">
              <w:rPr>
                <w:sz w:val="22"/>
              </w:rPr>
              <w:t>nd</w:t>
            </w:r>
          </w:p>
        </w:tc>
      </w:tr>
      <w:tr w:rsidR="00FE270D" w:rsidRPr="00FE270D" w14:paraId="21B27D32" w14:textId="77777777" w:rsidTr="004D0198">
        <w:trPr>
          <w:trHeight w:val="284"/>
        </w:trPr>
        <w:tc>
          <w:tcPr>
            <w:tcW w:w="2149" w:type="dxa"/>
            <w:tcBorders>
              <w:top w:val="nil"/>
              <w:left w:val="single" w:sz="4" w:space="0" w:color="auto"/>
              <w:bottom w:val="single" w:sz="4" w:space="0" w:color="auto"/>
              <w:right w:val="single" w:sz="4" w:space="0" w:color="auto"/>
            </w:tcBorders>
            <w:shd w:val="clear" w:color="000000" w:fill="FFFFFF"/>
            <w:noWrap/>
          </w:tcPr>
          <w:p w14:paraId="29936B16" w14:textId="25864BAB" w:rsidR="00FE270D" w:rsidRPr="00854A43" w:rsidRDefault="00FE270D" w:rsidP="00182B3C">
            <w:pPr>
              <w:jc w:val="center"/>
              <w:rPr>
                <w:rFonts w:eastAsia="Times New Roman"/>
                <w:b/>
                <w:bCs/>
                <w:sz w:val="22"/>
                <w:lang w:eastAsia="pl-PL"/>
              </w:rPr>
            </w:pPr>
            <w:r w:rsidRPr="00854A43">
              <w:rPr>
                <w:rFonts w:eastAsia="Times New Roman"/>
                <w:b/>
                <w:bCs/>
                <w:sz w:val="22"/>
                <w:lang w:eastAsia="pl-PL"/>
              </w:rPr>
              <w:t>Inne działania ewaluacyjne</w:t>
            </w:r>
          </w:p>
        </w:tc>
        <w:tc>
          <w:tcPr>
            <w:tcW w:w="2009" w:type="dxa"/>
            <w:tcBorders>
              <w:top w:val="nil"/>
              <w:left w:val="single" w:sz="4" w:space="0" w:color="auto"/>
              <w:bottom w:val="single" w:sz="4" w:space="0" w:color="auto"/>
              <w:right w:val="single" w:sz="4" w:space="0" w:color="auto"/>
            </w:tcBorders>
            <w:shd w:val="clear" w:color="000000" w:fill="FFFFFF"/>
            <w:noWrap/>
          </w:tcPr>
          <w:p w14:paraId="177FFA32" w14:textId="77777777" w:rsidR="00FE270D" w:rsidRPr="00854A43" w:rsidRDefault="00FE270D" w:rsidP="00FE270D">
            <w:pPr>
              <w:jc w:val="right"/>
              <w:rPr>
                <w:sz w:val="22"/>
              </w:rPr>
            </w:pPr>
            <w:r w:rsidRPr="00854A43">
              <w:rPr>
                <w:sz w:val="22"/>
              </w:rPr>
              <w:t>38 076,03</w:t>
            </w:r>
          </w:p>
        </w:tc>
        <w:tc>
          <w:tcPr>
            <w:tcW w:w="1823" w:type="dxa"/>
            <w:tcBorders>
              <w:top w:val="nil"/>
              <w:left w:val="nil"/>
              <w:bottom w:val="single" w:sz="4" w:space="0" w:color="auto"/>
              <w:right w:val="single" w:sz="4" w:space="0" w:color="auto"/>
            </w:tcBorders>
            <w:shd w:val="clear" w:color="000000" w:fill="FFFFFF"/>
            <w:noWrap/>
          </w:tcPr>
          <w:p w14:paraId="23AE036B" w14:textId="77777777" w:rsidR="00FE270D" w:rsidRPr="00854A43" w:rsidRDefault="00FE270D" w:rsidP="00FE270D">
            <w:pPr>
              <w:jc w:val="right"/>
              <w:rPr>
                <w:sz w:val="22"/>
              </w:rPr>
            </w:pPr>
            <w:r w:rsidRPr="00854A43">
              <w:rPr>
                <w:sz w:val="22"/>
              </w:rPr>
              <w:t>nd</w:t>
            </w:r>
          </w:p>
        </w:tc>
        <w:tc>
          <w:tcPr>
            <w:tcW w:w="1316" w:type="dxa"/>
            <w:tcBorders>
              <w:top w:val="nil"/>
              <w:left w:val="nil"/>
              <w:bottom w:val="single" w:sz="4" w:space="0" w:color="auto"/>
              <w:right w:val="single" w:sz="4" w:space="0" w:color="auto"/>
            </w:tcBorders>
            <w:shd w:val="clear" w:color="000000" w:fill="FFFFFF"/>
          </w:tcPr>
          <w:p w14:paraId="65C5DCA3" w14:textId="77777777" w:rsidR="00FE270D" w:rsidRPr="00854A43" w:rsidRDefault="00FE270D" w:rsidP="00FE270D">
            <w:pPr>
              <w:jc w:val="right"/>
              <w:rPr>
                <w:sz w:val="22"/>
              </w:rPr>
            </w:pPr>
            <w:r w:rsidRPr="00854A43">
              <w:rPr>
                <w:sz w:val="22"/>
              </w:rPr>
              <w:t>nd</w:t>
            </w:r>
          </w:p>
        </w:tc>
        <w:tc>
          <w:tcPr>
            <w:tcW w:w="2086" w:type="dxa"/>
            <w:tcBorders>
              <w:top w:val="nil"/>
              <w:left w:val="nil"/>
              <w:bottom w:val="single" w:sz="4" w:space="0" w:color="auto"/>
              <w:right w:val="single" w:sz="4" w:space="0" w:color="auto"/>
            </w:tcBorders>
            <w:shd w:val="clear" w:color="000000" w:fill="FFFFFF"/>
          </w:tcPr>
          <w:p w14:paraId="72AE3EF7" w14:textId="77777777" w:rsidR="00FE270D" w:rsidRPr="00854A43" w:rsidRDefault="00FE270D" w:rsidP="00FE270D">
            <w:pPr>
              <w:jc w:val="right"/>
              <w:rPr>
                <w:sz w:val="22"/>
              </w:rPr>
            </w:pPr>
            <w:r w:rsidRPr="00854A43">
              <w:rPr>
                <w:sz w:val="22"/>
              </w:rPr>
              <w:t>38 076,03</w:t>
            </w:r>
          </w:p>
        </w:tc>
      </w:tr>
      <w:tr w:rsidR="002D2269" w:rsidRPr="002D2269" w14:paraId="0EE8EDA4" w14:textId="77777777" w:rsidTr="004D0198">
        <w:trPr>
          <w:trHeight w:val="284"/>
        </w:trPr>
        <w:tc>
          <w:tcPr>
            <w:tcW w:w="2149" w:type="dxa"/>
            <w:tcBorders>
              <w:top w:val="nil"/>
              <w:left w:val="single" w:sz="4" w:space="0" w:color="auto"/>
              <w:bottom w:val="single" w:sz="4" w:space="0" w:color="auto"/>
              <w:right w:val="single" w:sz="4" w:space="0" w:color="auto"/>
            </w:tcBorders>
            <w:shd w:val="clear" w:color="000000" w:fill="FFC000"/>
            <w:noWrap/>
            <w:hideMark/>
          </w:tcPr>
          <w:p w14:paraId="49608F2E" w14:textId="77777777" w:rsidR="002D2269" w:rsidRPr="002D2269" w:rsidRDefault="002D2269" w:rsidP="002D2269">
            <w:pPr>
              <w:jc w:val="center"/>
              <w:rPr>
                <w:rFonts w:eastAsia="Times New Roman"/>
                <w:b/>
                <w:bCs/>
                <w:sz w:val="22"/>
                <w:lang w:eastAsia="pl-PL"/>
              </w:rPr>
            </w:pPr>
            <w:r w:rsidRPr="002D2269">
              <w:rPr>
                <w:rFonts w:eastAsia="Times New Roman"/>
                <w:b/>
                <w:bCs/>
                <w:sz w:val="22"/>
                <w:lang w:eastAsia="pl-PL"/>
              </w:rPr>
              <w:t>suma</w:t>
            </w:r>
          </w:p>
        </w:tc>
        <w:tc>
          <w:tcPr>
            <w:tcW w:w="2009" w:type="dxa"/>
            <w:tcBorders>
              <w:top w:val="nil"/>
              <w:left w:val="nil"/>
              <w:bottom w:val="single" w:sz="4" w:space="0" w:color="auto"/>
              <w:right w:val="single" w:sz="4" w:space="0" w:color="auto"/>
            </w:tcBorders>
            <w:shd w:val="clear" w:color="000000" w:fill="FFC000"/>
            <w:noWrap/>
            <w:hideMark/>
          </w:tcPr>
          <w:p w14:paraId="1861ABDC" w14:textId="77777777" w:rsidR="002D2269" w:rsidRPr="002D2269" w:rsidRDefault="002D2269" w:rsidP="002D2269">
            <w:pPr>
              <w:jc w:val="right"/>
              <w:rPr>
                <w:rFonts w:eastAsia="Times New Roman"/>
                <w:b/>
                <w:bCs/>
                <w:sz w:val="22"/>
                <w:lang w:eastAsia="pl-PL"/>
              </w:rPr>
            </w:pPr>
            <w:r w:rsidRPr="002D2269">
              <w:rPr>
                <w:rFonts w:eastAsia="Times New Roman"/>
                <w:b/>
                <w:bCs/>
                <w:sz w:val="22"/>
                <w:lang w:eastAsia="pl-PL"/>
              </w:rPr>
              <w:t>6 965 000,00</w:t>
            </w:r>
          </w:p>
        </w:tc>
        <w:tc>
          <w:tcPr>
            <w:tcW w:w="1823" w:type="dxa"/>
            <w:tcBorders>
              <w:top w:val="nil"/>
              <w:left w:val="nil"/>
              <w:bottom w:val="single" w:sz="4" w:space="0" w:color="auto"/>
              <w:right w:val="single" w:sz="4" w:space="0" w:color="auto"/>
            </w:tcBorders>
            <w:shd w:val="clear" w:color="000000" w:fill="FFC000"/>
            <w:noWrap/>
            <w:hideMark/>
          </w:tcPr>
          <w:p w14:paraId="760AC9B8" w14:textId="77777777" w:rsidR="002D2269" w:rsidRPr="002D2269" w:rsidRDefault="002D2269" w:rsidP="002D2269">
            <w:pPr>
              <w:jc w:val="right"/>
              <w:rPr>
                <w:rFonts w:eastAsia="Times New Roman"/>
                <w:b/>
                <w:bCs/>
                <w:sz w:val="22"/>
                <w:lang w:eastAsia="pl-PL"/>
              </w:rPr>
            </w:pPr>
            <w:r w:rsidRPr="002D2269">
              <w:rPr>
                <w:rFonts w:eastAsia="Times New Roman"/>
                <w:b/>
                <w:bCs/>
                <w:sz w:val="22"/>
                <w:lang w:eastAsia="pl-PL"/>
              </w:rPr>
              <w:t>6 570 000,00</w:t>
            </w:r>
          </w:p>
        </w:tc>
        <w:tc>
          <w:tcPr>
            <w:tcW w:w="1316" w:type="dxa"/>
            <w:tcBorders>
              <w:top w:val="nil"/>
              <w:left w:val="nil"/>
              <w:bottom w:val="single" w:sz="4" w:space="0" w:color="auto"/>
              <w:right w:val="single" w:sz="4" w:space="0" w:color="auto"/>
            </w:tcBorders>
            <w:shd w:val="clear" w:color="000000" w:fill="FFC000"/>
            <w:noWrap/>
            <w:hideMark/>
          </w:tcPr>
          <w:p w14:paraId="16E99DE5" w14:textId="365490A0" w:rsidR="002D2269" w:rsidRPr="002D2269" w:rsidRDefault="00FE270D" w:rsidP="00CF54A0">
            <w:pPr>
              <w:jc w:val="right"/>
              <w:rPr>
                <w:rFonts w:eastAsia="Times New Roman"/>
                <w:b/>
                <w:bCs/>
                <w:sz w:val="22"/>
                <w:lang w:eastAsia="pl-PL"/>
              </w:rPr>
            </w:pPr>
            <w:r>
              <w:rPr>
                <w:rFonts w:eastAsia="Times New Roman"/>
                <w:b/>
                <w:bCs/>
                <w:sz w:val="22"/>
                <w:lang w:eastAsia="pl-PL"/>
              </w:rPr>
              <w:t>33</w:t>
            </w:r>
          </w:p>
        </w:tc>
        <w:tc>
          <w:tcPr>
            <w:tcW w:w="2086" w:type="dxa"/>
            <w:tcBorders>
              <w:top w:val="nil"/>
              <w:left w:val="nil"/>
              <w:bottom w:val="single" w:sz="4" w:space="0" w:color="auto"/>
              <w:right w:val="single" w:sz="4" w:space="0" w:color="auto"/>
            </w:tcBorders>
            <w:shd w:val="clear" w:color="000000" w:fill="FFC000"/>
            <w:noWrap/>
            <w:hideMark/>
          </w:tcPr>
          <w:p w14:paraId="1B5B0C05" w14:textId="77777777" w:rsidR="002D2269" w:rsidRPr="002D2269" w:rsidRDefault="002D2269" w:rsidP="002D2269">
            <w:pPr>
              <w:jc w:val="right"/>
              <w:rPr>
                <w:rFonts w:eastAsia="Times New Roman"/>
                <w:b/>
                <w:bCs/>
                <w:sz w:val="22"/>
                <w:lang w:eastAsia="pl-PL"/>
              </w:rPr>
            </w:pPr>
            <w:r w:rsidRPr="002D2269">
              <w:rPr>
                <w:rFonts w:eastAsia="Times New Roman"/>
                <w:b/>
                <w:bCs/>
                <w:sz w:val="22"/>
                <w:lang w:eastAsia="pl-PL"/>
              </w:rPr>
              <w:t>395 000,00</w:t>
            </w:r>
          </w:p>
        </w:tc>
      </w:tr>
    </w:tbl>
    <w:p w14:paraId="18F16D8B" w14:textId="77777777" w:rsidR="00C8208A" w:rsidRDefault="00C70965" w:rsidP="00C70965">
      <w:pPr>
        <w:pStyle w:val="Akapitzlist"/>
        <w:ind w:left="0"/>
        <w:rPr>
          <w:sz w:val="18"/>
          <w:szCs w:val="18"/>
        </w:rPr>
      </w:pPr>
      <w:r>
        <w:rPr>
          <w:sz w:val="18"/>
          <w:szCs w:val="18"/>
        </w:rPr>
        <w:t xml:space="preserve">*Alokacja </w:t>
      </w:r>
      <w:r w:rsidR="00C8208A">
        <w:rPr>
          <w:sz w:val="18"/>
          <w:szCs w:val="18"/>
        </w:rPr>
        <w:t>obejmuj</w:t>
      </w:r>
      <w:r>
        <w:rPr>
          <w:sz w:val="18"/>
          <w:szCs w:val="18"/>
        </w:rPr>
        <w:t>e</w:t>
      </w:r>
      <w:r w:rsidR="00C8208A">
        <w:rPr>
          <w:sz w:val="18"/>
          <w:szCs w:val="18"/>
        </w:rPr>
        <w:t xml:space="preserve"> montaż finansowy 85% z </w:t>
      </w:r>
      <w:r>
        <w:rPr>
          <w:sz w:val="18"/>
          <w:szCs w:val="18"/>
        </w:rPr>
        <w:t>EFS</w:t>
      </w:r>
      <w:r w:rsidR="00C8208A">
        <w:rPr>
          <w:sz w:val="18"/>
          <w:szCs w:val="18"/>
        </w:rPr>
        <w:t xml:space="preserve"> i 15% z budżetu województwa.</w:t>
      </w:r>
    </w:p>
    <w:p w14:paraId="544FBF59" w14:textId="7BC2793F" w:rsidR="00182B3C" w:rsidRDefault="00B551CB" w:rsidP="00C70965">
      <w:pPr>
        <w:pStyle w:val="Akapitzlist"/>
        <w:ind w:left="0"/>
        <w:rPr>
          <w:sz w:val="18"/>
          <w:szCs w:val="18"/>
        </w:rPr>
      </w:pPr>
      <w:r>
        <w:rPr>
          <w:sz w:val="18"/>
          <w:szCs w:val="18"/>
        </w:rPr>
        <w:t>**</w:t>
      </w:r>
      <w:r w:rsidR="00182B3C">
        <w:rPr>
          <w:sz w:val="18"/>
          <w:szCs w:val="18"/>
        </w:rPr>
        <w:t xml:space="preserve"> Dla lat 2015 i 2016 przedstawiono rzeczywiste wydatkowane kwoty.</w:t>
      </w:r>
    </w:p>
    <w:p w14:paraId="0104337C" w14:textId="72F83BF5" w:rsidR="00B551CB" w:rsidRPr="00C8208A" w:rsidRDefault="00182B3C" w:rsidP="00C70965">
      <w:pPr>
        <w:pStyle w:val="Akapitzlist"/>
        <w:ind w:left="0"/>
        <w:rPr>
          <w:sz w:val="18"/>
          <w:szCs w:val="18"/>
        </w:rPr>
      </w:pPr>
      <w:r>
        <w:rPr>
          <w:sz w:val="18"/>
          <w:szCs w:val="18"/>
        </w:rPr>
        <w:t>***</w:t>
      </w:r>
      <w:r w:rsidR="00B551CB">
        <w:rPr>
          <w:sz w:val="18"/>
          <w:szCs w:val="18"/>
        </w:rPr>
        <w:t xml:space="preserve">Środki finansowe na przeprowadzenie badań w roku 2024 będą pochodziły </w:t>
      </w:r>
      <w:r w:rsidR="00AD40BE">
        <w:rPr>
          <w:sz w:val="18"/>
          <w:szCs w:val="18"/>
        </w:rPr>
        <w:t xml:space="preserve">z regionalnego programu operacyjnego na kolejną perspektywę lub </w:t>
      </w:r>
      <w:r w:rsidR="00B551CB">
        <w:rPr>
          <w:sz w:val="18"/>
          <w:szCs w:val="18"/>
        </w:rPr>
        <w:t>z budżetu województwa</w:t>
      </w:r>
      <w:r w:rsidR="00AD40BE">
        <w:rPr>
          <w:sz w:val="18"/>
          <w:szCs w:val="18"/>
        </w:rPr>
        <w:t>.</w:t>
      </w:r>
    </w:p>
    <w:p w14:paraId="1937C230" w14:textId="49091D64" w:rsidR="007E3EAE" w:rsidRPr="00182B3C" w:rsidRDefault="00182B3C" w:rsidP="00B71338">
      <w:pPr>
        <w:rPr>
          <w:sz w:val="18"/>
          <w:szCs w:val="18"/>
        </w:rPr>
      </w:pPr>
      <w:r w:rsidRPr="00182B3C">
        <w:rPr>
          <w:rFonts w:eastAsia="Times New Roman"/>
          <w:b/>
          <w:bCs/>
          <w:sz w:val="18"/>
          <w:szCs w:val="18"/>
          <w:lang w:eastAsia="pl-PL"/>
        </w:rPr>
        <w:t>****</w:t>
      </w:r>
      <w:r w:rsidRPr="00182B3C">
        <w:rPr>
          <w:rFonts w:eastAsia="Times New Roman"/>
          <w:bCs/>
          <w:sz w:val="18"/>
          <w:szCs w:val="18"/>
          <w:lang w:eastAsia="pl-PL"/>
        </w:rPr>
        <w:t>w tym badania ewaluacyjne dotyczące realizacji regionalnych programów zdrowotnych (RPZ).</w:t>
      </w:r>
    </w:p>
    <w:p w14:paraId="0B217060" w14:textId="77777777" w:rsidR="00EB7387" w:rsidRDefault="00570C7A" w:rsidP="00B71338">
      <w:pPr>
        <w:rPr>
          <w:sz w:val="18"/>
          <w:szCs w:val="18"/>
        </w:rPr>
      </w:pPr>
      <w:r>
        <w:rPr>
          <w:sz w:val="18"/>
          <w:szCs w:val="18"/>
        </w:rPr>
        <w:t xml:space="preserve">Źródło: </w:t>
      </w:r>
      <w:r w:rsidR="00926117">
        <w:rPr>
          <w:sz w:val="18"/>
          <w:szCs w:val="18"/>
        </w:rPr>
        <w:t>O</w:t>
      </w:r>
      <w:r>
        <w:rPr>
          <w:sz w:val="18"/>
          <w:szCs w:val="18"/>
        </w:rPr>
        <w:t>pracowanie własne</w:t>
      </w:r>
      <w:r w:rsidR="00926117">
        <w:rPr>
          <w:sz w:val="18"/>
          <w:szCs w:val="18"/>
        </w:rPr>
        <w:t>.</w:t>
      </w:r>
    </w:p>
    <w:p w14:paraId="55E75177" w14:textId="77777777" w:rsidR="00203B59" w:rsidRPr="00D02F9F" w:rsidRDefault="00203B59" w:rsidP="00B71338">
      <w:pPr>
        <w:rPr>
          <w:sz w:val="18"/>
          <w:szCs w:val="18"/>
        </w:rPr>
      </w:pPr>
    </w:p>
    <w:p w14:paraId="78807145" w14:textId="77777777" w:rsidR="00B83D22" w:rsidRPr="004E740E" w:rsidRDefault="00C430D7" w:rsidP="009371D7">
      <w:pPr>
        <w:pStyle w:val="Nagwek1"/>
        <w:numPr>
          <w:ilvl w:val="0"/>
          <w:numId w:val="16"/>
        </w:numPr>
        <w:spacing w:before="0" w:after="0"/>
        <w:rPr>
          <w:rFonts w:asciiTheme="minorHAnsi" w:hAnsiTheme="minorHAnsi" w:cstheme="minorHAnsi"/>
          <w:spacing w:val="8"/>
        </w:rPr>
      </w:pPr>
      <w:bookmarkStart w:id="49" w:name="_Toc477945479"/>
      <w:r w:rsidRPr="004E740E">
        <w:rPr>
          <w:rFonts w:asciiTheme="minorHAnsi" w:hAnsiTheme="minorHAnsi" w:cstheme="minorHAnsi"/>
          <w:spacing w:val="8"/>
        </w:rPr>
        <w:t>P</w:t>
      </w:r>
      <w:r w:rsidR="00524473" w:rsidRPr="004E740E">
        <w:rPr>
          <w:rFonts w:asciiTheme="minorHAnsi" w:hAnsiTheme="minorHAnsi" w:cstheme="minorHAnsi"/>
          <w:spacing w:val="8"/>
        </w:rPr>
        <w:t>lanowan</w:t>
      </w:r>
      <w:r w:rsidRPr="004E740E">
        <w:rPr>
          <w:rFonts w:asciiTheme="minorHAnsi" w:hAnsiTheme="minorHAnsi" w:cstheme="minorHAnsi"/>
          <w:spacing w:val="8"/>
        </w:rPr>
        <w:t>e</w:t>
      </w:r>
      <w:r w:rsidR="00524473" w:rsidRPr="004E740E">
        <w:rPr>
          <w:rFonts w:asciiTheme="minorHAnsi" w:hAnsiTheme="minorHAnsi" w:cstheme="minorHAnsi"/>
          <w:spacing w:val="8"/>
        </w:rPr>
        <w:t xml:space="preserve"> do realizacji </w:t>
      </w:r>
      <w:r w:rsidRPr="004E740E">
        <w:rPr>
          <w:rFonts w:asciiTheme="minorHAnsi" w:hAnsiTheme="minorHAnsi" w:cstheme="minorHAnsi"/>
          <w:spacing w:val="8"/>
        </w:rPr>
        <w:t xml:space="preserve">badania </w:t>
      </w:r>
      <w:r w:rsidR="00524473" w:rsidRPr="004E740E">
        <w:rPr>
          <w:rFonts w:asciiTheme="minorHAnsi" w:hAnsiTheme="minorHAnsi" w:cstheme="minorHAnsi"/>
          <w:spacing w:val="8"/>
        </w:rPr>
        <w:t>ewaluac</w:t>
      </w:r>
      <w:r w:rsidRPr="004E740E">
        <w:rPr>
          <w:rFonts w:asciiTheme="minorHAnsi" w:hAnsiTheme="minorHAnsi" w:cstheme="minorHAnsi"/>
          <w:spacing w:val="8"/>
        </w:rPr>
        <w:t>yjne</w:t>
      </w:r>
      <w:bookmarkEnd w:id="49"/>
    </w:p>
    <w:p w14:paraId="728663A1" w14:textId="77777777" w:rsidR="00B83D22" w:rsidRPr="004E740E" w:rsidRDefault="00B83D22" w:rsidP="00F46EB0">
      <w:pPr>
        <w:rPr>
          <w:rFonts w:asciiTheme="minorHAnsi" w:hAnsiTheme="minorHAnsi" w:cstheme="minorHAnsi"/>
        </w:rPr>
      </w:pPr>
    </w:p>
    <w:p w14:paraId="28A90DF4" w14:textId="77777777" w:rsidR="00B775CE" w:rsidRPr="004E740E" w:rsidRDefault="00B775CE" w:rsidP="00B775CE">
      <w:pPr>
        <w:rPr>
          <w:rFonts w:asciiTheme="minorHAnsi" w:hAnsiTheme="minorHAnsi" w:cstheme="minorHAnsi"/>
        </w:rPr>
      </w:pPr>
      <w:r w:rsidRPr="004E740E">
        <w:rPr>
          <w:rFonts w:asciiTheme="minorHAnsi" w:hAnsiTheme="minorHAnsi" w:cstheme="minorHAnsi"/>
        </w:rPr>
        <w:t xml:space="preserve">W związku z szerokim </w:t>
      </w:r>
      <w:r w:rsidR="00443D30" w:rsidRPr="004E740E">
        <w:rPr>
          <w:rFonts w:asciiTheme="minorHAnsi" w:hAnsiTheme="minorHAnsi" w:cstheme="minorHAnsi"/>
        </w:rPr>
        <w:t>zakresem</w:t>
      </w:r>
      <w:r w:rsidRPr="004E740E">
        <w:rPr>
          <w:rFonts w:asciiTheme="minorHAnsi" w:hAnsiTheme="minorHAnsi" w:cstheme="minorHAnsi"/>
        </w:rPr>
        <w:t xml:space="preserve"> zagadnień, podlegaj</w:t>
      </w:r>
      <w:r w:rsidR="00B2389A">
        <w:rPr>
          <w:rFonts w:asciiTheme="minorHAnsi" w:hAnsiTheme="minorHAnsi" w:cstheme="minorHAnsi"/>
        </w:rPr>
        <w:t>ących</w:t>
      </w:r>
      <w:r w:rsidRPr="004E740E">
        <w:rPr>
          <w:rFonts w:asciiTheme="minorHAnsi" w:hAnsiTheme="minorHAnsi" w:cstheme="minorHAnsi"/>
        </w:rPr>
        <w:t xml:space="preserve"> procesowi ewaluacji </w:t>
      </w:r>
      <w:r w:rsidR="00443D30" w:rsidRPr="004E740E">
        <w:rPr>
          <w:rFonts w:asciiTheme="minorHAnsi" w:hAnsiTheme="minorHAnsi" w:cstheme="minorHAnsi"/>
        </w:rPr>
        <w:t>przygotowany został</w:t>
      </w:r>
      <w:r w:rsidRPr="004E740E">
        <w:rPr>
          <w:rFonts w:asciiTheme="minorHAnsi" w:hAnsiTheme="minorHAnsi" w:cstheme="minorHAnsi"/>
        </w:rPr>
        <w:t xml:space="preserve"> zestaw badań, które </w:t>
      </w:r>
      <w:r w:rsidR="00443D30" w:rsidRPr="004E740E">
        <w:rPr>
          <w:rFonts w:asciiTheme="minorHAnsi" w:hAnsiTheme="minorHAnsi" w:cstheme="minorHAnsi"/>
        </w:rPr>
        <w:t>planowane są do realizacji</w:t>
      </w:r>
      <w:r w:rsidRPr="004E740E">
        <w:rPr>
          <w:rFonts w:asciiTheme="minorHAnsi" w:hAnsiTheme="minorHAnsi" w:cstheme="minorHAnsi"/>
        </w:rPr>
        <w:t xml:space="preserve"> w </w:t>
      </w:r>
      <w:r w:rsidR="00D6352A" w:rsidRPr="004E740E">
        <w:rPr>
          <w:rFonts w:asciiTheme="minorHAnsi" w:hAnsiTheme="minorHAnsi" w:cstheme="minorHAnsi"/>
        </w:rPr>
        <w:t xml:space="preserve">latach </w:t>
      </w:r>
      <w:r w:rsidRPr="004E740E">
        <w:rPr>
          <w:rFonts w:asciiTheme="minorHAnsi" w:hAnsiTheme="minorHAnsi" w:cstheme="minorHAnsi"/>
        </w:rPr>
        <w:t>201</w:t>
      </w:r>
      <w:r w:rsidR="00D6352A" w:rsidRPr="004E740E">
        <w:rPr>
          <w:rFonts w:asciiTheme="minorHAnsi" w:hAnsiTheme="minorHAnsi" w:cstheme="minorHAnsi"/>
        </w:rPr>
        <w:t>6</w:t>
      </w:r>
      <w:r w:rsidRPr="004E740E">
        <w:rPr>
          <w:rFonts w:asciiTheme="minorHAnsi" w:hAnsiTheme="minorHAnsi" w:cstheme="minorHAnsi"/>
        </w:rPr>
        <w:t>-202</w:t>
      </w:r>
      <w:r w:rsidR="00D6352A" w:rsidRPr="004E740E">
        <w:rPr>
          <w:rFonts w:asciiTheme="minorHAnsi" w:hAnsiTheme="minorHAnsi" w:cstheme="minorHAnsi"/>
        </w:rPr>
        <w:t>4</w:t>
      </w:r>
      <w:r w:rsidRPr="004E740E">
        <w:rPr>
          <w:rFonts w:asciiTheme="minorHAnsi" w:hAnsiTheme="minorHAnsi" w:cstheme="minorHAnsi"/>
        </w:rPr>
        <w:t xml:space="preserve">. </w:t>
      </w:r>
      <w:r w:rsidR="006D72E1" w:rsidRPr="004E740E">
        <w:rPr>
          <w:rFonts w:asciiTheme="minorHAnsi" w:hAnsiTheme="minorHAnsi" w:cstheme="minorHAnsi"/>
        </w:rPr>
        <w:t xml:space="preserve">Zgodnie z </w:t>
      </w:r>
      <w:r w:rsidR="000C2F0D" w:rsidRPr="004E740E">
        <w:rPr>
          <w:rFonts w:asciiTheme="minorHAnsi" w:hAnsiTheme="minorHAnsi" w:cstheme="minorHAnsi"/>
        </w:rPr>
        <w:t xml:space="preserve">zapisami </w:t>
      </w:r>
      <w:r w:rsidR="006D72E1" w:rsidRPr="004E740E">
        <w:rPr>
          <w:rFonts w:asciiTheme="minorHAnsi" w:hAnsiTheme="minorHAnsi" w:cstheme="minorHAnsi"/>
        </w:rPr>
        <w:t>W</w:t>
      </w:r>
      <w:r w:rsidR="000C2F0D" w:rsidRPr="004E740E">
        <w:rPr>
          <w:rFonts w:asciiTheme="minorHAnsi" w:hAnsiTheme="minorHAnsi" w:cstheme="minorHAnsi"/>
        </w:rPr>
        <w:t>ytycznych</w:t>
      </w:r>
      <w:r w:rsidR="006D72E1" w:rsidRPr="004E740E">
        <w:rPr>
          <w:rFonts w:asciiTheme="minorHAnsi" w:hAnsiTheme="minorHAnsi" w:cstheme="minorHAnsi"/>
        </w:rPr>
        <w:t xml:space="preserve"> w zakresie ewaluacji polityki spójności na lata 2014-2020 wyodrębniono </w:t>
      </w:r>
      <w:r w:rsidR="000C2F0D" w:rsidRPr="004E740E">
        <w:rPr>
          <w:rFonts w:asciiTheme="minorHAnsi" w:hAnsiTheme="minorHAnsi" w:cstheme="minorHAnsi"/>
        </w:rPr>
        <w:t xml:space="preserve">następujące </w:t>
      </w:r>
      <w:r w:rsidRPr="004E740E">
        <w:rPr>
          <w:rFonts w:asciiTheme="minorHAnsi" w:hAnsiTheme="minorHAnsi" w:cstheme="minorHAnsi"/>
        </w:rPr>
        <w:t xml:space="preserve"> obszary </w:t>
      </w:r>
      <w:r w:rsidR="000C2F0D" w:rsidRPr="004E740E">
        <w:rPr>
          <w:rFonts w:asciiTheme="minorHAnsi" w:hAnsiTheme="minorHAnsi" w:cstheme="minorHAnsi"/>
        </w:rPr>
        <w:t>tematyczne dla badań ewaluacyjnych</w:t>
      </w:r>
      <w:r w:rsidR="000C2F0D" w:rsidRPr="004E740E">
        <w:rPr>
          <w:rStyle w:val="Odwoanieprzypisudolnego"/>
          <w:rFonts w:asciiTheme="minorHAnsi" w:hAnsiTheme="minorHAnsi" w:cstheme="minorHAnsi"/>
        </w:rPr>
        <w:footnoteReference w:id="19"/>
      </w:r>
      <w:r w:rsidRPr="004E740E">
        <w:rPr>
          <w:rFonts w:asciiTheme="minorHAnsi" w:hAnsiTheme="minorHAnsi" w:cstheme="minorHAnsi"/>
        </w:rPr>
        <w:t>:</w:t>
      </w:r>
    </w:p>
    <w:p w14:paraId="788903DB" w14:textId="77777777" w:rsidR="00E763AE" w:rsidRPr="004E740E" w:rsidRDefault="000C2F0D" w:rsidP="009371D7">
      <w:pPr>
        <w:numPr>
          <w:ilvl w:val="0"/>
          <w:numId w:val="17"/>
        </w:numPr>
        <w:rPr>
          <w:rFonts w:asciiTheme="minorHAnsi" w:hAnsiTheme="minorHAnsi" w:cstheme="minorHAnsi"/>
          <w:szCs w:val="24"/>
        </w:rPr>
      </w:pPr>
      <w:r w:rsidRPr="004E740E">
        <w:rPr>
          <w:rFonts w:asciiTheme="minorHAnsi" w:eastAsia="Times New Roman" w:hAnsiTheme="minorHAnsi" w:cstheme="minorHAnsi"/>
          <w:color w:val="000000"/>
          <w:szCs w:val="24"/>
          <w:lang w:eastAsia="pl-PL"/>
        </w:rPr>
        <w:t>Metodologia badań ewaluacyjnych</w:t>
      </w:r>
      <w:r w:rsidRPr="004E740E">
        <w:rPr>
          <w:rStyle w:val="Odwoanieprzypisudolnego"/>
          <w:rFonts w:asciiTheme="minorHAnsi" w:eastAsia="Times New Roman" w:hAnsiTheme="minorHAnsi" w:cstheme="minorHAnsi"/>
          <w:color w:val="000000"/>
          <w:szCs w:val="24"/>
          <w:lang w:eastAsia="pl-PL"/>
        </w:rPr>
        <w:footnoteReference w:id="20"/>
      </w:r>
      <w:r w:rsidR="0007079E">
        <w:rPr>
          <w:rFonts w:asciiTheme="minorHAnsi" w:eastAsia="Times New Roman" w:hAnsiTheme="minorHAnsi" w:cstheme="minorHAnsi"/>
          <w:color w:val="000000"/>
          <w:szCs w:val="24"/>
          <w:lang w:eastAsia="pl-PL"/>
        </w:rPr>
        <w:t xml:space="preserve"> </w:t>
      </w:r>
    </w:p>
    <w:p w14:paraId="3B65EDEE" w14:textId="77777777" w:rsidR="00E763AE" w:rsidRPr="004E740E" w:rsidRDefault="000C2F0D" w:rsidP="009371D7">
      <w:pPr>
        <w:numPr>
          <w:ilvl w:val="0"/>
          <w:numId w:val="17"/>
        </w:numPr>
        <w:rPr>
          <w:rFonts w:asciiTheme="minorHAnsi" w:hAnsiTheme="minorHAnsi" w:cstheme="minorHAnsi"/>
          <w:szCs w:val="24"/>
        </w:rPr>
      </w:pPr>
      <w:r w:rsidRPr="004E740E">
        <w:rPr>
          <w:rFonts w:asciiTheme="minorHAnsi" w:hAnsiTheme="minorHAnsi" w:cstheme="minorHAnsi"/>
          <w:szCs w:val="24"/>
        </w:rPr>
        <w:t>Polityki horyzontalne</w:t>
      </w:r>
    </w:p>
    <w:p w14:paraId="5065A996" w14:textId="77777777" w:rsidR="00E763AE" w:rsidRPr="004E740E" w:rsidRDefault="000C2F0D" w:rsidP="009371D7">
      <w:pPr>
        <w:numPr>
          <w:ilvl w:val="0"/>
          <w:numId w:val="17"/>
        </w:numPr>
        <w:rPr>
          <w:rFonts w:asciiTheme="minorHAnsi" w:hAnsiTheme="minorHAnsi" w:cstheme="minorHAnsi"/>
          <w:szCs w:val="24"/>
        </w:rPr>
      </w:pPr>
      <w:r w:rsidRPr="004E740E">
        <w:rPr>
          <w:rFonts w:asciiTheme="minorHAnsi" w:hAnsiTheme="minorHAnsi" w:cstheme="minorHAnsi"/>
          <w:szCs w:val="24"/>
        </w:rPr>
        <w:t>System realizacji polityki spójności</w:t>
      </w:r>
      <w:r w:rsidRPr="004E740E">
        <w:rPr>
          <w:rStyle w:val="Odwoanieprzypisudolnego"/>
          <w:rFonts w:asciiTheme="minorHAnsi" w:hAnsiTheme="minorHAnsi" w:cstheme="minorHAnsi"/>
          <w:szCs w:val="24"/>
        </w:rPr>
        <w:footnoteReference w:id="21"/>
      </w:r>
      <w:r w:rsidRPr="004E740E">
        <w:rPr>
          <w:rFonts w:asciiTheme="minorHAnsi" w:hAnsiTheme="minorHAnsi" w:cstheme="minorHAnsi"/>
          <w:szCs w:val="24"/>
        </w:rPr>
        <w:t xml:space="preserve"> </w:t>
      </w:r>
    </w:p>
    <w:p w14:paraId="6727CF6F" w14:textId="77777777" w:rsidR="00E763AE" w:rsidRPr="004E740E" w:rsidRDefault="000C2F0D" w:rsidP="009371D7">
      <w:pPr>
        <w:numPr>
          <w:ilvl w:val="0"/>
          <w:numId w:val="17"/>
        </w:numPr>
        <w:rPr>
          <w:rFonts w:asciiTheme="minorHAnsi" w:hAnsiTheme="minorHAnsi" w:cstheme="minorHAnsi"/>
          <w:szCs w:val="24"/>
        </w:rPr>
      </w:pPr>
      <w:r w:rsidRPr="004E740E">
        <w:rPr>
          <w:rFonts w:asciiTheme="minorHAnsi" w:hAnsiTheme="minorHAnsi" w:cstheme="minorHAnsi"/>
          <w:szCs w:val="24"/>
        </w:rPr>
        <w:t>Informacja i promocja</w:t>
      </w:r>
    </w:p>
    <w:p w14:paraId="7D4DBD65" w14:textId="77777777" w:rsidR="00E763AE" w:rsidRPr="004E740E" w:rsidRDefault="000C2F0D" w:rsidP="009371D7">
      <w:pPr>
        <w:numPr>
          <w:ilvl w:val="0"/>
          <w:numId w:val="17"/>
        </w:numPr>
        <w:rPr>
          <w:rFonts w:asciiTheme="minorHAnsi" w:hAnsiTheme="minorHAnsi" w:cstheme="minorHAnsi"/>
          <w:szCs w:val="24"/>
        </w:rPr>
      </w:pPr>
      <w:r w:rsidRPr="004E740E">
        <w:rPr>
          <w:rFonts w:asciiTheme="minorHAnsi" w:hAnsiTheme="minorHAnsi" w:cstheme="minorHAnsi"/>
          <w:szCs w:val="24"/>
        </w:rPr>
        <w:t>Rozwój regionalny i lokalny</w:t>
      </w:r>
      <w:r w:rsidRPr="004E740E">
        <w:rPr>
          <w:rStyle w:val="Odwoanieprzypisudolnego"/>
          <w:rFonts w:asciiTheme="minorHAnsi" w:hAnsiTheme="minorHAnsi" w:cstheme="minorHAnsi"/>
          <w:szCs w:val="24"/>
        </w:rPr>
        <w:footnoteReference w:id="22"/>
      </w:r>
    </w:p>
    <w:p w14:paraId="2A67D75C" w14:textId="77777777" w:rsidR="00E763AE" w:rsidRPr="004E740E" w:rsidRDefault="001A7F1B" w:rsidP="009371D7">
      <w:pPr>
        <w:numPr>
          <w:ilvl w:val="0"/>
          <w:numId w:val="17"/>
        </w:numPr>
        <w:rPr>
          <w:rFonts w:asciiTheme="minorHAnsi" w:hAnsiTheme="minorHAnsi" w:cstheme="minorHAnsi"/>
          <w:szCs w:val="24"/>
        </w:rPr>
      </w:pPr>
      <w:r w:rsidRPr="004E740E">
        <w:rPr>
          <w:rFonts w:asciiTheme="minorHAnsi" w:hAnsiTheme="minorHAnsi" w:cstheme="minorHAnsi"/>
          <w:szCs w:val="24"/>
        </w:rPr>
        <w:t>Innowacyjność oraz badania i rozwój</w:t>
      </w:r>
    </w:p>
    <w:p w14:paraId="6CBDAE13" w14:textId="77777777" w:rsidR="00E763AE" w:rsidRPr="004E740E" w:rsidRDefault="001A7F1B" w:rsidP="009371D7">
      <w:pPr>
        <w:numPr>
          <w:ilvl w:val="0"/>
          <w:numId w:val="17"/>
        </w:numPr>
        <w:rPr>
          <w:rFonts w:asciiTheme="minorHAnsi" w:hAnsiTheme="minorHAnsi" w:cstheme="minorHAnsi"/>
          <w:szCs w:val="24"/>
        </w:rPr>
      </w:pPr>
      <w:r w:rsidRPr="004E740E">
        <w:rPr>
          <w:rFonts w:asciiTheme="minorHAnsi" w:hAnsiTheme="minorHAnsi" w:cstheme="minorHAnsi"/>
          <w:szCs w:val="24"/>
        </w:rPr>
        <w:t>Społeczeństwo informacyjne</w:t>
      </w:r>
    </w:p>
    <w:p w14:paraId="43CBFDF2" w14:textId="77777777" w:rsidR="00E763AE" w:rsidRPr="004E740E" w:rsidRDefault="001A7F1B" w:rsidP="009371D7">
      <w:pPr>
        <w:numPr>
          <w:ilvl w:val="0"/>
          <w:numId w:val="17"/>
        </w:numPr>
        <w:rPr>
          <w:rFonts w:asciiTheme="minorHAnsi" w:hAnsiTheme="minorHAnsi" w:cstheme="minorHAnsi"/>
          <w:szCs w:val="24"/>
        </w:rPr>
      </w:pPr>
      <w:r w:rsidRPr="004E740E">
        <w:rPr>
          <w:rFonts w:asciiTheme="minorHAnsi" w:hAnsiTheme="minorHAnsi" w:cstheme="minorHAnsi"/>
          <w:szCs w:val="24"/>
        </w:rPr>
        <w:t>Technologie informacyjno-komunikacyjne</w:t>
      </w:r>
    </w:p>
    <w:p w14:paraId="03DA0E40" w14:textId="77777777" w:rsidR="00E763AE" w:rsidRPr="004E740E" w:rsidRDefault="001A7F1B" w:rsidP="009371D7">
      <w:pPr>
        <w:numPr>
          <w:ilvl w:val="0"/>
          <w:numId w:val="17"/>
        </w:numPr>
        <w:rPr>
          <w:rFonts w:asciiTheme="minorHAnsi" w:hAnsiTheme="minorHAnsi" w:cstheme="minorHAnsi"/>
          <w:szCs w:val="24"/>
        </w:rPr>
      </w:pPr>
      <w:r w:rsidRPr="004E740E">
        <w:rPr>
          <w:rFonts w:asciiTheme="minorHAnsi" w:hAnsiTheme="minorHAnsi" w:cstheme="minorHAnsi"/>
          <w:szCs w:val="24"/>
        </w:rPr>
        <w:t>Przedsiębiorczość</w:t>
      </w:r>
    </w:p>
    <w:p w14:paraId="5F615EDA" w14:textId="77777777" w:rsidR="00E763AE" w:rsidRPr="004E740E" w:rsidRDefault="001A7F1B" w:rsidP="009371D7">
      <w:pPr>
        <w:numPr>
          <w:ilvl w:val="0"/>
          <w:numId w:val="17"/>
        </w:numPr>
        <w:rPr>
          <w:rFonts w:asciiTheme="minorHAnsi" w:hAnsiTheme="minorHAnsi" w:cstheme="minorHAnsi"/>
          <w:szCs w:val="24"/>
        </w:rPr>
      </w:pPr>
      <w:r w:rsidRPr="004E740E">
        <w:rPr>
          <w:rFonts w:asciiTheme="minorHAnsi" w:hAnsiTheme="minorHAnsi" w:cstheme="minorHAnsi"/>
          <w:szCs w:val="24"/>
        </w:rPr>
        <w:t>Energetyka</w:t>
      </w:r>
    </w:p>
    <w:p w14:paraId="3580B47A" w14:textId="77777777" w:rsidR="00E763AE" w:rsidRPr="004E740E" w:rsidRDefault="001A7F1B" w:rsidP="009371D7">
      <w:pPr>
        <w:numPr>
          <w:ilvl w:val="0"/>
          <w:numId w:val="17"/>
        </w:numPr>
        <w:rPr>
          <w:rFonts w:asciiTheme="minorHAnsi" w:hAnsiTheme="minorHAnsi" w:cstheme="minorHAnsi"/>
          <w:szCs w:val="24"/>
        </w:rPr>
      </w:pPr>
      <w:r w:rsidRPr="004E740E">
        <w:rPr>
          <w:rFonts w:asciiTheme="minorHAnsi" w:hAnsiTheme="minorHAnsi" w:cstheme="minorHAnsi"/>
          <w:szCs w:val="24"/>
        </w:rPr>
        <w:t>Środowisko</w:t>
      </w:r>
    </w:p>
    <w:p w14:paraId="259879A6" w14:textId="77777777" w:rsidR="00E763AE" w:rsidRPr="004E740E" w:rsidRDefault="001A7F1B" w:rsidP="009371D7">
      <w:pPr>
        <w:numPr>
          <w:ilvl w:val="0"/>
          <w:numId w:val="17"/>
        </w:numPr>
        <w:rPr>
          <w:rFonts w:asciiTheme="minorHAnsi" w:hAnsiTheme="minorHAnsi" w:cstheme="minorHAnsi"/>
          <w:szCs w:val="24"/>
        </w:rPr>
      </w:pPr>
      <w:r w:rsidRPr="004E740E">
        <w:rPr>
          <w:rFonts w:asciiTheme="minorHAnsi" w:hAnsiTheme="minorHAnsi" w:cstheme="minorHAnsi"/>
          <w:szCs w:val="24"/>
        </w:rPr>
        <w:t>Transport</w:t>
      </w:r>
    </w:p>
    <w:p w14:paraId="657F9A29" w14:textId="77777777" w:rsidR="00E763AE" w:rsidRPr="004E740E" w:rsidRDefault="001A7F1B" w:rsidP="009371D7">
      <w:pPr>
        <w:numPr>
          <w:ilvl w:val="0"/>
          <w:numId w:val="17"/>
        </w:numPr>
        <w:rPr>
          <w:rFonts w:asciiTheme="minorHAnsi" w:hAnsiTheme="minorHAnsi" w:cstheme="minorHAnsi"/>
          <w:szCs w:val="24"/>
        </w:rPr>
      </w:pPr>
      <w:r w:rsidRPr="004E740E">
        <w:rPr>
          <w:rFonts w:asciiTheme="minorHAnsi" w:hAnsiTheme="minorHAnsi" w:cstheme="minorHAnsi"/>
          <w:szCs w:val="24"/>
        </w:rPr>
        <w:t>Edukacja</w:t>
      </w:r>
    </w:p>
    <w:p w14:paraId="6B4A1452" w14:textId="77777777" w:rsidR="00E763AE" w:rsidRPr="004E740E" w:rsidRDefault="001A7F1B" w:rsidP="009371D7">
      <w:pPr>
        <w:numPr>
          <w:ilvl w:val="0"/>
          <w:numId w:val="17"/>
        </w:numPr>
        <w:rPr>
          <w:rFonts w:asciiTheme="minorHAnsi" w:hAnsiTheme="minorHAnsi" w:cstheme="minorHAnsi"/>
          <w:szCs w:val="24"/>
        </w:rPr>
      </w:pPr>
      <w:r w:rsidRPr="004E740E">
        <w:rPr>
          <w:rFonts w:asciiTheme="minorHAnsi" w:hAnsiTheme="minorHAnsi" w:cstheme="minorHAnsi"/>
          <w:szCs w:val="24"/>
        </w:rPr>
        <w:t>Kultura</w:t>
      </w:r>
    </w:p>
    <w:p w14:paraId="13FA908B" w14:textId="77777777" w:rsidR="00E763AE" w:rsidRPr="004E740E" w:rsidRDefault="001A7F1B" w:rsidP="009371D7">
      <w:pPr>
        <w:numPr>
          <w:ilvl w:val="0"/>
          <w:numId w:val="17"/>
        </w:numPr>
        <w:rPr>
          <w:rFonts w:asciiTheme="minorHAnsi" w:hAnsiTheme="minorHAnsi" w:cstheme="minorHAnsi"/>
          <w:szCs w:val="24"/>
        </w:rPr>
      </w:pPr>
      <w:r w:rsidRPr="004E740E">
        <w:rPr>
          <w:rFonts w:asciiTheme="minorHAnsi" w:hAnsiTheme="minorHAnsi" w:cstheme="minorHAnsi"/>
          <w:szCs w:val="24"/>
        </w:rPr>
        <w:t>Turystyka i rekreacja</w:t>
      </w:r>
    </w:p>
    <w:p w14:paraId="0E87D6A0" w14:textId="77777777" w:rsidR="00E763AE" w:rsidRPr="004E740E" w:rsidRDefault="001A7F1B" w:rsidP="009371D7">
      <w:pPr>
        <w:numPr>
          <w:ilvl w:val="0"/>
          <w:numId w:val="17"/>
        </w:numPr>
        <w:rPr>
          <w:rFonts w:asciiTheme="minorHAnsi" w:hAnsiTheme="minorHAnsi" w:cstheme="minorHAnsi"/>
          <w:szCs w:val="24"/>
        </w:rPr>
      </w:pPr>
      <w:r w:rsidRPr="004E740E">
        <w:rPr>
          <w:rFonts w:asciiTheme="minorHAnsi" w:hAnsiTheme="minorHAnsi" w:cstheme="minorHAnsi"/>
          <w:szCs w:val="24"/>
        </w:rPr>
        <w:t>Zdrowie</w:t>
      </w:r>
    </w:p>
    <w:p w14:paraId="0C417F76" w14:textId="77777777" w:rsidR="00E763AE" w:rsidRPr="004E740E" w:rsidRDefault="001A7F1B" w:rsidP="009371D7">
      <w:pPr>
        <w:numPr>
          <w:ilvl w:val="0"/>
          <w:numId w:val="17"/>
        </w:numPr>
        <w:rPr>
          <w:rFonts w:asciiTheme="minorHAnsi" w:hAnsiTheme="minorHAnsi" w:cstheme="minorHAnsi"/>
          <w:szCs w:val="24"/>
        </w:rPr>
      </w:pPr>
      <w:r w:rsidRPr="004E740E">
        <w:rPr>
          <w:rFonts w:asciiTheme="minorHAnsi" w:hAnsiTheme="minorHAnsi" w:cstheme="minorHAnsi"/>
          <w:szCs w:val="24"/>
        </w:rPr>
        <w:t>Rynek pracy</w:t>
      </w:r>
    </w:p>
    <w:p w14:paraId="47C38258" w14:textId="77777777" w:rsidR="00E763AE" w:rsidRPr="004E740E" w:rsidRDefault="001A7F1B" w:rsidP="009371D7">
      <w:pPr>
        <w:numPr>
          <w:ilvl w:val="0"/>
          <w:numId w:val="17"/>
        </w:numPr>
        <w:rPr>
          <w:rFonts w:asciiTheme="minorHAnsi" w:hAnsiTheme="minorHAnsi" w:cstheme="minorHAnsi"/>
          <w:szCs w:val="24"/>
        </w:rPr>
      </w:pPr>
      <w:r w:rsidRPr="004E740E">
        <w:rPr>
          <w:rFonts w:asciiTheme="minorHAnsi" w:hAnsiTheme="minorHAnsi" w:cstheme="minorHAnsi"/>
          <w:szCs w:val="24"/>
        </w:rPr>
        <w:t>Włączenie społeczne</w:t>
      </w:r>
    </w:p>
    <w:p w14:paraId="326C57D1" w14:textId="77777777" w:rsidR="00E763AE" w:rsidRPr="004E740E" w:rsidRDefault="001A7F1B" w:rsidP="009371D7">
      <w:pPr>
        <w:numPr>
          <w:ilvl w:val="0"/>
          <w:numId w:val="17"/>
        </w:numPr>
        <w:rPr>
          <w:rFonts w:asciiTheme="minorHAnsi" w:hAnsiTheme="minorHAnsi" w:cstheme="minorHAnsi"/>
          <w:szCs w:val="24"/>
        </w:rPr>
      </w:pPr>
      <w:r w:rsidRPr="004E740E">
        <w:rPr>
          <w:rFonts w:asciiTheme="minorHAnsi" w:hAnsiTheme="minorHAnsi" w:cstheme="minorHAnsi"/>
          <w:szCs w:val="24"/>
        </w:rPr>
        <w:t>Sprawność administracyjna</w:t>
      </w:r>
      <w:r w:rsidRPr="004E740E">
        <w:rPr>
          <w:rStyle w:val="Odwoanieprzypisudolnego"/>
          <w:rFonts w:asciiTheme="minorHAnsi" w:hAnsiTheme="minorHAnsi" w:cstheme="minorHAnsi"/>
          <w:szCs w:val="24"/>
        </w:rPr>
        <w:footnoteReference w:id="23"/>
      </w:r>
      <w:r w:rsidRPr="004E740E">
        <w:rPr>
          <w:rFonts w:asciiTheme="minorHAnsi" w:hAnsiTheme="minorHAnsi" w:cstheme="minorHAnsi"/>
          <w:szCs w:val="24"/>
        </w:rPr>
        <w:t xml:space="preserve">. </w:t>
      </w:r>
    </w:p>
    <w:p w14:paraId="0171AB58" w14:textId="77777777" w:rsidR="000E38D1" w:rsidRPr="004E740E" w:rsidRDefault="00B2389A" w:rsidP="000E38D1">
      <w:pPr>
        <w:rPr>
          <w:rFonts w:asciiTheme="minorHAnsi" w:eastAsia="Times New Roman" w:hAnsiTheme="minorHAnsi" w:cstheme="minorHAnsi"/>
          <w:color w:val="000000"/>
          <w:szCs w:val="24"/>
          <w:lang w:eastAsia="pl-PL"/>
        </w:rPr>
      </w:pPr>
      <w:r>
        <w:rPr>
          <w:rFonts w:asciiTheme="minorHAnsi" w:eastAsia="Times New Roman" w:hAnsiTheme="minorHAnsi" w:cstheme="minorHAnsi"/>
          <w:color w:val="000000"/>
          <w:szCs w:val="24"/>
          <w:lang w:eastAsia="pl-PL"/>
        </w:rPr>
        <w:t xml:space="preserve">Większość </w:t>
      </w:r>
      <w:r w:rsidR="00D6352A" w:rsidRPr="004E740E">
        <w:rPr>
          <w:rFonts w:asciiTheme="minorHAnsi" w:eastAsia="Times New Roman" w:hAnsiTheme="minorHAnsi" w:cstheme="minorHAnsi"/>
          <w:color w:val="000000"/>
          <w:szCs w:val="24"/>
          <w:lang w:eastAsia="pl-PL"/>
        </w:rPr>
        <w:t>obszar</w:t>
      </w:r>
      <w:r>
        <w:rPr>
          <w:rFonts w:asciiTheme="minorHAnsi" w:eastAsia="Times New Roman" w:hAnsiTheme="minorHAnsi" w:cstheme="minorHAnsi"/>
          <w:color w:val="000000"/>
          <w:szCs w:val="24"/>
          <w:lang w:eastAsia="pl-PL"/>
        </w:rPr>
        <w:t>ów</w:t>
      </w:r>
      <w:r w:rsidR="00D6352A" w:rsidRPr="004E740E">
        <w:rPr>
          <w:rFonts w:asciiTheme="minorHAnsi" w:eastAsia="Times New Roman" w:hAnsiTheme="minorHAnsi" w:cstheme="minorHAnsi"/>
          <w:color w:val="000000"/>
          <w:szCs w:val="24"/>
          <w:lang w:eastAsia="pl-PL"/>
        </w:rPr>
        <w:t xml:space="preserve"> </w:t>
      </w:r>
      <w:r>
        <w:rPr>
          <w:rFonts w:asciiTheme="minorHAnsi" w:eastAsia="Times New Roman" w:hAnsiTheme="minorHAnsi" w:cstheme="minorHAnsi"/>
          <w:color w:val="000000"/>
          <w:szCs w:val="24"/>
          <w:lang w:eastAsia="pl-PL"/>
        </w:rPr>
        <w:t>tematycznych</w:t>
      </w:r>
      <w:r w:rsidRPr="004E740E">
        <w:rPr>
          <w:rFonts w:asciiTheme="minorHAnsi" w:eastAsia="Times New Roman" w:hAnsiTheme="minorHAnsi" w:cstheme="minorHAnsi"/>
          <w:color w:val="000000"/>
          <w:szCs w:val="24"/>
          <w:lang w:eastAsia="pl-PL"/>
        </w:rPr>
        <w:t xml:space="preserve"> </w:t>
      </w:r>
      <w:r w:rsidR="00D6352A" w:rsidRPr="004E740E">
        <w:rPr>
          <w:rFonts w:asciiTheme="minorHAnsi" w:eastAsia="Times New Roman" w:hAnsiTheme="minorHAnsi" w:cstheme="minorHAnsi"/>
          <w:color w:val="000000"/>
          <w:szCs w:val="24"/>
          <w:lang w:eastAsia="pl-PL"/>
        </w:rPr>
        <w:t>znalazł</w:t>
      </w:r>
      <w:r w:rsidR="00B224D6">
        <w:rPr>
          <w:rFonts w:asciiTheme="minorHAnsi" w:eastAsia="Times New Roman" w:hAnsiTheme="minorHAnsi" w:cstheme="minorHAnsi"/>
          <w:color w:val="000000"/>
          <w:szCs w:val="24"/>
          <w:lang w:eastAsia="pl-PL"/>
        </w:rPr>
        <w:t>o</w:t>
      </w:r>
      <w:r w:rsidR="00D6352A" w:rsidRPr="004E740E">
        <w:rPr>
          <w:rFonts w:asciiTheme="minorHAnsi" w:eastAsia="Times New Roman" w:hAnsiTheme="minorHAnsi" w:cstheme="minorHAnsi"/>
          <w:color w:val="000000"/>
          <w:szCs w:val="24"/>
          <w:lang w:eastAsia="pl-PL"/>
        </w:rPr>
        <w:t xml:space="preserve"> pokrycie planowanymi do realizacji badaniami, które pozwolą na ocenę stopnia osiągnięcia założonych celów szczegółowych</w:t>
      </w:r>
      <w:r w:rsidR="00B224D6">
        <w:rPr>
          <w:rFonts w:asciiTheme="minorHAnsi" w:eastAsia="Times New Roman" w:hAnsiTheme="minorHAnsi" w:cstheme="minorHAnsi"/>
          <w:color w:val="000000"/>
          <w:szCs w:val="24"/>
          <w:lang w:eastAsia="pl-PL"/>
        </w:rPr>
        <w:t xml:space="preserve"> </w:t>
      </w:r>
      <w:r w:rsidR="00B224D6">
        <w:rPr>
          <w:rFonts w:asciiTheme="minorHAnsi" w:eastAsia="Times New Roman" w:hAnsiTheme="minorHAnsi" w:cstheme="minorHAnsi"/>
          <w:color w:val="000000"/>
          <w:szCs w:val="24"/>
          <w:lang w:eastAsia="pl-PL"/>
        </w:rPr>
        <w:br/>
        <w:t xml:space="preserve">w poszczególnych priorytetach inwestycyjnych. </w:t>
      </w:r>
      <w:r w:rsidR="00294C87">
        <w:rPr>
          <w:rFonts w:asciiTheme="minorHAnsi" w:eastAsia="Times New Roman" w:hAnsiTheme="minorHAnsi" w:cstheme="minorHAnsi"/>
          <w:color w:val="000000"/>
          <w:szCs w:val="24"/>
          <w:lang w:eastAsia="pl-PL"/>
        </w:rPr>
        <w:t xml:space="preserve">Na szczególną uwagę zasługiwać będą </w:t>
      </w:r>
      <w:r w:rsidR="000E38D1">
        <w:rPr>
          <w:rFonts w:asciiTheme="minorHAnsi" w:eastAsia="Times New Roman" w:hAnsiTheme="minorHAnsi" w:cstheme="minorHAnsi"/>
          <w:color w:val="000000"/>
          <w:szCs w:val="24"/>
          <w:lang w:eastAsia="pl-PL"/>
        </w:rPr>
        <w:t>kwestie polityk</w:t>
      </w:r>
      <w:r w:rsidR="00294C87">
        <w:rPr>
          <w:rFonts w:asciiTheme="minorHAnsi" w:eastAsia="Times New Roman" w:hAnsiTheme="minorHAnsi" w:cstheme="minorHAnsi"/>
          <w:color w:val="000000"/>
          <w:szCs w:val="24"/>
          <w:lang w:eastAsia="pl-PL"/>
        </w:rPr>
        <w:t xml:space="preserve"> horyzon</w:t>
      </w:r>
      <w:r w:rsidR="000E38D1">
        <w:rPr>
          <w:rFonts w:asciiTheme="minorHAnsi" w:eastAsia="Times New Roman" w:hAnsiTheme="minorHAnsi" w:cstheme="minorHAnsi"/>
          <w:color w:val="000000"/>
          <w:szCs w:val="24"/>
          <w:lang w:eastAsia="pl-PL"/>
        </w:rPr>
        <w:t>talnych</w:t>
      </w:r>
      <w:r w:rsidR="00294C87">
        <w:rPr>
          <w:rFonts w:asciiTheme="minorHAnsi" w:eastAsia="Times New Roman" w:hAnsiTheme="minorHAnsi" w:cstheme="minorHAnsi"/>
          <w:color w:val="000000"/>
          <w:szCs w:val="24"/>
          <w:lang w:eastAsia="pl-PL"/>
        </w:rPr>
        <w:t xml:space="preserve">, które w uzasadnionych </w:t>
      </w:r>
      <w:r w:rsidR="000E38D1">
        <w:rPr>
          <w:rFonts w:asciiTheme="minorHAnsi" w:eastAsia="Times New Roman" w:hAnsiTheme="minorHAnsi" w:cstheme="minorHAnsi"/>
          <w:color w:val="000000"/>
          <w:szCs w:val="24"/>
          <w:lang w:eastAsia="pl-PL"/>
        </w:rPr>
        <w:t>przypadkach znajdą odzwierciedlenie w zakresach badań</w:t>
      </w:r>
      <w:r w:rsidR="00D6352A" w:rsidRPr="004E740E">
        <w:rPr>
          <w:rFonts w:asciiTheme="minorHAnsi" w:eastAsia="Times New Roman" w:hAnsiTheme="minorHAnsi" w:cstheme="minorHAnsi"/>
          <w:color w:val="000000"/>
          <w:szCs w:val="24"/>
          <w:lang w:eastAsia="pl-PL"/>
        </w:rPr>
        <w:t xml:space="preserve"> </w:t>
      </w:r>
      <w:r w:rsidR="000E38D1">
        <w:rPr>
          <w:rFonts w:asciiTheme="minorHAnsi" w:eastAsia="Times New Roman" w:hAnsiTheme="minorHAnsi" w:cstheme="minorHAnsi"/>
          <w:color w:val="000000"/>
          <w:szCs w:val="24"/>
          <w:lang w:eastAsia="pl-PL"/>
        </w:rPr>
        <w:t>(np. dotyczące prowadzonej interwencji z uwzględnieniem potrzeb osób z niepełnosprawnościami).</w:t>
      </w:r>
    </w:p>
    <w:p w14:paraId="00C70E36" w14:textId="77777777" w:rsidR="00D37302" w:rsidRPr="004E740E" w:rsidRDefault="00D37302" w:rsidP="00D37302">
      <w:pPr>
        <w:rPr>
          <w:rFonts w:asciiTheme="minorHAnsi" w:hAnsiTheme="minorHAnsi" w:cstheme="minorHAnsi"/>
        </w:rPr>
      </w:pPr>
      <w:r w:rsidRPr="004E740E">
        <w:rPr>
          <w:rFonts w:asciiTheme="minorHAnsi" w:hAnsiTheme="minorHAnsi" w:cstheme="minorHAnsi"/>
          <w:iCs/>
        </w:rPr>
        <w:t>Planowane do realizacji badania ewaluacyjne w latach 201</w:t>
      </w:r>
      <w:r w:rsidR="00D6352A" w:rsidRPr="004E740E">
        <w:rPr>
          <w:rFonts w:asciiTheme="minorHAnsi" w:hAnsiTheme="minorHAnsi" w:cstheme="minorHAnsi"/>
          <w:iCs/>
        </w:rPr>
        <w:t>6</w:t>
      </w:r>
      <w:r w:rsidRPr="004E740E">
        <w:rPr>
          <w:rFonts w:asciiTheme="minorHAnsi" w:hAnsiTheme="minorHAnsi" w:cstheme="minorHAnsi"/>
          <w:iCs/>
        </w:rPr>
        <w:t>-202</w:t>
      </w:r>
      <w:r w:rsidR="00DA5B99" w:rsidRPr="004E740E">
        <w:rPr>
          <w:rFonts w:asciiTheme="minorHAnsi" w:hAnsiTheme="minorHAnsi" w:cstheme="minorHAnsi"/>
          <w:iCs/>
        </w:rPr>
        <w:t>4</w:t>
      </w:r>
      <w:r w:rsidRPr="004E740E">
        <w:rPr>
          <w:rFonts w:asciiTheme="minorHAnsi" w:hAnsiTheme="minorHAnsi" w:cstheme="minorHAnsi"/>
          <w:iCs/>
        </w:rPr>
        <w:t xml:space="preserve">, zgodnie </w:t>
      </w:r>
      <w:r w:rsidR="00683C0A" w:rsidRPr="004E740E">
        <w:rPr>
          <w:rFonts w:asciiTheme="minorHAnsi" w:hAnsiTheme="minorHAnsi" w:cstheme="minorHAnsi"/>
          <w:iCs/>
        </w:rPr>
        <w:br/>
      </w:r>
      <w:r w:rsidRPr="004E740E">
        <w:rPr>
          <w:rFonts w:asciiTheme="minorHAnsi" w:hAnsiTheme="minorHAnsi" w:cstheme="minorHAnsi"/>
          <w:iCs/>
        </w:rPr>
        <w:t>z rekomendacjami Komisji Europejskiej, będą systematyczn</w:t>
      </w:r>
      <w:r w:rsidR="006A0945" w:rsidRPr="004E740E">
        <w:rPr>
          <w:rFonts w:asciiTheme="minorHAnsi" w:hAnsiTheme="minorHAnsi" w:cstheme="minorHAnsi"/>
          <w:iCs/>
        </w:rPr>
        <w:t>ie</w:t>
      </w:r>
      <w:r w:rsidRPr="004E740E">
        <w:rPr>
          <w:rFonts w:asciiTheme="minorHAnsi" w:hAnsiTheme="minorHAnsi" w:cstheme="minorHAnsi"/>
          <w:iCs/>
        </w:rPr>
        <w:t xml:space="preserve"> przegląd</w:t>
      </w:r>
      <w:r w:rsidR="006A0945" w:rsidRPr="004E740E">
        <w:rPr>
          <w:rFonts w:asciiTheme="minorHAnsi" w:hAnsiTheme="minorHAnsi" w:cstheme="minorHAnsi"/>
          <w:iCs/>
        </w:rPr>
        <w:t xml:space="preserve">ane </w:t>
      </w:r>
      <w:r w:rsidRPr="004E740E">
        <w:rPr>
          <w:rFonts w:asciiTheme="minorHAnsi" w:hAnsiTheme="minorHAnsi" w:cstheme="minorHAnsi"/>
          <w:iCs/>
        </w:rPr>
        <w:t>i aktualiz</w:t>
      </w:r>
      <w:r w:rsidR="006A0945" w:rsidRPr="004E740E">
        <w:rPr>
          <w:rFonts w:asciiTheme="minorHAnsi" w:hAnsiTheme="minorHAnsi" w:cstheme="minorHAnsi"/>
          <w:iCs/>
        </w:rPr>
        <w:t xml:space="preserve">owane </w:t>
      </w:r>
      <w:r w:rsidR="00683C0A" w:rsidRPr="004E740E">
        <w:rPr>
          <w:rFonts w:asciiTheme="minorHAnsi" w:hAnsiTheme="minorHAnsi" w:cstheme="minorHAnsi"/>
          <w:iCs/>
        </w:rPr>
        <w:br/>
      </w:r>
      <w:r w:rsidR="006A0945" w:rsidRPr="004E740E">
        <w:rPr>
          <w:rFonts w:asciiTheme="minorHAnsi" w:hAnsiTheme="minorHAnsi" w:cstheme="minorHAnsi"/>
          <w:iCs/>
        </w:rPr>
        <w:t>w</w:t>
      </w:r>
      <w:r w:rsidRPr="004E740E">
        <w:rPr>
          <w:rFonts w:asciiTheme="minorHAnsi" w:hAnsiTheme="minorHAnsi" w:cstheme="minorHAnsi"/>
          <w:iCs/>
        </w:rPr>
        <w:t xml:space="preserve"> </w:t>
      </w:r>
      <w:r w:rsidR="00173086" w:rsidRPr="004E740E">
        <w:rPr>
          <w:rFonts w:asciiTheme="minorHAnsi" w:hAnsiTheme="minorHAnsi" w:cstheme="minorHAnsi"/>
          <w:iCs/>
        </w:rPr>
        <w:t>p</w:t>
      </w:r>
      <w:r w:rsidRPr="004E740E">
        <w:rPr>
          <w:rFonts w:asciiTheme="minorHAnsi" w:hAnsiTheme="minorHAnsi" w:cstheme="minorHAnsi"/>
          <w:iCs/>
        </w:rPr>
        <w:t>lan</w:t>
      </w:r>
      <w:r w:rsidR="006A0945" w:rsidRPr="004E740E">
        <w:rPr>
          <w:rFonts w:asciiTheme="minorHAnsi" w:hAnsiTheme="minorHAnsi" w:cstheme="minorHAnsi"/>
          <w:iCs/>
        </w:rPr>
        <w:t>ie</w:t>
      </w:r>
      <w:r w:rsidRPr="004E740E">
        <w:rPr>
          <w:rFonts w:asciiTheme="minorHAnsi" w:hAnsiTheme="minorHAnsi" w:cstheme="minorHAnsi"/>
          <w:iCs/>
        </w:rPr>
        <w:t xml:space="preserve"> ewaluacji przynajmniej raz do roku</w:t>
      </w:r>
      <w:r w:rsidR="007A27EB">
        <w:rPr>
          <w:rStyle w:val="Odwoanieprzypisudolnego"/>
          <w:rFonts w:asciiTheme="minorHAnsi" w:hAnsiTheme="minorHAnsi" w:cstheme="minorHAnsi"/>
          <w:iCs/>
        </w:rPr>
        <w:footnoteReference w:id="24"/>
      </w:r>
      <w:r w:rsidRPr="004E740E">
        <w:rPr>
          <w:rFonts w:asciiTheme="minorHAnsi" w:hAnsiTheme="minorHAnsi" w:cstheme="minorHAnsi"/>
          <w:iCs/>
        </w:rPr>
        <w:t xml:space="preserve">. </w:t>
      </w:r>
      <w:r w:rsidR="00C15F99" w:rsidRPr="00C15F99">
        <w:rPr>
          <w:rFonts w:asciiTheme="minorHAnsi" w:hAnsiTheme="minorHAnsi" w:cstheme="minorHAnsi"/>
          <w:iCs/>
        </w:rPr>
        <w:t>Na etapie sporządzania koncepcji badawczych dokonywany będzie przegląd istniejącej literatury, a także wnioski z badań ewaluacyjnych prowadzonych nie tylko w regionie.</w:t>
      </w:r>
      <w:r w:rsidR="00C15F99">
        <w:rPr>
          <w:rFonts w:asciiTheme="minorHAnsi" w:hAnsiTheme="minorHAnsi" w:cstheme="minorHAnsi"/>
          <w:iCs/>
        </w:rPr>
        <w:t xml:space="preserve"> </w:t>
      </w:r>
      <w:r w:rsidRPr="004E740E">
        <w:rPr>
          <w:rFonts w:asciiTheme="minorHAnsi" w:hAnsiTheme="minorHAnsi" w:cstheme="minorHAnsi"/>
          <w:iCs/>
        </w:rPr>
        <w:t>Wprowadzenie niniejszego planu nie wyklucza możliwości realizacji dodatkowych ewaluacji, zgodnie z nowymi, pojawiającymi się potrzebami.</w:t>
      </w:r>
      <w:r w:rsidRPr="004E740E">
        <w:rPr>
          <w:rStyle w:val="Odwoanieprzypisudolnego"/>
          <w:rFonts w:asciiTheme="minorHAnsi" w:hAnsiTheme="minorHAnsi" w:cstheme="minorHAnsi"/>
        </w:rPr>
        <w:footnoteReference w:id="25"/>
      </w:r>
      <w:r w:rsidRPr="004E740E">
        <w:rPr>
          <w:rFonts w:asciiTheme="minorHAnsi" w:hAnsiTheme="minorHAnsi" w:cstheme="minorHAnsi"/>
          <w:iCs/>
        </w:rPr>
        <w:t xml:space="preserve"> </w:t>
      </w:r>
      <w:r w:rsidRPr="004E740E">
        <w:rPr>
          <w:rFonts w:asciiTheme="minorHAnsi" w:hAnsiTheme="minorHAnsi" w:cstheme="minorHAnsi"/>
        </w:rPr>
        <w:t xml:space="preserve">Instytucja Zarządzająca powinna zapewnić odpowiednią rezerwę finansową na potrzeby ewentualnych dodatkowych ewaluacji ad hoc, które „z definicji” nie mogą być tym </w:t>
      </w:r>
      <w:r w:rsidR="00173086" w:rsidRPr="004E740E">
        <w:rPr>
          <w:rFonts w:asciiTheme="minorHAnsi" w:hAnsiTheme="minorHAnsi" w:cstheme="minorHAnsi"/>
        </w:rPr>
        <w:t>p</w:t>
      </w:r>
      <w:r w:rsidRPr="004E740E">
        <w:rPr>
          <w:rFonts w:asciiTheme="minorHAnsi" w:hAnsiTheme="minorHAnsi" w:cstheme="minorHAnsi"/>
        </w:rPr>
        <w:t xml:space="preserve">lanem objęte. Dopuszcza się możliwość rezygnacji z zaplanowanego badania. </w:t>
      </w:r>
      <w:r w:rsidR="006A0945" w:rsidRPr="004E740E">
        <w:rPr>
          <w:rFonts w:asciiTheme="minorHAnsi" w:hAnsiTheme="minorHAnsi" w:cstheme="minorHAnsi"/>
        </w:rPr>
        <w:t xml:space="preserve">Jednak </w:t>
      </w:r>
      <w:r w:rsidR="00683C0A" w:rsidRPr="004E740E">
        <w:rPr>
          <w:rFonts w:asciiTheme="minorHAnsi" w:hAnsiTheme="minorHAnsi" w:cstheme="minorHAnsi"/>
        </w:rPr>
        <w:br/>
      </w:r>
      <w:r w:rsidR="006A0945" w:rsidRPr="004E740E">
        <w:rPr>
          <w:rFonts w:asciiTheme="minorHAnsi" w:hAnsiTheme="minorHAnsi" w:cstheme="minorHAnsi"/>
        </w:rPr>
        <w:t>w</w:t>
      </w:r>
      <w:r w:rsidRPr="004E740E">
        <w:rPr>
          <w:rFonts w:asciiTheme="minorHAnsi" w:hAnsiTheme="minorHAnsi" w:cstheme="minorHAnsi"/>
        </w:rPr>
        <w:t xml:space="preserve"> takiej sytuacji należy dokonać stosownych zapisów podczas aktualizacji </w:t>
      </w:r>
      <w:r w:rsidR="00173086" w:rsidRPr="004E740E">
        <w:rPr>
          <w:rFonts w:asciiTheme="minorHAnsi" w:hAnsiTheme="minorHAnsi" w:cstheme="minorHAnsi"/>
        </w:rPr>
        <w:t>p</w:t>
      </w:r>
      <w:r w:rsidRPr="004E740E">
        <w:rPr>
          <w:rFonts w:asciiTheme="minorHAnsi" w:hAnsiTheme="minorHAnsi" w:cstheme="minorHAnsi"/>
        </w:rPr>
        <w:t xml:space="preserve">lanu zawierających uzasadnienie podjętej decyzji. </w:t>
      </w:r>
    </w:p>
    <w:p w14:paraId="6F78ECC8" w14:textId="77777777" w:rsidR="00D55D8C" w:rsidRPr="004E740E" w:rsidRDefault="006A0945" w:rsidP="00D37302">
      <w:pPr>
        <w:rPr>
          <w:rFonts w:asciiTheme="minorHAnsi" w:hAnsiTheme="minorHAnsi" w:cstheme="minorHAnsi"/>
        </w:rPr>
      </w:pPr>
      <w:r w:rsidRPr="004E740E">
        <w:rPr>
          <w:rFonts w:asciiTheme="minorHAnsi" w:hAnsiTheme="minorHAnsi" w:cstheme="minorHAnsi"/>
        </w:rPr>
        <w:t xml:space="preserve">Poniżej zaprezentowano listę badań ewaluacyjnych dla RPO WK-P na lata 2014-2020, </w:t>
      </w:r>
      <w:r w:rsidR="002202BA">
        <w:rPr>
          <w:rFonts w:asciiTheme="minorHAnsi" w:hAnsiTheme="minorHAnsi" w:cstheme="minorHAnsi"/>
        </w:rPr>
        <w:br/>
      </w:r>
      <w:r w:rsidRPr="004E740E">
        <w:rPr>
          <w:rFonts w:asciiTheme="minorHAnsi" w:hAnsiTheme="minorHAnsi" w:cstheme="minorHAnsi"/>
        </w:rPr>
        <w:t xml:space="preserve">które  zostały pogrupowane według </w:t>
      </w:r>
      <w:r w:rsidR="00DA5B99" w:rsidRPr="004E740E">
        <w:rPr>
          <w:rFonts w:asciiTheme="minorHAnsi" w:hAnsiTheme="minorHAnsi" w:cstheme="minorHAnsi"/>
        </w:rPr>
        <w:t xml:space="preserve">przyjętych </w:t>
      </w:r>
      <w:r w:rsidRPr="004E740E">
        <w:rPr>
          <w:rFonts w:asciiTheme="minorHAnsi" w:hAnsiTheme="minorHAnsi" w:cstheme="minorHAnsi"/>
        </w:rPr>
        <w:t>obszarów</w:t>
      </w:r>
      <w:r w:rsidR="00DA5B99" w:rsidRPr="004E740E">
        <w:rPr>
          <w:rFonts w:asciiTheme="minorHAnsi" w:hAnsiTheme="minorHAnsi" w:cstheme="minorHAnsi"/>
        </w:rPr>
        <w:t xml:space="preserve"> </w:t>
      </w:r>
      <w:r w:rsidR="00B224D6">
        <w:rPr>
          <w:rFonts w:asciiTheme="minorHAnsi" w:hAnsiTheme="minorHAnsi" w:cstheme="minorHAnsi"/>
        </w:rPr>
        <w:t>tematycznych</w:t>
      </w:r>
      <w:r w:rsidR="00B224D6" w:rsidRPr="004E740E">
        <w:rPr>
          <w:rFonts w:asciiTheme="minorHAnsi" w:hAnsiTheme="minorHAnsi" w:cstheme="minorHAnsi"/>
        </w:rPr>
        <w:t xml:space="preserve"> </w:t>
      </w:r>
      <w:r w:rsidR="00DA5B99" w:rsidRPr="004E740E">
        <w:rPr>
          <w:rFonts w:asciiTheme="minorHAnsi" w:hAnsiTheme="minorHAnsi" w:cstheme="minorHAnsi"/>
        </w:rPr>
        <w:t>(ta</w:t>
      </w:r>
      <w:r w:rsidR="00697E54" w:rsidRPr="004E740E">
        <w:rPr>
          <w:rFonts w:asciiTheme="minorHAnsi" w:hAnsiTheme="minorHAnsi" w:cstheme="minorHAnsi"/>
        </w:rPr>
        <w:t>b</w:t>
      </w:r>
      <w:r w:rsidR="00DA5B99" w:rsidRPr="004E740E">
        <w:rPr>
          <w:rFonts w:asciiTheme="minorHAnsi" w:hAnsiTheme="minorHAnsi" w:cstheme="minorHAnsi"/>
        </w:rPr>
        <w:t xml:space="preserve">. </w:t>
      </w:r>
      <w:r w:rsidR="00A82101">
        <w:rPr>
          <w:rFonts w:asciiTheme="minorHAnsi" w:hAnsiTheme="minorHAnsi" w:cstheme="minorHAnsi"/>
        </w:rPr>
        <w:t>8</w:t>
      </w:r>
      <w:r w:rsidR="00DA5B99" w:rsidRPr="004E740E">
        <w:rPr>
          <w:rFonts w:asciiTheme="minorHAnsi" w:hAnsiTheme="minorHAnsi" w:cstheme="minorHAnsi"/>
        </w:rPr>
        <w:t>)</w:t>
      </w:r>
      <w:r w:rsidR="00697E54" w:rsidRPr="004E740E">
        <w:rPr>
          <w:rFonts w:asciiTheme="minorHAnsi" w:hAnsiTheme="minorHAnsi" w:cstheme="minorHAnsi"/>
        </w:rPr>
        <w:t>.</w:t>
      </w:r>
    </w:p>
    <w:p w14:paraId="0D209EB8" w14:textId="77777777" w:rsidR="00A82101" w:rsidRPr="00AA00E3" w:rsidRDefault="00A82101" w:rsidP="00A82101">
      <w:pPr>
        <w:rPr>
          <w:rFonts w:asciiTheme="minorHAnsi" w:eastAsia="Times New Roman" w:hAnsiTheme="minorHAnsi" w:cstheme="minorHAnsi"/>
          <w:b/>
          <w:bCs/>
          <w:sz w:val="16"/>
          <w:szCs w:val="16"/>
          <w:lang w:eastAsia="pl-PL"/>
        </w:rPr>
      </w:pPr>
    </w:p>
    <w:p w14:paraId="3775ACEB" w14:textId="2B179639" w:rsidR="00A82101" w:rsidRPr="0022002F" w:rsidRDefault="00A82101" w:rsidP="00854A43">
      <w:pPr>
        <w:jc w:val="left"/>
        <w:rPr>
          <w:rFonts w:asciiTheme="minorHAnsi" w:eastAsia="Times New Roman" w:hAnsiTheme="minorHAnsi" w:cstheme="minorHAnsi"/>
          <w:b/>
          <w:bCs/>
          <w:sz w:val="28"/>
          <w:szCs w:val="28"/>
          <w:lang w:eastAsia="pl-PL"/>
        </w:rPr>
      </w:pPr>
      <w:r>
        <w:rPr>
          <w:rFonts w:asciiTheme="minorHAnsi" w:eastAsia="Times New Roman" w:hAnsiTheme="minorHAnsi" w:cstheme="minorHAnsi"/>
          <w:b/>
          <w:bCs/>
          <w:sz w:val="28"/>
          <w:szCs w:val="28"/>
          <w:lang w:eastAsia="pl-PL"/>
        </w:rPr>
        <w:t>Tab.</w:t>
      </w:r>
      <w:r w:rsidR="00104E05">
        <w:rPr>
          <w:rFonts w:asciiTheme="minorHAnsi" w:eastAsia="Times New Roman" w:hAnsiTheme="minorHAnsi" w:cstheme="minorHAnsi"/>
          <w:b/>
          <w:bCs/>
          <w:sz w:val="28"/>
          <w:szCs w:val="28"/>
          <w:lang w:eastAsia="pl-PL"/>
        </w:rPr>
        <w:t xml:space="preserve"> </w:t>
      </w:r>
      <w:r w:rsidR="009B5832">
        <w:rPr>
          <w:rFonts w:asciiTheme="minorHAnsi" w:eastAsia="Times New Roman" w:hAnsiTheme="minorHAnsi" w:cstheme="minorHAnsi"/>
          <w:b/>
          <w:bCs/>
          <w:sz w:val="28"/>
          <w:szCs w:val="28"/>
          <w:lang w:eastAsia="pl-PL"/>
        </w:rPr>
        <w:t>8</w:t>
      </w:r>
      <w:r w:rsidRPr="0022002F">
        <w:rPr>
          <w:rFonts w:asciiTheme="minorHAnsi" w:eastAsia="Times New Roman" w:hAnsiTheme="minorHAnsi" w:cstheme="minorHAnsi"/>
          <w:b/>
          <w:bCs/>
          <w:sz w:val="28"/>
          <w:szCs w:val="28"/>
          <w:lang w:eastAsia="pl-PL"/>
        </w:rPr>
        <w:t xml:space="preserve"> Chronologiczny wykaz badań do </w:t>
      </w:r>
      <w:r w:rsidR="00D374AF">
        <w:rPr>
          <w:rFonts w:asciiTheme="minorHAnsi" w:eastAsia="Times New Roman" w:hAnsiTheme="minorHAnsi" w:cstheme="minorHAnsi"/>
          <w:b/>
          <w:bCs/>
          <w:sz w:val="28"/>
          <w:szCs w:val="28"/>
          <w:lang w:eastAsia="pl-PL"/>
        </w:rPr>
        <w:t>P</w:t>
      </w:r>
      <w:r w:rsidRPr="0022002F">
        <w:rPr>
          <w:rFonts w:asciiTheme="minorHAnsi" w:eastAsia="Times New Roman" w:hAnsiTheme="minorHAnsi" w:cstheme="minorHAnsi"/>
          <w:b/>
          <w:bCs/>
          <w:sz w:val="28"/>
          <w:szCs w:val="28"/>
          <w:lang w:eastAsia="pl-PL"/>
        </w:rPr>
        <w:t>lanu ewaluacji RPO WK-P na lata 2014-2020 na wykresie Gantt'a</w:t>
      </w:r>
      <w:r w:rsidR="00D374AF">
        <w:rPr>
          <w:rStyle w:val="Odwoanieprzypisudolnego"/>
          <w:rFonts w:asciiTheme="minorHAnsi" w:eastAsia="Times New Roman" w:hAnsiTheme="minorHAnsi" w:cstheme="minorHAnsi"/>
          <w:b/>
          <w:bCs/>
          <w:sz w:val="28"/>
          <w:szCs w:val="28"/>
          <w:lang w:eastAsia="pl-PL"/>
        </w:rPr>
        <w:footnoteReference w:id="26"/>
      </w:r>
    </w:p>
    <w:tbl>
      <w:tblPr>
        <w:tblW w:w="5951" w:type="pct"/>
        <w:tblInd w:w="-5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380"/>
        <w:gridCol w:w="2392"/>
        <w:gridCol w:w="1388"/>
        <w:gridCol w:w="405"/>
        <w:gridCol w:w="405"/>
        <w:gridCol w:w="405"/>
        <w:gridCol w:w="405"/>
        <w:gridCol w:w="405"/>
        <w:gridCol w:w="405"/>
        <w:gridCol w:w="405"/>
        <w:gridCol w:w="405"/>
        <w:gridCol w:w="405"/>
        <w:gridCol w:w="1004"/>
        <w:gridCol w:w="996"/>
        <w:gridCol w:w="970"/>
      </w:tblGrid>
      <w:tr w:rsidR="002D21F4" w:rsidRPr="00EC1B71" w14:paraId="54F5AB7A" w14:textId="474C5AEF" w:rsidTr="008B3631">
        <w:trPr>
          <w:trHeight w:val="228"/>
          <w:tblHeader/>
        </w:trPr>
        <w:tc>
          <w:tcPr>
            <w:tcW w:w="176" w:type="pct"/>
            <w:vMerge w:val="restart"/>
            <w:shd w:val="clear" w:color="000000" w:fill="C0C0C0"/>
            <w:noWrap/>
            <w:vAlign w:val="center"/>
            <w:hideMark/>
          </w:tcPr>
          <w:p w14:paraId="3877966D" w14:textId="77777777" w:rsidR="00EB0825" w:rsidRPr="006741F9" w:rsidRDefault="00EB0825" w:rsidP="006741F9">
            <w:pPr>
              <w:jc w:val="center"/>
              <w:rPr>
                <w:rFonts w:asciiTheme="minorHAnsi" w:eastAsia="Times New Roman" w:hAnsiTheme="minorHAnsi" w:cstheme="minorHAnsi"/>
                <w:b/>
                <w:bCs/>
                <w:sz w:val="18"/>
                <w:szCs w:val="18"/>
                <w:lang w:eastAsia="pl-PL"/>
              </w:rPr>
            </w:pPr>
            <w:r w:rsidRPr="006741F9">
              <w:rPr>
                <w:rFonts w:asciiTheme="minorHAnsi" w:eastAsia="Times New Roman" w:hAnsiTheme="minorHAnsi" w:cstheme="minorHAnsi"/>
                <w:b/>
                <w:bCs/>
                <w:sz w:val="18"/>
                <w:szCs w:val="18"/>
                <w:lang w:eastAsia="pl-PL"/>
              </w:rPr>
              <w:t>Lp.</w:t>
            </w:r>
          </w:p>
        </w:tc>
        <w:tc>
          <w:tcPr>
            <w:tcW w:w="1754" w:type="pct"/>
            <w:gridSpan w:val="2"/>
            <w:shd w:val="clear" w:color="000000" w:fill="C0C0C0"/>
            <w:noWrap/>
            <w:vAlign w:val="bottom"/>
            <w:hideMark/>
          </w:tcPr>
          <w:p w14:paraId="5ED2B261" w14:textId="77777777" w:rsidR="00EB0825" w:rsidRPr="00EC1B71" w:rsidRDefault="00EB0825" w:rsidP="00F95453">
            <w:pPr>
              <w:jc w:val="center"/>
              <w:rPr>
                <w:rFonts w:asciiTheme="minorHAnsi" w:eastAsia="Times New Roman" w:hAnsiTheme="minorHAnsi" w:cstheme="minorHAnsi"/>
                <w:b/>
                <w:bCs/>
                <w:sz w:val="18"/>
                <w:szCs w:val="18"/>
                <w:lang w:eastAsia="pl-PL"/>
              </w:rPr>
            </w:pPr>
            <w:r w:rsidRPr="00EC1B71">
              <w:rPr>
                <w:rFonts w:asciiTheme="minorHAnsi" w:eastAsia="Times New Roman" w:hAnsiTheme="minorHAnsi" w:cstheme="minorHAnsi"/>
                <w:b/>
                <w:bCs/>
                <w:sz w:val="18"/>
                <w:szCs w:val="18"/>
                <w:lang w:eastAsia="pl-PL"/>
              </w:rPr>
              <w:t>Rok</w:t>
            </w:r>
          </w:p>
        </w:tc>
        <w:tc>
          <w:tcPr>
            <w:tcW w:w="188" w:type="pct"/>
            <w:vMerge w:val="restart"/>
            <w:shd w:val="clear" w:color="000000" w:fill="C0C0C0"/>
            <w:noWrap/>
            <w:textDirection w:val="btLr"/>
            <w:vAlign w:val="center"/>
            <w:hideMark/>
          </w:tcPr>
          <w:p w14:paraId="54122AD3" w14:textId="77777777" w:rsidR="00EB0825" w:rsidRPr="00EC1B71" w:rsidRDefault="00EB0825" w:rsidP="00F95453">
            <w:pPr>
              <w:ind w:left="113" w:right="113"/>
              <w:jc w:val="center"/>
              <w:rPr>
                <w:rFonts w:asciiTheme="minorHAnsi" w:eastAsia="Times New Roman" w:hAnsiTheme="minorHAnsi" w:cstheme="minorHAnsi"/>
                <w:b/>
                <w:bCs/>
                <w:sz w:val="18"/>
                <w:szCs w:val="18"/>
                <w:lang w:eastAsia="pl-PL"/>
              </w:rPr>
            </w:pPr>
            <w:r w:rsidRPr="00EC1B71">
              <w:rPr>
                <w:rFonts w:asciiTheme="minorHAnsi" w:eastAsia="Times New Roman" w:hAnsiTheme="minorHAnsi" w:cstheme="minorHAnsi"/>
                <w:b/>
                <w:bCs/>
                <w:sz w:val="18"/>
                <w:szCs w:val="18"/>
                <w:lang w:eastAsia="pl-PL"/>
              </w:rPr>
              <w:t>2016</w:t>
            </w:r>
          </w:p>
        </w:tc>
        <w:tc>
          <w:tcPr>
            <w:tcW w:w="188" w:type="pct"/>
            <w:vMerge w:val="restart"/>
            <w:shd w:val="clear" w:color="000000" w:fill="C0C0C0"/>
            <w:noWrap/>
            <w:textDirection w:val="btLr"/>
            <w:vAlign w:val="center"/>
            <w:hideMark/>
          </w:tcPr>
          <w:p w14:paraId="5801B698" w14:textId="77777777" w:rsidR="00EB0825" w:rsidRPr="00EC1B71" w:rsidRDefault="00EB0825" w:rsidP="00F95453">
            <w:pPr>
              <w:ind w:left="113" w:right="113"/>
              <w:jc w:val="center"/>
              <w:rPr>
                <w:rFonts w:asciiTheme="minorHAnsi" w:eastAsia="Times New Roman" w:hAnsiTheme="minorHAnsi" w:cstheme="minorHAnsi"/>
                <w:b/>
                <w:bCs/>
                <w:sz w:val="18"/>
                <w:szCs w:val="18"/>
                <w:lang w:eastAsia="pl-PL"/>
              </w:rPr>
            </w:pPr>
            <w:r w:rsidRPr="00EC1B71">
              <w:rPr>
                <w:rFonts w:asciiTheme="minorHAnsi" w:eastAsia="Times New Roman" w:hAnsiTheme="minorHAnsi" w:cstheme="minorHAnsi"/>
                <w:b/>
                <w:bCs/>
                <w:sz w:val="18"/>
                <w:szCs w:val="18"/>
                <w:lang w:eastAsia="pl-PL"/>
              </w:rPr>
              <w:t>2017</w:t>
            </w:r>
          </w:p>
        </w:tc>
        <w:tc>
          <w:tcPr>
            <w:tcW w:w="188" w:type="pct"/>
            <w:vMerge w:val="restart"/>
            <w:shd w:val="clear" w:color="000000" w:fill="C0C0C0"/>
            <w:noWrap/>
            <w:textDirection w:val="btLr"/>
            <w:vAlign w:val="center"/>
            <w:hideMark/>
          </w:tcPr>
          <w:p w14:paraId="54C6CC2B" w14:textId="77777777" w:rsidR="00EB0825" w:rsidRPr="00EC1B71" w:rsidRDefault="00EB0825" w:rsidP="00F95453">
            <w:pPr>
              <w:ind w:left="113" w:right="113"/>
              <w:jc w:val="center"/>
              <w:rPr>
                <w:rFonts w:asciiTheme="minorHAnsi" w:eastAsia="Times New Roman" w:hAnsiTheme="minorHAnsi" w:cstheme="minorHAnsi"/>
                <w:b/>
                <w:bCs/>
                <w:sz w:val="18"/>
                <w:szCs w:val="18"/>
                <w:lang w:eastAsia="pl-PL"/>
              </w:rPr>
            </w:pPr>
            <w:r w:rsidRPr="00EC1B71">
              <w:rPr>
                <w:rFonts w:asciiTheme="minorHAnsi" w:eastAsia="Times New Roman" w:hAnsiTheme="minorHAnsi" w:cstheme="minorHAnsi"/>
                <w:b/>
                <w:bCs/>
                <w:sz w:val="18"/>
                <w:szCs w:val="18"/>
                <w:lang w:eastAsia="pl-PL"/>
              </w:rPr>
              <w:t>2018</w:t>
            </w:r>
          </w:p>
        </w:tc>
        <w:tc>
          <w:tcPr>
            <w:tcW w:w="188" w:type="pct"/>
            <w:vMerge w:val="restart"/>
            <w:shd w:val="clear" w:color="000000" w:fill="C0C0C0"/>
            <w:noWrap/>
            <w:textDirection w:val="btLr"/>
            <w:vAlign w:val="center"/>
            <w:hideMark/>
          </w:tcPr>
          <w:p w14:paraId="69937D7D" w14:textId="77777777" w:rsidR="00EB0825" w:rsidRPr="00EC1B71" w:rsidRDefault="00EB0825" w:rsidP="00F95453">
            <w:pPr>
              <w:ind w:left="113" w:right="113"/>
              <w:jc w:val="center"/>
              <w:rPr>
                <w:rFonts w:asciiTheme="minorHAnsi" w:eastAsia="Times New Roman" w:hAnsiTheme="minorHAnsi" w:cstheme="minorHAnsi"/>
                <w:b/>
                <w:bCs/>
                <w:sz w:val="18"/>
                <w:szCs w:val="18"/>
                <w:lang w:eastAsia="pl-PL"/>
              </w:rPr>
            </w:pPr>
            <w:r w:rsidRPr="00EC1B71">
              <w:rPr>
                <w:rFonts w:asciiTheme="minorHAnsi" w:eastAsia="Times New Roman" w:hAnsiTheme="minorHAnsi" w:cstheme="minorHAnsi"/>
                <w:b/>
                <w:bCs/>
                <w:sz w:val="18"/>
                <w:szCs w:val="18"/>
                <w:lang w:eastAsia="pl-PL"/>
              </w:rPr>
              <w:t>2019</w:t>
            </w:r>
          </w:p>
        </w:tc>
        <w:tc>
          <w:tcPr>
            <w:tcW w:w="188" w:type="pct"/>
            <w:vMerge w:val="restart"/>
            <w:shd w:val="clear" w:color="000000" w:fill="C0C0C0"/>
            <w:noWrap/>
            <w:textDirection w:val="btLr"/>
            <w:vAlign w:val="center"/>
            <w:hideMark/>
          </w:tcPr>
          <w:p w14:paraId="5A420584" w14:textId="77777777" w:rsidR="00EB0825" w:rsidRPr="00EC1B71" w:rsidRDefault="00EB0825" w:rsidP="00F95453">
            <w:pPr>
              <w:ind w:left="113" w:right="113"/>
              <w:jc w:val="center"/>
              <w:rPr>
                <w:rFonts w:asciiTheme="minorHAnsi" w:eastAsia="Times New Roman" w:hAnsiTheme="minorHAnsi" w:cstheme="minorHAnsi"/>
                <w:b/>
                <w:bCs/>
                <w:sz w:val="18"/>
                <w:szCs w:val="18"/>
                <w:lang w:eastAsia="pl-PL"/>
              </w:rPr>
            </w:pPr>
            <w:r w:rsidRPr="00EC1B71">
              <w:rPr>
                <w:rFonts w:asciiTheme="minorHAnsi" w:eastAsia="Times New Roman" w:hAnsiTheme="minorHAnsi" w:cstheme="minorHAnsi"/>
                <w:b/>
                <w:bCs/>
                <w:sz w:val="18"/>
                <w:szCs w:val="18"/>
                <w:lang w:eastAsia="pl-PL"/>
              </w:rPr>
              <w:t>2020</w:t>
            </w:r>
          </w:p>
        </w:tc>
        <w:tc>
          <w:tcPr>
            <w:tcW w:w="188" w:type="pct"/>
            <w:vMerge w:val="restart"/>
            <w:shd w:val="clear" w:color="000000" w:fill="C0C0C0"/>
            <w:noWrap/>
            <w:textDirection w:val="btLr"/>
            <w:vAlign w:val="center"/>
            <w:hideMark/>
          </w:tcPr>
          <w:p w14:paraId="31DA8261" w14:textId="77777777" w:rsidR="00EB0825" w:rsidRPr="00EC1B71" w:rsidRDefault="00EB0825" w:rsidP="00F95453">
            <w:pPr>
              <w:ind w:left="113" w:right="113"/>
              <w:jc w:val="center"/>
              <w:rPr>
                <w:rFonts w:asciiTheme="minorHAnsi" w:eastAsia="Times New Roman" w:hAnsiTheme="minorHAnsi" w:cstheme="minorHAnsi"/>
                <w:b/>
                <w:bCs/>
                <w:sz w:val="18"/>
                <w:szCs w:val="18"/>
                <w:lang w:eastAsia="pl-PL"/>
              </w:rPr>
            </w:pPr>
            <w:r w:rsidRPr="00EC1B71">
              <w:rPr>
                <w:rFonts w:asciiTheme="minorHAnsi" w:eastAsia="Times New Roman" w:hAnsiTheme="minorHAnsi" w:cstheme="minorHAnsi"/>
                <w:b/>
                <w:bCs/>
                <w:sz w:val="18"/>
                <w:szCs w:val="18"/>
                <w:lang w:eastAsia="pl-PL"/>
              </w:rPr>
              <w:t>2021</w:t>
            </w:r>
          </w:p>
        </w:tc>
        <w:tc>
          <w:tcPr>
            <w:tcW w:w="188" w:type="pct"/>
            <w:vMerge w:val="restart"/>
            <w:shd w:val="clear" w:color="000000" w:fill="C0C0C0"/>
            <w:noWrap/>
            <w:textDirection w:val="btLr"/>
            <w:vAlign w:val="center"/>
            <w:hideMark/>
          </w:tcPr>
          <w:p w14:paraId="26C88C85" w14:textId="77777777" w:rsidR="00EB0825" w:rsidRPr="00EC1B71" w:rsidRDefault="00EB0825" w:rsidP="00F95453">
            <w:pPr>
              <w:ind w:left="113" w:right="113"/>
              <w:jc w:val="center"/>
              <w:rPr>
                <w:rFonts w:asciiTheme="minorHAnsi" w:eastAsia="Times New Roman" w:hAnsiTheme="minorHAnsi" w:cstheme="minorHAnsi"/>
                <w:b/>
                <w:bCs/>
                <w:sz w:val="18"/>
                <w:szCs w:val="18"/>
                <w:lang w:eastAsia="pl-PL"/>
              </w:rPr>
            </w:pPr>
            <w:r w:rsidRPr="00EC1B71">
              <w:rPr>
                <w:rFonts w:asciiTheme="minorHAnsi" w:eastAsia="Times New Roman" w:hAnsiTheme="minorHAnsi" w:cstheme="minorHAnsi"/>
                <w:b/>
                <w:bCs/>
                <w:sz w:val="18"/>
                <w:szCs w:val="18"/>
                <w:lang w:eastAsia="pl-PL"/>
              </w:rPr>
              <w:t>2022</w:t>
            </w:r>
          </w:p>
        </w:tc>
        <w:tc>
          <w:tcPr>
            <w:tcW w:w="188" w:type="pct"/>
            <w:vMerge w:val="restart"/>
            <w:shd w:val="clear" w:color="000000" w:fill="C0C0C0"/>
            <w:noWrap/>
            <w:textDirection w:val="btLr"/>
            <w:vAlign w:val="center"/>
            <w:hideMark/>
          </w:tcPr>
          <w:p w14:paraId="76C39684" w14:textId="77777777" w:rsidR="00EB0825" w:rsidRPr="00EC1B71" w:rsidRDefault="00EB0825" w:rsidP="00F95453">
            <w:pPr>
              <w:ind w:left="113" w:right="113"/>
              <w:jc w:val="center"/>
              <w:rPr>
                <w:rFonts w:asciiTheme="minorHAnsi" w:eastAsia="Times New Roman" w:hAnsiTheme="minorHAnsi" w:cstheme="minorHAnsi"/>
                <w:b/>
                <w:bCs/>
                <w:sz w:val="18"/>
                <w:szCs w:val="18"/>
                <w:lang w:eastAsia="pl-PL"/>
              </w:rPr>
            </w:pPr>
            <w:r w:rsidRPr="00EC1B71">
              <w:rPr>
                <w:rFonts w:asciiTheme="minorHAnsi" w:eastAsia="Times New Roman" w:hAnsiTheme="minorHAnsi" w:cstheme="minorHAnsi"/>
                <w:b/>
                <w:bCs/>
                <w:sz w:val="18"/>
                <w:szCs w:val="18"/>
                <w:lang w:eastAsia="pl-PL"/>
              </w:rPr>
              <w:t>2023</w:t>
            </w:r>
          </w:p>
        </w:tc>
        <w:tc>
          <w:tcPr>
            <w:tcW w:w="188" w:type="pct"/>
            <w:vMerge w:val="restart"/>
            <w:shd w:val="clear" w:color="000000" w:fill="C0C0C0"/>
            <w:noWrap/>
            <w:textDirection w:val="btLr"/>
            <w:vAlign w:val="center"/>
            <w:hideMark/>
          </w:tcPr>
          <w:p w14:paraId="48723BBD" w14:textId="77777777" w:rsidR="00EB0825" w:rsidRPr="00EC1B71" w:rsidRDefault="00EB0825" w:rsidP="00F95453">
            <w:pPr>
              <w:ind w:left="113" w:right="113"/>
              <w:jc w:val="center"/>
              <w:rPr>
                <w:rFonts w:asciiTheme="minorHAnsi" w:eastAsia="Times New Roman" w:hAnsiTheme="minorHAnsi" w:cstheme="minorHAnsi"/>
                <w:b/>
                <w:bCs/>
                <w:sz w:val="18"/>
                <w:szCs w:val="18"/>
                <w:lang w:eastAsia="pl-PL"/>
              </w:rPr>
            </w:pPr>
            <w:r w:rsidRPr="00EC1B71">
              <w:rPr>
                <w:rFonts w:asciiTheme="minorHAnsi" w:eastAsia="Times New Roman" w:hAnsiTheme="minorHAnsi" w:cstheme="minorHAnsi"/>
                <w:b/>
                <w:bCs/>
                <w:sz w:val="18"/>
                <w:szCs w:val="18"/>
                <w:lang w:eastAsia="pl-PL"/>
              </w:rPr>
              <w:t>2024</w:t>
            </w:r>
          </w:p>
        </w:tc>
        <w:tc>
          <w:tcPr>
            <w:tcW w:w="466" w:type="pct"/>
            <w:vMerge w:val="restart"/>
            <w:shd w:val="clear" w:color="000000" w:fill="C0C0C0"/>
            <w:vAlign w:val="center"/>
            <w:hideMark/>
          </w:tcPr>
          <w:p w14:paraId="616AB02D" w14:textId="77777777" w:rsidR="00EB0825" w:rsidRPr="005602D7" w:rsidRDefault="00EB0825" w:rsidP="00F95453">
            <w:pPr>
              <w:jc w:val="center"/>
              <w:rPr>
                <w:rFonts w:asciiTheme="minorHAnsi" w:eastAsia="Times New Roman" w:hAnsiTheme="minorHAnsi" w:cstheme="minorHAnsi"/>
                <w:b/>
                <w:bCs/>
                <w:sz w:val="16"/>
                <w:szCs w:val="16"/>
                <w:lang w:eastAsia="pl-PL"/>
              </w:rPr>
            </w:pPr>
            <w:r w:rsidRPr="005602D7">
              <w:rPr>
                <w:rFonts w:asciiTheme="minorHAnsi" w:eastAsia="Times New Roman" w:hAnsiTheme="minorHAnsi" w:cstheme="minorHAnsi"/>
                <w:b/>
                <w:bCs/>
                <w:sz w:val="16"/>
                <w:szCs w:val="16"/>
                <w:lang w:eastAsia="pl-PL"/>
              </w:rPr>
              <w:t>Oś priorytetowa RPO WK-P</w:t>
            </w:r>
          </w:p>
        </w:tc>
        <w:tc>
          <w:tcPr>
            <w:tcW w:w="462" w:type="pct"/>
            <w:vMerge w:val="restart"/>
            <w:shd w:val="clear" w:color="000000" w:fill="C0C0C0"/>
            <w:vAlign w:val="center"/>
          </w:tcPr>
          <w:p w14:paraId="5A5C4EBE" w14:textId="6A2F8E61" w:rsidR="00EB0825" w:rsidRDefault="00EB0825" w:rsidP="004F781C">
            <w:pPr>
              <w:jc w:val="center"/>
              <w:rPr>
                <w:rFonts w:asciiTheme="minorHAnsi" w:eastAsia="Times New Roman" w:hAnsiTheme="minorHAnsi" w:cstheme="minorHAnsi"/>
                <w:b/>
                <w:bCs/>
                <w:sz w:val="16"/>
                <w:szCs w:val="18"/>
                <w:lang w:eastAsia="pl-PL"/>
              </w:rPr>
            </w:pPr>
            <w:r w:rsidRPr="004F781C">
              <w:rPr>
                <w:rFonts w:asciiTheme="minorHAnsi" w:eastAsia="Times New Roman" w:hAnsiTheme="minorHAnsi" w:cstheme="minorHAnsi"/>
                <w:b/>
                <w:bCs/>
                <w:sz w:val="16"/>
                <w:szCs w:val="18"/>
                <w:lang w:eastAsia="pl-PL"/>
              </w:rPr>
              <w:t>Szacowany koszt badania</w:t>
            </w:r>
          </w:p>
          <w:p w14:paraId="568E7C7D" w14:textId="2245B4D1" w:rsidR="00EB0825" w:rsidRPr="00EC1B71" w:rsidRDefault="00EB0825" w:rsidP="004F781C">
            <w:pPr>
              <w:jc w:val="center"/>
              <w:rPr>
                <w:rFonts w:asciiTheme="minorHAnsi" w:eastAsia="Times New Roman" w:hAnsiTheme="minorHAnsi" w:cstheme="minorHAnsi"/>
                <w:b/>
                <w:bCs/>
                <w:sz w:val="18"/>
                <w:szCs w:val="18"/>
                <w:lang w:eastAsia="pl-PL"/>
              </w:rPr>
            </w:pPr>
            <w:r w:rsidRPr="004F781C">
              <w:rPr>
                <w:rFonts w:asciiTheme="minorHAnsi" w:eastAsia="Times New Roman" w:hAnsiTheme="minorHAnsi" w:cstheme="minorHAnsi"/>
                <w:b/>
                <w:bCs/>
                <w:sz w:val="16"/>
                <w:szCs w:val="18"/>
                <w:lang w:eastAsia="pl-PL"/>
              </w:rPr>
              <w:t>(w zł brutto)</w:t>
            </w:r>
          </w:p>
        </w:tc>
        <w:tc>
          <w:tcPr>
            <w:tcW w:w="451" w:type="pct"/>
            <w:vMerge w:val="restart"/>
            <w:shd w:val="clear" w:color="000000" w:fill="C0C0C0"/>
          </w:tcPr>
          <w:p w14:paraId="57496FD8" w14:textId="55B8E2CF" w:rsidR="00EB0825" w:rsidRPr="004F781C" w:rsidRDefault="00EB0825" w:rsidP="004F781C">
            <w:pPr>
              <w:jc w:val="center"/>
              <w:rPr>
                <w:rFonts w:asciiTheme="minorHAnsi" w:eastAsia="Times New Roman" w:hAnsiTheme="minorHAnsi" w:cstheme="minorHAnsi"/>
                <w:b/>
                <w:bCs/>
                <w:sz w:val="16"/>
                <w:szCs w:val="18"/>
                <w:lang w:eastAsia="pl-PL"/>
              </w:rPr>
            </w:pPr>
            <w:r>
              <w:rPr>
                <w:rFonts w:asciiTheme="minorHAnsi" w:eastAsia="Times New Roman" w:hAnsiTheme="minorHAnsi" w:cstheme="minorHAnsi"/>
                <w:b/>
                <w:bCs/>
                <w:sz w:val="16"/>
                <w:szCs w:val="18"/>
                <w:lang w:eastAsia="pl-PL"/>
              </w:rPr>
              <w:t>Rzeczywisty koszt badania (w zł brutto)</w:t>
            </w:r>
          </w:p>
        </w:tc>
      </w:tr>
      <w:tr w:rsidR="00EB0825" w:rsidRPr="00EC1B71" w14:paraId="2E9C64C7" w14:textId="37549653" w:rsidTr="00291BE5">
        <w:trPr>
          <w:trHeight w:val="394"/>
          <w:tblHeader/>
        </w:trPr>
        <w:tc>
          <w:tcPr>
            <w:tcW w:w="176" w:type="pct"/>
            <w:vMerge/>
            <w:vAlign w:val="center"/>
            <w:hideMark/>
          </w:tcPr>
          <w:p w14:paraId="6FC04E32" w14:textId="77777777" w:rsidR="00EB0825" w:rsidRPr="00291BE5" w:rsidRDefault="00EB0825" w:rsidP="00291BE5">
            <w:pPr>
              <w:pStyle w:val="Akapitzlist"/>
              <w:numPr>
                <w:ilvl w:val="0"/>
                <w:numId w:val="98"/>
              </w:numPr>
              <w:ind w:left="0" w:firstLine="0"/>
              <w:jc w:val="left"/>
              <w:rPr>
                <w:rFonts w:asciiTheme="minorHAnsi" w:eastAsia="Times New Roman" w:hAnsiTheme="minorHAnsi" w:cstheme="minorHAnsi"/>
                <w:b/>
                <w:bCs/>
                <w:sz w:val="18"/>
                <w:szCs w:val="18"/>
                <w:lang w:eastAsia="pl-PL"/>
              </w:rPr>
            </w:pPr>
          </w:p>
        </w:tc>
        <w:tc>
          <w:tcPr>
            <w:tcW w:w="1110" w:type="pct"/>
            <w:shd w:val="clear" w:color="000000" w:fill="C0C0C0"/>
            <w:noWrap/>
            <w:vAlign w:val="center"/>
            <w:hideMark/>
          </w:tcPr>
          <w:p w14:paraId="3F84BD10" w14:textId="77777777" w:rsidR="00EB0825" w:rsidRPr="00EC1B71" w:rsidRDefault="00EB0825" w:rsidP="00F95453">
            <w:pPr>
              <w:jc w:val="center"/>
              <w:rPr>
                <w:rFonts w:asciiTheme="minorHAnsi" w:eastAsia="Times New Roman" w:hAnsiTheme="minorHAnsi" w:cstheme="minorHAnsi"/>
                <w:b/>
                <w:bCs/>
                <w:sz w:val="18"/>
                <w:szCs w:val="18"/>
                <w:lang w:eastAsia="pl-PL"/>
              </w:rPr>
            </w:pPr>
            <w:r w:rsidRPr="00EC1B71">
              <w:rPr>
                <w:rFonts w:asciiTheme="minorHAnsi" w:eastAsia="Times New Roman" w:hAnsiTheme="minorHAnsi" w:cstheme="minorHAnsi"/>
                <w:b/>
                <w:bCs/>
                <w:sz w:val="18"/>
                <w:szCs w:val="18"/>
                <w:lang w:eastAsia="pl-PL"/>
              </w:rPr>
              <w:t>Tytuł badania</w:t>
            </w:r>
          </w:p>
        </w:tc>
        <w:tc>
          <w:tcPr>
            <w:tcW w:w="643" w:type="pct"/>
            <w:shd w:val="clear" w:color="000000" w:fill="C0C0C0"/>
            <w:noWrap/>
            <w:vAlign w:val="center"/>
            <w:hideMark/>
          </w:tcPr>
          <w:p w14:paraId="6255F40A" w14:textId="77777777" w:rsidR="00EB0825" w:rsidRPr="00EC1B71" w:rsidRDefault="00EB0825" w:rsidP="00F95453">
            <w:pPr>
              <w:jc w:val="center"/>
              <w:rPr>
                <w:rFonts w:asciiTheme="minorHAnsi" w:eastAsia="Times New Roman" w:hAnsiTheme="minorHAnsi" w:cstheme="minorHAnsi"/>
                <w:b/>
                <w:bCs/>
                <w:sz w:val="18"/>
                <w:szCs w:val="18"/>
                <w:lang w:eastAsia="pl-PL"/>
              </w:rPr>
            </w:pPr>
            <w:r w:rsidRPr="00EC1B71">
              <w:rPr>
                <w:rFonts w:asciiTheme="minorHAnsi" w:eastAsia="Times New Roman" w:hAnsiTheme="minorHAnsi" w:cstheme="minorHAnsi"/>
                <w:b/>
                <w:bCs/>
                <w:sz w:val="18"/>
                <w:szCs w:val="18"/>
                <w:lang w:eastAsia="pl-PL"/>
              </w:rPr>
              <w:t>Obszar badania</w:t>
            </w:r>
          </w:p>
        </w:tc>
        <w:tc>
          <w:tcPr>
            <w:tcW w:w="188" w:type="pct"/>
            <w:vMerge/>
            <w:vAlign w:val="center"/>
            <w:hideMark/>
          </w:tcPr>
          <w:p w14:paraId="16800CAF" w14:textId="77777777" w:rsidR="00EB0825" w:rsidRPr="00EC1B71" w:rsidRDefault="00EB0825" w:rsidP="00F95453">
            <w:pPr>
              <w:jc w:val="left"/>
              <w:rPr>
                <w:rFonts w:asciiTheme="minorHAnsi" w:eastAsia="Times New Roman" w:hAnsiTheme="minorHAnsi" w:cstheme="minorHAnsi"/>
                <w:b/>
                <w:bCs/>
                <w:sz w:val="18"/>
                <w:szCs w:val="18"/>
                <w:lang w:eastAsia="pl-PL"/>
              </w:rPr>
            </w:pPr>
          </w:p>
        </w:tc>
        <w:tc>
          <w:tcPr>
            <w:tcW w:w="188" w:type="pct"/>
            <w:vMerge/>
            <w:vAlign w:val="center"/>
            <w:hideMark/>
          </w:tcPr>
          <w:p w14:paraId="49736260" w14:textId="77777777" w:rsidR="00EB0825" w:rsidRPr="00EC1B71" w:rsidRDefault="00EB0825" w:rsidP="00F95453">
            <w:pPr>
              <w:jc w:val="left"/>
              <w:rPr>
                <w:rFonts w:asciiTheme="minorHAnsi" w:eastAsia="Times New Roman" w:hAnsiTheme="minorHAnsi" w:cstheme="minorHAnsi"/>
                <w:b/>
                <w:bCs/>
                <w:sz w:val="18"/>
                <w:szCs w:val="18"/>
                <w:lang w:eastAsia="pl-PL"/>
              </w:rPr>
            </w:pPr>
          </w:p>
        </w:tc>
        <w:tc>
          <w:tcPr>
            <w:tcW w:w="188" w:type="pct"/>
            <w:vMerge/>
            <w:vAlign w:val="center"/>
            <w:hideMark/>
          </w:tcPr>
          <w:p w14:paraId="6A91DDAE" w14:textId="77777777" w:rsidR="00EB0825" w:rsidRPr="00EC1B71" w:rsidRDefault="00EB0825" w:rsidP="00F95453">
            <w:pPr>
              <w:jc w:val="left"/>
              <w:rPr>
                <w:rFonts w:asciiTheme="minorHAnsi" w:eastAsia="Times New Roman" w:hAnsiTheme="minorHAnsi" w:cstheme="minorHAnsi"/>
                <w:b/>
                <w:bCs/>
                <w:sz w:val="18"/>
                <w:szCs w:val="18"/>
                <w:lang w:eastAsia="pl-PL"/>
              </w:rPr>
            </w:pPr>
          </w:p>
        </w:tc>
        <w:tc>
          <w:tcPr>
            <w:tcW w:w="188" w:type="pct"/>
            <w:vMerge/>
            <w:vAlign w:val="center"/>
            <w:hideMark/>
          </w:tcPr>
          <w:p w14:paraId="78F2501F" w14:textId="77777777" w:rsidR="00EB0825" w:rsidRPr="00EC1B71" w:rsidRDefault="00EB0825" w:rsidP="00F95453">
            <w:pPr>
              <w:jc w:val="left"/>
              <w:rPr>
                <w:rFonts w:asciiTheme="minorHAnsi" w:eastAsia="Times New Roman" w:hAnsiTheme="minorHAnsi" w:cstheme="minorHAnsi"/>
                <w:b/>
                <w:bCs/>
                <w:sz w:val="18"/>
                <w:szCs w:val="18"/>
                <w:lang w:eastAsia="pl-PL"/>
              </w:rPr>
            </w:pPr>
          </w:p>
        </w:tc>
        <w:tc>
          <w:tcPr>
            <w:tcW w:w="188" w:type="pct"/>
            <w:vMerge/>
            <w:vAlign w:val="center"/>
            <w:hideMark/>
          </w:tcPr>
          <w:p w14:paraId="02F8B565" w14:textId="77777777" w:rsidR="00EB0825" w:rsidRPr="00EC1B71" w:rsidRDefault="00EB0825" w:rsidP="00F95453">
            <w:pPr>
              <w:jc w:val="left"/>
              <w:rPr>
                <w:rFonts w:asciiTheme="minorHAnsi" w:eastAsia="Times New Roman" w:hAnsiTheme="minorHAnsi" w:cstheme="minorHAnsi"/>
                <w:b/>
                <w:bCs/>
                <w:sz w:val="18"/>
                <w:szCs w:val="18"/>
                <w:lang w:eastAsia="pl-PL"/>
              </w:rPr>
            </w:pPr>
          </w:p>
        </w:tc>
        <w:tc>
          <w:tcPr>
            <w:tcW w:w="188" w:type="pct"/>
            <w:vMerge/>
            <w:vAlign w:val="center"/>
            <w:hideMark/>
          </w:tcPr>
          <w:p w14:paraId="1A53882F" w14:textId="77777777" w:rsidR="00EB0825" w:rsidRPr="00EC1B71" w:rsidRDefault="00EB0825" w:rsidP="00F95453">
            <w:pPr>
              <w:jc w:val="left"/>
              <w:rPr>
                <w:rFonts w:asciiTheme="minorHAnsi" w:eastAsia="Times New Roman" w:hAnsiTheme="minorHAnsi" w:cstheme="minorHAnsi"/>
                <w:b/>
                <w:bCs/>
                <w:sz w:val="18"/>
                <w:szCs w:val="18"/>
                <w:lang w:eastAsia="pl-PL"/>
              </w:rPr>
            </w:pPr>
          </w:p>
        </w:tc>
        <w:tc>
          <w:tcPr>
            <w:tcW w:w="188" w:type="pct"/>
            <w:vMerge/>
            <w:vAlign w:val="center"/>
            <w:hideMark/>
          </w:tcPr>
          <w:p w14:paraId="119C382A" w14:textId="77777777" w:rsidR="00EB0825" w:rsidRPr="00EC1B71" w:rsidRDefault="00EB0825" w:rsidP="00F95453">
            <w:pPr>
              <w:jc w:val="left"/>
              <w:rPr>
                <w:rFonts w:asciiTheme="minorHAnsi" w:eastAsia="Times New Roman" w:hAnsiTheme="minorHAnsi" w:cstheme="minorHAnsi"/>
                <w:b/>
                <w:bCs/>
                <w:sz w:val="18"/>
                <w:szCs w:val="18"/>
                <w:lang w:eastAsia="pl-PL"/>
              </w:rPr>
            </w:pPr>
          </w:p>
        </w:tc>
        <w:tc>
          <w:tcPr>
            <w:tcW w:w="188" w:type="pct"/>
            <w:vMerge/>
            <w:vAlign w:val="center"/>
            <w:hideMark/>
          </w:tcPr>
          <w:p w14:paraId="31235982" w14:textId="77777777" w:rsidR="00EB0825" w:rsidRPr="00EC1B71" w:rsidRDefault="00EB0825" w:rsidP="00F95453">
            <w:pPr>
              <w:jc w:val="left"/>
              <w:rPr>
                <w:rFonts w:asciiTheme="minorHAnsi" w:eastAsia="Times New Roman" w:hAnsiTheme="minorHAnsi" w:cstheme="minorHAnsi"/>
                <w:b/>
                <w:bCs/>
                <w:sz w:val="18"/>
                <w:szCs w:val="18"/>
                <w:lang w:eastAsia="pl-PL"/>
              </w:rPr>
            </w:pPr>
          </w:p>
        </w:tc>
        <w:tc>
          <w:tcPr>
            <w:tcW w:w="188" w:type="pct"/>
            <w:vMerge/>
            <w:vAlign w:val="center"/>
            <w:hideMark/>
          </w:tcPr>
          <w:p w14:paraId="342D972F" w14:textId="77777777" w:rsidR="00EB0825" w:rsidRPr="00EC1B71" w:rsidRDefault="00EB0825" w:rsidP="00F95453">
            <w:pPr>
              <w:jc w:val="left"/>
              <w:rPr>
                <w:rFonts w:asciiTheme="minorHAnsi" w:eastAsia="Times New Roman" w:hAnsiTheme="minorHAnsi" w:cstheme="minorHAnsi"/>
                <w:b/>
                <w:bCs/>
                <w:sz w:val="18"/>
                <w:szCs w:val="18"/>
                <w:lang w:eastAsia="pl-PL"/>
              </w:rPr>
            </w:pPr>
          </w:p>
        </w:tc>
        <w:tc>
          <w:tcPr>
            <w:tcW w:w="466" w:type="pct"/>
            <w:vMerge/>
            <w:vAlign w:val="center"/>
            <w:hideMark/>
          </w:tcPr>
          <w:p w14:paraId="540DC070" w14:textId="77777777" w:rsidR="00EB0825" w:rsidRPr="00EC1B71" w:rsidRDefault="00EB0825" w:rsidP="00F95453">
            <w:pPr>
              <w:jc w:val="left"/>
              <w:rPr>
                <w:rFonts w:asciiTheme="minorHAnsi" w:eastAsia="Times New Roman" w:hAnsiTheme="minorHAnsi" w:cstheme="minorHAnsi"/>
                <w:b/>
                <w:bCs/>
                <w:sz w:val="18"/>
                <w:szCs w:val="18"/>
                <w:lang w:eastAsia="pl-PL"/>
              </w:rPr>
            </w:pPr>
          </w:p>
        </w:tc>
        <w:tc>
          <w:tcPr>
            <w:tcW w:w="462" w:type="pct"/>
            <w:vMerge/>
            <w:vAlign w:val="center"/>
          </w:tcPr>
          <w:p w14:paraId="540A040A" w14:textId="77777777" w:rsidR="00EB0825" w:rsidRPr="00EC1B71" w:rsidRDefault="00EB0825" w:rsidP="00AA270A">
            <w:pPr>
              <w:jc w:val="center"/>
              <w:rPr>
                <w:rFonts w:asciiTheme="minorHAnsi" w:eastAsia="Times New Roman" w:hAnsiTheme="minorHAnsi" w:cstheme="minorHAnsi"/>
                <w:b/>
                <w:bCs/>
                <w:sz w:val="18"/>
                <w:szCs w:val="18"/>
                <w:lang w:eastAsia="pl-PL"/>
              </w:rPr>
            </w:pPr>
          </w:p>
        </w:tc>
        <w:tc>
          <w:tcPr>
            <w:tcW w:w="451" w:type="pct"/>
            <w:vMerge/>
          </w:tcPr>
          <w:p w14:paraId="4317B45C" w14:textId="77777777" w:rsidR="00EB0825" w:rsidRPr="00EC1B71" w:rsidRDefault="00EB0825" w:rsidP="00AA270A">
            <w:pPr>
              <w:jc w:val="center"/>
              <w:rPr>
                <w:rFonts w:asciiTheme="minorHAnsi" w:eastAsia="Times New Roman" w:hAnsiTheme="minorHAnsi" w:cstheme="minorHAnsi"/>
                <w:b/>
                <w:bCs/>
                <w:sz w:val="18"/>
                <w:szCs w:val="18"/>
                <w:lang w:eastAsia="pl-PL"/>
              </w:rPr>
            </w:pPr>
          </w:p>
        </w:tc>
      </w:tr>
      <w:tr w:rsidR="00291BE5" w:rsidRPr="00EC1B71" w14:paraId="4C1DD7C7" w14:textId="77777777" w:rsidTr="00291BE5">
        <w:trPr>
          <w:trHeight w:val="499"/>
        </w:trPr>
        <w:tc>
          <w:tcPr>
            <w:tcW w:w="176" w:type="pct"/>
            <w:shd w:val="clear" w:color="auto" w:fill="auto"/>
            <w:noWrap/>
            <w:vAlign w:val="center"/>
          </w:tcPr>
          <w:p w14:paraId="313FDD5E" w14:textId="77777777" w:rsidR="00EB0825" w:rsidRPr="005602D7" w:rsidRDefault="00EB0825" w:rsidP="00EB0825">
            <w:pPr>
              <w:pStyle w:val="Akapitzlist"/>
              <w:numPr>
                <w:ilvl w:val="0"/>
                <w:numId w:val="98"/>
              </w:numPr>
              <w:ind w:left="0" w:firstLine="0"/>
              <w:jc w:val="center"/>
              <w:rPr>
                <w:rFonts w:asciiTheme="minorHAnsi" w:eastAsia="Times New Roman" w:hAnsiTheme="minorHAnsi" w:cstheme="minorHAnsi"/>
                <w:sz w:val="18"/>
                <w:szCs w:val="18"/>
                <w:lang w:eastAsia="pl-PL"/>
              </w:rPr>
            </w:pPr>
          </w:p>
        </w:tc>
        <w:tc>
          <w:tcPr>
            <w:tcW w:w="1110" w:type="pct"/>
            <w:shd w:val="clear" w:color="auto" w:fill="auto"/>
          </w:tcPr>
          <w:p w14:paraId="7A1C291A" w14:textId="2E9468C8" w:rsidR="00EB0825" w:rsidRPr="00D6482D"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Ocena funkcjonowania generatora wniosków o dofinansowanie dla RPO WK-P na lata 2014-2020</w:t>
            </w:r>
            <w:r>
              <w:rPr>
                <w:rFonts w:asciiTheme="minorHAnsi" w:eastAsia="Times New Roman" w:hAnsiTheme="minorHAnsi" w:cstheme="minorHAnsi"/>
                <w:sz w:val="18"/>
                <w:szCs w:val="18"/>
                <w:lang w:eastAsia="pl-PL"/>
              </w:rPr>
              <w:t>.</w:t>
            </w:r>
          </w:p>
        </w:tc>
        <w:tc>
          <w:tcPr>
            <w:tcW w:w="643" w:type="pct"/>
            <w:shd w:val="clear" w:color="auto" w:fill="auto"/>
          </w:tcPr>
          <w:p w14:paraId="2561BA81" w14:textId="0E848020" w:rsidR="00EB0825" w:rsidRPr="00D6482D" w:rsidRDefault="00EB0825" w:rsidP="00EB0825">
            <w:pPr>
              <w:jc w:val="left"/>
              <w:rPr>
                <w:rFonts w:asciiTheme="minorHAnsi" w:eastAsia="Times New Roman" w:hAnsiTheme="minorHAnsi" w:cstheme="minorHAnsi"/>
                <w:sz w:val="18"/>
                <w:szCs w:val="18"/>
                <w:lang w:eastAsia="pl-PL"/>
              </w:rPr>
            </w:pPr>
            <w:r w:rsidRPr="004F70E1">
              <w:rPr>
                <w:rFonts w:asciiTheme="minorHAnsi" w:eastAsia="Times New Roman" w:hAnsiTheme="minorHAnsi" w:cstheme="minorHAnsi"/>
                <w:sz w:val="18"/>
                <w:szCs w:val="18"/>
                <w:lang w:eastAsia="pl-PL"/>
              </w:rPr>
              <w:t>System realizacji polityki spójności</w:t>
            </w:r>
          </w:p>
        </w:tc>
        <w:tc>
          <w:tcPr>
            <w:tcW w:w="188" w:type="pct"/>
            <w:shd w:val="clear" w:color="000000" w:fill="C0C0C0"/>
            <w:noWrap/>
            <w:vAlign w:val="bottom"/>
          </w:tcPr>
          <w:p w14:paraId="313C9FE3" w14:textId="77777777" w:rsidR="00EB0825" w:rsidRPr="00EC1B71" w:rsidRDefault="00EB0825" w:rsidP="00EB0825">
            <w:pPr>
              <w:jc w:val="left"/>
              <w:rPr>
                <w:rFonts w:asciiTheme="minorHAnsi" w:eastAsia="Times New Roman" w:hAnsiTheme="minorHAnsi" w:cstheme="minorHAnsi"/>
                <w:color w:val="FF0000"/>
                <w:sz w:val="18"/>
                <w:szCs w:val="18"/>
                <w:lang w:eastAsia="pl-PL"/>
              </w:rPr>
            </w:pPr>
          </w:p>
        </w:tc>
        <w:tc>
          <w:tcPr>
            <w:tcW w:w="188" w:type="pct"/>
            <w:shd w:val="clear" w:color="auto" w:fill="auto"/>
            <w:noWrap/>
            <w:vAlign w:val="bottom"/>
          </w:tcPr>
          <w:p w14:paraId="7DCE83B4" w14:textId="77777777" w:rsidR="00EB0825" w:rsidRPr="00EC1B71" w:rsidRDefault="00EB0825" w:rsidP="00EB0825">
            <w:pPr>
              <w:jc w:val="left"/>
              <w:rPr>
                <w:rFonts w:asciiTheme="minorHAnsi" w:eastAsia="Times New Roman" w:hAnsiTheme="minorHAnsi" w:cstheme="minorHAnsi"/>
                <w:sz w:val="18"/>
                <w:szCs w:val="18"/>
                <w:lang w:eastAsia="pl-PL"/>
              </w:rPr>
            </w:pPr>
          </w:p>
        </w:tc>
        <w:tc>
          <w:tcPr>
            <w:tcW w:w="188" w:type="pct"/>
            <w:shd w:val="clear" w:color="auto" w:fill="auto"/>
            <w:noWrap/>
            <w:vAlign w:val="bottom"/>
          </w:tcPr>
          <w:p w14:paraId="769F9217" w14:textId="77777777" w:rsidR="00EB0825" w:rsidRPr="00EC1B71" w:rsidRDefault="00EB0825" w:rsidP="00EB0825">
            <w:pPr>
              <w:jc w:val="left"/>
              <w:rPr>
                <w:rFonts w:asciiTheme="minorHAnsi" w:eastAsia="Times New Roman" w:hAnsiTheme="minorHAnsi" w:cstheme="minorHAnsi"/>
                <w:sz w:val="18"/>
                <w:szCs w:val="18"/>
                <w:lang w:eastAsia="pl-PL"/>
              </w:rPr>
            </w:pPr>
          </w:p>
        </w:tc>
        <w:tc>
          <w:tcPr>
            <w:tcW w:w="188" w:type="pct"/>
            <w:shd w:val="clear" w:color="auto" w:fill="auto"/>
            <w:noWrap/>
            <w:vAlign w:val="bottom"/>
          </w:tcPr>
          <w:p w14:paraId="62B46661" w14:textId="77777777" w:rsidR="00EB0825" w:rsidRPr="00EC1B71" w:rsidRDefault="00EB0825" w:rsidP="00EB0825">
            <w:pPr>
              <w:jc w:val="left"/>
              <w:rPr>
                <w:rFonts w:asciiTheme="minorHAnsi" w:eastAsia="Times New Roman" w:hAnsiTheme="minorHAnsi" w:cstheme="minorHAnsi"/>
                <w:sz w:val="18"/>
                <w:szCs w:val="18"/>
                <w:lang w:eastAsia="pl-PL"/>
              </w:rPr>
            </w:pPr>
          </w:p>
        </w:tc>
        <w:tc>
          <w:tcPr>
            <w:tcW w:w="188" w:type="pct"/>
            <w:shd w:val="clear" w:color="auto" w:fill="auto"/>
            <w:noWrap/>
            <w:vAlign w:val="bottom"/>
          </w:tcPr>
          <w:p w14:paraId="3DC871FA" w14:textId="77777777" w:rsidR="00EB0825" w:rsidRPr="00EC1B71" w:rsidRDefault="00EB0825" w:rsidP="00EB0825">
            <w:pPr>
              <w:jc w:val="left"/>
              <w:rPr>
                <w:rFonts w:asciiTheme="minorHAnsi" w:eastAsia="Times New Roman" w:hAnsiTheme="minorHAnsi" w:cstheme="minorHAnsi"/>
                <w:sz w:val="18"/>
                <w:szCs w:val="18"/>
                <w:lang w:eastAsia="pl-PL"/>
              </w:rPr>
            </w:pPr>
          </w:p>
        </w:tc>
        <w:tc>
          <w:tcPr>
            <w:tcW w:w="188" w:type="pct"/>
            <w:shd w:val="clear" w:color="auto" w:fill="auto"/>
            <w:noWrap/>
            <w:vAlign w:val="bottom"/>
          </w:tcPr>
          <w:p w14:paraId="4DC95C63" w14:textId="77777777" w:rsidR="00EB0825" w:rsidRPr="00EC1B71" w:rsidRDefault="00EB0825" w:rsidP="00EB0825">
            <w:pPr>
              <w:jc w:val="left"/>
              <w:rPr>
                <w:rFonts w:asciiTheme="minorHAnsi" w:eastAsia="Times New Roman" w:hAnsiTheme="minorHAnsi" w:cstheme="minorHAnsi"/>
                <w:sz w:val="18"/>
                <w:szCs w:val="18"/>
                <w:lang w:eastAsia="pl-PL"/>
              </w:rPr>
            </w:pPr>
          </w:p>
        </w:tc>
        <w:tc>
          <w:tcPr>
            <w:tcW w:w="188" w:type="pct"/>
            <w:shd w:val="clear" w:color="auto" w:fill="auto"/>
            <w:noWrap/>
            <w:vAlign w:val="bottom"/>
          </w:tcPr>
          <w:p w14:paraId="40EA1044" w14:textId="77777777" w:rsidR="00EB0825" w:rsidRPr="00EC1B71" w:rsidRDefault="00EB0825" w:rsidP="00EB0825">
            <w:pPr>
              <w:jc w:val="left"/>
              <w:rPr>
                <w:rFonts w:asciiTheme="minorHAnsi" w:eastAsia="Times New Roman" w:hAnsiTheme="minorHAnsi" w:cstheme="minorHAnsi"/>
                <w:sz w:val="18"/>
                <w:szCs w:val="18"/>
                <w:lang w:eastAsia="pl-PL"/>
              </w:rPr>
            </w:pPr>
          </w:p>
        </w:tc>
        <w:tc>
          <w:tcPr>
            <w:tcW w:w="188" w:type="pct"/>
            <w:shd w:val="clear" w:color="auto" w:fill="auto"/>
            <w:noWrap/>
            <w:vAlign w:val="bottom"/>
          </w:tcPr>
          <w:p w14:paraId="6E7ED36C" w14:textId="77777777" w:rsidR="00EB0825" w:rsidRPr="00EC1B71" w:rsidRDefault="00EB0825" w:rsidP="00EB0825">
            <w:pPr>
              <w:jc w:val="left"/>
              <w:rPr>
                <w:rFonts w:asciiTheme="minorHAnsi" w:eastAsia="Times New Roman" w:hAnsiTheme="minorHAnsi" w:cstheme="minorHAnsi"/>
                <w:sz w:val="18"/>
                <w:szCs w:val="18"/>
                <w:lang w:eastAsia="pl-PL"/>
              </w:rPr>
            </w:pPr>
          </w:p>
        </w:tc>
        <w:tc>
          <w:tcPr>
            <w:tcW w:w="188" w:type="pct"/>
            <w:shd w:val="clear" w:color="auto" w:fill="auto"/>
            <w:noWrap/>
            <w:vAlign w:val="bottom"/>
          </w:tcPr>
          <w:p w14:paraId="1281C475" w14:textId="77777777" w:rsidR="00EB0825" w:rsidRPr="00EC1B71" w:rsidRDefault="00EB0825" w:rsidP="00EB0825">
            <w:pPr>
              <w:jc w:val="left"/>
              <w:rPr>
                <w:rFonts w:asciiTheme="minorHAnsi" w:eastAsia="Times New Roman" w:hAnsiTheme="minorHAnsi" w:cstheme="minorHAnsi"/>
                <w:sz w:val="18"/>
                <w:szCs w:val="18"/>
                <w:lang w:eastAsia="pl-PL"/>
              </w:rPr>
            </w:pPr>
          </w:p>
        </w:tc>
        <w:tc>
          <w:tcPr>
            <w:tcW w:w="466" w:type="pct"/>
            <w:shd w:val="clear" w:color="auto" w:fill="auto"/>
            <w:noWrap/>
            <w:vAlign w:val="center"/>
          </w:tcPr>
          <w:p w14:paraId="175A777A" w14:textId="17534745" w:rsidR="00EB0825" w:rsidRPr="00EC1B71" w:rsidRDefault="00EB0825" w:rsidP="00EB0825">
            <w:pPr>
              <w:jc w:val="center"/>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n/d</w:t>
            </w:r>
          </w:p>
        </w:tc>
        <w:tc>
          <w:tcPr>
            <w:tcW w:w="462" w:type="pct"/>
            <w:tcBorders>
              <w:top w:val="nil"/>
              <w:left w:val="nil"/>
              <w:bottom w:val="single" w:sz="8" w:space="0" w:color="auto"/>
              <w:right w:val="single" w:sz="8" w:space="0" w:color="auto"/>
            </w:tcBorders>
            <w:shd w:val="clear" w:color="auto" w:fill="auto"/>
            <w:vAlign w:val="center"/>
          </w:tcPr>
          <w:p w14:paraId="04A634ED" w14:textId="0DBD3BB7" w:rsidR="00EB0825" w:rsidRPr="00EC1B71" w:rsidRDefault="00EB0825" w:rsidP="00EB0825">
            <w:pPr>
              <w:jc w:val="center"/>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70 000,00</w:t>
            </w:r>
          </w:p>
        </w:tc>
        <w:tc>
          <w:tcPr>
            <w:tcW w:w="451" w:type="pct"/>
            <w:tcBorders>
              <w:top w:val="nil"/>
              <w:left w:val="nil"/>
              <w:bottom w:val="single" w:sz="8" w:space="0" w:color="auto"/>
              <w:right w:val="single" w:sz="8" w:space="0" w:color="auto"/>
            </w:tcBorders>
            <w:shd w:val="clear" w:color="auto" w:fill="auto"/>
            <w:vAlign w:val="center"/>
          </w:tcPr>
          <w:p w14:paraId="77492503" w14:textId="70E1D58A" w:rsidR="00EB0825" w:rsidRDefault="00EB0825" w:rsidP="00EB0825">
            <w:pPr>
              <w:jc w:val="center"/>
              <w:rPr>
                <w:rFonts w:asciiTheme="minorHAnsi" w:eastAsia="Times New Roman" w:hAnsiTheme="minorHAnsi" w:cstheme="minorHAnsi"/>
                <w:sz w:val="18"/>
                <w:szCs w:val="18"/>
                <w:lang w:eastAsia="pl-PL"/>
              </w:rPr>
            </w:pPr>
            <w:r>
              <w:rPr>
                <w:rFonts w:asciiTheme="minorHAnsi" w:eastAsia="Times New Roman" w:hAnsiTheme="minorHAnsi" w:cstheme="minorHAnsi"/>
                <w:sz w:val="18"/>
                <w:szCs w:val="18"/>
                <w:lang w:eastAsia="pl-PL"/>
              </w:rPr>
              <w:t>0,00</w:t>
            </w:r>
          </w:p>
        </w:tc>
      </w:tr>
      <w:tr w:rsidR="00291BE5" w:rsidRPr="00EC1B71" w14:paraId="1C67C38E" w14:textId="7F6F0ED3" w:rsidTr="00291BE5">
        <w:trPr>
          <w:trHeight w:val="499"/>
        </w:trPr>
        <w:tc>
          <w:tcPr>
            <w:tcW w:w="176" w:type="pct"/>
            <w:shd w:val="clear" w:color="auto" w:fill="auto"/>
            <w:noWrap/>
            <w:vAlign w:val="center"/>
          </w:tcPr>
          <w:p w14:paraId="521A57C2" w14:textId="0A442505" w:rsidR="00EB0825" w:rsidRPr="005602D7" w:rsidRDefault="00EB0825" w:rsidP="00EB0825">
            <w:pPr>
              <w:pStyle w:val="Akapitzlist"/>
              <w:numPr>
                <w:ilvl w:val="0"/>
                <w:numId w:val="98"/>
              </w:numPr>
              <w:ind w:left="0" w:firstLine="0"/>
              <w:jc w:val="center"/>
              <w:rPr>
                <w:rFonts w:asciiTheme="minorHAnsi" w:eastAsia="Times New Roman" w:hAnsiTheme="minorHAnsi" w:cstheme="minorHAnsi"/>
                <w:sz w:val="18"/>
                <w:szCs w:val="18"/>
                <w:lang w:eastAsia="pl-PL"/>
              </w:rPr>
            </w:pPr>
          </w:p>
        </w:tc>
        <w:tc>
          <w:tcPr>
            <w:tcW w:w="1110" w:type="pct"/>
            <w:shd w:val="clear" w:color="000000" w:fill="auto"/>
          </w:tcPr>
          <w:p w14:paraId="57A58AD6" w14:textId="77777777" w:rsidR="00EB0825" w:rsidRPr="00D6482D" w:rsidRDefault="00EB0825" w:rsidP="00EB0825">
            <w:pPr>
              <w:jc w:val="left"/>
              <w:rPr>
                <w:rFonts w:asciiTheme="minorHAnsi" w:eastAsia="Times New Roman" w:hAnsiTheme="minorHAnsi" w:cstheme="minorHAnsi"/>
                <w:sz w:val="18"/>
                <w:szCs w:val="18"/>
                <w:lang w:eastAsia="pl-PL"/>
              </w:rPr>
            </w:pPr>
            <w:r w:rsidRPr="00D6482D">
              <w:rPr>
                <w:rFonts w:asciiTheme="minorHAnsi" w:eastAsia="Times New Roman" w:hAnsiTheme="minorHAnsi" w:cstheme="minorHAnsi"/>
                <w:sz w:val="18"/>
                <w:szCs w:val="18"/>
                <w:lang w:eastAsia="pl-PL"/>
              </w:rPr>
              <w:t>Ewaluacja ex-post Regionalnego Programu Operacyjnego Województwa Kujawsko-Pomorskiego na lata 2007-2013.</w:t>
            </w:r>
          </w:p>
        </w:tc>
        <w:tc>
          <w:tcPr>
            <w:tcW w:w="643" w:type="pct"/>
            <w:shd w:val="clear" w:color="000000" w:fill="auto"/>
          </w:tcPr>
          <w:p w14:paraId="04CC1A06" w14:textId="77777777" w:rsidR="00EB0825" w:rsidRPr="00D6482D" w:rsidRDefault="00EB0825" w:rsidP="00EB0825">
            <w:pPr>
              <w:jc w:val="left"/>
              <w:rPr>
                <w:rFonts w:asciiTheme="minorHAnsi" w:eastAsia="Times New Roman" w:hAnsiTheme="minorHAnsi" w:cstheme="minorHAnsi"/>
                <w:sz w:val="18"/>
                <w:szCs w:val="18"/>
                <w:lang w:eastAsia="pl-PL"/>
              </w:rPr>
            </w:pPr>
            <w:r w:rsidRPr="00D6482D">
              <w:rPr>
                <w:rFonts w:asciiTheme="minorHAnsi" w:eastAsia="Times New Roman" w:hAnsiTheme="minorHAnsi" w:cstheme="minorHAnsi"/>
                <w:sz w:val="18"/>
                <w:szCs w:val="18"/>
                <w:lang w:eastAsia="pl-PL"/>
              </w:rPr>
              <w:t>Rozwój regionalny i lokalny</w:t>
            </w:r>
          </w:p>
        </w:tc>
        <w:tc>
          <w:tcPr>
            <w:tcW w:w="188" w:type="pct"/>
            <w:shd w:val="clear" w:color="000000" w:fill="C0C0C0"/>
            <w:noWrap/>
            <w:vAlign w:val="bottom"/>
          </w:tcPr>
          <w:p w14:paraId="250F0956"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color w:val="FF0000"/>
                <w:sz w:val="18"/>
                <w:szCs w:val="18"/>
                <w:lang w:eastAsia="pl-PL"/>
              </w:rPr>
              <w:t> </w:t>
            </w:r>
          </w:p>
        </w:tc>
        <w:tc>
          <w:tcPr>
            <w:tcW w:w="188" w:type="pct"/>
            <w:shd w:val="clear" w:color="auto" w:fill="auto"/>
            <w:noWrap/>
            <w:vAlign w:val="bottom"/>
          </w:tcPr>
          <w:p w14:paraId="4CE5E1B6" w14:textId="77777777" w:rsidR="00EB0825" w:rsidRPr="00EC1B71" w:rsidRDefault="00EB0825" w:rsidP="00EB0825">
            <w:pPr>
              <w:jc w:val="left"/>
              <w:rPr>
                <w:rFonts w:asciiTheme="minorHAnsi" w:eastAsia="Times New Roman" w:hAnsiTheme="minorHAnsi" w:cstheme="minorHAnsi"/>
                <w:sz w:val="18"/>
                <w:szCs w:val="18"/>
                <w:lang w:eastAsia="pl-PL"/>
              </w:rPr>
            </w:pPr>
          </w:p>
        </w:tc>
        <w:tc>
          <w:tcPr>
            <w:tcW w:w="188" w:type="pct"/>
            <w:shd w:val="clear" w:color="auto" w:fill="auto"/>
            <w:noWrap/>
            <w:vAlign w:val="bottom"/>
          </w:tcPr>
          <w:p w14:paraId="2A10E92C" w14:textId="77777777" w:rsidR="00EB0825" w:rsidRPr="00EC1B71" w:rsidRDefault="00EB0825" w:rsidP="00EB0825">
            <w:pPr>
              <w:jc w:val="left"/>
              <w:rPr>
                <w:rFonts w:asciiTheme="minorHAnsi" w:eastAsia="Times New Roman" w:hAnsiTheme="minorHAnsi" w:cstheme="minorHAnsi"/>
                <w:sz w:val="18"/>
                <w:szCs w:val="18"/>
                <w:lang w:eastAsia="pl-PL"/>
              </w:rPr>
            </w:pPr>
          </w:p>
        </w:tc>
        <w:tc>
          <w:tcPr>
            <w:tcW w:w="188" w:type="pct"/>
            <w:shd w:val="clear" w:color="auto" w:fill="auto"/>
            <w:noWrap/>
            <w:vAlign w:val="bottom"/>
          </w:tcPr>
          <w:p w14:paraId="65CDFF98" w14:textId="77777777" w:rsidR="00EB0825" w:rsidRPr="00EC1B71" w:rsidRDefault="00EB0825" w:rsidP="00EB0825">
            <w:pPr>
              <w:jc w:val="left"/>
              <w:rPr>
                <w:rFonts w:asciiTheme="minorHAnsi" w:eastAsia="Times New Roman" w:hAnsiTheme="minorHAnsi" w:cstheme="minorHAnsi"/>
                <w:sz w:val="18"/>
                <w:szCs w:val="18"/>
                <w:lang w:eastAsia="pl-PL"/>
              </w:rPr>
            </w:pPr>
          </w:p>
        </w:tc>
        <w:tc>
          <w:tcPr>
            <w:tcW w:w="188" w:type="pct"/>
            <w:shd w:val="clear" w:color="auto" w:fill="auto"/>
            <w:noWrap/>
            <w:vAlign w:val="bottom"/>
          </w:tcPr>
          <w:p w14:paraId="2AD3566B" w14:textId="77777777" w:rsidR="00EB0825" w:rsidRPr="00EC1B71" w:rsidRDefault="00EB0825" w:rsidP="00EB0825">
            <w:pPr>
              <w:jc w:val="left"/>
              <w:rPr>
                <w:rFonts w:asciiTheme="minorHAnsi" w:eastAsia="Times New Roman" w:hAnsiTheme="minorHAnsi" w:cstheme="minorHAnsi"/>
                <w:sz w:val="18"/>
                <w:szCs w:val="18"/>
                <w:lang w:eastAsia="pl-PL"/>
              </w:rPr>
            </w:pPr>
          </w:p>
        </w:tc>
        <w:tc>
          <w:tcPr>
            <w:tcW w:w="188" w:type="pct"/>
            <w:shd w:val="clear" w:color="auto" w:fill="auto"/>
            <w:noWrap/>
            <w:vAlign w:val="bottom"/>
          </w:tcPr>
          <w:p w14:paraId="08A70571" w14:textId="77777777" w:rsidR="00EB0825" w:rsidRPr="00EC1B71" w:rsidRDefault="00EB0825" w:rsidP="00EB0825">
            <w:pPr>
              <w:jc w:val="left"/>
              <w:rPr>
                <w:rFonts w:asciiTheme="minorHAnsi" w:eastAsia="Times New Roman" w:hAnsiTheme="minorHAnsi" w:cstheme="minorHAnsi"/>
                <w:sz w:val="18"/>
                <w:szCs w:val="18"/>
                <w:lang w:eastAsia="pl-PL"/>
              </w:rPr>
            </w:pPr>
          </w:p>
        </w:tc>
        <w:tc>
          <w:tcPr>
            <w:tcW w:w="188" w:type="pct"/>
            <w:shd w:val="clear" w:color="auto" w:fill="auto"/>
            <w:noWrap/>
            <w:vAlign w:val="bottom"/>
          </w:tcPr>
          <w:p w14:paraId="0A8866DE" w14:textId="77777777" w:rsidR="00EB0825" w:rsidRPr="00EC1B71" w:rsidRDefault="00EB0825" w:rsidP="00EB0825">
            <w:pPr>
              <w:jc w:val="left"/>
              <w:rPr>
                <w:rFonts w:asciiTheme="minorHAnsi" w:eastAsia="Times New Roman" w:hAnsiTheme="minorHAnsi" w:cstheme="minorHAnsi"/>
                <w:sz w:val="18"/>
                <w:szCs w:val="18"/>
                <w:lang w:eastAsia="pl-PL"/>
              </w:rPr>
            </w:pPr>
          </w:p>
        </w:tc>
        <w:tc>
          <w:tcPr>
            <w:tcW w:w="188" w:type="pct"/>
            <w:shd w:val="clear" w:color="auto" w:fill="auto"/>
            <w:noWrap/>
            <w:vAlign w:val="bottom"/>
          </w:tcPr>
          <w:p w14:paraId="2DDF0993" w14:textId="77777777" w:rsidR="00EB0825" w:rsidRPr="00EC1B71" w:rsidRDefault="00EB0825" w:rsidP="00EB0825">
            <w:pPr>
              <w:jc w:val="left"/>
              <w:rPr>
                <w:rFonts w:asciiTheme="minorHAnsi" w:eastAsia="Times New Roman" w:hAnsiTheme="minorHAnsi" w:cstheme="minorHAnsi"/>
                <w:sz w:val="18"/>
                <w:szCs w:val="18"/>
                <w:lang w:eastAsia="pl-PL"/>
              </w:rPr>
            </w:pPr>
          </w:p>
        </w:tc>
        <w:tc>
          <w:tcPr>
            <w:tcW w:w="188" w:type="pct"/>
            <w:shd w:val="clear" w:color="auto" w:fill="auto"/>
            <w:noWrap/>
            <w:vAlign w:val="bottom"/>
          </w:tcPr>
          <w:p w14:paraId="607F0559" w14:textId="77777777" w:rsidR="00EB0825" w:rsidRPr="00EC1B71" w:rsidRDefault="00EB0825" w:rsidP="00EB0825">
            <w:pPr>
              <w:jc w:val="left"/>
              <w:rPr>
                <w:rFonts w:asciiTheme="minorHAnsi" w:eastAsia="Times New Roman" w:hAnsiTheme="minorHAnsi" w:cstheme="minorHAnsi"/>
                <w:sz w:val="18"/>
                <w:szCs w:val="18"/>
                <w:lang w:eastAsia="pl-PL"/>
              </w:rPr>
            </w:pPr>
          </w:p>
        </w:tc>
        <w:tc>
          <w:tcPr>
            <w:tcW w:w="466" w:type="pct"/>
            <w:shd w:val="clear" w:color="auto" w:fill="auto"/>
            <w:noWrap/>
            <w:vAlign w:val="center"/>
          </w:tcPr>
          <w:p w14:paraId="03FD02F9" w14:textId="77777777" w:rsidR="00EB0825" w:rsidRPr="00EC1B71" w:rsidRDefault="00EB0825" w:rsidP="00EB0825">
            <w:pPr>
              <w:jc w:val="center"/>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n/d</w:t>
            </w:r>
          </w:p>
        </w:tc>
        <w:tc>
          <w:tcPr>
            <w:tcW w:w="462" w:type="pct"/>
            <w:tcBorders>
              <w:top w:val="nil"/>
              <w:left w:val="nil"/>
              <w:bottom w:val="single" w:sz="8" w:space="0" w:color="auto"/>
              <w:right w:val="single" w:sz="8" w:space="0" w:color="auto"/>
            </w:tcBorders>
            <w:shd w:val="clear" w:color="auto" w:fill="auto"/>
            <w:vAlign w:val="center"/>
          </w:tcPr>
          <w:p w14:paraId="1A06B6D2" w14:textId="40F10413" w:rsidR="00EB0825" w:rsidRPr="00EC1B71" w:rsidRDefault="00EB0825" w:rsidP="00EB0825">
            <w:pPr>
              <w:jc w:val="center"/>
              <w:rPr>
                <w:rFonts w:asciiTheme="minorHAnsi" w:eastAsia="Times New Roman" w:hAnsiTheme="minorHAnsi" w:cstheme="minorHAnsi"/>
                <w:sz w:val="18"/>
                <w:szCs w:val="18"/>
                <w:lang w:eastAsia="pl-PL"/>
              </w:rPr>
            </w:pPr>
            <w:r>
              <w:rPr>
                <w:rFonts w:asciiTheme="minorHAnsi" w:eastAsia="Times New Roman" w:hAnsiTheme="minorHAnsi" w:cstheme="minorHAnsi"/>
                <w:sz w:val="18"/>
                <w:szCs w:val="18"/>
                <w:lang w:eastAsia="pl-PL"/>
              </w:rPr>
              <w:t>20</w:t>
            </w:r>
            <w:r w:rsidRPr="00EC1B71">
              <w:rPr>
                <w:rFonts w:asciiTheme="minorHAnsi" w:eastAsia="Times New Roman" w:hAnsiTheme="minorHAnsi" w:cstheme="minorHAnsi"/>
                <w:sz w:val="18"/>
                <w:szCs w:val="18"/>
                <w:lang w:eastAsia="pl-PL"/>
              </w:rPr>
              <w:t>0 000,00</w:t>
            </w:r>
          </w:p>
        </w:tc>
        <w:tc>
          <w:tcPr>
            <w:tcW w:w="451" w:type="pct"/>
            <w:tcBorders>
              <w:top w:val="nil"/>
              <w:left w:val="nil"/>
              <w:bottom w:val="single" w:sz="8" w:space="0" w:color="auto"/>
              <w:right w:val="single" w:sz="8" w:space="0" w:color="auto"/>
            </w:tcBorders>
            <w:shd w:val="clear" w:color="auto" w:fill="auto"/>
            <w:vAlign w:val="center"/>
          </w:tcPr>
          <w:p w14:paraId="6298B9F3" w14:textId="7DD310B2" w:rsidR="00EB0825" w:rsidRDefault="00EB0825" w:rsidP="00EB0825">
            <w:pPr>
              <w:jc w:val="center"/>
              <w:rPr>
                <w:rFonts w:asciiTheme="minorHAnsi" w:eastAsia="Times New Roman" w:hAnsiTheme="minorHAnsi" w:cstheme="minorHAnsi"/>
                <w:sz w:val="18"/>
                <w:szCs w:val="18"/>
                <w:lang w:eastAsia="pl-PL"/>
              </w:rPr>
            </w:pPr>
            <w:r>
              <w:rPr>
                <w:rFonts w:asciiTheme="minorHAnsi" w:eastAsia="Times New Roman" w:hAnsiTheme="minorHAnsi" w:cstheme="minorHAnsi"/>
                <w:sz w:val="18"/>
                <w:szCs w:val="18"/>
                <w:lang w:eastAsia="pl-PL"/>
              </w:rPr>
              <w:t>150 060,00</w:t>
            </w:r>
          </w:p>
        </w:tc>
      </w:tr>
      <w:tr w:rsidR="00291BE5" w:rsidRPr="00EC1B71" w14:paraId="43CDBF1E" w14:textId="18227E84" w:rsidTr="00291BE5">
        <w:trPr>
          <w:trHeight w:val="499"/>
        </w:trPr>
        <w:tc>
          <w:tcPr>
            <w:tcW w:w="176" w:type="pct"/>
            <w:shd w:val="clear" w:color="auto" w:fill="auto"/>
            <w:noWrap/>
            <w:vAlign w:val="center"/>
          </w:tcPr>
          <w:p w14:paraId="45035AA4" w14:textId="77777777" w:rsidR="00EB0825" w:rsidRPr="005602D7" w:rsidRDefault="00EB0825" w:rsidP="00EB0825">
            <w:pPr>
              <w:pStyle w:val="Akapitzlist"/>
              <w:numPr>
                <w:ilvl w:val="0"/>
                <w:numId w:val="98"/>
              </w:numPr>
              <w:ind w:left="0" w:firstLine="0"/>
              <w:jc w:val="center"/>
              <w:rPr>
                <w:rFonts w:asciiTheme="minorHAnsi" w:eastAsia="Times New Roman" w:hAnsiTheme="minorHAnsi" w:cstheme="minorHAnsi"/>
                <w:sz w:val="18"/>
                <w:szCs w:val="18"/>
                <w:lang w:eastAsia="pl-PL"/>
              </w:rPr>
            </w:pPr>
          </w:p>
        </w:tc>
        <w:tc>
          <w:tcPr>
            <w:tcW w:w="1110" w:type="pct"/>
            <w:tcBorders>
              <w:bottom w:val="single" w:sz="8" w:space="0" w:color="auto"/>
            </w:tcBorders>
            <w:shd w:val="clear" w:color="000000" w:fill="FFCC00"/>
          </w:tcPr>
          <w:p w14:paraId="2CB92710" w14:textId="0B461669" w:rsidR="00EB0825" w:rsidRPr="00D6482D"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xml:space="preserve">Ewaluacja bieżąca kryteriów </w:t>
            </w:r>
            <w:r>
              <w:rPr>
                <w:rFonts w:asciiTheme="minorHAnsi" w:eastAsia="Times New Roman" w:hAnsiTheme="minorHAnsi" w:cstheme="minorHAnsi"/>
                <w:sz w:val="18"/>
                <w:szCs w:val="18"/>
                <w:lang w:eastAsia="pl-PL"/>
              </w:rPr>
              <w:br/>
            </w:r>
            <w:r w:rsidRPr="00EC1B71">
              <w:rPr>
                <w:rFonts w:asciiTheme="minorHAnsi" w:eastAsia="Times New Roman" w:hAnsiTheme="minorHAnsi" w:cstheme="minorHAnsi"/>
                <w:sz w:val="18"/>
                <w:szCs w:val="18"/>
                <w:lang w:eastAsia="pl-PL"/>
              </w:rPr>
              <w:t>i systemu wyboru projektów RPO WK-P na lata 2014-2020</w:t>
            </w:r>
            <w:r>
              <w:rPr>
                <w:rFonts w:asciiTheme="minorHAnsi" w:eastAsia="Times New Roman" w:hAnsiTheme="minorHAnsi" w:cstheme="minorHAnsi"/>
                <w:sz w:val="18"/>
                <w:szCs w:val="18"/>
                <w:lang w:eastAsia="pl-PL"/>
              </w:rPr>
              <w:t>.</w:t>
            </w:r>
          </w:p>
        </w:tc>
        <w:tc>
          <w:tcPr>
            <w:tcW w:w="643" w:type="pct"/>
            <w:tcBorders>
              <w:bottom w:val="single" w:sz="8" w:space="0" w:color="auto"/>
            </w:tcBorders>
            <w:shd w:val="clear" w:color="000000" w:fill="FFCC00"/>
          </w:tcPr>
          <w:p w14:paraId="561C505A" w14:textId="1AD65EF0" w:rsidR="00EB0825" w:rsidRPr="00D6482D"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System realizacji polityki spójności</w:t>
            </w:r>
          </w:p>
        </w:tc>
        <w:tc>
          <w:tcPr>
            <w:tcW w:w="188" w:type="pct"/>
            <w:shd w:val="clear" w:color="auto" w:fill="FFFFFF" w:themeFill="background1"/>
            <w:noWrap/>
            <w:vAlign w:val="bottom"/>
          </w:tcPr>
          <w:p w14:paraId="174367BC" w14:textId="2D04D7C8" w:rsidR="00EB0825" w:rsidRPr="00EC1B71" w:rsidRDefault="00EB0825" w:rsidP="00EB0825">
            <w:pPr>
              <w:jc w:val="left"/>
              <w:rPr>
                <w:rFonts w:asciiTheme="minorHAnsi" w:eastAsia="Times New Roman" w:hAnsiTheme="minorHAnsi" w:cstheme="minorHAnsi"/>
                <w:color w:val="FF0000"/>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FFC000"/>
            <w:noWrap/>
            <w:vAlign w:val="bottom"/>
          </w:tcPr>
          <w:p w14:paraId="0FEF6560" w14:textId="2DD6EF25"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tcPr>
          <w:p w14:paraId="6E10D1B0" w14:textId="29A12FF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tcPr>
          <w:p w14:paraId="16494786" w14:textId="27B9E22F"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tcPr>
          <w:p w14:paraId="14499974" w14:textId="2126FB8B"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tcPr>
          <w:p w14:paraId="6690AC56" w14:textId="6F8CCE7F"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tcPr>
          <w:p w14:paraId="57305E18" w14:textId="07DAD786"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tcPr>
          <w:p w14:paraId="7596AC69" w14:textId="718AED0B"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tcPr>
          <w:p w14:paraId="3061355A" w14:textId="79B4B621"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466" w:type="pct"/>
            <w:shd w:val="clear" w:color="auto" w:fill="auto"/>
            <w:noWrap/>
            <w:vAlign w:val="center"/>
          </w:tcPr>
          <w:p w14:paraId="1C488541" w14:textId="24BC0900" w:rsidR="00EB0825" w:rsidRPr="00EC1B71" w:rsidRDefault="00EB0825" w:rsidP="00EB0825">
            <w:pPr>
              <w:jc w:val="center"/>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n/d</w:t>
            </w:r>
          </w:p>
        </w:tc>
        <w:tc>
          <w:tcPr>
            <w:tcW w:w="462" w:type="pct"/>
            <w:tcBorders>
              <w:top w:val="nil"/>
              <w:left w:val="nil"/>
              <w:bottom w:val="single" w:sz="8" w:space="0" w:color="auto"/>
              <w:right w:val="single" w:sz="8" w:space="0" w:color="auto"/>
            </w:tcBorders>
            <w:shd w:val="clear" w:color="auto" w:fill="auto"/>
            <w:vAlign w:val="center"/>
          </w:tcPr>
          <w:p w14:paraId="252CD400" w14:textId="2EF7677F" w:rsidR="00EB0825" w:rsidRDefault="00EB0825" w:rsidP="00EB0825">
            <w:pPr>
              <w:jc w:val="center"/>
              <w:rPr>
                <w:rFonts w:asciiTheme="minorHAnsi" w:eastAsia="Times New Roman" w:hAnsiTheme="minorHAnsi" w:cstheme="minorHAnsi"/>
                <w:sz w:val="18"/>
                <w:szCs w:val="18"/>
                <w:lang w:eastAsia="pl-PL"/>
              </w:rPr>
            </w:pPr>
            <w:r>
              <w:rPr>
                <w:rFonts w:asciiTheme="minorHAnsi" w:eastAsia="Times New Roman" w:hAnsiTheme="minorHAnsi" w:cstheme="minorHAnsi"/>
                <w:sz w:val="18"/>
                <w:szCs w:val="18"/>
                <w:lang w:eastAsia="pl-PL"/>
              </w:rPr>
              <w:t>190 000,00</w:t>
            </w:r>
          </w:p>
        </w:tc>
        <w:tc>
          <w:tcPr>
            <w:tcW w:w="451" w:type="pct"/>
            <w:tcBorders>
              <w:top w:val="nil"/>
              <w:left w:val="nil"/>
              <w:bottom w:val="single" w:sz="8" w:space="0" w:color="auto"/>
              <w:right w:val="single" w:sz="8" w:space="0" w:color="auto"/>
            </w:tcBorders>
            <w:shd w:val="clear" w:color="auto" w:fill="auto"/>
            <w:vAlign w:val="center"/>
          </w:tcPr>
          <w:p w14:paraId="7E5C3C41" w14:textId="253475D3" w:rsidR="00EB0825" w:rsidRDefault="00EB0825" w:rsidP="00EB0825">
            <w:pPr>
              <w:jc w:val="center"/>
              <w:rPr>
                <w:rFonts w:asciiTheme="minorHAnsi" w:eastAsia="Times New Roman" w:hAnsiTheme="minorHAnsi" w:cstheme="minorHAnsi"/>
                <w:sz w:val="18"/>
                <w:szCs w:val="18"/>
                <w:lang w:eastAsia="pl-PL"/>
              </w:rPr>
            </w:pPr>
            <w:r>
              <w:rPr>
                <w:rFonts w:asciiTheme="minorHAnsi" w:eastAsia="Times New Roman" w:hAnsiTheme="minorHAnsi" w:cstheme="minorHAnsi"/>
                <w:sz w:val="18"/>
                <w:szCs w:val="18"/>
                <w:lang w:eastAsia="pl-PL"/>
              </w:rPr>
              <w:t>119 310,00</w:t>
            </w:r>
          </w:p>
        </w:tc>
      </w:tr>
      <w:tr w:rsidR="00291BE5" w:rsidRPr="00EC1B71" w14:paraId="7DD83C82" w14:textId="1333B4A2" w:rsidTr="00291BE5">
        <w:trPr>
          <w:trHeight w:val="744"/>
        </w:trPr>
        <w:tc>
          <w:tcPr>
            <w:tcW w:w="176" w:type="pct"/>
            <w:shd w:val="clear" w:color="auto" w:fill="auto"/>
            <w:noWrap/>
            <w:vAlign w:val="center"/>
            <w:hideMark/>
          </w:tcPr>
          <w:p w14:paraId="70493F3D" w14:textId="49E54C35" w:rsidR="00EB0825" w:rsidRPr="005602D7" w:rsidRDefault="00EB0825" w:rsidP="00EB0825">
            <w:pPr>
              <w:pStyle w:val="Akapitzlist"/>
              <w:numPr>
                <w:ilvl w:val="0"/>
                <w:numId w:val="98"/>
              </w:numPr>
              <w:ind w:left="0" w:firstLine="0"/>
              <w:jc w:val="center"/>
              <w:rPr>
                <w:rFonts w:asciiTheme="minorHAnsi" w:eastAsia="Times New Roman" w:hAnsiTheme="minorHAnsi" w:cstheme="minorHAnsi"/>
                <w:sz w:val="18"/>
                <w:szCs w:val="18"/>
                <w:lang w:eastAsia="pl-PL"/>
              </w:rPr>
            </w:pPr>
          </w:p>
        </w:tc>
        <w:tc>
          <w:tcPr>
            <w:tcW w:w="1110" w:type="pct"/>
            <w:shd w:val="clear" w:color="auto" w:fill="FFFF99"/>
            <w:hideMark/>
          </w:tcPr>
          <w:p w14:paraId="450BF9A7"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xml:space="preserve">Ocena wpływu wsparcia kierowanego do osób </w:t>
            </w:r>
            <w:r>
              <w:rPr>
                <w:rFonts w:asciiTheme="minorHAnsi" w:eastAsia="Times New Roman" w:hAnsiTheme="minorHAnsi" w:cstheme="minorHAnsi"/>
                <w:sz w:val="18"/>
                <w:szCs w:val="18"/>
                <w:lang w:eastAsia="pl-PL"/>
              </w:rPr>
              <w:br/>
            </w:r>
            <w:r w:rsidRPr="00EC1B71">
              <w:rPr>
                <w:rFonts w:asciiTheme="minorHAnsi" w:eastAsia="Times New Roman" w:hAnsiTheme="minorHAnsi" w:cstheme="minorHAnsi"/>
                <w:sz w:val="18"/>
                <w:szCs w:val="18"/>
                <w:lang w:eastAsia="pl-PL"/>
              </w:rPr>
              <w:t xml:space="preserve">w najtrudniejszej sytuacji na rynku pracy na ich sytuację po zakończeniu udziału w projekcie </w:t>
            </w:r>
            <w:r>
              <w:rPr>
                <w:rFonts w:asciiTheme="minorHAnsi" w:eastAsia="Times New Roman" w:hAnsiTheme="minorHAnsi" w:cstheme="minorHAnsi"/>
                <w:sz w:val="18"/>
                <w:szCs w:val="18"/>
                <w:lang w:eastAsia="pl-PL"/>
              </w:rPr>
              <w:br/>
            </w:r>
            <w:r w:rsidRPr="00EC1B71">
              <w:rPr>
                <w:rFonts w:asciiTheme="minorHAnsi" w:eastAsia="Times New Roman" w:hAnsiTheme="minorHAnsi" w:cstheme="minorHAnsi"/>
                <w:sz w:val="18"/>
                <w:szCs w:val="18"/>
                <w:lang w:eastAsia="pl-PL"/>
              </w:rPr>
              <w:t>w ramach RPO WK-P 2014-2020</w:t>
            </w:r>
            <w:r>
              <w:rPr>
                <w:rFonts w:asciiTheme="minorHAnsi" w:eastAsia="Times New Roman" w:hAnsiTheme="minorHAnsi" w:cstheme="minorHAnsi"/>
                <w:sz w:val="18"/>
                <w:szCs w:val="18"/>
                <w:lang w:eastAsia="pl-PL"/>
              </w:rPr>
              <w:t>.</w:t>
            </w:r>
            <w:r w:rsidRPr="00EC1B71">
              <w:rPr>
                <w:rFonts w:asciiTheme="minorHAnsi" w:eastAsia="Times New Roman" w:hAnsiTheme="minorHAnsi" w:cstheme="minorHAnsi"/>
                <w:sz w:val="18"/>
                <w:szCs w:val="18"/>
                <w:lang w:eastAsia="pl-PL"/>
              </w:rPr>
              <w:t xml:space="preserve"> </w:t>
            </w:r>
          </w:p>
        </w:tc>
        <w:tc>
          <w:tcPr>
            <w:tcW w:w="643" w:type="pct"/>
            <w:shd w:val="clear" w:color="auto" w:fill="FFFF99"/>
            <w:hideMark/>
          </w:tcPr>
          <w:p w14:paraId="7775441F"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Włączenie społeczne</w:t>
            </w:r>
          </w:p>
        </w:tc>
        <w:tc>
          <w:tcPr>
            <w:tcW w:w="188" w:type="pct"/>
            <w:shd w:val="clear" w:color="auto" w:fill="auto"/>
            <w:noWrap/>
            <w:vAlign w:val="bottom"/>
            <w:hideMark/>
          </w:tcPr>
          <w:p w14:paraId="68C34BE6"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000000" w:fill="FFFF99"/>
            <w:noWrap/>
            <w:vAlign w:val="center"/>
            <w:hideMark/>
          </w:tcPr>
          <w:p w14:paraId="2743B376" w14:textId="77777777" w:rsidR="00EB0825" w:rsidRPr="00EC1B71" w:rsidRDefault="00EB0825" w:rsidP="00EB0825">
            <w:pPr>
              <w:jc w:val="center"/>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K</w:t>
            </w:r>
          </w:p>
        </w:tc>
        <w:tc>
          <w:tcPr>
            <w:tcW w:w="188" w:type="pct"/>
            <w:shd w:val="clear" w:color="auto" w:fill="auto"/>
            <w:noWrap/>
            <w:vAlign w:val="center"/>
            <w:hideMark/>
          </w:tcPr>
          <w:p w14:paraId="6B4887D6" w14:textId="77777777" w:rsidR="00EB0825" w:rsidRPr="00EC1B71" w:rsidRDefault="00EB0825" w:rsidP="00EB0825">
            <w:pPr>
              <w:jc w:val="center"/>
              <w:rPr>
                <w:rFonts w:asciiTheme="minorHAnsi" w:eastAsia="Times New Roman" w:hAnsiTheme="minorHAnsi" w:cstheme="minorHAnsi"/>
                <w:sz w:val="18"/>
                <w:szCs w:val="18"/>
                <w:lang w:eastAsia="pl-PL"/>
              </w:rPr>
            </w:pPr>
          </w:p>
        </w:tc>
        <w:tc>
          <w:tcPr>
            <w:tcW w:w="188" w:type="pct"/>
            <w:shd w:val="clear" w:color="000000" w:fill="FFFF99"/>
            <w:noWrap/>
            <w:vAlign w:val="center"/>
            <w:hideMark/>
          </w:tcPr>
          <w:p w14:paraId="58901201" w14:textId="77777777" w:rsidR="00EB0825" w:rsidRPr="00EC1B71" w:rsidRDefault="00EB0825" w:rsidP="00EB0825">
            <w:pPr>
              <w:jc w:val="center"/>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K</w:t>
            </w:r>
          </w:p>
        </w:tc>
        <w:tc>
          <w:tcPr>
            <w:tcW w:w="188" w:type="pct"/>
            <w:shd w:val="clear" w:color="auto" w:fill="auto"/>
            <w:noWrap/>
            <w:vAlign w:val="center"/>
            <w:hideMark/>
          </w:tcPr>
          <w:p w14:paraId="2A0F948B" w14:textId="77777777" w:rsidR="00EB0825" w:rsidRPr="00EC1B71" w:rsidRDefault="00EB0825" w:rsidP="00EB0825">
            <w:pPr>
              <w:jc w:val="center"/>
              <w:rPr>
                <w:rFonts w:asciiTheme="minorHAnsi" w:eastAsia="Times New Roman" w:hAnsiTheme="minorHAnsi" w:cstheme="minorHAnsi"/>
                <w:sz w:val="18"/>
                <w:szCs w:val="18"/>
                <w:lang w:eastAsia="pl-PL"/>
              </w:rPr>
            </w:pPr>
          </w:p>
        </w:tc>
        <w:tc>
          <w:tcPr>
            <w:tcW w:w="188" w:type="pct"/>
            <w:shd w:val="clear" w:color="000000" w:fill="FFFF99"/>
            <w:noWrap/>
            <w:vAlign w:val="center"/>
            <w:hideMark/>
          </w:tcPr>
          <w:p w14:paraId="32C26CB7" w14:textId="77777777" w:rsidR="00EB0825" w:rsidRPr="00EC1B71" w:rsidRDefault="00EB0825" w:rsidP="00EB0825">
            <w:pPr>
              <w:jc w:val="center"/>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K</w:t>
            </w:r>
          </w:p>
        </w:tc>
        <w:tc>
          <w:tcPr>
            <w:tcW w:w="188" w:type="pct"/>
            <w:shd w:val="clear" w:color="auto" w:fill="auto"/>
            <w:noWrap/>
            <w:vAlign w:val="center"/>
            <w:hideMark/>
          </w:tcPr>
          <w:p w14:paraId="67D1889D" w14:textId="77777777" w:rsidR="00EB0825" w:rsidRPr="00EC1B71" w:rsidRDefault="00EB0825" w:rsidP="00EB0825">
            <w:pPr>
              <w:jc w:val="center"/>
              <w:rPr>
                <w:rFonts w:asciiTheme="minorHAnsi" w:eastAsia="Times New Roman" w:hAnsiTheme="minorHAnsi" w:cstheme="minorHAnsi"/>
                <w:sz w:val="18"/>
                <w:szCs w:val="18"/>
                <w:lang w:eastAsia="pl-PL"/>
              </w:rPr>
            </w:pPr>
          </w:p>
        </w:tc>
        <w:tc>
          <w:tcPr>
            <w:tcW w:w="188" w:type="pct"/>
            <w:shd w:val="clear" w:color="auto" w:fill="auto"/>
            <w:noWrap/>
            <w:vAlign w:val="center"/>
            <w:hideMark/>
          </w:tcPr>
          <w:p w14:paraId="6C72CA98" w14:textId="77777777" w:rsidR="00EB0825" w:rsidRPr="00EC1B71" w:rsidRDefault="00EB0825" w:rsidP="00EB0825">
            <w:pPr>
              <w:jc w:val="center"/>
              <w:rPr>
                <w:rFonts w:asciiTheme="minorHAnsi" w:eastAsia="Times New Roman" w:hAnsiTheme="minorHAnsi" w:cstheme="minorHAnsi"/>
                <w:sz w:val="18"/>
                <w:szCs w:val="18"/>
                <w:lang w:eastAsia="pl-PL"/>
              </w:rPr>
            </w:pPr>
          </w:p>
        </w:tc>
        <w:tc>
          <w:tcPr>
            <w:tcW w:w="188" w:type="pct"/>
            <w:shd w:val="clear" w:color="000000" w:fill="FFFF99"/>
            <w:noWrap/>
            <w:vAlign w:val="center"/>
            <w:hideMark/>
          </w:tcPr>
          <w:p w14:paraId="0AD32813" w14:textId="77777777" w:rsidR="00EB0825" w:rsidRPr="00EC1B71" w:rsidRDefault="00EB0825" w:rsidP="00EB0825">
            <w:pPr>
              <w:jc w:val="center"/>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K</w:t>
            </w:r>
          </w:p>
        </w:tc>
        <w:tc>
          <w:tcPr>
            <w:tcW w:w="466" w:type="pct"/>
            <w:shd w:val="clear" w:color="auto" w:fill="auto"/>
            <w:noWrap/>
            <w:vAlign w:val="center"/>
            <w:hideMark/>
          </w:tcPr>
          <w:p w14:paraId="61B5284F" w14:textId="77777777" w:rsidR="00EB0825" w:rsidRPr="00EC1B71" w:rsidRDefault="00EB0825" w:rsidP="00EB0825">
            <w:pPr>
              <w:jc w:val="center"/>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8, 9 i 11</w:t>
            </w:r>
          </w:p>
        </w:tc>
        <w:tc>
          <w:tcPr>
            <w:tcW w:w="462" w:type="pct"/>
            <w:tcBorders>
              <w:top w:val="nil"/>
              <w:left w:val="nil"/>
              <w:bottom w:val="single" w:sz="8" w:space="0" w:color="auto"/>
              <w:right w:val="single" w:sz="8" w:space="0" w:color="auto"/>
            </w:tcBorders>
            <w:shd w:val="clear" w:color="auto" w:fill="auto"/>
            <w:vAlign w:val="center"/>
          </w:tcPr>
          <w:p w14:paraId="60A12CDA" w14:textId="47A38D71" w:rsidR="00EB0825" w:rsidRPr="00EC1B71" w:rsidRDefault="00EB0825" w:rsidP="00EB0825">
            <w:pPr>
              <w:jc w:val="center"/>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500 000,00</w:t>
            </w:r>
          </w:p>
        </w:tc>
        <w:tc>
          <w:tcPr>
            <w:tcW w:w="451" w:type="pct"/>
            <w:tcBorders>
              <w:top w:val="nil"/>
              <w:left w:val="nil"/>
              <w:bottom w:val="single" w:sz="8" w:space="0" w:color="auto"/>
              <w:right w:val="single" w:sz="8" w:space="0" w:color="auto"/>
            </w:tcBorders>
            <w:shd w:val="clear" w:color="auto" w:fill="auto"/>
            <w:vAlign w:val="center"/>
          </w:tcPr>
          <w:p w14:paraId="41A558EF" w14:textId="02B5DCB7" w:rsidR="00EB0825" w:rsidRPr="00EC1B71" w:rsidRDefault="00EB0825" w:rsidP="00EB0825">
            <w:pPr>
              <w:jc w:val="center"/>
              <w:rPr>
                <w:rFonts w:asciiTheme="minorHAnsi" w:eastAsia="Times New Roman" w:hAnsiTheme="minorHAnsi" w:cstheme="minorHAnsi"/>
                <w:sz w:val="18"/>
                <w:szCs w:val="18"/>
                <w:lang w:eastAsia="pl-PL"/>
              </w:rPr>
            </w:pPr>
          </w:p>
        </w:tc>
      </w:tr>
      <w:tr w:rsidR="00291BE5" w:rsidRPr="00EC1B71" w14:paraId="10AEC0AF" w14:textId="7F51977F" w:rsidTr="00291BE5">
        <w:trPr>
          <w:trHeight w:val="744"/>
        </w:trPr>
        <w:tc>
          <w:tcPr>
            <w:tcW w:w="176" w:type="pct"/>
            <w:shd w:val="clear" w:color="auto" w:fill="auto"/>
            <w:noWrap/>
            <w:vAlign w:val="center"/>
          </w:tcPr>
          <w:p w14:paraId="280F5907" w14:textId="77777777" w:rsidR="00EB0825" w:rsidRPr="005602D7" w:rsidRDefault="00EB0825" w:rsidP="00EB0825">
            <w:pPr>
              <w:pStyle w:val="Akapitzlist"/>
              <w:numPr>
                <w:ilvl w:val="0"/>
                <w:numId w:val="98"/>
              </w:numPr>
              <w:ind w:left="0" w:firstLine="0"/>
              <w:jc w:val="center"/>
              <w:rPr>
                <w:rFonts w:asciiTheme="minorHAnsi" w:eastAsia="Times New Roman" w:hAnsiTheme="minorHAnsi" w:cstheme="minorHAnsi"/>
                <w:sz w:val="18"/>
                <w:szCs w:val="18"/>
                <w:lang w:eastAsia="pl-PL"/>
              </w:rPr>
            </w:pPr>
          </w:p>
        </w:tc>
        <w:tc>
          <w:tcPr>
            <w:tcW w:w="1110" w:type="pct"/>
            <w:shd w:val="clear" w:color="auto" w:fill="auto"/>
          </w:tcPr>
          <w:p w14:paraId="6FD72F9E" w14:textId="104C1794" w:rsidR="00EB0825" w:rsidRPr="00EC1B71" w:rsidRDefault="00EB0825" w:rsidP="00EB0825">
            <w:pPr>
              <w:jc w:val="left"/>
              <w:rPr>
                <w:rFonts w:asciiTheme="minorHAnsi" w:eastAsia="Times New Roman" w:hAnsiTheme="minorHAnsi" w:cstheme="minorHAnsi"/>
                <w:sz w:val="18"/>
                <w:szCs w:val="18"/>
                <w:lang w:eastAsia="pl-PL"/>
              </w:rPr>
            </w:pPr>
            <w:r w:rsidRPr="00894EF4">
              <w:rPr>
                <w:rFonts w:asciiTheme="minorHAnsi" w:eastAsia="Times New Roman" w:hAnsiTheme="minorHAnsi" w:cstheme="minorHAnsi"/>
                <w:sz w:val="18"/>
                <w:szCs w:val="18"/>
                <w:lang w:eastAsia="pl-PL"/>
              </w:rPr>
              <w:t>Ewaluacja wdrażania instrumentu RLKS (rozwoju lokalnego kierowanego przez społeczność) na obszarach objętych lokalnymi strategiami rozwoju w ramach RPO WK-P 2014-2020.</w:t>
            </w:r>
          </w:p>
        </w:tc>
        <w:tc>
          <w:tcPr>
            <w:tcW w:w="643" w:type="pct"/>
            <w:shd w:val="clear" w:color="auto" w:fill="auto"/>
          </w:tcPr>
          <w:p w14:paraId="2D4AA494" w14:textId="523148FA"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xml:space="preserve">Rozwój  </w:t>
            </w:r>
            <w:r>
              <w:rPr>
                <w:rFonts w:asciiTheme="minorHAnsi" w:eastAsia="Times New Roman" w:hAnsiTheme="minorHAnsi" w:cstheme="minorHAnsi"/>
                <w:sz w:val="18"/>
                <w:szCs w:val="18"/>
                <w:lang w:eastAsia="pl-PL"/>
              </w:rPr>
              <w:br/>
            </w:r>
            <w:r w:rsidRPr="00EC1B71">
              <w:rPr>
                <w:rFonts w:asciiTheme="minorHAnsi" w:eastAsia="Times New Roman" w:hAnsiTheme="minorHAnsi" w:cstheme="minorHAnsi"/>
                <w:sz w:val="18"/>
                <w:szCs w:val="18"/>
                <w:lang w:eastAsia="pl-PL"/>
              </w:rPr>
              <w:t>regionalny</w:t>
            </w:r>
            <w:r>
              <w:rPr>
                <w:rFonts w:asciiTheme="minorHAnsi" w:eastAsia="Times New Roman" w:hAnsiTheme="minorHAnsi" w:cstheme="minorHAnsi"/>
                <w:sz w:val="18"/>
                <w:szCs w:val="18"/>
                <w:lang w:eastAsia="pl-PL"/>
              </w:rPr>
              <w:t xml:space="preserve"> i lokalny</w:t>
            </w:r>
          </w:p>
        </w:tc>
        <w:tc>
          <w:tcPr>
            <w:tcW w:w="188" w:type="pct"/>
            <w:shd w:val="clear" w:color="auto" w:fill="auto"/>
            <w:noWrap/>
            <w:vAlign w:val="bottom"/>
          </w:tcPr>
          <w:p w14:paraId="23989610" w14:textId="47C99236"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FFFFFF" w:themeFill="background1"/>
            <w:noWrap/>
            <w:vAlign w:val="bottom"/>
          </w:tcPr>
          <w:p w14:paraId="2FC1A48D" w14:textId="1AFAF0F8" w:rsidR="00EB0825" w:rsidRPr="00EC1B71" w:rsidRDefault="00EB0825" w:rsidP="00EB0825">
            <w:pPr>
              <w:jc w:val="center"/>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D0CECE" w:themeFill="background2" w:themeFillShade="E6"/>
            <w:noWrap/>
            <w:vAlign w:val="bottom"/>
          </w:tcPr>
          <w:p w14:paraId="32D28CAA" w14:textId="27FB1B48" w:rsidR="00EB0825" w:rsidRPr="00EC1B71" w:rsidRDefault="00EB0825" w:rsidP="00EB0825">
            <w:pPr>
              <w:jc w:val="center"/>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tcPr>
          <w:p w14:paraId="526B2E9F" w14:textId="6752740B" w:rsidR="00EB0825" w:rsidRPr="00EC1B71" w:rsidRDefault="00EB0825" w:rsidP="00EB0825">
            <w:pPr>
              <w:jc w:val="center"/>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tcPr>
          <w:p w14:paraId="74E873EF" w14:textId="613AB07F" w:rsidR="00EB0825" w:rsidRPr="00EC1B71" w:rsidRDefault="00EB0825" w:rsidP="00EB0825">
            <w:pPr>
              <w:jc w:val="center"/>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tcPr>
          <w:p w14:paraId="14B4806D" w14:textId="2391E48F" w:rsidR="00EB0825" w:rsidRPr="00EC1B71" w:rsidRDefault="00EB0825" w:rsidP="00EB0825">
            <w:pPr>
              <w:jc w:val="center"/>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tcPr>
          <w:p w14:paraId="6BAF9EF3" w14:textId="2EFA156C" w:rsidR="00EB0825" w:rsidRPr="00EC1B71" w:rsidRDefault="00EB0825" w:rsidP="00EB0825">
            <w:pPr>
              <w:jc w:val="center"/>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tcPr>
          <w:p w14:paraId="4B71C9D0" w14:textId="4B14910C" w:rsidR="00EB0825" w:rsidRPr="00EC1B71" w:rsidRDefault="00EB0825" w:rsidP="00EB0825">
            <w:pPr>
              <w:jc w:val="center"/>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tcPr>
          <w:p w14:paraId="6757FC03" w14:textId="6F0D57C4" w:rsidR="00EB0825" w:rsidRPr="00EC1B71" w:rsidRDefault="00EB0825" w:rsidP="00EB0825">
            <w:pPr>
              <w:jc w:val="center"/>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466" w:type="pct"/>
            <w:shd w:val="clear" w:color="auto" w:fill="auto"/>
            <w:noWrap/>
            <w:vAlign w:val="center"/>
          </w:tcPr>
          <w:p w14:paraId="356BFBEC" w14:textId="6DECF54F" w:rsidR="00EB0825" w:rsidRPr="00EC1B71" w:rsidRDefault="00EB0825" w:rsidP="00EB0825">
            <w:pPr>
              <w:jc w:val="center"/>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7 i 11</w:t>
            </w:r>
          </w:p>
        </w:tc>
        <w:tc>
          <w:tcPr>
            <w:tcW w:w="462" w:type="pct"/>
            <w:tcBorders>
              <w:top w:val="nil"/>
              <w:left w:val="nil"/>
              <w:bottom w:val="single" w:sz="8" w:space="0" w:color="auto"/>
              <w:right w:val="single" w:sz="8" w:space="0" w:color="auto"/>
            </w:tcBorders>
            <w:shd w:val="clear" w:color="auto" w:fill="auto"/>
            <w:vAlign w:val="center"/>
          </w:tcPr>
          <w:p w14:paraId="0AAC57BE" w14:textId="68760AA7" w:rsidR="00EB0825" w:rsidRPr="00EC1B71" w:rsidRDefault="00EB0825" w:rsidP="00EB0825">
            <w:pPr>
              <w:jc w:val="center"/>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120 000,00</w:t>
            </w:r>
          </w:p>
        </w:tc>
        <w:tc>
          <w:tcPr>
            <w:tcW w:w="451" w:type="pct"/>
            <w:tcBorders>
              <w:top w:val="nil"/>
              <w:left w:val="nil"/>
              <w:bottom w:val="single" w:sz="8" w:space="0" w:color="auto"/>
              <w:right w:val="single" w:sz="8" w:space="0" w:color="auto"/>
            </w:tcBorders>
            <w:shd w:val="clear" w:color="auto" w:fill="auto"/>
            <w:vAlign w:val="center"/>
          </w:tcPr>
          <w:p w14:paraId="782DD8B2" w14:textId="2F35F9B3" w:rsidR="00EB0825" w:rsidRPr="00EC1B71" w:rsidRDefault="00EB0825" w:rsidP="00EB0825">
            <w:pPr>
              <w:jc w:val="center"/>
              <w:rPr>
                <w:rFonts w:asciiTheme="minorHAnsi" w:eastAsia="Times New Roman" w:hAnsiTheme="minorHAnsi" w:cstheme="minorHAnsi"/>
                <w:sz w:val="18"/>
                <w:szCs w:val="18"/>
                <w:lang w:eastAsia="pl-PL"/>
              </w:rPr>
            </w:pPr>
          </w:p>
        </w:tc>
      </w:tr>
      <w:tr w:rsidR="00291BE5" w:rsidRPr="00EC1B71" w14:paraId="1C0D56AE" w14:textId="11DF24B8" w:rsidTr="00291BE5">
        <w:trPr>
          <w:trHeight w:val="499"/>
        </w:trPr>
        <w:tc>
          <w:tcPr>
            <w:tcW w:w="176" w:type="pct"/>
            <w:shd w:val="clear" w:color="auto" w:fill="auto"/>
            <w:noWrap/>
            <w:vAlign w:val="center"/>
            <w:hideMark/>
          </w:tcPr>
          <w:p w14:paraId="6B9630F3" w14:textId="65C521AB" w:rsidR="00EB0825" w:rsidRPr="005602D7" w:rsidRDefault="00EB0825" w:rsidP="00EB0825">
            <w:pPr>
              <w:pStyle w:val="Akapitzlist"/>
              <w:numPr>
                <w:ilvl w:val="0"/>
                <w:numId w:val="98"/>
              </w:numPr>
              <w:ind w:left="0" w:firstLine="0"/>
              <w:rPr>
                <w:rFonts w:asciiTheme="minorHAnsi" w:eastAsia="Times New Roman" w:hAnsiTheme="minorHAnsi" w:cstheme="minorHAnsi"/>
                <w:sz w:val="18"/>
                <w:szCs w:val="18"/>
                <w:lang w:eastAsia="pl-PL"/>
              </w:rPr>
            </w:pPr>
          </w:p>
        </w:tc>
        <w:tc>
          <w:tcPr>
            <w:tcW w:w="1110" w:type="pct"/>
            <w:shd w:val="clear" w:color="auto" w:fill="auto"/>
            <w:hideMark/>
          </w:tcPr>
          <w:p w14:paraId="7BE0BF81"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Ewaluacja działań podejmowanych na rzecz edukacji w ramach RPO WK-P 2014-2020</w:t>
            </w:r>
            <w:r>
              <w:rPr>
                <w:rFonts w:asciiTheme="minorHAnsi" w:eastAsia="Times New Roman" w:hAnsiTheme="minorHAnsi" w:cstheme="minorHAnsi"/>
                <w:sz w:val="18"/>
                <w:szCs w:val="18"/>
                <w:lang w:eastAsia="pl-PL"/>
              </w:rPr>
              <w:t>.</w:t>
            </w:r>
          </w:p>
        </w:tc>
        <w:tc>
          <w:tcPr>
            <w:tcW w:w="643" w:type="pct"/>
            <w:shd w:val="clear" w:color="auto" w:fill="auto"/>
            <w:hideMark/>
          </w:tcPr>
          <w:p w14:paraId="781FA0FC"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Edukacja</w:t>
            </w:r>
          </w:p>
        </w:tc>
        <w:tc>
          <w:tcPr>
            <w:tcW w:w="188" w:type="pct"/>
            <w:shd w:val="clear" w:color="auto" w:fill="auto"/>
            <w:noWrap/>
            <w:vAlign w:val="bottom"/>
            <w:hideMark/>
          </w:tcPr>
          <w:p w14:paraId="706FDDC1"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hideMark/>
          </w:tcPr>
          <w:p w14:paraId="0E9B18D9"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000000" w:fill="C0C0C0"/>
            <w:noWrap/>
            <w:vAlign w:val="bottom"/>
            <w:hideMark/>
          </w:tcPr>
          <w:p w14:paraId="6F14E750"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hideMark/>
          </w:tcPr>
          <w:p w14:paraId="0FFAE7E5"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hideMark/>
          </w:tcPr>
          <w:p w14:paraId="279EEB2C"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hideMark/>
          </w:tcPr>
          <w:p w14:paraId="16B0CC8E"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hideMark/>
          </w:tcPr>
          <w:p w14:paraId="17A427B3"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hideMark/>
          </w:tcPr>
          <w:p w14:paraId="0F93B5C7"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hideMark/>
          </w:tcPr>
          <w:p w14:paraId="30B14C2A"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466" w:type="pct"/>
            <w:shd w:val="clear" w:color="auto" w:fill="auto"/>
            <w:noWrap/>
            <w:vAlign w:val="center"/>
            <w:hideMark/>
          </w:tcPr>
          <w:p w14:paraId="1CC3BBEE" w14:textId="77777777" w:rsidR="00EB0825" w:rsidRPr="00EC1B71" w:rsidRDefault="00EB0825" w:rsidP="00EB0825">
            <w:pPr>
              <w:jc w:val="center"/>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6 i 10</w:t>
            </w:r>
          </w:p>
        </w:tc>
        <w:tc>
          <w:tcPr>
            <w:tcW w:w="462" w:type="pct"/>
            <w:tcBorders>
              <w:top w:val="nil"/>
              <w:left w:val="nil"/>
              <w:bottom w:val="single" w:sz="8" w:space="0" w:color="auto"/>
              <w:right w:val="single" w:sz="8" w:space="0" w:color="auto"/>
            </w:tcBorders>
            <w:shd w:val="clear" w:color="auto" w:fill="auto"/>
            <w:vAlign w:val="center"/>
          </w:tcPr>
          <w:p w14:paraId="6D7F5AE1" w14:textId="1383AA5F" w:rsidR="00EB0825" w:rsidRPr="00EC1B71" w:rsidRDefault="00EB0825" w:rsidP="00EB0825">
            <w:pPr>
              <w:jc w:val="center"/>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300 000,00</w:t>
            </w:r>
          </w:p>
        </w:tc>
        <w:tc>
          <w:tcPr>
            <w:tcW w:w="451" w:type="pct"/>
            <w:tcBorders>
              <w:top w:val="nil"/>
              <w:left w:val="nil"/>
              <w:bottom w:val="single" w:sz="8" w:space="0" w:color="auto"/>
              <w:right w:val="single" w:sz="8" w:space="0" w:color="auto"/>
            </w:tcBorders>
            <w:shd w:val="clear" w:color="auto" w:fill="auto"/>
            <w:vAlign w:val="center"/>
          </w:tcPr>
          <w:p w14:paraId="38906AA8" w14:textId="6816011F" w:rsidR="00EB0825" w:rsidRPr="00EC1B71" w:rsidRDefault="00EB0825" w:rsidP="00EB0825">
            <w:pPr>
              <w:jc w:val="center"/>
              <w:rPr>
                <w:rFonts w:asciiTheme="minorHAnsi" w:eastAsia="Times New Roman" w:hAnsiTheme="minorHAnsi" w:cstheme="minorHAnsi"/>
                <w:sz w:val="18"/>
                <w:szCs w:val="18"/>
                <w:lang w:eastAsia="pl-PL"/>
              </w:rPr>
            </w:pPr>
          </w:p>
        </w:tc>
      </w:tr>
      <w:tr w:rsidR="00291BE5" w:rsidRPr="00EC1B71" w14:paraId="503F6A76" w14:textId="17587145" w:rsidTr="00291BE5">
        <w:trPr>
          <w:trHeight w:val="744"/>
        </w:trPr>
        <w:tc>
          <w:tcPr>
            <w:tcW w:w="176" w:type="pct"/>
            <w:shd w:val="clear" w:color="auto" w:fill="auto"/>
            <w:noWrap/>
            <w:vAlign w:val="center"/>
            <w:hideMark/>
          </w:tcPr>
          <w:p w14:paraId="46C3140C" w14:textId="3F3F2929" w:rsidR="00EB0825" w:rsidRPr="005602D7" w:rsidRDefault="00EB0825" w:rsidP="00EB0825">
            <w:pPr>
              <w:pStyle w:val="Akapitzlist"/>
              <w:numPr>
                <w:ilvl w:val="0"/>
                <w:numId w:val="98"/>
              </w:numPr>
              <w:ind w:left="0" w:firstLine="0"/>
              <w:jc w:val="center"/>
              <w:rPr>
                <w:rFonts w:asciiTheme="minorHAnsi" w:eastAsia="Times New Roman" w:hAnsiTheme="minorHAnsi" w:cstheme="minorHAnsi"/>
                <w:sz w:val="18"/>
                <w:szCs w:val="18"/>
                <w:lang w:eastAsia="pl-PL"/>
              </w:rPr>
            </w:pPr>
          </w:p>
        </w:tc>
        <w:tc>
          <w:tcPr>
            <w:tcW w:w="1110" w:type="pct"/>
            <w:shd w:val="clear" w:color="000000" w:fill="FFCC00"/>
            <w:hideMark/>
          </w:tcPr>
          <w:p w14:paraId="44E4EB19"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Ewaluacja mid-term dotycząca postępu rzeczowego RPO WK-P 2014-2020 dla potrzeb przeglądu śródokresowego, w tym realizacji zapisów ram i rezerwy wykonania</w:t>
            </w:r>
            <w:r>
              <w:rPr>
                <w:rFonts w:asciiTheme="minorHAnsi" w:eastAsia="Times New Roman" w:hAnsiTheme="minorHAnsi" w:cstheme="minorHAnsi"/>
                <w:sz w:val="18"/>
                <w:szCs w:val="18"/>
                <w:lang w:eastAsia="pl-PL"/>
              </w:rPr>
              <w:t>.</w:t>
            </w:r>
          </w:p>
        </w:tc>
        <w:tc>
          <w:tcPr>
            <w:tcW w:w="643" w:type="pct"/>
            <w:shd w:val="clear" w:color="000000" w:fill="FFCC00"/>
            <w:hideMark/>
          </w:tcPr>
          <w:p w14:paraId="1D1BF6A6"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System realizacji polityki spójności</w:t>
            </w:r>
          </w:p>
        </w:tc>
        <w:tc>
          <w:tcPr>
            <w:tcW w:w="188" w:type="pct"/>
            <w:shd w:val="clear" w:color="auto" w:fill="auto"/>
            <w:noWrap/>
            <w:vAlign w:val="bottom"/>
            <w:hideMark/>
          </w:tcPr>
          <w:p w14:paraId="54D20C9B"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hideMark/>
          </w:tcPr>
          <w:p w14:paraId="193A6908"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000000" w:fill="FFCC00"/>
            <w:noWrap/>
            <w:vAlign w:val="bottom"/>
            <w:hideMark/>
          </w:tcPr>
          <w:p w14:paraId="70DC1FC3"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hideMark/>
          </w:tcPr>
          <w:p w14:paraId="47BB5D19"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hideMark/>
          </w:tcPr>
          <w:p w14:paraId="79EF593A"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hideMark/>
          </w:tcPr>
          <w:p w14:paraId="6E3EFB68"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hideMark/>
          </w:tcPr>
          <w:p w14:paraId="013FB002"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hideMark/>
          </w:tcPr>
          <w:p w14:paraId="034FED82"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hideMark/>
          </w:tcPr>
          <w:p w14:paraId="2C575139"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466" w:type="pct"/>
            <w:shd w:val="clear" w:color="auto" w:fill="auto"/>
            <w:noWrap/>
            <w:vAlign w:val="center"/>
            <w:hideMark/>
          </w:tcPr>
          <w:p w14:paraId="2CD3B124" w14:textId="77777777" w:rsidR="00EB0825" w:rsidRPr="00EC1B71" w:rsidRDefault="00EB0825" w:rsidP="00EB0825">
            <w:pPr>
              <w:jc w:val="center"/>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n/d</w:t>
            </w:r>
          </w:p>
        </w:tc>
        <w:tc>
          <w:tcPr>
            <w:tcW w:w="462" w:type="pct"/>
            <w:tcBorders>
              <w:top w:val="nil"/>
              <w:left w:val="nil"/>
              <w:bottom w:val="single" w:sz="8" w:space="0" w:color="auto"/>
              <w:right w:val="single" w:sz="8" w:space="0" w:color="auto"/>
            </w:tcBorders>
            <w:shd w:val="clear" w:color="auto" w:fill="auto"/>
            <w:vAlign w:val="center"/>
          </w:tcPr>
          <w:p w14:paraId="09CF6D69" w14:textId="3D2BC219" w:rsidR="00EB0825" w:rsidRPr="00EC1B71" w:rsidRDefault="00EB0825" w:rsidP="00EB0825">
            <w:pPr>
              <w:jc w:val="center"/>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200 000,00</w:t>
            </w:r>
          </w:p>
        </w:tc>
        <w:tc>
          <w:tcPr>
            <w:tcW w:w="451" w:type="pct"/>
            <w:tcBorders>
              <w:top w:val="nil"/>
              <w:left w:val="nil"/>
              <w:bottom w:val="single" w:sz="8" w:space="0" w:color="auto"/>
              <w:right w:val="single" w:sz="8" w:space="0" w:color="auto"/>
            </w:tcBorders>
            <w:shd w:val="clear" w:color="auto" w:fill="auto"/>
            <w:vAlign w:val="center"/>
          </w:tcPr>
          <w:p w14:paraId="36FE2D6C" w14:textId="39861665" w:rsidR="00EB0825" w:rsidRPr="00EC1B71" w:rsidRDefault="00EB0825" w:rsidP="00EB0825">
            <w:pPr>
              <w:jc w:val="center"/>
              <w:rPr>
                <w:rFonts w:asciiTheme="minorHAnsi" w:eastAsia="Times New Roman" w:hAnsiTheme="minorHAnsi" w:cstheme="minorHAnsi"/>
                <w:sz w:val="18"/>
                <w:szCs w:val="18"/>
                <w:lang w:eastAsia="pl-PL"/>
              </w:rPr>
            </w:pPr>
          </w:p>
        </w:tc>
      </w:tr>
      <w:tr w:rsidR="00291BE5" w:rsidRPr="00EC1B71" w14:paraId="11F0992A" w14:textId="50215B67" w:rsidTr="00291BE5">
        <w:trPr>
          <w:trHeight w:val="989"/>
        </w:trPr>
        <w:tc>
          <w:tcPr>
            <w:tcW w:w="176" w:type="pct"/>
            <w:shd w:val="clear" w:color="auto" w:fill="auto"/>
            <w:noWrap/>
            <w:vAlign w:val="center"/>
            <w:hideMark/>
          </w:tcPr>
          <w:p w14:paraId="2BE411CA" w14:textId="1CD1DDC0" w:rsidR="00EB0825" w:rsidRPr="005602D7" w:rsidRDefault="00EB0825" w:rsidP="00EB0825">
            <w:pPr>
              <w:pStyle w:val="Akapitzlist"/>
              <w:numPr>
                <w:ilvl w:val="0"/>
                <w:numId w:val="98"/>
              </w:numPr>
              <w:ind w:left="0" w:firstLine="0"/>
              <w:jc w:val="center"/>
              <w:rPr>
                <w:rFonts w:asciiTheme="minorHAnsi" w:eastAsia="Times New Roman" w:hAnsiTheme="minorHAnsi" w:cstheme="minorHAnsi"/>
                <w:sz w:val="18"/>
                <w:szCs w:val="18"/>
                <w:lang w:eastAsia="pl-PL"/>
              </w:rPr>
            </w:pPr>
          </w:p>
        </w:tc>
        <w:tc>
          <w:tcPr>
            <w:tcW w:w="1110" w:type="pct"/>
            <w:shd w:val="clear" w:color="auto" w:fill="auto"/>
            <w:hideMark/>
          </w:tcPr>
          <w:p w14:paraId="678B372A"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Ocena wpływu realizacji RPO WK-P 2014-2020 na zwiększenie podaży i wykorzystania e-usług świadczonych drogą elektroniczną w przedsiębiorstwach oraz przez administrację publiczną</w:t>
            </w:r>
            <w:r>
              <w:rPr>
                <w:rFonts w:asciiTheme="minorHAnsi" w:eastAsia="Times New Roman" w:hAnsiTheme="minorHAnsi" w:cstheme="minorHAnsi"/>
                <w:sz w:val="18"/>
                <w:szCs w:val="18"/>
                <w:lang w:eastAsia="pl-PL"/>
              </w:rPr>
              <w:t>.</w:t>
            </w:r>
          </w:p>
        </w:tc>
        <w:tc>
          <w:tcPr>
            <w:tcW w:w="643" w:type="pct"/>
            <w:shd w:val="clear" w:color="auto" w:fill="auto"/>
            <w:hideMark/>
          </w:tcPr>
          <w:p w14:paraId="62D03CB8"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Społeczeństwo informacyjne</w:t>
            </w:r>
          </w:p>
        </w:tc>
        <w:tc>
          <w:tcPr>
            <w:tcW w:w="188" w:type="pct"/>
            <w:shd w:val="clear" w:color="auto" w:fill="auto"/>
            <w:noWrap/>
            <w:vAlign w:val="bottom"/>
            <w:hideMark/>
          </w:tcPr>
          <w:p w14:paraId="69B63F59"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hideMark/>
          </w:tcPr>
          <w:p w14:paraId="0FA937BD"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hideMark/>
          </w:tcPr>
          <w:p w14:paraId="69CC118B"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000000" w:fill="C0C0C0"/>
            <w:noWrap/>
            <w:vAlign w:val="bottom"/>
            <w:hideMark/>
          </w:tcPr>
          <w:p w14:paraId="54C9F110"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hideMark/>
          </w:tcPr>
          <w:p w14:paraId="6231DE68"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hideMark/>
          </w:tcPr>
          <w:p w14:paraId="2E2E35B1"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hideMark/>
          </w:tcPr>
          <w:p w14:paraId="3DCE8F15"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hideMark/>
          </w:tcPr>
          <w:p w14:paraId="3853F2EB"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hideMark/>
          </w:tcPr>
          <w:p w14:paraId="079AF67E"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466" w:type="pct"/>
            <w:shd w:val="clear" w:color="auto" w:fill="auto"/>
            <w:noWrap/>
            <w:vAlign w:val="center"/>
            <w:hideMark/>
          </w:tcPr>
          <w:p w14:paraId="5EEF006F" w14:textId="77777777" w:rsidR="00EB0825" w:rsidRPr="00EC1B71" w:rsidRDefault="00EB0825" w:rsidP="00EB0825">
            <w:pPr>
              <w:jc w:val="center"/>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1 i 2</w:t>
            </w:r>
          </w:p>
        </w:tc>
        <w:tc>
          <w:tcPr>
            <w:tcW w:w="462" w:type="pct"/>
            <w:tcBorders>
              <w:top w:val="nil"/>
              <w:left w:val="nil"/>
              <w:bottom w:val="single" w:sz="8" w:space="0" w:color="auto"/>
              <w:right w:val="single" w:sz="8" w:space="0" w:color="auto"/>
            </w:tcBorders>
            <w:shd w:val="clear" w:color="auto" w:fill="auto"/>
            <w:vAlign w:val="center"/>
          </w:tcPr>
          <w:p w14:paraId="55B33FAB" w14:textId="52C20CC7" w:rsidR="00EB0825" w:rsidRPr="00EC1B71" w:rsidRDefault="00EB0825" w:rsidP="00EB0825">
            <w:pPr>
              <w:jc w:val="center"/>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150 000,00</w:t>
            </w:r>
          </w:p>
        </w:tc>
        <w:tc>
          <w:tcPr>
            <w:tcW w:w="451" w:type="pct"/>
            <w:tcBorders>
              <w:top w:val="nil"/>
              <w:left w:val="nil"/>
              <w:bottom w:val="single" w:sz="8" w:space="0" w:color="auto"/>
              <w:right w:val="single" w:sz="8" w:space="0" w:color="auto"/>
            </w:tcBorders>
            <w:shd w:val="clear" w:color="auto" w:fill="auto"/>
            <w:vAlign w:val="center"/>
          </w:tcPr>
          <w:p w14:paraId="2ABC7016" w14:textId="2561F1CD" w:rsidR="00EB0825" w:rsidRPr="00EC1B71" w:rsidRDefault="00EB0825" w:rsidP="00EB0825">
            <w:pPr>
              <w:jc w:val="center"/>
              <w:rPr>
                <w:rFonts w:asciiTheme="minorHAnsi" w:eastAsia="Times New Roman" w:hAnsiTheme="minorHAnsi" w:cstheme="minorHAnsi"/>
                <w:sz w:val="18"/>
                <w:szCs w:val="18"/>
                <w:lang w:eastAsia="pl-PL"/>
              </w:rPr>
            </w:pPr>
          </w:p>
        </w:tc>
      </w:tr>
      <w:tr w:rsidR="00291BE5" w:rsidRPr="00EC1B71" w14:paraId="67145D33" w14:textId="1A24C487" w:rsidTr="00291BE5">
        <w:trPr>
          <w:trHeight w:val="744"/>
        </w:trPr>
        <w:tc>
          <w:tcPr>
            <w:tcW w:w="176" w:type="pct"/>
            <w:shd w:val="clear" w:color="auto" w:fill="auto"/>
            <w:noWrap/>
            <w:vAlign w:val="center"/>
            <w:hideMark/>
          </w:tcPr>
          <w:p w14:paraId="563096E1" w14:textId="537DE3EE" w:rsidR="00EB0825" w:rsidRPr="005602D7" w:rsidRDefault="00EB0825" w:rsidP="00EB0825">
            <w:pPr>
              <w:pStyle w:val="Akapitzlist"/>
              <w:numPr>
                <w:ilvl w:val="0"/>
                <w:numId w:val="98"/>
              </w:numPr>
              <w:ind w:left="0" w:firstLine="0"/>
              <w:jc w:val="center"/>
              <w:rPr>
                <w:rFonts w:asciiTheme="minorHAnsi" w:eastAsia="Times New Roman" w:hAnsiTheme="minorHAnsi" w:cstheme="minorHAnsi"/>
                <w:sz w:val="18"/>
                <w:szCs w:val="18"/>
                <w:lang w:eastAsia="pl-PL"/>
              </w:rPr>
            </w:pPr>
          </w:p>
        </w:tc>
        <w:tc>
          <w:tcPr>
            <w:tcW w:w="1110" w:type="pct"/>
            <w:shd w:val="clear" w:color="000000" w:fill="FFFF99"/>
            <w:hideMark/>
          </w:tcPr>
          <w:p w14:paraId="21191F8A"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Ocena wpływu wsparcia EFS na liczbę trwałych miejsc pracy dla osób w najtrudniejszej sytuacji na rynku pracy w ramach RPO WK-P 2014-2020</w:t>
            </w:r>
            <w:r>
              <w:rPr>
                <w:rFonts w:asciiTheme="minorHAnsi" w:eastAsia="Times New Roman" w:hAnsiTheme="minorHAnsi" w:cstheme="minorHAnsi"/>
                <w:sz w:val="18"/>
                <w:szCs w:val="18"/>
                <w:lang w:eastAsia="pl-PL"/>
              </w:rPr>
              <w:t>.</w:t>
            </w:r>
          </w:p>
        </w:tc>
        <w:tc>
          <w:tcPr>
            <w:tcW w:w="643" w:type="pct"/>
            <w:shd w:val="clear" w:color="000000" w:fill="FFFF99"/>
            <w:hideMark/>
          </w:tcPr>
          <w:p w14:paraId="5BDBB6E4"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Rynek pracy/ Włączenie społeczne</w:t>
            </w:r>
          </w:p>
        </w:tc>
        <w:tc>
          <w:tcPr>
            <w:tcW w:w="188" w:type="pct"/>
            <w:shd w:val="clear" w:color="auto" w:fill="auto"/>
            <w:noWrap/>
            <w:vAlign w:val="bottom"/>
            <w:hideMark/>
          </w:tcPr>
          <w:p w14:paraId="170426CB"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hideMark/>
          </w:tcPr>
          <w:p w14:paraId="1550E4AF"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hideMark/>
          </w:tcPr>
          <w:p w14:paraId="5B61C41F"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000000" w:fill="FFFF99"/>
            <w:noWrap/>
            <w:vAlign w:val="center"/>
            <w:hideMark/>
          </w:tcPr>
          <w:p w14:paraId="50ADBC17" w14:textId="77777777" w:rsidR="00EB0825" w:rsidRPr="00EC1B71" w:rsidRDefault="00EB0825" w:rsidP="00EB0825">
            <w:pPr>
              <w:jc w:val="center"/>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K</w:t>
            </w:r>
          </w:p>
        </w:tc>
        <w:tc>
          <w:tcPr>
            <w:tcW w:w="188" w:type="pct"/>
            <w:shd w:val="clear" w:color="auto" w:fill="auto"/>
            <w:noWrap/>
            <w:vAlign w:val="bottom"/>
            <w:hideMark/>
          </w:tcPr>
          <w:p w14:paraId="3415AE99"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hideMark/>
          </w:tcPr>
          <w:p w14:paraId="3ED8012B"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hideMark/>
          </w:tcPr>
          <w:p w14:paraId="7FB1A370"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hideMark/>
          </w:tcPr>
          <w:p w14:paraId="5CD7F134"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000000" w:fill="FFFF99"/>
            <w:noWrap/>
            <w:vAlign w:val="center"/>
            <w:hideMark/>
          </w:tcPr>
          <w:p w14:paraId="634D38EC" w14:textId="77777777" w:rsidR="00EB0825" w:rsidRPr="00EC1B71" w:rsidRDefault="00EB0825" w:rsidP="00EB0825">
            <w:pPr>
              <w:jc w:val="center"/>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K</w:t>
            </w:r>
          </w:p>
        </w:tc>
        <w:tc>
          <w:tcPr>
            <w:tcW w:w="466" w:type="pct"/>
            <w:shd w:val="clear" w:color="auto" w:fill="auto"/>
            <w:noWrap/>
            <w:vAlign w:val="center"/>
            <w:hideMark/>
          </w:tcPr>
          <w:p w14:paraId="248D9831" w14:textId="77777777" w:rsidR="00EB0825" w:rsidRPr="00EC1B71" w:rsidRDefault="00EB0825" w:rsidP="00EB0825">
            <w:pPr>
              <w:jc w:val="center"/>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8</w:t>
            </w:r>
          </w:p>
        </w:tc>
        <w:tc>
          <w:tcPr>
            <w:tcW w:w="462" w:type="pct"/>
            <w:tcBorders>
              <w:top w:val="nil"/>
              <w:left w:val="nil"/>
              <w:bottom w:val="single" w:sz="8" w:space="0" w:color="auto"/>
              <w:right w:val="single" w:sz="8" w:space="0" w:color="auto"/>
            </w:tcBorders>
            <w:shd w:val="clear" w:color="auto" w:fill="auto"/>
            <w:vAlign w:val="center"/>
          </w:tcPr>
          <w:p w14:paraId="4F2A51FC" w14:textId="79710402" w:rsidR="00EB0825" w:rsidRPr="00EC1B71" w:rsidRDefault="00EB0825" w:rsidP="00EB0825">
            <w:pPr>
              <w:jc w:val="center"/>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200 000,00</w:t>
            </w:r>
          </w:p>
        </w:tc>
        <w:tc>
          <w:tcPr>
            <w:tcW w:w="451" w:type="pct"/>
            <w:tcBorders>
              <w:top w:val="nil"/>
              <w:left w:val="nil"/>
              <w:bottom w:val="single" w:sz="8" w:space="0" w:color="auto"/>
              <w:right w:val="single" w:sz="8" w:space="0" w:color="auto"/>
            </w:tcBorders>
            <w:shd w:val="clear" w:color="auto" w:fill="auto"/>
            <w:vAlign w:val="center"/>
          </w:tcPr>
          <w:p w14:paraId="0F941BEE" w14:textId="4AB1E318" w:rsidR="00EB0825" w:rsidRPr="00EC1B71" w:rsidRDefault="00EB0825" w:rsidP="00EB0825">
            <w:pPr>
              <w:jc w:val="center"/>
              <w:rPr>
                <w:rFonts w:asciiTheme="minorHAnsi" w:eastAsia="Times New Roman" w:hAnsiTheme="minorHAnsi" w:cstheme="minorHAnsi"/>
                <w:sz w:val="18"/>
                <w:szCs w:val="18"/>
                <w:lang w:eastAsia="pl-PL"/>
              </w:rPr>
            </w:pPr>
          </w:p>
        </w:tc>
      </w:tr>
      <w:tr w:rsidR="00291BE5" w:rsidRPr="00EC1B71" w14:paraId="2721DF54" w14:textId="4000255F" w:rsidTr="00291BE5">
        <w:trPr>
          <w:trHeight w:val="499"/>
        </w:trPr>
        <w:tc>
          <w:tcPr>
            <w:tcW w:w="176" w:type="pct"/>
            <w:shd w:val="clear" w:color="auto" w:fill="auto"/>
            <w:noWrap/>
            <w:vAlign w:val="center"/>
            <w:hideMark/>
          </w:tcPr>
          <w:p w14:paraId="13485FB9" w14:textId="40F40846" w:rsidR="00EB0825" w:rsidRPr="005602D7" w:rsidRDefault="00EB0825" w:rsidP="00EB0825">
            <w:pPr>
              <w:pStyle w:val="Akapitzlist"/>
              <w:numPr>
                <w:ilvl w:val="0"/>
                <w:numId w:val="98"/>
              </w:numPr>
              <w:ind w:left="0" w:firstLine="0"/>
              <w:jc w:val="center"/>
              <w:rPr>
                <w:rFonts w:asciiTheme="minorHAnsi" w:eastAsia="Times New Roman" w:hAnsiTheme="minorHAnsi" w:cstheme="minorHAnsi"/>
                <w:sz w:val="18"/>
                <w:szCs w:val="18"/>
                <w:lang w:eastAsia="pl-PL"/>
              </w:rPr>
            </w:pPr>
          </w:p>
        </w:tc>
        <w:tc>
          <w:tcPr>
            <w:tcW w:w="1110" w:type="pct"/>
            <w:shd w:val="clear" w:color="000000" w:fill="FFFF99"/>
            <w:hideMark/>
          </w:tcPr>
          <w:p w14:paraId="5A8CE8CA"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xml:space="preserve">Ocena wpływu wsparcia EFS </w:t>
            </w:r>
            <w:r>
              <w:rPr>
                <w:rFonts w:asciiTheme="minorHAnsi" w:eastAsia="Times New Roman" w:hAnsiTheme="minorHAnsi" w:cstheme="minorHAnsi"/>
                <w:sz w:val="18"/>
                <w:szCs w:val="18"/>
                <w:lang w:eastAsia="pl-PL"/>
              </w:rPr>
              <w:br/>
            </w:r>
            <w:r w:rsidRPr="00EC1B71">
              <w:rPr>
                <w:rFonts w:asciiTheme="minorHAnsi" w:eastAsia="Times New Roman" w:hAnsiTheme="minorHAnsi" w:cstheme="minorHAnsi"/>
                <w:sz w:val="18"/>
                <w:szCs w:val="18"/>
                <w:lang w:eastAsia="pl-PL"/>
              </w:rPr>
              <w:t>w ramach RPO WK-P 2014-2020 na wzmocnienie sektora ekonomii społecznej</w:t>
            </w:r>
            <w:r>
              <w:rPr>
                <w:rFonts w:asciiTheme="minorHAnsi" w:eastAsia="Times New Roman" w:hAnsiTheme="minorHAnsi" w:cstheme="minorHAnsi"/>
                <w:sz w:val="18"/>
                <w:szCs w:val="18"/>
                <w:lang w:eastAsia="pl-PL"/>
              </w:rPr>
              <w:t>.</w:t>
            </w:r>
          </w:p>
        </w:tc>
        <w:tc>
          <w:tcPr>
            <w:tcW w:w="643" w:type="pct"/>
            <w:shd w:val="clear" w:color="000000" w:fill="FFFF99"/>
            <w:hideMark/>
          </w:tcPr>
          <w:p w14:paraId="6ACB6A24"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Włączenie społeczne</w:t>
            </w:r>
          </w:p>
        </w:tc>
        <w:tc>
          <w:tcPr>
            <w:tcW w:w="188" w:type="pct"/>
            <w:shd w:val="clear" w:color="auto" w:fill="auto"/>
            <w:noWrap/>
            <w:vAlign w:val="bottom"/>
            <w:hideMark/>
          </w:tcPr>
          <w:p w14:paraId="18B3E257"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hideMark/>
          </w:tcPr>
          <w:p w14:paraId="47FECF70"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hideMark/>
          </w:tcPr>
          <w:p w14:paraId="1568DF7F"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000000" w:fill="FFFF99"/>
            <w:noWrap/>
            <w:vAlign w:val="bottom"/>
            <w:hideMark/>
          </w:tcPr>
          <w:p w14:paraId="7352BC83"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hideMark/>
          </w:tcPr>
          <w:p w14:paraId="4816E254"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hideMark/>
          </w:tcPr>
          <w:p w14:paraId="30F58A5B"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hideMark/>
          </w:tcPr>
          <w:p w14:paraId="56C996BB"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hideMark/>
          </w:tcPr>
          <w:p w14:paraId="0EA85D54"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000000" w:fill="FFFF99"/>
            <w:noWrap/>
            <w:vAlign w:val="bottom"/>
            <w:hideMark/>
          </w:tcPr>
          <w:p w14:paraId="6C110760"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466" w:type="pct"/>
            <w:shd w:val="clear" w:color="auto" w:fill="auto"/>
            <w:noWrap/>
            <w:vAlign w:val="center"/>
            <w:hideMark/>
          </w:tcPr>
          <w:p w14:paraId="6454DFFD" w14:textId="77777777" w:rsidR="00EB0825" w:rsidRPr="00EC1B71" w:rsidRDefault="00EB0825" w:rsidP="00EB0825">
            <w:pPr>
              <w:jc w:val="center"/>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9</w:t>
            </w:r>
          </w:p>
        </w:tc>
        <w:tc>
          <w:tcPr>
            <w:tcW w:w="462" w:type="pct"/>
            <w:tcBorders>
              <w:top w:val="nil"/>
              <w:left w:val="nil"/>
              <w:bottom w:val="single" w:sz="8" w:space="0" w:color="auto"/>
              <w:right w:val="single" w:sz="8" w:space="0" w:color="auto"/>
            </w:tcBorders>
            <w:shd w:val="clear" w:color="auto" w:fill="auto"/>
            <w:vAlign w:val="center"/>
          </w:tcPr>
          <w:p w14:paraId="57852A99" w14:textId="7FB3B922" w:rsidR="00EB0825" w:rsidRPr="00EC1B71" w:rsidRDefault="00EB0825" w:rsidP="00EB0825">
            <w:pPr>
              <w:jc w:val="center"/>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350 000,00</w:t>
            </w:r>
          </w:p>
        </w:tc>
        <w:tc>
          <w:tcPr>
            <w:tcW w:w="451" w:type="pct"/>
            <w:tcBorders>
              <w:top w:val="nil"/>
              <w:left w:val="nil"/>
              <w:bottom w:val="single" w:sz="8" w:space="0" w:color="auto"/>
              <w:right w:val="single" w:sz="8" w:space="0" w:color="auto"/>
            </w:tcBorders>
            <w:shd w:val="clear" w:color="auto" w:fill="auto"/>
            <w:vAlign w:val="center"/>
          </w:tcPr>
          <w:p w14:paraId="60A671EB" w14:textId="5BF114A5" w:rsidR="00EB0825" w:rsidRPr="00EC1B71" w:rsidRDefault="00EB0825" w:rsidP="00EB0825">
            <w:pPr>
              <w:jc w:val="center"/>
              <w:rPr>
                <w:rFonts w:asciiTheme="minorHAnsi" w:eastAsia="Times New Roman" w:hAnsiTheme="minorHAnsi" w:cstheme="minorHAnsi"/>
                <w:sz w:val="18"/>
                <w:szCs w:val="18"/>
                <w:lang w:eastAsia="pl-PL"/>
              </w:rPr>
            </w:pPr>
          </w:p>
        </w:tc>
      </w:tr>
      <w:tr w:rsidR="00291BE5" w:rsidRPr="00EC1B71" w14:paraId="4C5EE922" w14:textId="6C6D3E5A" w:rsidTr="00291BE5">
        <w:trPr>
          <w:trHeight w:val="744"/>
        </w:trPr>
        <w:tc>
          <w:tcPr>
            <w:tcW w:w="176" w:type="pct"/>
            <w:shd w:val="clear" w:color="auto" w:fill="auto"/>
            <w:noWrap/>
            <w:vAlign w:val="center"/>
            <w:hideMark/>
          </w:tcPr>
          <w:p w14:paraId="59815B00" w14:textId="52E26090" w:rsidR="00EB0825" w:rsidRPr="005602D7" w:rsidRDefault="00EB0825" w:rsidP="00EB0825">
            <w:pPr>
              <w:pStyle w:val="Akapitzlist"/>
              <w:numPr>
                <w:ilvl w:val="0"/>
                <w:numId w:val="98"/>
              </w:numPr>
              <w:ind w:left="0" w:firstLine="0"/>
              <w:jc w:val="center"/>
              <w:rPr>
                <w:rFonts w:asciiTheme="minorHAnsi" w:eastAsia="Times New Roman" w:hAnsiTheme="minorHAnsi" w:cstheme="minorHAnsi"/>
                <w:sz w:val="18"/>
                <w:szCs w:val="18"/>
                <w:lang w:eastAsia="pl-PL"/>
              </w:rPr>
            </w:pPr>
          </w:p>
        </w:tc>
        <w:tc>
          <w:tcPr>
            <w:tcW w:w="1110" w:type="pct"/>
            <w:shd w:val="clear" w:color="auto" w:fill="auto"/>
            <w:hideMark/>
          </w:tcPr>
          <w:p w14:paraId="528D05C3"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xml:space="preserve">Wpływ wsparcia RPO WK-P 2014-2020 na poprawę jakości </w:t>
            </w:r>
            <w:r>
              <w:rPr>
                <w:rFonts w:asciiTheme="minorHAnsi" w:eastAsia="Times New Roman" w:hAnsiTheme="minorHAnsi" w:cstheme="minorHAnsi"/>
                <w:sz w:val="18"/>
                <w:szCs w:val="18"/>
                <w:lang w:eastAsia="pl-PL"/>
              </w:rPr>
              <w:br/>
            </w:r>
            <w:r w:rsidRPr="00EC1B71">
              <w:rPr>
                <w:rFonts w:asciiTheme="minorHAnsi" w:eastAsia="Times New Roman" w:hAnsiTheme="minorHAnsi" w:cstheme="minorHAnsi"/>
                <w:sz w:val="18"/>
                <w:szCs w:val="18"/>
                <w:lang w:eastAsia="pl-PL"/>
              </w:rPr>
              <w:t>i zwiększenie dostępności  usług społecznych na terenie województwa kujawsko-pomorskiego</w:t>
            </w:r>
            <w:r>
              <w:rPr>
                <w:rFonts w:asciiTheme="minorHAnsi" w:eastAsia="Times New Roman" w:hAnsiTheme="minorHAnsi" w:cstheme="minorHAnsi"/>
                <w:sz w:val="18"/>
                <w:szCs w:val="18"/>
                <w:lang w:eastAsia="pl-PL"/>
              </w:rPr>
              <w:t>.</w:t>
            </w:r>
          </w:p>
        </w:tc>
        <w:tc>
          <w:tcPr>
            <w:tcW w:w="643" w:type="pct"/>
            <w:shd w:val="clear" w:color="000000" w:fill="FFFFFF"/>
            <w:hideMark/>
          </w:tcPr>
          <w:p w14:paraId="0722DFDC"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Włączenie społeczne</w:t>
            </w:r>
          </w:p>
        </w:tc>
        <w:tc>
          <w:tcPr>
            <w:tcW w:w="188" w:type="pct"/>
            <w:shd w:val="clear" w:color="auto" w:fill="auto"/>
            <w:noWrap/>
            <w:vAlign w:val="bottom"/>
            <w:hideMark/>
          </w:tcPr>
          <w:p w14:paraId="5FF2C27A"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hideMark/>
          </w:tcPr>
          <w:p w14:paraId="7F1BAE10"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hideMark/>
          </w:tcPr>
          <w:p w14:paraId="63F1A3A8"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000000" w:fill="C0C0C0"/>
            <w:noWrap/>
            <w:vAlign w:val="bottom"/>
            <w:hideMark/>
          </w:tcPr>
          <w:p w14:paraId="48204A02"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hideMark/>
          </w:tcPr>
          <w:p w14:paraId="19C410BC"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hideMark/>
          </w:tcPr>
          <w:p w14:paraId="11C2C641"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hideMark/>
          </w:tcPr>
          <w:p w14:paraId="783C69CD"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hideMark/>
          </w:tcPr>
          <w:p w14:paraId="40B3D489"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hideMark/>
          </w:tcPr>
          <w:p w14:paraId="4DED575F"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466" w:type="pct"/>
            <w:shd w:val="clear" w:color="auto" w:fill="auto"/>
            <w:noWrap/>
            <w:vAlign w:val="center"/>
            <w:hideMark/>
          </w:tcPr>
          <w:p w14:paraId="253DBBEB" w14:textId="77777777" w:rsidR="00EB0825" w:rsidRPr="00EC1B71" w:rsidRDefault="00EB0825" w:rsidP="00EB0825">
            <w:pPr>
              <w:jc w:val="center"/>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6 i 9</w:t>
            </w:r>
          </w:p>
        </w:tc>
        <w:tc>
          <w:tcPr>
            <w:tcW w:w="462" w:type="pct"/>
            <w:tcBorders>
              <w:top w:val="nil"/>
              <w:left w:val="nil"/>
              <w:bottom w:val="single" w:sz="8" w:space="0" w:color="auto"/>
              <w:right w:val="single" w:sz="8" w:space="0" w:color="auto"/>
            </w:tcBorders>
            <w:shd w:val="clear" w:color="auto" w:fill="auto"/>
            <w:vAlign w:val="center"/>
          </w:tcPr>
          <w:p w14:paraId="2566F833" w14:textId="2CD249A9" w:rsidR="00EB0825" w:rsidRPr="00EC1B71" w:rsidRDefault="00EB0825" w:rsidP="00EB0825">
            <w:pPr>
              <w:jc w:val="center"/>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250 000,00</w:t>
            </w:r>
          </w:p>
        </w:tc>
        <w:tc>
          <w:tcPr>
            <w:tcW w:w="451" w:type="pct"/>
            <w:tcBorders>
              <w:top w:val="nil"/>
              <w:left w:val="nil"/>
              <w:bottom w:val="single" w:sz="8" w:space="0" w:color="auto"/>
              <w:right w:val="single" w:sz="8" w:space="0" w:color="auto"/>
            </w:tcBorders>
            <w:shd w:val="clear" w:color="auto" w:fill="auto"/>
            <w:vAlign w:val="center"/>
          </w:tcPr>
          <w:p w14:paraId="35FDF7CF" w14:textId="50D6CFDC" w:rsidR="00EB0825" w:rsidRPr="00EC1B71" w:rsidRDefault="00EB0825" w:rsidP="00EB0825">
            <w:pPr>
              <w:jc w:val="center"/>
              <w:rPr>
                <w:rFonts w:asciiTheme="minorHAnsi" w:eastAsia="Times New Roman" w:hAnsiTheme="minorHAnsi" w:cstheme="minorHAnsi"/>
                <w:sz w:val="18"/>
                <w:szCs w:val="18"/>
                <w:lang w:eastAsia="pl-PL"/>
              </w:rPr>
            </w:pPr>
          </w:p>
        </w:tc>
      </w:tr>
      <w:tr w:rsidR="00291BE5" w:rsidRPr="00EC1B71" w14:paraId="30123F79" w14:textId="6B189670" w:rsidTr="00291BE5">
        <w:trPr>
          <w:trHeight w:val="744"/>
        </w:trPr>
        <w:tc>
          <w:tcPr>
            <w:tcW w:w="176" w:type="pct"/>
            <w:shd w:val="clear" w:color="auto" w:fill="auto"/>
            <w:noWrap/>
            <w:vAlign w:val="center"/>
            <w:hideMark/>
          </w:tcPr>
          <w:p w14:paraId="7022911E" w14:textId="26EF8D09" w:rsidR="00EB0825" w:rsidRPr="005602D7" w:rsidRDefault="00EB0825" w:rsidP="00EB0825">
            <w:pPr>
              <w:pStyle w:val="Akapitzlist"/>
              <w:numPr>
                <w:ilvl w:val="0"/>
                <w:numId w:val="98"/>
              </w:numPr>
              <w:ind w:left="0" w:firstLine="0"/>
              <w:jc w:val="center"/>
              <w:rPr>
                <w:rFonts w:asciiTheme="minorHAnsi" w:eastAsia="Times New Roman" w:hAnsiTheme="minorHAnsi" w:cstheme="minorHAnsi"/>
                <w:sz w:val="18"/>
                <w:szCs w:val="18"/>
                <w:lang w:eastAsia="pl-PL"/>
              </w:rPr>
            </w:pPr>
          </w:p>
        </w:tc>
        <w:tc>
          <w:tcPr>
            <w:tcW w:w="1110" w:type="pct"/>
            <w:shd w:val="clear" w:color="000000" w:fill="FFFF99"/>
            <w:hideMark/>
          </w:tcPr>
          <w:p w14:paraId="79262EF2"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Ewaluacja działań podejmowanych w zakresie opieki nad dzieckiem do lat 3 i usług opiekuńczo-wychowawczych dla dzieci do lat 5 w ramach RPO WK-P 2014-2020.</w:t>
            </w:r>
          </w:p>
        </w:tc>
        <w:tc>
          <w:tcPr>
            <w:tcW w:w="643" w:type="pct"/>
            <w:shd w:val="clear" w:color="000000" w:fill="FFFF99"/>
            <w:hideMark/>
          </w:tcPr>
          <w:p w14:paraId="48E3EE47"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Edukacja</w:t>
            </w:r>
          </w:p>
        </w:tc>
        <w:tc>
          <w:tcPr>
            <w:tcW w:w="188" w:type="pct"/>
            <w:shd w:val="clear" w:color="auto" w:fill="auto"/>
            <w:noWrap/>
            <w:vAlign w:val="bottom"/>
            <w:hideMark/>
          </w:tcPr>
          <w:p w14:paraId="6B38F714"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hideMark/>
          </w:tcPr>
          <w:p w14:paraId="036B9994"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hideMark/>
          </w:tcPr>
          <w:p w14:paraId="51EF780A"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000000" w:fill="FFFF99"/>
            <w:noWrap/>
            <w:vAlign w:val="bottom"/>
            <w:hideMark/>
          </w:tcPr>
          <w:p w14:paraId="6ADCF717"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hideMark/>
          </w:tcPr>
          <w:p w14:paraId="3A0016EE"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hideMark/>
          </w:tcPr>
          <w:p w14:paraId="307C7FC1"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hideMark/>
          </w:tcPr>
          <w:p w14:paraId="333DDA0B"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000000" w:fill="FFFF99"/>
            <w:noWrap/>
            <w:vAlign w:val="bottom"/>
            <w:hideMark/>
          </w:tcPr>
          <w:p w14:paraId="66E2A40C"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hideMark/>
          </w:tcPr>
          <w:p w14:paraId="1FBC4836"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466" w:type="pct"/>
            <w:shd w:val="clear" w:color="auto" w:fill="auto"/>
            <w:noWrap/>
            <w:vAlign w:val="center"/>
            <w:hideMark/>
          </w:tcPr>
          <w:p w14:paraId="152B1005" w14:textId="77777777" w:rsidR="00EB0825" w:rsidRPr="00EC1B71" w:rsidRDefault="00EB0825" w:rsidP="00EB0825">
            <w:pPr>
              <w:jc w:val="center"/>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6 , 8 i 10</w:t>
            </w:r>
          </w:p>
        </w:tc>
        <w:tc>
          <w:tcPr>
            <w:tcW w:w="462" w:type="pct"/>
            <w:tcBorders>
              <w:top w:val="nil"/>
              <w:left w:val="nil"/>
              <w:bottom w:val="single" w:sz="8" w:space="0" w:color="auto"/>
              <w:right w:val="single" w:sz="8" w:space="0" w:color="auto"/>
            </w:tcBorders>
            <w:shd w:val="clear" w:color="auto" w:fill="auto"/>
            <w:vAlign w:val="center"/>
          </w:tcPr>
          <w:p w14:paraId="64E70033" w14:textId="1A60990F" w:rsidR="00EB0825" w:rsidRPr="00EC1B71" w:rsidRDefault="00EB0825" w:rsidP="00EB0825">
            <w:pPr>
              <w:jc w:val="center"/>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350 000,00</w:t>
            </w:r>
          </w:p>
        </w:tc>
        <w:tc>
          <w:tcPr>
            <w:tcW w:w="451" w:type="pct"/>
            <w:tcBorders>
              <w:top w:val="nil"/>
              <w:left w:val="nil"/>
              <w:bottom w:val="single" w:sz="8" w:space="0" w:color="auto"/>
              <w:right w:val="single" w:sz="8" w:space="0" w:color="auto"/>
            </w:tcBorders>
            <w:shd w:val="clear" w:color="auto" w:fill="auto"/>
            <w:vAlign w:val="center"/>
          </w:tcPr>
          <w:p w14:paraId="29504984" w14:textId="44A6DF71" w:rsidR="00EB0825" w:rsidRPr="00EC1B71" w:rsidRDefault="00EB0825" w:rsidP="00EB0825">
            <w:pPr>
              <w:jc w:val="center"/>
              <w:rPr>
                <w:rFonts w:asciiTheme="minorHAnsi" w:eastAsia="Times New Roman" w:hAnsiTheme="minorHAnsi" w:cstheme="minorHAnsi"/>
                <w:sz w:val="18"/>
                <w:szCs w:val="18"/>
                <w:lang w:eastAsia="pl-PL"/>
              </w:rPr>
            </w:pPr>
          </w:p>
        </w:tc>
      </w:tr>
      <w:tr w:rsidR="00291BE5" w:rsidRPr="00EC1B71" w14:paraId="60091BBF" w14:textId="08210621" w:rsidTr="00291BE5">
        <w:trPr>
          <w:trHeight w:val="829"/>
        </w:trPr>
        <w:tc>
          <w:tcPr>
            <w:tcW w:w="176" w:type="pct"/>
            <w:shd w:val="clear" w:color="auto" w:fill="auto"/>
            <w:noWrap/>
            <w:vAlign w:val="center"/>
            <w:hideMark/>
          </w:tcPr>
          <w:p w14:paraId="4719CC83" w14:textId="3C3E1E78" w:rsidR="00EB0825" w:rsidRPr="005602D7" w:rsidRDefault="00EB0825" w:rsidP="00EB0825">
            <w:pPr>
              <w:pStyle w:val="Akapitzlist"/>
              <w:numPr>
                <w:ilvl w:val="0"/>
                <w:numId w:val="98"/>
              </w:numPr>
              <w:ind w:left="0" w:firstLine="0"/>
              <w:jc w:val="center"/>
              <w:rPr>
                <w:rFonts w:asciiTheme="minorHAnsi" w:eastAsia="Times New Roman" w:hAnsiTheme="minorHAnsi" w:cstheme="minorHAnsi"/>
                <w:sz w:val="18"/>
                <w:szCs w:val="18"/>
                <w:lang w:eastAsia="pl-PL"/>
              </w:rPr>
            </w:pPr>
          </w:p>
        </w:tc>
        <w:tc>
          <w:tcPr>
            <w:tcW w:w="1110" w:type="pct"/>
            <w:shd w:val="clear" w:color="auto" w:fill="auto"/>
            <w:hideMark/>
          </w:tcPr>
          <w:p w14:paraId="43C7A956"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xml:space="preserve">Ocena wpływu interwencji </w:t>
            </w:r>
            <w:r>
              <w:rPr>
                <w:rFonts w:asciiTheme="minorHAnsi" w:eastAsia="Times New Roman" w:hAnsiTheme="minorHAnsi" w:cstheme="minorHAnsi"/>
                <w:sz w:val="18"/>
                <w:szCs w:val="18"/>
                <w:lang w:eastAsia="pl-PL"/>
              </w:rPr>
              <w:br/>
            </w:r>
            <w:r w:rsidRPr="00EC1B71">
              <w:rPr>
                <w:rFonts w:asciiTheme="minorHAnsi" w:eastAsia="Times New Roman" w:hAnsiTheme="minorHAnsi" w:cstheme="minorHAnsi"/>
                <w:sz w:val="18"/>
                <w:szCs w:val="18"/>
                <w:lang w:eastAsia="pl-PL"/>
              </w:rPr>
              <w:t>w ramach RPO WK-P 2014-2020 na podniesienie potencjału rozwojowego</w:t>
            </w:r>
            <w:r>
              <w:rPr>
                <w:rFonts w:asciiTheme="minorHAnsi" w:eastAsia="Times New Roman" w:hAnsiTheme="minorHAnsi" w:cstheme="minorHAnsi"/>
                <w:sz w:val="18"/>
                <w:szCs w:val="18"/>
                <w:lang w:eastAsia="pl-PL"/>
              </w:rPr>
              <w:t xml:space="preserve"> </w:t>
            </w:r>
            <w:r w:rsidRPr="00EC1B71">
              <w:rPr>
                <w:rFonts w:asciiTheme="minorHAnsi" w:eastAsia="Times New Roman" w:hAnsiTheme="minorHAnsi" w:cstheme="minorHAnsi"/>
                <w:sz w:val="18"/>
                <w:szCs w:val="18"/>
                <w:lang w:eastAsia="pl-PL"/>
              </w:rPr>
              <w:t>w sferze B+R+I</w:t>
            </w:r>
            <w:r>
              <w:rPr>
                <w:rFonts w:asciiTheme="minorHAnsi" w:eastAsia="Times New Roman" w:hAnsiTheme="minorHAnsi" w:cstheme="minorHAnsi"/>
                <w:sz w:val="18"/>
                <w:szCs w:val="18"/>
                <w:lang w:eastAsia="pl-PL"/>
              </w:rPr>
              <w:t>.</w:t>
            </w:r>
          </w:p>
        </w:tc>
        <w:tc>
          <w:tcPr>
            <w:tcW w:w="643" w:type="pct"/>
            <w:shd w:val="clear" w:color="auto" w:fill="auto"/>
            <w:hideMark/>
          </w:tcPr>
          <w:p w14:paraId="5DB829B9"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Innowacyjność oraz badania i rozwój</w:t>
            </w:r>
          </w:p>
        </w:tc>
        <w:tc>
          <w:tcPr>
            <w:tcW w:w="188" w:type="pct"/>
            <w:shd w:val="clear" w:color="auto" w:fill="auto"/>
            <w:noWrap/>
            <w:vAlign w:val="bottom"/>
            <w:hideMark/>
          </w:tcPr>
          <w:p w14:paraId="7D25841B"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hideMark/>
          </w:tcPr>
          <w:p w14:paraId="234A0136"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hideMark/>
          </w:tcPr>
          <w:p w14:paraId="691D42C4"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hideMark/>
          </w:tcPr>
          <w:p w14:paraId="2297445A"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000000" w:fill="C0C0C0"/>
            <w:noWrap/>
            <w:vAlign w:val="center"/>
            <w:hideMark/>
          </w:tcPr>
          <w:p w14:paraId="202600CC" w14:textId="77777777" w:rsidR="00EB0825" w:rsidRPr="00EC1B71" w:rsidRDefault="00EB0825" w:rsidP="00EB0825">
            <w:pPr>
              <w:jc w:val="center"/>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K</w:t>
            </w:r>
          </w:p>
        </w:tc>
        <w:tc>
          <w:tcPr>
            <w:tcW w:w="188" w:type="pct"/>
            <w:shd w:val="clear" w:color="auto" w:fill="auto"/>
            <w:noWrap/>
            <w:vAlign w:val="bottom"/>
            <w:hideMark/>
          </w:tcPr>
          <w:p w14:paraId="6CF94C40"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hideMark/>
          </w:tcPr>
          <w:p w14:paraId="32EF31A8"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hideMark/>
          </w:tcPr>
          <w:p w14:paraId="1D50BDFE"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hideMark/>
          </w:tcPr>
          <w:p w14:paraId="3D958972"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466" w:type="pct"/>
            <w:shd w:val="clear" w:color="auto" w:fill="auto"/>
            <w:noWrap/>
            <w:vAlign w:val="center"/>
            <w:hideMark/>
          </w:tcPr>
          <w:p w14:paraId="2CC6C1E4" w14:textId="77777777" w:rsidR="00EB0825" w:rsidRPr="00EC1B71" w:rsidRDefault="00EB0825" w:rsidP="00EB0825">
            <w:pPr>
              <w:jc w:val="center"/>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1</w:t>
            </w:r>
          </w:p>
        </w:tc>
        <w:tc>
          <w:tcPr>
            <w:tcW w:w="462" w:type="pct"/>
            <w:tcBorders>
              <w:top w:val="nil"/>
              <w:left w:val="nil"/>
              <w:bottom w:val="single" w:sz="8" w:space="0" w:color="auto"/>
              <w:right w:val="single" w:sz="8" w:space="0" w:color="auto"/>
            </w:tcBorders>
            <w:shd w:val="clear" w:color="auto" w:fill="auto"/>
            <w:vAlign w:val="center"/>
          </w:tcPr>
          <w:p w14:paraId="45D571D0" w14:textId="06DCA4ED" w:rsidR="00EB0825" w:rsidRPr="00EC1B71" w:rsidRDefault="00EB0825" w:rsidP="00EB0825">
            <w:pPr>
              <w:jc w:val="center"/>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150 000,00</w:t>
            </w:r>
          </w:p>
        </w:tc>
        <w:tc>
          <w:tcPr>
            <w:tcW w:w="451" w:type="pct"/>
            <w:tcBorders>
              <w:top w:val="nil"/>
              <w:left w:val="nil"/>
              <w:bottom w:val="single" w:sz="8" w:space="0" w:color="auto"/>
              <w:right w:val="single" w:sz="8" w:space="0" w:color="auto"/>
            </w:tcBorders>
            <w:shd w:val="clear" w:color="auto" w:fill="auto"/>
            <w:vAlign w:val="center"/>
          </w:tcPr>
          <w:p w14:paraId="75F4C3CD" w14:textId="6221C59C" w:rsidR="00EB0825" w:rsidRPr="00EC1B71" w:rsidRDefault="00EB0825" w:rsidP="00EB0825">
            <w:pPr>
              <w:jc w:val="center"/>
              <w:rPr>
                <w:rFonts w:asciiTheme="minorHAnsi" w:eastAsia="Times New Roman" w:hAnsiTheme="minorHAnsi" w:cstheme="minorHAnsi"/>
                <w:sz w:val="18"/>
                <w:szCs w:val="18"/>
                <w:lang w:eastAsia="pl-PL"/>
              </w:rPr>
            </w:pPr>
          </w:p>
        </w:tc>
      </w:tr>
      <w:tr w:rsidR="00291BE5" w:rsidRPr="00EC1B71" w14:paraId="166833DB" w14:textId="4A0888EE" w:rsidTr="00291BE5">
        <w:trPr>
          <w:trHeight w:val="499"/>
        </w:trPr>
        <w:tc>
          <w:tcPr>
            <w:tcW w:w="176" w:type="pct"/>
            <w:shd w:val="clear" w:color="auto" w:fill="auto"/>
            <w:noWrap/>
            <w:vAlign w:val="center"/>
            <w:hideMark/>
          </w:tcPr>
          <w:p w14:paraId="587A5902" w14:textId="7503A376" w:rsidR="00EB0825" w:rsidRPr="006741F9" w:rsidRDefault="00EB0825" w:rsidP="00EB0825">
            <w:pPr>
              <w:pStyle w:val="Akapitzlist"/>
              <w:numPr>
                <w:ilvl w:val="0"/>
                <w:numId w:val="98"/>
              </w:numPr>
              <w:ind w:left="0" w:firstLine="0"/>
              <w:rPr>
                <w:rFonts w:asciiTheme="minorHAnsi" w:eastAsia="Times New Roman" w:hAnsiTheme="minorHAnsi" w:cstheme="minorHAnsi"/>
                <w:sz w:val="18"/>
                <w:szCs w:val="18"/>
                <w:lang w:eastAsia="pl-PL"/>
              </w:rPr>
            </w:pPr>
          </w:p>
        </w:tc>
        <w:tc>
          <w:tcPr>
            <w:tcW w:w="1110" w:type="pct"/>
            <w:shd w:val="clear" w:color="000000" w:fill="FFCC00"/>
            <w:hideMark/>
          </w:tcPr>
          <w:p w14:paraId="68B58DC5"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Ewaluacja podsumowująca system realizacji RPO WK-P 2014-2020</w:t>
            </w:r>
            <w:r>
              <w:rPr>
                <w:rFonts w:asciiTheme="minorHAnsi" w:eastAsia="Times New Roman" w:hAnsiTheme="minorHAnsi" w:cstheme="minorHAnsi"/>
                <w:sz w:val="18"/>
                <w:szCs w:val="18"/>
                <w:lang w:eastAsia="pl-PL"/>
              </w:rPr>
              <w:t>.</w:t>
            </w:r>
          </w:p>
        </w:tc>
        <w:tc>
          <w:tcPr>
            <w:tcW w:w="643" w:type="pct"/>
            <w:shd w:val="clear" w:color="000000" w:fill="FFCC00"/>
            <w:hideMark/>
          </w:tcPr>
          <w:p w14:paraId="180CBBED" w14:textId="77777777" w:rsidR="00EB0825" w:rsidRPr="00EC1B71" w:rsidRDefault="00EB0825" w:rsidP="00EB0825">
            <w:pPr>
              <w:jc w:val="left"/>
              <w:rPr>
                <w:rFonts w:asciiTheme="minorHAnsi" w:eastAsia="Times New Roman" w:hAnsiTheme="minorHAnsi" w:cstheme="minorHAnsi"/>
                <w:sz w:val="18"/>
                <w:szCs w:val="18"/>
                <w:lang w:eastAsia="pl-PL"/>
              </w:rPr>
            </w:pPr>
            <w:r w:rsidRPr="00F92947">
              <w:rPr>
                <w:rFonts w:asciiTheme="minorHAnsi" w:eastAsia="Times New Roman" w:hAnsiTheme="minorHAnsi" w:cstheme="minorHAnsi"/>
                <w:sz w:val="18"/>
                <w:szCs w:val="18"/>
                <w:lang w:eastAsia="pl-PL"/>
              </w:rPr>
              <w:t>System realizacji polityki spójności</w:t>
            </w:r>
          </w:p>
        </w:tc>
        <w:tc>
          <w:tcPr>
            <w:tcW w:w="188" w:type="pct"/>
            <w:shd w:val="clear" w:color="auto" w:fill="auto"/>
            <w:noWrap/>
            <w:vAlign w:val="bottom"/>
            <w:hideMark/>
          </w:tcPr>
          <w:p w14:paraId="3B922227"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hideMark/>
          </w:tcPr>
          <w:p w14:paraId="70350EB4"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hideMark/>
          </w:tcPr>
          <w:p w14:paraId="3E81F5BE"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hideMark/>
          </w:tcPr>
          <w:p w14:paraId="1ABD58A9"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000000" w:fill="FFCC00"/>
            <w:noWrap/>
            <w:vAlign w:val="bottom"/>
            <w:hideMark/>
          </w:tcPr>
          <w:p w14:paraId="6CFF0EAD"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hideMark/>
          </w:tcPr>
          <w:p w14:paraId="0FE30766"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hideMark/>
          </w:tcPr>
          <w:p w14:paraId="139F93F9"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hideMark/>
          </w:tcPr>
          <w:p w14:paraId="6BFC689C"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hideMark/>
          </w:tcPr>
          <w:p w14:paraId="4D460881"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466" w:type="pct"/>
            <w:shd w:val="clear" w:color="auto" w:fill="auto"/>
            <w:noWrap/>
            <w:vAlign w:val="center"/>
            <w:hideMark/>
          </w:tcPr>
          <w:p w14:paraId="12C122FE" w14:textId="77777777" w:rsidR="00EB0825" w:rsidRPr="00EC1B71" w:rsidRDefault="00EB0825" w:rsidP="00EB0825">
            <w:pPr>
              <w:jc w:val="center"/>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n/d</w:t>
            </w:r>
          </w:p>
        </w:tc>
        <w:tc>
          <w:tcPr>
            <w:tcW w:w="462" w:type="pct"/>
            <w:tcBorders>
              <w:top w:val="nil"/>
              <w:left w:val="nil"/>
              <w:bottom w:val="single" w:sz="8" w:space="0" w:color="auto"/>
              <w:right w:val="single" w:sz="8" w:space="0" w:color="auto"/>
            </w:tcBorders>
            <w:shd w:val="clear" w:color="auto" w:fill="auto"/>
            <w:vAlign w:val="center"/>
          </w:tcPr>
          <w:p w14:paraId="3BAF8185" w14:textId="59AFCEB8" w:rsidR="00EB0825" w:rsidRPr="00EC1B71" w:rsidRDefault="00EB0825" w:rsidP="00EB0825">
            <w:pPr>
              <w:jc w:val="center"/>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90 000,00</w:t>
            </w:r>
          </w:p>
        </w:tc>
        <w:tc>
          <w:tcPr>
            <w:tcW w:w="451" w:type="pct"/>
            <w:tcBorders>
              <w:top w:val="nil"/>
              <w:left w:val="nil"/>
              <w:bottom w:val="single" w:sz="8" w:space="0" w:color="auto"/>
              <w:right w:val="single" w:sz="8" w:space="0" w:color="auto"/>
            </w:tcBorders>
            <w:shd w:val="clear" w:color="auto" w:fill="auto"/>
            <w:vAlign w:val="center"/>
          </w:tcPr>
          <w:p w14:paraId="4479FD3C" w14:textId="3023A29A" w:rsidR="00EB0825" w:rsidRPr="00EC1B71" w:rsidRDefault="00EB0825" w:rsidP="00EB0825">
            <w:pPr>
              <w:jc w:val="center"/>
              <w:rPr>
                <w:rFonts w:asciiTheme="minorHAnsi" w:eastAsia="Times New Roman" w:hAnsiTheme="minorHAnsi" w:cstheme="minorHAnsi"/>
                <w:sz w:val="18"/>
                <w:szCs w:val="18"/>
                <w:lang w:eastAsia="pl-PL"/>
              </w:rPr>
            </w:pPr>
          </w:p>
        </w:tc>
      </w:tr>
      <w:tr w:rsidR="00291BE5" w:rsidRPr="00EC1B71" w14:paraId="049740A1" w14:textId="16F4BA6B" w:rsidTr="00291BE5">
        <w:trPr>
          <w:trHeight w:val="499"/>
        </w:trPr>
        <w:tc>
          <w:tcPr>
            <w:tcW w:w="176" w:type="pct"/>
            <w:shd w:val="clear" w:color="auto" w:fill="auto"/>
            <w:noWrap/>
            <w:vAlign w:val="center"/>
            <w:hideMark/>
          </w:tcPr>
          <w:p w14:paraId="369A1A46" w14:textId="48638426" w:rsidR="00EB0825" w:rsidRPr="006741F9" w:rsidRDefault="00EB0825" w:rsidP="00EB0825">
            <w:pPr>
              <w:pStyle w:val="Akapitzlist"/>
              <w:numPr>
                <w:ilvl w:val="0"/>
                <w:numId w:val="98"/>
              </w:numPr>
              <w:ind w:left="0" w:firstLine="0"/>
              <w:jc w:val="center"/>
              <w:rPr>
                <w:rFonts w:asciiTheme="minorHAnsi" w:eastAsia="Times New Roman" w:hAnsiTheme="minorHAnsi" w:cstheme="minorHAnsi"/>
                <w:sz w:val="18"/>
                <w:szCs w:val="18"/>
                <w:lang w:eastAsia="pl-PL"/>
              </w:rPr>
            </w:pPr>
          </w:p>
        </w:tc>
        <w:tc>
          <w:tcPr>
            <w:tcW w:w="1110" w:type="pct"/>
            <w:shd w:val="clear" w:color="000000" w:fill="FFCC00"/>
            <w:hideMark/>
          </w:tcPr>
          <w:p w14:paraId="50EEAE5E"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Ewaluacji ex-ante RPO WK-P 2021 plus</w:t>
            </w:r>
            <w:r>
              <w:rPr>
                <w:rFonts w:asciiTheme="minorHAnsi" w:eastAsia="Times New Roman" w:hAnsiTheme="minorHAnsi" w:cstheme="minorHAnsi"/>
                <w:sz w:val="18"/>
                <w:szCs w:val="18"/>
                <w:lang w:eastAsia="pl-PL"/>
              </w:rPr>
              <w:t>.</w:t>
            </w:r>
          </w:p>
        </w:tc>
        <w:tc>
          <w:tcPr>
            <w:tcW w:w="643" w:type="pct"/>
            <w:shd w:val="clear" w:color="000000" w:fill="FFCC00"/>
            <w:hideMark/>
          </w:tcPr>
          <w:p w14:paraId="6FA43C2A" w14:textId="77777777" w:rsidR="00EB0825" w:rsidRPr="00EC1B71" w:rsidRDefault="00EB0825" w:rsidP="00EB0825">
            <w:pPr>
              <w:jc w:val="left"/>
              <w:rPr>
                <w:rFonts w:asciiTheme="minorHAnsi" w:eastAsia="Times New Roman" w:hAnsiTheme="minorHAnsi" w:cstheme="minorHAnsi"/>
                <w:sz w:val="18"/>
                <w:szCs w:val="18"/>
                <w:lang w:eastAsia="pl-PL"/>
              </w:rPr>
            </w:pPr>
            <w:r w:rsidRPr="004F70E1">
              <w:rPr>
                <w:rFonts w:asciiTheme="minorHAnsi" w:eastAsia="Times New Roman" w:hAnsiTheme="minorHAnsi" w:cstheme="minorHAnsi"/>
                <w:sz w:val="18"/>
                <w:szCs w:val="18"/>
                <w:lang w:eastAsia="pl-PL"/>
              </w:rPr>
              <w:t>Rozwój regionalny i lokalny</w:t>
            </w:r>
          </w:p>
        </w:tc>
        <w:tc>
          <w:tcPr>
            <w:tcW w:w="188" w:type="pct"/>
            <w:shd w:val="clear" w:color="auto" w:fill="auto"/>
            <w:noWrap/>
            <w:vAlign w:val="bottom"/>
            <w:hideMark/>
          </w:tcPr>
          <w:p w14:paraId="0AA5064E"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hideMark/>
          </w:tcPr>
          <w:p w14:paraId="77EF994D"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hideMark/>
          </w:tcPr>
          <w:p w14:paraId="3DD91D4D"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hideMark/>
          </w:tcPr>
          <w:p w14:paraId="4D45F667"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000000" w:fill="FFCC00"/>
            <w:noWrap/>
            <w:vAlign w:val="bottom"/>
            <w:hideMark/>
          </w:tcPr>
          <w:p w14:paraId="100AA8AF"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hideMark/>
          </w:tcPr>
          <w:p w14:paraId="03F5FE32"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hideMark/>
          </w:tcPr>
          <w:p w14:paraId="0F25759F"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hideMark/>
          </w:tcPr>
          <w:p w14:paraId="2B1E03BE"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hideMark/>
          </w:tcPr>
          <w:p w14:paraId="39826598"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466" w:type="pct"/>
            <w:shd w:val="clear" w:color="auto" w:fill="auto"/>
            <w:noWrap/>
            <w:vAlign w:val="center"/>
            <w:hideMark/>
          </w:tcPr>
          <w:p w14:paraId="5A803C54" w14:textId="77777777" w:rsidR="00EB0825" w:rsidRPr="00EC1B71" w:rsidRDefault="00EB0825" w:rsidP="00EB0825">
            <w:pPr>
              <w:jc w:val="center"/>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n/d</w:t>
            </w:r>
          </w:p>
        </w:tc>
        <w:tc>
          <w:tcPr>
            <w:tcW w:w="462" w:type="pct"/>
            <w:tcBorders>
              <w:top w:val="nil"/>
              <w:left w:val="nil"/>
              <w:bottom w:val="single" w:sz="8" w:space="0" w:color="auto"/>
              <w:right w:val="single" w:sz="8" w:space="0" w:color="auto"/>
            </w:tcBorders>
            <w:shd w:val="clear" w:color="auto" w:fill="auto"/>
            <w:vAlign w:val="center"/>
          </w:tcPr>
          <w:p w14:paraId="01EE3E9F" w14:textId="489A52A4" w:rsidR="00EB0825" w:rsidRPr="00EC1B71" w:rsidRDefault="00EB0825" w:rsidP="00EB0825">
            <w:pPr>
              <w:jc w:val="center"/>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250 000,00</w:t>
            </w:r>
          </w:p>
        </w:tc>
        <w:tc>
          <w:tcPr>
            <w:tcW w:w="451" w:type="pct"/>
            <w:tcBorders>
              <w:top w:val="nil"/>
              <w:left w:val="nil"/>
              <w:bottom w:val="single" w:sz="8" w:space="0" w:color="auto"/>
              <w:right w:val="single" w:sz="8" w:space="0" w:color="auto"/>
            </w:tcBorders>
            <w:shd w:val="clear" w:color="auto" w:fill="auto"/>
            <w:vAlign w:val="center"/>
          </w:tcPr>
          <w:p w14:paraId="45A0699F" w14:textId="039CC44E" w:rsidR="00EB0825" w:rsidRPr="00EC1B71" w:rsidRDefault="00EB0825" w:rsidP="00EB0825">
            <w:pPr>
              <w:jc w:val="center"/>
              <w:rPr>
                <w:rFonts w:asciiTheme="minorHAnsi" w:eastAsia="Times New Roman" w:hAnsiTheme="minorHAnsi" w:cstheme="minorHAnsi"/>
                <w:sz w:val="18"/>
                <w:szCs w:val="18"/>
                <w:lang w:eastAsia="pl-PL"/>
              </w:rPr>
            </w:pPr>
          </w:p>
        </w:tc>
      </w:tr>
      <w:tr w:rsidR="00291BE5" w:rsidRPr="00EC1B71" w14:paraId="5B16ED13" w14:textId="3600CEEE" w:rsidTr="00291BE5">
        <w:trPr>
          <w:trHeight w:val="744"/>
        </w:trPr>
        <w:tc>
          <w:tcPr>
            <w:tcW w:w="176" w:type="pct"/>
            <w:shd w:val="clear" w:color="auto" w:fill="auto"/>
            <w:noWrap/>
            <w:vAlign w:val="center"/>
            <w:hideMark/>
          </w:tcPr>
          <w:p w14:paraId="3997195C" w14:textId="248C47D0" w:rsidR="00EB0825" w:rsidRPr="006741F9" w:rsidRDefault="00EB0825" w:rsidP="00EB0825">
            <w:pPr>
              <w:pStyle w:val="Akapitzlist"/>
              <w:numPr>
                <w:ilvl w:val="0"/>
                <w:numId w:val="98"/>
              </w:numPr>
              <w:ind w:left="0" w:firstLine="0"/>
              <w:jc w:val="center"/>
              <w:rPr>
                <w:rFonts w:asciiTheme="minorHAnsi" w:eastAsia="Times New Roman" w:hAnsiTheme="minorHAnsi" w:cstheme="minorHAnsi"/>
                <w:sz w:val="18"/>
                <w:szCs w:val="18"/>
                <w:lang w:eastAsia="pl-PL"/>
              </w:rPr>
            </w:pPr>
          </w:p>
        </w:tc>
        <w:tc>
          <w:tcPr>
            <w:tcW w:w="1110" w:type="pct"/>
            <w:shd w:val="clear" w:color="auto" w:fill="auto"/>
            <w:hideMark/>
          </w:tcPr>
          <w:p w14:paraId="74B4B317"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Wpływ RPO WK-P 2014-2020 na realizację celów Strategii Europa 2020 w zakresie zmian klimatycznych i zrównoważonego wykorzystania energii</w:t>
            </w:r>
            <w:r>
              <w:rPr>
                <w:rFonts w:asciiTheme="minorHAnsi" w:eastAsia="Times New Roman" w:hAnsiTheme="minorHAnsi" w:cstheme="minorHAnsi"/>
                <w:sz w:val="18"/>
                <w:szCs w:val="18"/>
                <w:lang w:eastAsia="pl-PL"/>
              </w:rPr>
              <w:t>.</w:t>
            </w:r>
          </w:p>
        </w:tc>
        <w:tc>
          <w:tcPr>
            <w:tcW w:w="643" w:type="pct"/>
            <w:shd w:val="clear" w:color="auto" w:fill="auto"/>
            <w:hideMark/>
          </w:tcPr>
          <w:p w14:paraId="53475CEF"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Energetyka/</w:t>
            </w:r>
          </w:p>
          <w:p w14:paraId="73C52618"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Środowisko</w:t>
            </w:r>
          </w:p>
        </w:tc>
        <w:tc>
          <w:tcPr>
            <w:tcW w:w="188" w:type="pct"/>
            <w:shd w:val="clear" w:color="auto" w:fill="auto"/>
            <w:noWrap/>
            <w:vAlign w:val="bottom"/>
            <w:hideMark/>
          </w:tcPr>
          <w:p w14:paraId="6D536EC9"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hideMark/>
          </w:tcPr>
          <w:p w14:paraId="34CE0FD4"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hideMark/>
          </w:tcPr>
          <w:p w14:paraId="604206C3"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hideMark/>
          </w:tcPr>
          <w:p w14:paraId="600A635E"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000000" w:fill="C0C0C0"/>
            <w:noWrap/>
            <w:vAlign w:val="bottom"/>
            <w:hideMark/>
          </w:tcPr>
          <w:p w14:paraId="09930902"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hideMark/>
          </w:tcPr>
          <w:p w14:paraId="68CD4EDE"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hideMark/>
          </w:tcPr>
          <w:p w14:paraId="27577CE2"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hideMark/>
          </w:tcPr>
          <w:p w14:paraId="625EA299"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hideMark/>
          </w:tcPr>
          <w:p w14:paraId="63909FC5"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466" w:type="pct"/>
            <w:shd w:val="clear" w:color="auto" w:fill="auto"/>
            <w:noWrap/>
            <w:vAlign w:val="center"/>
            <w:hideMark/>
          </w:tcPr>
          <w:p w14:paraId="3E4E40C0" w14:textId="77777777" w:rsidR="00EB0825" w:rsidRPr="00EC1B71" w:rsidRDefault="00EB0825" w:rsidP="00EB0825">
            <w:pPr>
              <w:jc w:val="center"/>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3</w:t>
            </w:r>
          </w:p>
        </w:tc>
        <w:tc>
          <w:tcPr>
            <w:tcW w:w="462" w:type="pct"/>
            <w:tcBorders>
              <w:top w:val="nil"/>
              <w:left w:val="nil"/>
              <w:bottom w:val="single" w:sz="8" w:space="0" w:color="auto"/>
              <w:right w:val="single" w:sz="8" w:space="0" w:color="auto"/>
            </w:tcBorders>
            <w:shd w:val="clear" w:color="auto" w:fill="auto"/>
            <w:vAlign w:val="center"/>
          </w:tcPr>
          <w:p w14:paraId="0C4DF971" w14:textId="636149B3" w:rsidR="00EB0825" w:rsidRPr="00EC1B71" w:rsidRDefault="00EB0825" w:rsidP="00EB0825">
            <w:pPr>
              <w:jc w:val="center"/>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200 000,00</w:t>
            </w:r>
          </w:p>
        </w:tc>
        <w:tc>
          <w:tcPr>
            <w:tcW w:w="451" w:type="pct"/>
            <w:tcBorders>
              <w:top w:val="nil"/>
              <w:left w:val="nil"/>
              <w:bottom w:val="single" w:sz="8" w:space="0" w:color="auto"/>
              <w:right w:val="single" w:sz="8" w:space="0" w:color="auto"/>
            </w:tcBorders>
            <w:shd w:val="clear" w:color="auto" w:fill="auto"/>
            <w:vAlign w:val="center"/>
          </w:tcPr>
          <w:p w14:paraId="580F55F4" w14:textId="634C5D1B" w:rsidR="00EB0825" w:rsidRPr="00EC1B71" w:rsidRDefault="00EB0825" w:rsidP="00EB0825">
            <w:pPr>
              <w:jc w:val="center"/>
              <w:rPr>
                <w:rFonts w:asciiTheme="minorHAnsi" w:eastAsia="Times New Roman" w:hAnsiTheme="minorHAnsi" w:cstheme="minorHAnsi"/>
                <w:sz w:val="18"/>
                <w:szCs w:val="18"/>
                <w:lang w:eastAsia="pl-PL"/>
              </w:rPr>
            </w:pPr>
          </w:p>
        </w:tc>
      </w:tr>
      <w:tr w:rsidR="00291BE5" w:rsidRPr="00EC1B71" w14:paraId="2742E51A" w14:textId="5F615525" w:rsidTr="00291BE5">
        <w:trPr>
          <w:trHeight w:val="499"/>
        </w:trPr>
        <w:tc>
          <w:tcPr>
            <w:tcW w:w="176" w:type="pct"/>
            <w:shd w:val="clear" w:color="auto" w:fill="auto"/>
            <w:noWrap/>
            <w:vAlign w:val="center"/>
            <w:hideMark/>
          </w:tcPr>
          <w:p w14:paraId="1991DE40" w14:textId="24DC2166" w:rsidR="00EB0825" w:rsidRPr="006741F9" w:rsidRDefault="00EB0825" w:rsidP="00EB0825">
            <w:pPr>
              <w:pStyle w:val="Akapitzlist"/>
              <w:numPr>
                <w:ilvl w:val="0"/>
                <w:numId w:val="98"/>
              </w:numPr>
              <w:ind w:left="0" w:firstLine="0"/>
              <w:jc w:val="center"/>
              <w:rPr>
                <w:rFonts w:asciiTheme="minorHAnsi" w:eastAsia="Times New Roman" w:hAnsiTheme="minorHAnsi" w:cstheme="minorHAnsi"/>
                <w:sz w:val="18"/>
                <w:szCs w:val="18"/>
                <w:lang w:eastAsia="pl-PL"/>
              </w:rPr>
            </w:pPr>
          </w:p>
        </w:tc>
        <w:tc>
          <w:tcPr>
            <w:tcW w:w="1110" w:type="pct"/>
            <w:shd w:val="clear" w:color="000000" w:fill="FFCC00"/>
            <w:hideMark/>
          </w:tcPr>
          <w:p w14:paraId="0C0809C1"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Ocena realizacji celów polityk horyzontalnych w RPO WK-P 2014-2020</w:t>
            </w:r>
            <w:r>
              <w:rPr>
                <w:rFonts w:asciiTheme="minorHAnsi" w:eastAsia="Times New Roman" w:hAnsiTheme="minorHAnsi" w:cstheme="minorHAnsi"/>
                <w:sz w:val="18"/>
                <w:szCs w:val="18"/>
                <w:lang w:eastAsia="pl-PL"/>
              </w:rPr>
              <w:t>.</w:t>
            </w:r>
          </w:p>
        </w:tc>
        <w:tc>
          <w:tcPr>
            <w:tcW w:w="643" w:type="pct"/>
            <w:shd w:val="clear" w:color="000000" w:fill="FFCC00"/>
            <w:hideMark/>
          </w:tcPr>
          <w:p w14:paraId="2B6AF60D"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System realizacji polityki spójności</w:t>
            </w:r>
          </w:p>
        </w:tc>
        <w:tc>
          <w:tcPr>
            <w:tcW w:w="188" w:type="pct"/>
            <w:shd w:val="clear" w:color="auto" w:fill="auto"/>
            <w:noWrap/>
            <w:vAlign w:val="bottom"/>
            <w:hideMark/>
          </w:tcPr>
          <w:p w14:paraId="416E0865"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hideMark/>
          </w:tcPr>
          <w:p w14:paraId="3544E2F5"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hideMark/>
          </w:tcPr>
          <w:p w14:paraId="2EC3A9CC"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hideMark/>
          </w:tcPr>
          <w:p w14:paraId="2355B3F4"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000000" w:fill="FFCC00"/>
            <w:noWrap/>
            <w:vAlign w:val="bottom"/>
            <w:hideMark/>
          </w:tcPr>
          <w:p w14:paraId="29E55E00"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hideMark/>
          </w:tcPr>
          <w:p w14:paraId="5F53EEFB"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hideMark/>
          </w:tcPr>
          <w:p w14:paraId="3203E9E0"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hideMark/>
          </w:tcPr>
          <w:p w14:paraId="5B301648"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hideMark/>
          </w:tcPr>
          <w:p w14:paraId="5ED3B52D"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466" w:type="pct"/>
            <w:shd w:val="clear" w:color="auto" w:fill="auto"/>
            <w:noWrap/>
            <w:vAlign w:val="center"/>
            <w:hideMark/>
          </w:tcPr>
          <w:p w14:paraId="7ADA6433" w14:textId="77777777" w:rsidR="00EB0825" w:rsidRPr="00EC1B71" w:rsidRDefault="00EB0825" w:rsidP="00EB0825">
            <w:pPr>
              <w:jc w:val="center"/>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n/d</w:t>
            </w:r>
          </w:p>
        </w:tc>
        <w:tc>
          <w:tcPr>
            <w:tcW w:w="462" w:type="pct"/>
            <w:tcBorders>
              <w:top w:val="nil"/>
              <w:left w:val="nil"/>
              <w:bottom w:val="single" w:sz="8" w:space="0" w:color="auto"/>
              <w:right w:val="single" w:sz="8" w:space="0" w:color="auto"/>
            </w:tcBorders>
            <w:shd w:val="clear" w:color="auto" w:fill="auto"/>
            <w:vAlign w:val="center"/>
          </w:tcPr>
          <w:p w14:paraId="5E45ED76" w14:textId="265535FD" w:rsidR="00EB0825" w:rsidRPr="00EC1B71" w:rsidRDefault="00EB0825" w:rsidP="00EB0825">
            <w:pPr>
              <w:jc w:val="center"/>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190 000,00</w:t>
            </w:r>
          </w:p>
        </w:tc>
        <w:tc>
          <w:tcPr>
            <w:tcW w:w="451" w:type="pct"/>
            <w:tcBorders>
              <w:top w:val="nil"/>
              <w:left w:val="nil"/>
              <w:bottom w:val="single" w:sz="8" w:space="0" w:color="auto"/>
              <w:right w:val="single" w:sz="8" w:space="0" w:color="auto"/>
            </w:tcBorders>
            <w:shd w:val="clear" w:color="auto" w:fill="auto"/>
            <w:vAlign w:val="center"/>
          </w:tcPr>
          <w:p w14:paraId="340C4EAC" w14:textId="0F12E79E" w:rsidR="00EB0825" w:rsidRPr="00EC1B71" w:rsidRDefault="00EB0825" w:rsidP="00EB0825">
            <w:pPr>
              <w:jc w:val="center"/>
              <w:rPr>
                <w:rFonts w:asciiTheme="minorHAnsi" w:eastAsia="Times New Roman" w:hAnsiTheme="minorHAnsi" w:cstheme="minorHAnsi"/>
                <w:sz w:val="18"/>
                <w:szCs w:val="18"/>
                <w:lang w:eastAsia="pl-PL"/>
              </w:rPr>
            </w:pPr>
          </w:p>
        </w:tc>
      </w:tr>
      <w:tr w:rsidR="00291BE5" w:rsidRPr="00EC1B71" w14:paraId="520D9FC9" w14:textId="5732FB58" w:rsidTr="00291BE5">
        <w:trPr>
          <w:trHeight w:val="325"/>
        </w:trPr>
        <w:tc>
          <w:tcPr>
            <w:tcW w:w="176" w:type="pct"/>
            <w:shd w:val="clear" w:color="auto" w:fill="auto"/>
            <w:noWrap/>
            <w:vAlign w:val="center"/>
            <w:hideMark/>
          </w:tcPr>
          <w:p w14:paraId="4C5BD190" w14:textId="593A61C7" w:rsidR="00EB0825" w:rsidRPr="006741F9" w:rsidRDefault="00EB0825" w:rsidP="00EB0825">
            <w:pPr>
              <w:pStyle w:val="Akapitzlist"/>
              <w:numPr>
                <w:ilvl w:val="0"/>
                <w:numId w:val="98"/>
              </w:numPr>
              <w:ind w:left="0" w:firstLine="0"/>
              <w:jc w:val="center"/>
              <w:rPr>
                <w:rFonts w:asciiTheme="minorHAnsi" w:eastAsia="Times New Roman" w:hAnsiTheme="minorHAnsi" w:cstheme="minorHAnsi"/>
                <w:sz w:val="18"/>
                <w:szCs w:val="18"/>
                <w:lang w:eastAsia="pl-PL"/>
              </w:rPr>
            </w:pPr>
          </w:p>
        </w:tc>
        <w:tc>
          <w:tcPr>
            <w:tcW w:w="1110" w:type="pct"/>
            <w:shd w:val="clear" w:color="auto" w:fill="auto"/>
            <w:hideMark/>
          </w:tcPr>
          <w:p w14:paraId="79836736"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xml:space="preserve">Ocena wsparcia przedsiębiorstw </w:t>
            </w:r>
            <w:r>
              <w:rPr>
                <w:rFonts w:asciiTheme="minorHAnsi" w:eastAsia="Times New Roman" w:hAnsiTheme="minorHAnsi" w:cstheme="minorHAnsi"/>
                <w:sz w:val="18"/>
                <w:szCs w:val="18"/>
                <w:lang w:eastAsia="pl-PL"/>
              </w:rPr>
              <w:br/>
            </w:r>
            <w:r w:rsidRPr="00EC1B71">
              <w:rPr>
                <w:rFonts w:asciiTheme="minorHAnsi" w:eastAsia="Times New Roman" w:hAnsiTheme="minorHAnsi" w:cstheme="minorHAnsi"/>
                <w:sz w:val="18"/>
                <w:szCs w:val="18"/>
                <w:lang w:eastAsia="pl-PL"/>
              </w:rPr>
              <w:t>w ramach RPO WK-P 2014-2020</w:t>
            </w:r>
            <w:r>
              <w:rPr>
                <w:rFonts w:asciiTheme="minorHAnsi" w:eastAsia="Times New Roman" w:hAnsiTheme="minorHAnsi" w:cstheme="minorHAnsi"/>
                <w:sz w:val="18"/>
                <w:szCs w:val="18"/>
                <w:lang w:eastAsia="pl-PL"/>
              </w:rPr>
              <w:t>.</w:t>
            </w:r>
          </w:p>
        </w:tc>
        <w:tc>
          <w:tcPr>
            <w:tcW w:w="643" w:type="pct"/>
            <w:shd w:val="clear" w:color="auto" w:fill="auto"/>
            <w:hideMark/>
          </w:tcPr>
          <w:p w14:paraId="411B8405"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Przedsiębiorczość</w:t>
            </w:r>
          </w:p>
        </w:tc>
        <w:tc>
          <w:tcPr>
            <w:tcW w:w="188" w:type="pct"/>
            <w:shd w:val="clear" w:color="auto" w:fill="auto"/>
            <w:noWrap/>
            <w:vAlign w:val="bottom"/>
            <w:hideMark/>
          </w:tcPr>
          <w:p w14:paraId="57A481F7"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hideMark/>
          </w:tcPr>
          <w:p w14:paraId="5D1ACBE0"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hideMark/>
          </w:tcPr>
          <w:p w14:paraId="680C46D6"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hideMark/>
          </w:tcPr>
          <w:p w14:paraId="3A066040"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hideMark/>
          </w:tcPr>
          <w:p w14:paraId="21A74F4B"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000000" w:fill="C0C0C0"/>
            <w:noWrap/>
            <w:vAlign w:val="center"/>
            <w:hideMark/>
          </w:tcPr>
          <w:p w14:paraId="2A99B422" w14:textId="77777777" w:rsidR="00EB0825" w:rsidRPr="00EC1B71" w:rsidRDefault="00EB0825" w:rsidP="00EB0825">
            <w:pPr>
              <w:jc w:val="center"/>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K</w:t>
            </w:r>
          </w:p>
        </w:tc>
        <w:tc>
          <w:tcPr>
            <w:tcW w:w="188" w:type="pct"/>
            <w:shd w:val="clear" w:color="auto" w:fill="auto"/>
            <w:noWrap/>
            <w:vAlign w:val="bottom"/>
            <w:hideMark/>
          </w:tcPr>
          <w:p w14:paraId="65A0458E"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hideMark/>
          </w:tcPr>
          <w:p w14:paraId="5099442F"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hideMark/>
          </w:tcPr>
          <w:p w14:paraId="22D9929F"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466" w:type="pct"/>
            <w:shd w:val="clear" w:color="auto" w:fill="auto"/>
            <w:noWrap/>
            <w:vAlign w:val="center"/>
            <w:hideMark/>
          </w:tcPr>
          <w:p w14:paraId="0FDAA58C" w14:textId="77777777" w:rsidR="00EB0825" w:rsidRPr="00EC1B71" w:rsidRDefault="00EB0825" w:rsidP="00EB0825">
            <w:pPr>
              <w:jc w:val="center"/>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1, 3 i 7</w:t>
            </w:r>
          </w:p>
        </w:tc>
        <w:tc>
          <w:tcPr>
            <w:tcW w:w="462" w:type="pct"/>
            <w:tcBorders>
              <w:top w:val="nil"/>
              <w:left w:val="nil"/>
              <w:bottom w:val="single" w:sz="8" w:space="0" w:color="auto"/>
              <w:right w:val="single" w:sz="8" w:space="0" w:color="auto"/>
            </w:tcBorders>
            <w:shd w:val="clear" w:color="auto" w:fill="auto"/>
            <w:vAlign w:val="center"/>
          </w:tcPr>
          <w:p w14:paraId="765AC265" w14:textId="2E04FC35" w:rsidR="00EB0825" w:rsidRPr="00EC1B71" w:rsidRDefault="00EB0825" w:rsidP="00EB0825">
            <w:pPr>
              <w:jc w:val="center"/>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280 000,00</w:t>
            </w:r>
          </w:p>
        </w:tc>
        <w:tc>
          <w:tcPr>
            <w:tcW w:w="451" w:type="pct"/>
            <w:tcBorders>
              <w:top w:val="nil"/>
              <w:left w:val="nil"/>
              <w:bottom w:val="single" w:sz="8" w:space="0" w:color="auto"/>
              <w:right w:val="single" w:sz="8" w:space="0" w:color="auto"/>
            </w:tcBorders>
            <w:shd w:val="clear" w:color="auto" w:fill="auto"/>
            <w:vAlign w:val="center"/>
          </w:tcPr>
          <w:p w14:paraId="59E13728" w14:textId="213F28F4" w:rsidR="00EB0825" w:rsidRPr="00EC1B71" w:rsidRDefault="00EB0825" w:rsidP="00EB0825">
            <w:pPr>
              <w:jc w:val="center"/>
              <w:rPr>
                <w:rFonts w:asciiTheme="minorHAnsi" w:eastAsia="Times New Roman" w:hAnsiTheme="minorHAnsi" w:cstheme="minorHAnsi"/>
                <w:sz w:val="18"/>
                <w:szCs w:val="18"/>
                <w:lang w:eastAsia="pl-PL"/>
              </w:rPr>
            </w:pPr>
          </w:p>
        </w:tc>
      </w:tr>
      <w:tr w:rsidR="00291BE5" w:rsidRPr="00EC1B71" w14:paraId="0DB34A3D" w14:textId="300DF1B8" w:rsidTr="00291BE5">
        <w:trPr>
          <w:trHeight w:val="744"/>
        </w:trPr>
        <w:tc>
          <w:tcPr>
            <w:tcW w:w="176" w:type="pct"/>
            <w:shd w:val="clear" w:color="auto" w:fill="auto"/>
            <w:noWrap/>
            <w:vAlign w:val="center"/>
            <w:hideMark/>
          </w:tcPr>
          <w:p w14:paraId="6FB7B723" w14:textId="7B75CBF8" w:rsidR="00EB0825" w:rsidRPr="006741F9" w:rsidRDefault="00EB0825" w:rsidP="00EB0825">
            <w:pPr>
              <w:pStyle w:val="Akapitzlist"/>
              <w:numPr>
                <w:ilvl w:val="0"/>
                <w:numId w:val="98"/>
              </w:numPr>
              <w:ind w:left="0" w:firstLine="0"/>
              <w:jc w:val="center"/>
              <w:rPr>
                <w:rFonts w:asciiTheme="minorHAnsi" w:eastAsia="Times New Roman" w:hAnsiTheme="minorHAnsi" w:cstheme="minorHAnsi"/>
                <w:sz w:val="18"/>
                <w:szCs w:val="18"/>
                <w:lang w:eastAsia="pl-PL"/>
              </w:rPr>
            </w:pPr>
          </w:p>
        </w:tc>
        <w:tc>
          <w:tcPr>
            <w:tcW w:w="1110" w:type="pct"/>
            <w:shd w:val="clear" w:color="auto" w:fill="auto"/>
            <w:hideMark/>
          </w:tcPr>
          <w:p w14:paraId="75F9A0BD"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Wpływ działań rewitalizacyjnych z  perspektywy 2014-2020 na jakość życia mieszkańców  gmin województwa kujawsko-pomorskiego</w:t>
            </w:r>
            <w:r>
              <w:rPr>
                <w:rFonts w:asciiTheme="minorHAnsi" w:eastAsia="Times New Roman" w:hAnsiTheme="minorHAnsi" w:cstheme="minorHAnsi"/>
                <w:sz w:val="18"/>
                <w:szCs w:val="18"/>
                <w:lang w:eastAsia="pl-PL"/>
              </w:rPr>
              <w:t>.</w:t>
            </w:r>
          </w:p>
        </w:tc>
        <w:tc>
          <w:tcPr>
            <w:tcW w:w="643" w:type="pct"/>
            <w:shd w:val="clear" w:color="auto" w:fill="auto"/>
            <w:hideMark/>
          </w:tcPr>
          <w:p w14:paraId="04986993"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Rozwój regionalny i lokalny</w:t>
            </w:r>
          </w:p>
        </w:tc>
        <w:tc>
          <w:tcPr>
            <w:tcW w:w="188" w:type="pct"/>
            <w:shd w:val="clear" w:color="auto" w:fill="auto"/>
            <w:noWrap/>
            <w:vAlign w:val="bottom"/>
            <w:hideMark/>
          </w:tcPr>
          <w:p w14:paraId="6616EA11"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hideMark/>
          </w:tcPr>
          <w:p w14:paraId="181E7AD3"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hideMark/>
          </w:tcPr>
          <w:p w14:paraId="645AB2AA"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hideMark/>
          </w:tcPr>
          <w:p w14:paraId="0684FE93"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hideMark/>
          </w:tcPr>
          <w:p w14:paraId="37270693"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000000" w:fill="C0C0C0"/>
            <w:noWrap/>
            <w:vAlign w:val="bottom"/>
            <w:hideMark/>
          </w:tcPr>
          <w:p w14:paraId="6F33FF94"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hideMark/>
          </w:tcPr>
          <w:p w14:paraId="38E0CA3A"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hideMark/>
          </w:tcPr>
          <w:p w14:paraId="22BAD77B"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hideMark/>
          </w:tcPr>
          <w:p w14:paraId="74E95D4D"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466" w:type="pct"/>
            <w:shd w:val="clear" w:color="auto" w:fill="auto"/>
            <w:noWrap/>
            <w:vAlign w:val="center"/>
            <w:hideMark/>
          </w:tcPr>
          <w:p w14:paraId="37AD4816" w14:textId="77777777" w:rsidR="00EB0825" w:rsidRPr="00EC1B71" w:rsidRDefault="00EB0825" w:rsidP="00EB0825">
            <w:pPr>
              <w:jc w:val="center"/>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6 i 7, 9 i 11</w:t>
            </w:r>
          </w:p>
        </w:tc>
        <w:tc>
          <w:tcPr>
            <w:tcW w:w="462" w:type="pct"/>
            <w:tcBorders>
              <w:top w:val="nil"/>
              <w:left w:val="nil"/>
              <w:bottom w:val="single" w:sz="8" w:space="0" w:color="auto"/>
              <w:right w:val="single" w:sz="8" w:space="0" w:color="auto"/>
            </w:tcBorders>
            <w:shd w:val="clear" w:color="auto" w:fill="auto"/>
            <w:vAlign w:val="center"/>
          </w:tcPr>
          <w:p w14:paraId="4DECEF24" w14:textId="104C5A2B" w:rsidR="00EB0825" w:rsidRPr="00EC1B71" w:rsidRDefault="00EB0825" w:rsidP="00EB0825">
            <w:pPr>
              <w:jc w:val="center"/>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200 000,00</w:t>
            </w:r>
          </w:p>
        </w:tc>
        <w:tc>
          <w:tcPr>
            <w:tcW w:w="451" w:type="pct"/>
            <w:tcBorders>
              <w:top w:val="nil"/>
              <w:left w:val="nil"/>
              <w:bottom w:val="single" w:sz="8" w:space="0" w:color="auto"/>
              <w:right w:val="single" w:sz="8" w:space="0" w:color="auto"/>
            </w:tcBorders>
            <w:shd w:val="clear" w:color="auto" w:fill="auto"/>
            <w:vAlign w:val="center"/>
          </w:tcPr>
          <w:p w14:paraId="21FEE0CF" w14:textId="5A08DE25" w:rsidR="00EB0825" w:rsidRPr="00EC1B71" w:rsidRDefault="00EB0825" w:rsidP="00EB0825">
            <w:pPr>
              <w:jc w:val="center"/>
              <w:rPr>
                <w:rFonts w:asciiTheme="minorHAnsi" w:eastAsia="Times New Roman" w:hAnsiTheme="minorHAnsi" w:cstheme="minorHAnsi"/>
                <w:sz w:val="18"/>
                <w:szCs w:val="18"/>
                <w:lang w:eastAsia="pl-PL"/>
              </w:rPr>
            </w:pPr>
          </w:p>
        </w:tc>
      </w:tr>
      <w:tr w:rsidR="00291BE5" w:rsidRPr="00EC1B71" w14:paraId="4BC63E27" w14:textId="4A032B2F" w:rsidTr="00291BE5">
        <w:trPr>
          <w:trHeight w:val="499"/>
        </w:trPr>
        <w:tc>
          <w:tcPr>
            <w:tcW w:w="176" w:type="pct"/>
            <w:shd w:val="clear" w:color="auto" w:fill="auto"/>
            <w:noWrap/>
            <w:vAlign w:val="center"/>
            <w:hideMark/>
          </w:tcPr>
          <w:p w14:paraId="3233BC42" w14:textId="46373E08" w:rsidR="00EB0825" w:rsidRPr="006741F9" w:rsidRDefault="00EB0825" w:rsidP="00EB0825">
            <w:pPr>
              <w:pStyle w:val="Akapitzlist"/>
              <w:numPr>
                <w:ilvl w:val="0"/>
                <w:numId w:val="98"/>
              </w:numPr>
              <w:ind w:left="0" w:firstLine="0"/>
              <w:jc w:val="center"/>
              <w:rPr>
                <w:rFonts w:asciiTheme="minorHAnsi" w:eastAsia="Times New Roman" w:hAnsiTheme="minorHAnsi" w:cstheme="minorHAnsi"/>
                <w:sz w:val="18"/>
                <w:szCs w:val="18"/>
                <w:lang w:eastAsia="pl-PL"/>
              </w:rPr>
            </w:pPr>
          </w:p>
        </w:tc>
        <w:tc>
          <w:tcPr>
            <w:tcW w:w="1110" w:type="pct"/>
            <w:shd w:val="clear" w:color="000000" w:fill="FFCC00"/>
            <w:hideMark/>
          </w:tcPr>
          <w:p w14:paraId="05CA0F5D"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Ewaluacja podsumowująca postęp rzeczowy i rezultaty RPO WK-P 2014-2020</w:t>
            </w:r>
            <w:r>
              <w:rPr>
                <w:rFonts w:asciiTheme="minorHAnsi" w:eastAsia="Times New Roman" w:hAnsiTheme="minorHAnsi" w:cstheme="minorHAnsi"/>
                <w:sz w:val="18"/>
                <w:szCs w:val="18"/>
                <w:lang w:eastAsia="pl-PL"/>
              </w:rPr>
              <w:t>.</w:t>
            </w:r>
          </w:p>
        </w:tc>
        <w:tc>
          <w:tcPr>
            <w:tcW w:w="643" w:type="pct"/>
            <w:shd w:val="clear" w:color="000000" w:fill="FFCC00"/>
            <w:hideMark/>
          </w:tcPr>
          <w:p w14:paraId="33BC1F07" w14:textId="77777777" w:rsidR="00EB0825" w:rsidRPr="00EC1B71" w:rsidRDefault="00EB0825" w:rsidP="00EB0825">
            <w:pPr>
              <w:jc w:val="left"/>
              <w:rPr>
                <w:rFonts w:asciiTheme="minorHAnsi" w:eastAsia="Times New Roman" w:hAnsiTheme="minorHAnsi" w:cstheme="minorHAnsi"/>
                <w:sz w:val="18"/>
                <w:szCs w:val="18"/>
                <w:lang w:eastAsia="pl-PL"/>
              </w:rPr>
            </w:pPr>
            <w:r>
              <w:rPr>
                <w:rFonts w:asciiTheme="minorHAnsi" w:eastAsia="Times New Roman" w:hAnsiTheme="minorHAnsi" w:cstheme="minorHAnsi"/>
                <w:sz w:val="18"/>
                <w:szCs w:val="18"/>
                <w:lang w:eastAsia="pl-PL"/>
              </w:rPr>
              <w:t>Rozwój regionalny i lokalny</w:t>
            </w:r>
          </w:p>
        </w:tc>
        <w:tc>
          <w:tcPr>
            <w:tcW w:w="188" w:type="pct"/>
            <w:shd w:val="clear" w:color="auto" w:fill="auto"/>
            <w:noWrap/>
            <w:vAlign w:val="bottom"/>
            <w:hideMark/>
          </w:tcPr>
          <w:p w14:paraId="52FF2AE1"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hideMark/>
          </w:tcPr>
          <w:p w14:paraId="221CE3B0"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hideMark/>
          </w:tcPr>
          <w:p w14:paraId="4957AAA2"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hideMark/>
          </w:tcPr>
          <w:p w14:paraId="4339DE92"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hideMark/>
          </w:tcPr>
          <w:p w14:paraId="1E1C5917"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000000" w:fill="FFCC00"/>
            <w:noWrap/>
            <w:vAlign w:val="bottom"/>
            <w:hideMark/>
          </w:tcPr>
          <w:p w14:paraId="409276DC"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hideMark/>
          </w:tcPr>
          <w:p w14:paraId="4DE6B5E8"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hideMark/>
          </w:tcPr>
          <w:p w14:paraId="26DD52E9"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hideMark/>
          </w:tcPr>
          <w:p w14:paraId="13C26F04"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466" w:type="pct"/>
            <w:shd w:val="clear" w:color="auto" w:fill="auto"/>
            <w:noWrap/>
            <w:vAlign w:val="center"/>
            <w:hideMark/>
          </w:tcPr>
          <w:p w14:paraId="2529B30A" w14:textId="77777777" w:rsidR="00EB0825" w:rsidRPr="00EC1B71" w:rsidRDefault="00EB0825" w:rsidP="00EB0825">
            <w:pPr>
              <w:jc w:val="center"/>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n/d</w:t>
            </w:r>
          </w:p>
        </w:tc>
        <w:tc>
          <w:tcPr>
            <w:tcW w:w="462" w:type="pct"/>
            <w:tcBorders>
              <w:top w:val="nil"/>
              <w:left w:val="nil"/>
              <w:bottom w:val="single" w:sz="8" w:space="0" w:color="auto"/>
              <w:right w:val="single" w:sz="8" w:space="0" w:color="auto"/>
            </w:tcBorders>
            <w:shd w:val="clear" w:color="auto" w:fill="auto"/>
            <w:vAlign w:val="center"/>
          </w:tcPr>
          <w:p w14:paraId="1522B7A7" w14:textId="5C2BE016" w:rsidR="00EB0825" w:rsidRPr="00EC1B71" w:rsidRDefault="00EB0825" w:rsidP="00EB0825">
            <w:pPr>
              <w:jc w:val="center"/>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200 000,00</w:t>
            </w:r>
          </w:p>
        </w:tc>
        <w:tc>
          <w:tcPr>
            <w:tcW w:w="451" w:type="pct"/>
            <w:tcBorders>
              <w:top w:val="nil"/>
              <w:left w:val="nil"/>
              <w:bottom w:val="single" w:sz="8" w:space="0" w:color="auto"/>
              <w:right w:val="single" w:sz="8" w:space="0" w:color="auto"/>
            </w:tcBorders>
            <w:shd w:val="clear" w:color="auto" w:fill="auto"/>
            <w:vAlign w:val="center"/>
          </w:tcPr>
          <w:p w14:paraId="769C7693" w14:textId="4731BC12" w:rsidR="00EB0825" w:rsidRPr="00EC1B71" w:rsidRDefault="00EB0825" w:rsidP="00EB0825">
            <w:pPr>
              <w:jc w:val="center"/>
              <w:rPr>
                <w:rFonts w:asciiTheme="minorHAnsi" w:eastAsia="Times New Roman" w:hAnsiTheme="minorHAnsi" w:cstheme="minorHAnsi"/>
                <w:sz w:val="18"/>
                <w:szCs w:val="18"/>
                <w:lang w:eastAsia="pl-PL"/>
              </w:rPr>
            </w:pPr>
          </w:p>
        </w:tc>
      </w:tr>
      <w:tr w:rsidR="00291BE5" w:rsidRPr="00EC1B71" w14:paraId="16FFAA48" w14:textId="6B7DD0B3" w:rsidTr="00291BE5">
        <w:trPr>
          <w:trHeight w:val="499"/>
        </w:trPr>
        <w:tc>
          <w:tcPr>
            <w:tcW w:w="176" w:type="pct"/>
            <w:shd w:val="clear" w:color="auto" w:fill="auto"/>
            <w:noWrap/>
            <w:vAlign w:val="center"/>
            <w:hideMark/>
          </w:tcPr>
          <w:p w14:paraId="0F4B4EDD" w14:textId="086B9B97" w:rsidR="00EB0825" w:rsidRPr="006741F9" w:rsidRDefault="00EB0825" w:rsidP="00EB0825">
            <w:pPr>
              <w:pStyle w:val="Akapitzlist"/>
              <w:numPr>
                <w:ilvl w:val="0"/>
                <w:numId w:val="98"/>
              </w:numPr>
              <w:ind w:left="0" w:firstLine="0"/>
              <w:jc w:val="center"/>
              <w:rPr>
                <w:rFonts w:asciiTheme="minorHAnsi" w:eastAsia="Times New Roman" w:hAnsiTheme="minorHAnsi" w:cstheme="minorHAnsi"/>
                <w:sz w:val="18"/>
                <w:szCs w:val="18"/>
                <w:lang w:eastAsia="pl-PL"/>
              </w:rPr>
            </w:pPr>
          </w:p>
        </w:tc>
        <w:tc>
          <w:tcPr>
            <w:tcW w:w="1110" w:type="pct"/>
            <w:shd w:val="clear" w:color="auto" w:fill="auto"/>
            <w:hideMark/>
          </w:tcPr>
          <w:p w14:paraId="571D2EF4"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Ocena wpływu interwencji w ramach RPO WK-P 2014-2020 na wzrost zatrudnienia w regionie</w:t>
            </w:r>
          </w:p>
        </w:tc>
        <w:tc>
          <w:tcPr>
            <w:tcW w:w="643" w:type="pct"/>
            <w:shd w:val="clear" w:color="auto" w:fill="auto"/>
            <w:hideMark/>
          </w:tcPr>
          <w:p w14:paraId="159F2919"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Rynek pracy</w:t>
            </w:r>
          </w:p>
        </w:tc>
        <w:tc>
          <w:tcPr>
            <w:tcW w:w="188" w:type="pct"/>
            <w:shd w:val="clear" w:color="auto" w:fill="auto"/>
            <w:noWrap/>
            <w:vAlign w:val="bottom"/>
            <w:hideMark/>
          </w:tcPr>
          <w:p w14:paraId="15F8717C"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hideMark/>
          </w:tcPr>
          <w:p w14:paraId="77266DDF"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hideMark/>
          </w:tcPr>
          <w:p w14:paraId="1851FD53"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hideMark/>
          </w:tcPr>
          <w:p w14:paraId="1C700FA1"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hideMark/>
          </w:tcPr>
          <w:p w14:paraId="121448FD"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000000" w:fill="C0C0C0"/>
            <w:noWrap/>
            <w:vAlign w:val="center"/>
            <w:hideMark/>
          </w:tcPr>
          <w:p w14:paraId="2F40DFE9" w14:textId="77777777" w:rsidR="00EB0825" w:rsidRPr="00EC1B71" w:rsidRDefault="00EB0825" w:rsidP="00EB0825">
            <w:pPr>
              <w:jc w:val="center"/>
              <w:rPr>
                <w:rFonts w:asciiTheme="minorHAnsi" w:eastAsia="Times New Roman" w:hAnsiTheme="minorHAnsi" w:cstheme="minorHAnsi"/>
                <w:sz w:val="18"/>
                <w:szCs w:val="18"/>
                <w:lang w:eastAsia="pl-PL"/>
              </w:rPr>
            </w:pPr>
            <w:r>
              <w:rPr>
                <w:rFonts w:asciiTheme="minorHAnsi" w:eastAsia="Times New Roman" w:hAnsiTheme="minorHAnsi" w:cstheme="minorHAnsi"/>
                <w:sz w:val="18"/>
                <w:szCs w:val="18"/>
                <w:lang w:eastAsia="pl-PL"/>
              </w:rPr>
              <w:t>K</w:t>
            </w:r>
          </w:p>
        </w:tc>
        <w:tc>
          <w:tcPr>
            <w:tcW w:w="188" w:type="pct"/>
            <w:shd w:val="clear" w:color="auto" w:fill="auto"/>
            <w:noWrap/>
            <w:vAlign w:val="bottom"/>
            <w:hideMark/>
          </w:tcPr>
          <w:p w14:paraId="66DACADA"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hideMark/>
          </w:tcPr>
          <w:p w14:paraId="72A50BE5"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hideMark/>
          </w:tcPr>
          <w:p w14:paraId="40C65650"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466" w:type="pct"/>
            <w:shd w:val="clear" w:color="auto" w:fill="auto"/>
            <w:noWrap/>
            <w:vAlign w:val="center"/>
            <w:hideMark/>
          </w:tcPr>
          <w:p w14:paraId="13EA1A4D" w14:textId="77777777" w:rsidR="00EB0825" w:rsidRPr="00EC1B71" w:rsidRDefault="00EB0825" w:rsidP="00EB0825">
            <w:pPr>
              <w:jc w:val="center"/>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xml:space="preserve">1, 3, 7, 8,  9 </w:t>
            </w:r>
          </w:p>
        </w:tc>
        <w:tc>
          <w:tcPr>
            <w:tcW w:w="462" w:type="pct"/>
            <w:tcBorders>
              <w:top w:val="nil"/>
              <w:left w:val="nil"/>
              <w:bottom w:val="single" w:sz="8" w:space="0" w:color="auto"/>
              <w:right w:val="single" w:sz="8" w:space="0" w:color="auto"/>
            </w:tcBorders>
            <w:shd w:val="clear" w:color="auto" w:fill="auto"/>
            <w:vAlign w:val="center"/>
          </w:tcPr>
          <w:p w14:paraId="5806CCD7" w14:textId="1A409C3D" w:rsidR="00EB0825" w:rsidRPr="00EC1B71" w:rsidRDefault="00EB0825" w:rsidP="00EB0825">
            <w:pPr>
              <w:jc w:val="center"/>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190 000,00</w:t>
            </w:r>
          </w:p>
        </w:tc>
        <w:tc>
          <w:tcPr>
            <w:tcW w:w="451" w:type="pct"/>
            <w:tcBorders>
              <w:top w:val="nil"/>
              <w:left w:val="nil"/>
              <w:bottom w:val="single" w:sz="8" w:space="0" w:color="auto"/>
              <w:right w:val="single" w:sz="8" w:space="0" w:color="auto"/>
            </w:tcBorders>
            <w:shd w:val="clear" w:color="auto" w:fill="auto"/>
            <w:vAlign w:val="center"/>
          </w:tcPr>
          <w:p w14:paraId="54BC4110" w14:textId="19ED7F1A" w:rsidR="00EB0825" w:rsidRPr="00EC1B71" w:rsidRDefault="00EB0825" w:rsidP="00EB0825">
            <w:pPr>
              <w:jc w:val="center"/>
              <w:rPr>
                <w:rFonts w:asciiTheme="minorHAnsi" w:eastAsia="Times New Roman" w:hAnsiTheme="minorHAnsi" w:cstheme="minorHAnsi"/>
                <w:sz w:val="18"/>
                <w:szCs w:val="18"/>
                <w:lang w:eastAsia="pl-PL"/>
              </w:rPr>
            </w:pPr>
          </w:p>
        </w:tc>
      </w:tr>
      <w:tr w:rsidR="00291BE5" w:rsidRPr="00EC1B71" w14:paraId="1A1F105E" w14:textId="5518DB27" w:rsidTr="00291BE5">
        <w:trPr>
          <w:trHeight w:val="499"/>
        </w:trPr>
        <w:tc>
          <w:tcPr>
            <w:tcW w:w="176" w:type="pct"/>
            <w:shd w:val="clear" w:color="auto" w:fill="auto"/>
            <w:noWrap/>
            <w:vAlign w:val="center"/>
            <w:hideMark/>
          </w:tcPr>
          <w:p w14:paraId="6934495F" w14:textId="27F5675F" w:rsidR="00EB0825" w:rsidRPr="006741F9" w:rsidRDefault="00EB0825" w:rsidP="00EB0825">
            <w:pPr>
              <w:pStyle w:val="Akapitzlist"/>
              <w:numPr>
                <w:ilvl w:val="0"/>
                <w:numId w:val="98"/>
              </w:numPr>
              <w:ind w:left="0" w:firstLine="0"/>
              <w:jc w:val="center"/>
              <w:rPr>
                <w:rFonts w:asciiTheme="minorHAnsi" w:eastAsia="Times New Roman" w:hAnsiTheme="minorHAnsi" w:cstheme="minorHAnsi"/>
                <w:sz w:val="18"/>
                <w:szCs w:val="18"/>
                <w:lang w:eastAsia="pl-PL"/>
              </w:rPr>
            </w:pPr>
          </w:p>
        </w:tc>
        <w:tc>
          <w:tcPr>
            <w:tcW w:w="1110" w:type="pct"/>
            <w:shd w:val="clear" w:color="000000" w:fill="FFCC00"/>
            <w:hideMark/>
          </w:tcPr>
          <w:p w14:paraId="15EFAAB7"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xml:space="preserve">Ewaluacja wpływu RPO WK-P 2014-2020 na rozwój </w:t>
            </w:r>
            <w:r>
              <w:rPr>
                <w:rFonts w:asciiTheme="minorHAnsi" w:eastAsia="Times New Roman" w:hAnsiTheme="minorHAnsi" w:cstheme="minorHAnsi"/>
                <w:sz w:val="18"/>
                <w:szCs w:val="18"/>
                <w:lang w:eastAsia="pl-PL"/>
              </w:rPr>
              <w:t>społeczno-gospodrczy</w:t>
            </w:r>
            <w:r w:rsidRPr="00EC1B71">
              <w:rPr>
                <w:rFonts w:asciiTheme="minorHAnsi" w:eastAsia="Times New Roman" w:hAnsiTheme="minorHAnsi" w:cstheme="minorHAnsi"/>
                <w:sz w:val="18"/>
                <w:szCs w:val="18"/>
                <w:lang w:eastAsia="pl-PL"/>
              </w:rPr>
              <w:t xml:space="preserve"> województwa i realizacji celów Strategii EUROPA 2020</w:t>
            </w:r>
            <w:r>
              <w:rPr>
                <w:rFonts w:asciiTheme="minorHAnsi" w:eastAsia="Times New Roman" w:hAnsiTheme="minorHAnsi" w:cstheme="minorHAnsi"/>
                <w:sz w:val="18"/>
                <w:szCs w:val="18"/>
                <w:lang w:eastAsia="pl-PL"/>
              </w:rPr>
              <w:t>.</w:t>
            </w:r>
          </w:p>
        </w:tc>
        <w:tc>
          <w:tcPr>
            <w:tcW w:w="643" w:type="pct"/>
            <w:shd w:val="clear" w:color="000000" w:fill="FFCC00"/>
            <w:hideMark/>
          </w:tcPr>
          <w:p w14:paraId="2674E2DB" w14:textId="77777777" w:rsidR="00EB0825" w:rsidRPr="00EC1B71" w:rsidRDefault="00EB0825" w:rsidP="00EB0825">
            <w:pPr>
              <w:jc w:val="left"/>
              <w:rPr>
                <w:rFonts w:asciiTheme="minorHAnsi" w:eastAsia="Times New Roman" w:hAnsiTheme="minorHAnsi" w:cstheme="minorHAnsi"/>
                <w:sz w:val="18"/>
                <w:szCs w:val="18"/>
                <w:lang w:eastAsia="pl-PL"/>
              </w:rPr>
            </w:pPr>
            <w:r w:rsidRPr="00F92947">
              <w:rPr>
                <w:rFonts w:asciiTheme="minorHAnsi" w:eastAsia="Times New Roman" w:hAnsiTheme="minorHAnsi" w:cstheme="minorHAnsi"/>
                <w:sz w:val="18"/>
                <w:szCs w:val="18"/>
                <w:lang w:eastAsia="pl-PL"/>
              </w:rPr>
              <w:t>Rozwój regionalny i lokalny</w:t>
            </w:r>
          </w:p>
        </w:tc>
        <w:tc>
          <w:tcPr>
            <w:tcW w:w="188" w:type="pct"/>
            <w:shd w:val="clear" w:color="auto" w:fill="auto"/>
            <w:noWrap/>
            <w:vAlign w:val="bottom"/>
            <w:hideMark/>
          </w:tcPr>
          <w:p w14:paraId="6D2FC41F"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hideMark/>
          </w:tcPr>
          <w:p w14:paraId="5C83CDEC"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hideMark/>
          </w:tcPr>
          <w:p w14:paraId="477FCFE5"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hideMark/>
          </w:tcPr>
          <w:p w14:paraId="0D575305"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hideMark/>
          </w:tcPr>
          <w:p w14:paraId="6A189D96"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000000" w:fill="FFCC00"/>
            <w:noWrap/>
            <w:vAlign w:val="bottom"/>
            <w:hideMark/>
          </w:tcPr>
          <w:p w14:paraId="4D627B3A"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hideMark/>
          </w:tcPr>
          <w:p w14:paraId="561E43F3"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hideMark/>
          </w:tcPr>
          <w:p w14:paraId="62219FFC"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hideMark/>
          </w:tcPr>
          <w:p w14:paraId="3F03772A"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466" w:type="pct"/>
            <w:shd w:val="clear" w:color="auto" w:fill="auto"/>
            <w:noWrap/>
            <w:vAlign w:val="center"/>
            <w:hideMark/>
          </w:tcPr>
          <w:p w14:paraId="02FF6053" w14:textId="77777777" w:rsidR="00EB0825" w:rsidRPr="00EC1B71" w:rsidRDefault="00EB0825" w:rsidP="00EB0825">
            <w:pPr>
              <w:jc w:val="center"/>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n/d</w:t>
            </w:r>
          </w:p>
        </w:tc>
        <w:tc>
          <w:tcPr>
            <w:tcW w:w="462" w:type="pct"/>
            <w:tcBorders>
              <w:top w:val="nil"/>
              <w:left w:val="nil"/>
              <w:bottom w:val="single" w:sz="8" w:space="0" w:color="auto"/>
              <w:right w:val="single" w:sz="8" w:space="0" w:color="auto"/>
            </w:tcBorders>
            <w:shd w:val="clear" w:color="auto" w:fill="auto"/>
            <w:vAlign w:val="center"/>
          </w:tcPr>
          <w:p w14:paraId="01646A74" w14:textId="3BB68762" w:rsidR="00EB0825" w:rsidRPr="00EC1B71" w:rsidRDefault="00EB0825" w:rsidP="00EB0825">
            <w:pPr>
              <w:jc w:val="center"/>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90 000,00</w:t>
            </w:r>
          </w:p>
        </w:tc>
        <w:tc>
          <w:tcPr>
            <w:tcW w:w="451" w:type="pct"/>
            <w:tcBorders>
              <w:top w:val="nil"/>
              <w:left w:val="nil"/>
              <w:bottom w:val="single" w:sz="8" w:space="0" w:color="auto"/>
              <w:right w:val="single" w:sz="8" w:space="0" w:color="auto"/>
            </w:tcBorders>
            <w:shd w:val="clear" w:color="auto" w:fill="auto"/>
            <w:vAlign w:val="center"/>
          </w:tcPr>
          <w:p w14:paraId="359C46ED" w14:textId="3FD999C9" w:rsidR="00EB0825" w:rsidRPr="00EC1B71" w:rsidRDefault="00EB0825" w:rsidP="00EB0825">
            <w:pPr>
              <w:jc w:val="center"/>
              <w:rPr>
                <w:rFonts w:asciiTheme="minorHAnsi" w:eastAsia="Times New Roman" w:hAnsiTheme="minorHAnsi" w:cstheme="minorHAnsi"/>
                <w:sz w:val="18"/>
                <w:szCs w:val="18"/>
                <w:lang w:eastAsia="pl-PL"/>
              </w:rPr>
            </w:pPr>
          </w:p>
        </w:tc>
      </w:tr>
      <w:tr w:rsidR="00291BE5" w:rsidRPr="00EC1B71" w14:paraId="618DFBE7" w14:textId="4759D12E" w:rsidTr="00291BE5">
        <w:trPr>
          <w:trHeight w:val="253"/>
        </w:trPr>
        <w:tc>
          <w:tcPr>
            <w:tcW w:w="176" w:type="pct"/>
            <w:shd w:val="clear" w:color="auto" w:fill="auto"/>
            <w:noWrap/>
            <w:vAlign w:val="center"/>
            <w:hideMark/>
          </w:tcPr>
          <w:p w14:paraId="34C3B32E" w14:textId="4F117062" w:rsidR="00EB0825" w:rsidRPr="006741F9" w:rsidRDefault="00EB0825" w:rsidP="00EB0825">
            <w:pPr>
              <w:pStyle w:val="Akapitzlist"/>
              <w:numPr>
                <w:ilvl w:val="0"/>
                <w:numId w:val="98"/>
              </w:numPr>
              <w:ind w:left="0" w:firstLine="0"/>
              <w:jc w:val="center"/>
              <w:rPr>
                <w:rFonts w:asciiTheme="minorHAnsi" w:eastAsia="Times New Roman" w:hAnsiTheme="minorHAnsi" w:cstheme="minorHAnsi"/>
                <w:sz w:val="18"/>
                <w:szCs w:val="18"/>
                <w:lang w:eastAsia="pl-PL"/>
              </w:rPr>
            </w:pPr>
            <w:r w:rsidRPr="006741F9">
              <w:rPr>
                <w:rFonts w:asciiTheme="minorHAnsi" w:eastAsia="Times New Roman" w:hAnsiTheme="minorHAnsi" w:cstheme="minorHAnsi"/>
                <w:sz w:val="18"/>
                <w:szCs w:val="18"/>
                <w:lang w:eastAsia="pl-PL"/>
              </w:rPr>
              <w:t>2</w:t>
            </w:r>
          </w:p>
        </w:tc>
        <w:tc>
          <w:tcPr>
            <w:tcW w:w="1110" w:type="pct"/>
            <w:shd w:val="clear" w:color="auto" w:fill="auto"/>
            <w:hideMark/>
          </w:tcPr>
          <w:p w14:paraId="52BDABB3"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Efekty projektów środowiskowych RPO WK-P 2014-2020</w:t>
            </w:r>
            <w:r>
              <w:rPr>
                <w:rFonts w:asciiTheme="minorHAnsi" w:eastAsia="Times New Roman" w:hAnsiTheme="minorHAnsi" w:cstheme="minorHAnsi"/>
                <w:sz w:val="18"/>
                <w:szCs w:val="18"/>
                <w:lang w:eastAsia="pl-PL"/>
              </w:rPr>
              <w:t>.</w:t>
            </w:r>
          </w:p>
        </w:tc>
        <w:tc>
          <w:tcPr>
            <w:tcW w:w="643" w:type="pct"/>
            <w:shd w:val="clear" w:color="auto" w:fill="auto"/>
            <w:hideMark/>
          </w:tcPr>
          <w:p w14:paraId="5170D083"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Środowisko</w:t>
            </w:r>
          </w:p>
        </w:tc>
        <w:tc>
          <w:tcPr>
            <w:tcW w:w="188" w:type="pct"/>
            <w:shd w:val="clear" w:color="auto" w:fill="auto"/>
            <w:noWrap/>
            <w:vAlign w:val="bottom"/>
            <w:hideMark/>
          </w:tcPr>
          <w:p w14:paraId="6FFC0D4D"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hideMark/>
          </w:tcPr>
          <w:p w14:paraId="33972967"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hideMark/>
          </w:tcPr>
          <w:p w14:paraId="491C1395"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hideMark/>
          </w:tcPr>
          <w:p w14:paraId="552819B0"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hideMark/>
          </w:tcPr>
          <w:p w14:paraId="7E6E579D"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hideMark/>
          </w:tcPr>
          <w:p w14:paraId="6A242AB4"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000000" w:fill="C0C0C0"/>
            <w:noWrap/>
            <w:vAlign w:val="bottom"/>
            <w:hideMark/>
          </w:tcPr>
          <w:p w14:paraId="08872139"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hideMark/>
          </w:tcPr>
          <w:p w14:paraId="4312356A"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hideMark/>
          </w:tcPr>
          <w:p w14:paraId="2C97F5B5"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466" w:type="pct"/>
            <w:shd w:val="clear" w:color="auto" w:fill="auto"/>
            <w:noWrap/>
            <w:vAlign w:val="center"/>
            <w:hideMark/>
          </w:tcPr>
          <w:p w14:paraId="5CB9DE32" w14:textId="77777777" w:rsidR="00EB0825" w:rsidRPr="00EC1B71" w:rsidRDefault="00EB0825" w:rsidP="00EB0825">
            <w:pPr>
              <w:jc w:val="center"/>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4</w:t>
            </w:r>
          </w:p>
        </w:tc>
        <w:tc>
          <w:tcPr>
            <w:tcW w:w="462" w:type="pct"/>
            <w:tcBorders>
              <w:top w:val="nil"/>
              <w:left w:val="nil"/>
              <w:bottom w:val="single" w:sz="8" w:space="0" w:color="auto"/>
              <w:right w:val="single" w:sz="8" w:space="0" w:color="auto"/>
            </w:tcBorders>
            <w:shd w:val="clear" w:color="auto" w:fill="auto"/>
            <w:vAlign w:val="center"/>
          </w:tcPr>
          <w:p w14:paraId="39B437D1" w14:textId="64748F6B" w:rsidR="00EB0825" w:rsidRPr="00EC1B71" w:rsidRDefault="00EB0825" w:rsidP="00EB0825">
            <w:pPr>
              <w:jc w:val="center"/>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70 000,00</w:t>
            </w:r>
          </w:p>
        </w:tc>
        <w:tc>
          <w:tcPr>
            <w:tcW w:w="451" w:type="pct"/>
            <w:tcBorders>
              <w:top w:val="nil"/>
              <w:left w:val="nil"/>
              <w:bottom w:val="single" w:sz="8" w:space="0" w:color="auto"/>
              <w:right w:val="single" w:sz="8" w:space="0" w:color="auto"/>
            </w:tcBorders>
            <w:shd w:val="clear" w:color="auto" w:fill="auto"/>
            <w:vAlign w:val="center"/>
          </w:tcPr>
          <w:p w14:paraId="5BBABECE" w14:textId="0CEECA75" w:rsidR="00EB0825" w:rsidRPr="00EC1B71" w:rsidRDefault="00EB0825" w:rsidP="00EB0825">
            <w:pPr>
              <w:jc w:val="center"/>
              <w:rPr>
                <w:rFonts w:asciiTheme="minorHAnsi" w:eastAsia="Times New Roman" w:hAnsiTheme="minorHAnsi" w:cstheme="minorHAnsi"/>
                <w:sz w:val="18"/>
                <w:szCs w:val="18"/>
                <w:lang w:eastAsia="pl-PL"/>
              </w:rPr>
            </w:pPr>
          </w:p>
        </w:tc>
      </w:tr>
      <w:tr w:rsidR="00291BE5" w:rsidRPr="00EC1B71" w14:paraId="148EE36B" w14:textId="2636D0A9" w:rsidTr="00291BE5">
        <w:trPr>
          <w:trHeight w:val="535"/>
        </w:trPr>
        <w:tc>
          <w:tcPr>
            <w:tcW w:w="176" w:type="pct"/>
            <w:shd w:val="clear" w:color="auto" w:fill="auto"/>
            <w:noWrap/>
            <w:vAlign w:val="center"/>
            <w:hideMark/>
          </w:tcPr>
          <w:p w14:paraId="1F05C1A9" w14:textId="7FCDE690" w:rsidR="00EB0825" w:rsidRPr="005602D7" w:rsidRDefault="00EB0825" w:rsidP="00EB0825">
            <w:pPr>
              <w:pStyle w:val="Akapitzlist"/>
              <w:numPr>
                <w:ilvl w:val="0"/>
                <w:numId w:val="98"/>
              </w:numPr>
              <w:ind w:left="0" w:firstLine="0"/>
              <w:rPr>
                <w:rFonts w:asciiTheme="minorHAnsi" w:eastAsia="Times New Roman" w:hAnsiTheme="minorHAnsi" w:cstheme="minorHAnsi"/>
                <w:sz w:val="18"/>
                <w:szCs w:val="18"/>
                <w:lang w:eastAsia="pl-PL"/>
              </w:rPr>
            </w:pPr>
          </w:p>
        </w:tc>
        <w:tc>
          <w:tcPr>
            <w:tcW w:w="1110" w:type="pct"/>
            <w:shd w:val="clear" w:color="auto" w:fill="auto"/>
            <w:hideMark/>
          </w:tcPr>
          <w:p w14:paraId="3AE323B9"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xml:space="preserve">Ewaluacja wpływu interwencji </w:t>
            </w:r>
            <w:r>
              <w:rPr>
                <w:rFonts w:asciiTheme="minorHAnsi" w:eastAsia="Times New Roman" w:hAnsiTheme="minorHAnsi" w:cstheme="minorHAnsi"/>
                <w:sz w:val="18"/>
                <w:szCs w:val="18"/>
                <w:lang w:eastAsia="pl-PL"/>
              </w:rPr>
              <w:br/>
            </w:r>
            <w:r w:rsidRPr="00EC1B71">
              <w:rPr>
                <w:rFonts w:asciiTheme="minorHAnsi" w:eastAsia="Times New Roman" w:hAnsiTheme="minorHAnsi" w:cstheme="minorHAnsi"/>
                <w:sz w:val="18"/>
                <w:szCs w:val="18"/>
                <w:lang w:eastAsia="pl-PL"/>
              </w:rPr>
              <w:t>w ramach RPO WK-P na lata 2014 -2020 na dostępność komunikacyjną kolejową</w:t>
            </w:r>
            <w:r>
              <w:rPr>
                <w:rFonts w:asciiTheme="minorHAnsi" w:eastAsia="Times New Roman" w:hAnsiTheme="minorHAnsi" w:cstheme="minorHAnsi"/>
                <w:sz w:val="18"/>
                <w:szCs w:val="18"/>
                <w:lang w:eastAsia="pl-PL"/>
              </w:rPr>
              <w:br/>
            </w:r>
            <w:r w:rsidRPr="00EC1B71">
              <w:rPr>
                <w:rFonts w:asciiTheme="minorHAnsi" w:eastAsia="Times New Roman" w:hAnsiTheme="minorHAnsi" w:cstheme="minorHAnsi"/>
                <w:sz w:val="18"/>
                <w:szCs w:val="18"/>
                <w:lang w:eastAsia="pl-PL"/>
              </w:rPr>
              <w:t>i drogową regionu</w:t>
            </w:r>
            <w:r>
              <w:rPr>
                <w:rFonts w:asciiTheme="minorHAnsi" w:eastAsia="Times New Roman" w:hAnsiTheme="minorHAnsi" w:cstheme="minorHAnsi"/>
                <w:sz w:val="18"/>
                <w:szCs w:val="18"/>
                <w:lang w:eastAsia="pl-PL"/>
              </w:rPr>
              <w:t>.</w:t>
            </w:r>
          </w:p>
        </w:tc>
        <w:tc>
          <w:tcPr>
            <w:tcW w:w="643" w:type="pct"/>
            <w:shd w:val="clear" w:color="auto" w:fill="auto"/>
            <w:hideMark/>
          </w:tcPr>
          <w:p w14:paraId="36DE33F1"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Transport</w:t>
            </w:r>
          </w:p>
        </w:tc>
        <w:tc>
          <w:tcPr>
            <w:tcW w:w="188" w:type="pct"/>
            <w:shd w:val="clear" w:color="auto" w:fill="auto"/>
            <w:noWrap/>
            <w:vAlign w:val="bottom"/>
            <w:hideMark/>
          </w:tcPr>
          <w:p w14:paraId="057B8630"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hideMark/>
          </w:tcPr>
          <w:p w14:paraId="6ED7868C"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hideMark/>
          </w:tcPr>
          <w:p w14:paraId="5D51A204"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hideMark/>
          </w:tcPr>
          <w:p w14:paraId="1FC168B8"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hideMark/>
          </w:tcPr>
          <w:p w14:paraId="59DB1895"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hideMark/>
          </w:tcPr>
          <w:p w14:paraId="454AFFBE"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000000" w:fill="C0C0C0"/>
            <w:noWrap/>
            <w:vAlign w:val="bottom"/>
            <w:hideMark/>
          </w:tcPr>
          <w:p w14:paraId="69420046"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hideMark/>
          </w:tcPr>
          <w:p w14:paraId="24117EFC"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hideMark/>
          </w:tcPr>
          <w:p w14:paraId="4E413F32"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466" w:type="pct"/>
            <w:shd w:val="clear" w:color="auto" w:fill="auto"/>
            <w:noWrap/>
            <w:vAlign w:val="center"/>
            <w:hideMark/>
          </w:tcPr>
          <w:p w14:paraId="38223D1A" w14:textId="77777777" w:rsidR="00EB0825" w:rsidRPr="00EC1B71" w:rsidRDefault="00EB0825" w:rsidP="00EB0825">
            <w:pPr>
              <w:jc w:val="center"/>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5</w:t>
            </w:r>
          </w:p>
        </w:tc>
        <w:tc>
          <w:tcPr>
            <w:tcW w:w="462" w:type="pct"/>
            <w:tcBorders>
              <w:top w:val="nil"/>
              <w:left w:val="nil"/>
              <w:bottom w:val="single" w:sz="8" w:space="0" w:color="auto"/>
              <w:right w:val="single" w:sz="8" w:space="0" w:color="auto"/>
            </w:tcBorders>
            <w:shd w:val="clear" w:color="auto" w:fill="auto"/>
            <w:vAlign w:val="center"/>
          </w:tcPr>
          <w:p w14:paraId="6CAAA13A" w14:textId="66AEED63" w:rsidR="00EB0825" w:rsidRPr="00EC1B71" w:rsidRDefault="00EB0825" w:rsidP="00EB0825">
            <w:pPr>
              <w:jc w:val="center"/>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250 000,00</w:t>
            </w:r>
          </w:p>
        </w:tc>
        <w:tc>
          <w:tcPr>
            <w:tcW w:w="451" w:type="pct"/>
            <w:tcBorders>
              <w:top w:val="nil"/>
              <w:left w:val="nil"/>
              <w:bottom w:val="single" w:sz="8" w:space="0" w:color="auto"/>
              <w:right w:val="single" w:sz="8" w:space="0" w:color="auto"/>
            </w:tcBorders>
            <w:shd w:val="clear" w:color="auto" w:fill="auto"/>
            <w:vAlign w:val="center"/>
          </w:tcPr>
          <w:p w14:paraId="1FEFA57C" w14:textId="6C4ACEDC" w:rsidR="00EB0825" w:rsidRPr="00EC1B71" w:rsidRDefault="00EB0825" w:rsidP="00EB0825">
            <w:pPr>
              <w:jc w:val="center"/>
              <w:rPr>
                <w:rFonts w:asciiTheme="minorHAnsi" w:eastAsia="Times New Roman" w:hAnsiTheme="minorHAnsi" w:cstheme="minorHAnsi"/>
                <w:sz w:val="18"/>
                <w:szCs w:val="18"/>
                <w:lang w:eastAsia="pl-PL"/>
              </w:rPr>
            </w:pPr>
          </w:p>
        </w:tc>
      </w:tr>
      <w:tr w:rsidR="00291BE5" w:rsidRPr="00EC1B71" w14:paraId="2C52617B" w14:textId="47AC4177" w:rsidTr="00291BE5">
        <w:trPr>
          <w:trHeight w:val="744"/>
        </w:trPr>
        <w:tc>
          <w:tcPr>
            <w:tcW w:w="176" w:type="pct"/>
            <w:shd w:val="clear" w:color="auto" w:fill="auto"/>
            <w:noWrap/>
            <w:vAlign w:val="center"/>
            <w:hideMark/>
          </w:tcPr>
          <w:p w14:paraId="48B73299" w14:textId="0D2F3235" w:rsidR="00EB0825" w:rsidRPr="005602D7" w:rsidRDefault="00EB0825" w:rsidP="00EB0825">
            <w:pPr>
              <w:pStyle w:val="Akapitzlist"/>
              <w:numPr>
                <w:ilvl w:val="0"/>
                <w:numId w:val="98"/>
              </w:numPr>
              <w:ind w:left="0" w:firstLine="0"/>
              <w:rPr>
                <w:rFonts w:asciiTheme="minorHAnsi" w:eastAsia="Times New Roman" w:hAnsiTheme="minorHAnsi" w:cstheme="minorHAnsi"/>
                <w:sz w:val="18"/>
                <w:szCs w:val="18"/>
                <w:lang w:eastAsia="pl-PL"/>
              </w:rPr>
            </w:pPr>
          </w:p>
        </w:tc>
        <w:tc>
          <w:tcPr>
            <w:tcW w:w="1110" w:type="pct"/>
            <w:shd w:val="clear" w:color="auto" w:fill="auto"/>
            <w:hideMark/>
          </w:tcPr>
          <w:p w14:paraId="371CF04C"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xml:space="preserve">Ewaluacja działań podejmowanych przez Lokalne Grupy Działania </w:t>
            </w:r>
            <w:r>
              <w:rPr>
                <w:rFonts w:asciiTheme="minorHAnsi" w:eastAsia="Times New Roman" w:hAnsiTheme="minorHAnsi" w:cstheme="minorHAnsi"/>
                <w:sz w:val="18"/>
                <w:szCs w:val="18"/>
                <w:lang w:eastAsia="pl-PL"/>
              </w:rPr>
              <w:br/>
            </w:r>
            <w:r w:rsidRPr="00EC1B71">
              <w:rPr>
                <w:rFonts w:asciiTheme="minorHAnsi" w:eastAsia="Times New Roman" w:hAnsiTheme="minorHAnsi" w:cstheme="minorHAnsi"/>
                <w:sz w:val="18"/>
                <w:szCs w:val="18"/>
                <w:lang w:eastAsia="pl-PL"/>
              </w:rPr>
              <w:t>w województwie kujawsko-pomorskim, ze szczególnym uwzględnieniem wykorzystania zasady partnerstwa</w:t>
            </w:r>
            <w:r>
              <w:rPr>
                <w:rFonts w:asciiTheme="minorHAnsi" w:eastAsia="Times New Roman" w:hAnsiTheme="minorHAnsi" w:cstheme="minorHAnsi"/>
                <w:sz w:val="18"/>
                <w:szCs w:val="18"/>
                <w:lang w:eastAsia="pl-PL"/>
              </w:rPr>
              <w:t>.</w:t>
            </w:r>
          </w:p>
        </w:tc>
        <w:tc>
          <w:tcPr>
            <w:tcW w:w="643" w:type="pct"/>
            <w:shd w:val="clear" w:color="auto" w:fill="auto"/>
            <w:hideMark/>
          </w:tcPr>
          <w:p w14:paraId="6C3B6FD8"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Rozwój regionalny i lokalny</w:t>
            </w:r>
          </w:p>
        </w:tc>
        <w:tc>
          <w:tcPr>
            <w:tcW w:w="188" w:type="pct"/>
            <w:shd w:val="clear" w:color="auto" w:fill="auto"/>
            <w:noWrap/>
            <w:vAlign w:val="bottom"/>
            <w:hideMark/>
          </w:tcPr>
          <w:p w14:paraId="3F3EA250"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hideMark/>
          </w:tcPr>
          <w:p w14:paraId="60E59FD1"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hideMark/>
          </w:tcPr>
          <w:p w14:paraId="6430FD13"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hideMark/>
          </w:tcPr>
          <w:p w14:paraId="4669AE2C"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hideMark/>
          </w:tcPr>
          <w:p w14:paraId="5F4BB9E1"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hideMark/>
          </w:tcPr>
          <w:p w14:paraId="7726DC27"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000000" w:fill="C0C0C0"/>
            <w:noWrap/>
            <w:vAlign w:val="bottom"/>
            <w:hideMark/>
          </w:tcPr>
          <w:p w14:paraId="28D8C832"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hideMark/>
          </w:tcPr>
          <w:p w14:paraId="1F84DBBD"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hideMark/>
          </w:tcPr>
          <w:p w14:paraId="46EEB6A1"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466" w:type="pct"/>
            <w:shd w:val="clear" w:color="auto" w:fill="auto"/>
            <w:noWrap/>
            <w:vAlign w:val="center"/>
            <w:hideMark/>
          </w:tcPr>
          <w:p w14:paraId="4EE11794" w14:textId="77777777" w:rsidR="00EB0825" w:rsidRPr="00EC1B71" w:rsidRDefault="00EB0825" w:rsidP="00EB0825">
            <w:pPr>
              <w:jc w:val="center"/>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7 i 11</w:t>
            </w:r>
          </w:p>
        </w:tc>
        <w:tc>
          <w:tcPr>
            <w:tcW w:w="462" w:type="pct"/>
            <w:tcBorders>
              <w:top w:val="nil"/>
              <w:left w:val="nil"/>
              <w:bottom w:val="single" w:sz="8" w:space="0" w:color="auto"/>
              <w:right w:val="single" w:sz="8" w:space="0" w:color="auto"/>
            </w:tcBorders>
            <w:shd w:val="clear" w:color="auto" w:fill="auto"/>
            <w:vAlign w:val="center"/>
          </w:tcPr>
          <w:p w14:paraId="130B9114" w14:textId="5FD5CFEC" w:rsidR="00EB0825" w:rsidRPr="00EC1B71" w:rsidRDefault="00EB0825" w:rsidP="00EB0825">
            <w:pPr>
              <w:jc w:val="center"/>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150 000,00</w:t>
            </w:r>
          </w:p>
        </w:tc>
        <w:tc>
          <w:tcPr>
            <w:tcW w:w="451" w:type="pct"/>
            <w:tcBorders>
              <w:top w:val="nil"/>
              <w:left w:val="nil"/>
              <w:bottom w:val="single" w:sz="8" w:space="0" w:color="auto"/>
              <w:right w:val="single" w:sz="8" w:space="0" w:color="auto"/>
            </w:tcBorders>
            <w:shd w:val="clear" w:color="auto" w:fill="auto"/>
            <w:vAlign w:val="center"/>
          </w:tcPr>
          <w:p w14:paraId="36584DA5" w14:textId="46EC24C1" w:rsidR="00EB0825" w:rsidRPr="00EC1B71" w:rsidRDefault="00EB0825" w:rsidP="00EB0825">
            <w:pPr>
              <w:jc w:val="center"/>
              <w:rPr>
                <w:rFonts w:asciiTheme="minorHAnsi" w:eastAsia="Times New Roman" w:hAnsiTheme="minorHAnsi" w:cstheme="minorHAnsi"/>
                <w:sz w:val="18"/>
                <w:szCs w:val="18"/>
                <w:lang w:eastAsia="pl-PL"/>
              </w:rPr>
            </w:pPr>
          </w:p>
        </w:tc>
      </w:tr>
      <w:tr w:rsidR="00291BE5" w:rsidRPr="00EC1B71" w14:paraId="588F808B" w14:textId="74A77D7E" w:rsidTr="00291BE5">
        <w:trPr>
          <w:trHeight w:val="775"/>
        </w:trPr>
        <w:tc>
          <w:tcPr>
            <w:tcW w:w="176" w:type="pct"/>
            <w:shd w:val="clear" w:color="auto" w:fill="auto"/>
            <w:noWrap/>
            <w:vAlign w:val="center"/>
            <w:hideMark/>
          </w:tcPr>
          <w:p w14:paraId="6F7287EB" w14:textId="32029527" w:rsidR="00EB0825" w:rsidRPr="005602D7" w:rsidRDefault="00EB0825" w:rsidP="00EB0825">
            <w:pPr>
              <w:pStyle w:val="Akapitzlist"/>
              <w:numPr>
                <w:ilvl w:val="0"/>
                <w:numId w:val="98"/>
              </w:numPr>
              <w:ind w:left="0" w:firstLine="0"/>
              <w:rPr>
                <w:rFonts w:asciiTheme="minorHAnsi" w:eastAsia="Times New Roman" w:hAnsiTheme="minorHAnsi" w:cstheme="minorHAnsi"/>
                <w:sz w:val="18"/>
                <w:szCs w:val="18"/>
                <w:lang w:eastAsia="pl-PL"/>
              </w:rPr>
            </w:pPr>
          </w:p>
        </w:tc>
        <w:tc>
          <w:tcPr>
            <w:tcW w:w="1110" w:type="pct"/>
            <w:shd w:val="clear" w:color="auto" w:fill="auto"/>
            <w:hideMark/>
          </w:tcPr>
          <w:p w14:paraId="17D53337"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xml:space="preserve">Ocena wpływu wsparcia EFS </w:t>
            </w:r>
            <w:r>
              <w:rPr>
                <w:rFonts w:asciiTheme="minorHAnsi" w:eastAsia="Times New Roman" w:hAnsiTheme="minorHAnsi" w:cstheme="minorHAnsi"/>
                <w:sz w:val="18"/>
                <w:szCs w:val="18"/>
                <w:lang w:eastAsia="pl-PL"/>
              </w:rPr>
              <w:br/>
            </w:r>
            <w:r w:rsidRPr="00EC1B71">
              <w:rPr>
                <w:rFonts w:asciiTheme="minorHAnsi" w:eastAsia="Times New Roman" w:hAnsiTheme="minorHAnsi" w:cstheme="minorHAnsi"/>
                <w:sz w:val="18"/>
                <w:szCs w:val="18"/>
                <w:lang w:eastAsia="pl-PL"/>
              </w:rPr>
              <w:t xml:space="preserve">w ramach RPO WK-P na poprawę sytuacji pracowników </w:t>
            </w:r>
            <w:r>
              <w:rPr>
                <w:rFonts w:asciiTheme="minorHAnsi" w:eastAsia="Times New Roman" w:hAnsiTheme="minorHAnsi" w:cstheme="minorHAnsi"/>
                <w:sz w:val="18"/>
                <w:szCs w:val="18"/>
                <w:lang w:eastAsia="pl-PL"/>
              </w:rPr>
              <w:br/>
            </w:r>
            <w:r w:rsidRPr="00EC1B71">
              <w:rPr>
                <w:rFonts w:asciiTheme="minorHAnsi" w:eastAsia="Times New Roman" w:hAnsiTheme="minorHAnsi" w:cstheme="minorHAnsi"/>
                <w:sz w:val="18"/>
                <w:szCs w:val="18"/>
                <w:lang w:eastAsia="pl-PL"/>
              </w:rPr>
              <w:t>i przedsiębiorstw województwa kujawsko-pomorskiego</w:t>
            </w:r>
            <w:r>
              <w:rPr>
                <w:rFonts w:asciiTheme="minorHAnsi" w:eastAsia="Times New Roman" w:hAnsiTheme="minorHAnsi" w:cstheme="minorHAnsi"/>
                <w:sz w:val="18"/>
                <w:szCs w:val="18"/>
                <w:lang w:eastAsia="pl-PL"/>
              </w:rPr>
              <w:t>.</w:t>
            </w:r>
          </w:p>
        </w:tc>
        <w:tc>
          <w:tcPr>
            <w:tcW w:w="643" w:type="pct"/>
            <w:shd w:val="clear" w:color="000000" w:fill="FFFFFF"/>
            <w:hideMark/>
          </w:tcPr>
          <w:p w14:paraId="691A8DBC"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Edukacja</w:t>
            </w:r>
          </w:p>
        </w:tc>
        <w:tc>
          <w:tcPr>
            <w:tcW w:w="188" w:type="pct"/>
            <w:shd w:val="clear" w:color="auto" w:fill="auto"/>
            <w:noWrap/>
            <w:vAlign w:val="bottom"/>
            <w:hideMark/>
          </w:tcPr>
          <w:p w14:paraId="3ABC4D73"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hideMark/>
          </w:tcPr>
          <w:p w14:paraId="64F3FAAF"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hideMark/>
          </w:tcPr>
          <w:p w14:paraId="7EE4F778"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hideMark/>
          </w:tcPr>
          <w:p w14:paraId="30F6A603"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hideMark/>
          </w:tcPr>
          <w:p w14:paraId="014B9ED4"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000000" w:fill="FFFFFF"/>
            <w:noWrap/>
            <w:vAlign w:val="bottom"/>
            <w:hideMark/>
          </w:tcPr>
          <w:p w14:paraId="4D18E768"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000000" w:fill="C0C0C0"/>
            <w:noWrap/>
            <w:vAlign w:val="bottom"/>
            <w:hideMark/>
          </w:tcPr>
          <w:p w14:paraId="4F726A0E"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hideMark/>
          </w:tcPr>
          <w:p w14:paraId="735B8841"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hideMark/>
          </w:tcPr>
          <w:p w14:paraId="19871868"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466" w:type="pct"/>
            <w:shd w:val="clear" w:color="auto" w:fill="auto"/>
            <w:noWrap/>
            <w:vAlign w:val="center"/>
            <w:hideMark/>
          </w:tcPr>
          <w:p w14:paraId="6EC00BBF" w14:textId="77777777" w:rsidR="00EB0825" w:rsidRPr="00EC1B71" w:rsidRDefault="00EB0825" w:rsidP="00EB0825">
            <w:pPr>
              <w:jc w:val="center"/>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xml:space="preserve">8 i 10 </w:t>
            </w:r>
          </w:p>
        </w:tc>
        <w:tc>
          <w:tcPr>
            <w:tcW w:w="462" w:type="pct"/>
            <w:tcBorders>
              <w:top w:val="nil"/>
              <w:left w:val="nil"/>
              <w:bottom w:val="single" w:sz="8" w:space="0" w:color="auto"/>
              <w:right w:val="single" w:sz="8" w:space="0" w:color="auto"/>
            </w:tcBorders>
            <w:shd w:val="clear" w:color="auto" w:fill="auto"/>
            <w:vAlign w:val="center"/>
          </w:tcPr>
          <w:p w14:paraId="71B86A33" w14:textId="28966C39" w:rsidR="00EB0825" w:rsidRPr="00EC1B71" w:rsidRDefault="00EB0825" w:rsidP="00EB0825">
            <w:pPr>
              <w:jc w:val="center"/>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150 000,00</w:t>
            </w:r>
          </w:p>
        </w:tc>
        <w:tc>
          <w:tcPr>
            <w:tcW w:w="451" w:type="pct"/>
            <w:tcBorders>
              <w:top w:val="nil"/>
              <w:left w:val="nil"/>
              <w:bottom w:val="single" w:sz="8" w:space="0" w:color="auto"/>
              <w:right w:val="single" w:sz="8" w:space="0" w:color="auto"/>
            </w:tcBorders>
            <w:shd w:val="clear" w:color="auto" w:fill="auto"/>
            <w:vAlign w:val="center"/>
          </w:tcPr>
          <w:p w14:paraId="588640B6" w14:textId="777B0E9A" w:rsidR="00EB0825" w:rsidRPr="00EC1B71" w:rsidRDefault="00EB0825" w:rsidP="00EB0825">
            <w:pPr>
              <w:jc w:val="center"/>
              <w:rPr>
                <w:rFonts w:asciiTheme="minorHAnsi" w:eastAsia="Times New Roman" w:hAnsiTheme="minorHAnsi" w:cstheme="minorHAnsi"/>
                <w:sz w:val="18"/>
                <w:szCs w:val="18"/>
                <w:lang w:eastAsia="pl-PL"/>
              </w:rPr>
            </w:pPr>
          </w:p>
        </w:tc>
      </w:tr>
      <w:tr w:rsidR="00291BE5" w:rsidRPr="00EC1B71" w14:paraId="66246383" w14:textId="316D5C5C" w:rsidTr="00291BE5">
        <w:trPr>
          <w:trHeight w:val="744"/>
        </w:trPr>
        <w:tc>
          <w:tcPr>
            <w:tcW w:w="176" w:type="pct"/>
            <w:shd w:val="clear" w:color="auto" w:fill="auto"/>
            <w:noWrap/>
            <w:vAlign w:val="center"/>
            <w:hideMark/>
          </w:tcPr>
          <w:p w14:paraId="14432C8A" w14:textId="5F604F6C" w:rsidR="00EB0825" w:rsidRPr="006741F9" w:rsidRDefault="00EB0825" w:rsidP="00EB0825">
            <w:pPr>
              <w:pStyle w:val="Akapitzlist"/>
              <w:numPr>
                <w:ilvl w:val="0"/>
                <w:numId w:val="98"/>
              </w:numPr>
              <w:ind w:left="0" w:firstLine="0"/>
              <w:jc w:val="center"/>
              <w:rPr>
                <w:rFonts w:asciiTheme="minorHAnsi" w:eastAsia="Times New Roman" w:hAnsiTheme="minorHAnsi" w:cstheme="minorHAnsi"/>
                <w:sz w:val="18"/>
                <w:szCs w:val="18"/>
                <w:lang w:eastAsia="pl-PL"/>
              </w:rPr>
            </w:pPr>
          </w:p>
        </w:tc>
        <w:tc>
          <w:tcPr>
            <w:tcW w:w="1110" w:type="pct"/>
            <w:shd w:val="clear" w:color="auto" w:fill="auto"/>
            <w:hideMark/>
          </w:tcPr>
          <w:p w14:paraId="70106E04"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xml:space="preserve">Ocena realizacji założeń polityki terytorialnej, ze szczególnym uwzględnieniem wsparcia </w:t>
            </w:r>
            <w:r>
              <w:rPr>
                <w:rFonts w:asciiTheme="minorHAnsi" w:eastAsia="Times New Roman" w:hAnsiTheme="minorHAnsi" w:cstheme="minorHAnsi"/>
                <w:sz w:val="18"/>
                <w:szCs w:val="18"/>
                <w:lang w:eastAsia="pl-PL"/>
              </w:rPr>
              <w:br/>
            </w:r>
            <w:r w:rsidRPr="00EC1B71">
              <w:rPr>
                <w:rFonts w:asciiTheme="minorHAnsi" w:eastAsia="Times New Roman" w:hAnsiTheme="minorHAnsi" w:cstheme="minorHAnsi"/>
                <w:sz w:val="18"/>
                <w:szCs w:val="18"/>
                <w:lang w:eastAsia="pl-PL"/>
              </w:rPr>
              <w:t>w ramach ZIT w RPO WK-P 2014-2020</w:t>
            </w:r>
            <w:r>
              <w:rPr>
                <w:rFonts w:asciiTheme="minorHAnsi" w:eastAsia="Times New Roman" w:hAnsiTheme="minorHAnsi" w:cstheme="minorHAnsi"/>
                <w:sz w:val="18"/>
                <w:szCs w:val="18"/>
                <w:lang w:eastAsia="pl-PL"/>
              </w:rPr>
              <w:t>.</w:t>
            </w:r>
            <w:r>
              <w:t xml:space="preserve"> </w:t>
            </w:r>
          </w:p>
        </w:tc>
        <w:tc>
          <w:tcPr>
            <w:tcW w:w="643" w:type="pct"/>
            <w:shd w:val="clear" w:color="auto" w:fill="auto"/>
            <w:hideMark/>
          </w:tcPr>
          <w:p w14:paraId="41597F06"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Rozwój regionalny i lokalny</w:t>
            </w:r>
          </w:p>
        </w:tc>
        <w:tc>
          <w:tcPr>
            <w:tcW w:w="188" w:type="pct"/>
            <w:shd w:val="clear" w:color="auto" w:fill="auto"/>
            <w:noWrap/>
            <w:vAlign w:val="bottom"/>
            <w:hideMark/>
          </w:tcPr>
          <w:p w14:paraId="216ACE7E"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hideMark/>
          </w:tcPr>
          <w:p w14:paraId="19806BED"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hideMark/>
          </w:tcPr>
          <w:p w14:paraId="6EB926C1"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hideMark/>
          </w:tcPr>
          <w:p w14:paraId="5010BB24"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hideMark/>
          </w:tcPr>
          <w:p w14:paraId="2CE825D4"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hideMark/>
          </w:tcPr>
          <w:p w14:paraId="60FFF002"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hideMark/>
          </w:tcPr>
          <w:p w14:paraId="55A76D31"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000000" w:fill="C0C0C0"/>
            <w:noWrap/>
            <w:vAlign w:val="bottom"/>
            <w:hideMark/>
          </w:tcPr>
          <w:p w14:paraId="1314E34B"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hideMark/>
          </w:tcPr>
          <w:p w14:paraId="23607CB4"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466" w:type="pct"/>
            <w:shd w:val="clear" w:color="auto" w:fill="auto"/>
            <w:noWrap/>
            <w:vAlign w:val="center"/>
            <w:hideMark/>
          </w:tcPr>
          <w:p w14:paraId="479CD1AB" w14:textId="77777777" w:rsidR="00EB0825" w:rsidRPr="00EC1B71" w:rsidRDefault="00EB0825" w:rsidP="00EB0825">
            <w:pPr>
              <w:jc w:val="center"/>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3, 4, 6, 8, 9 i 10</w:t>
            </w:r>
          </w:p>
        </w:tc>
        <w:tc>
          <w:tcPr>
            <w:tcW w:w="462" w:type="pct"/>
            <w:tcBorders>
              <w:top w:val="nil"/>
              <w:left w:val="nil"/>
              <w:bottom w:val="single" w:sz="8" w:space="0" w:color="auto"/>
              <w:right w:val="single" w:sz="8" w:space="0" w:color="auto"/>
            </w:tcBorders>
            <w:shd w:val="clear" w:color="auto" w:fill="auto"/>
            <w:vAlign w:val="center"/>
          </w:tcPr>
          <w:p w14:paraId="088EFFCA" w14:textId="2DC2983B" w:rsidR="00EB0825" w:rsidRPr="00EC1B71" w:rsidRDefault="00EB0825" w:rsidP="00EB0825">
            <w:pPr>
              <w:jc w:val="center"/>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250 000,00</w:t>
            </w:r>
          </w:p>
        </w:tc>
        <w:tc>
          <w:tcPr>
            <w:tcW w:w="451" w:type="pct"/>
            <w:tcBorders>
              <w:top w:val="nil"/>
              <w:left w:val="nil"/>
              <w:bottom w:val="single" w:sz="8" w:space="0" w:color="auto"/>
              <w:right w:val="single" w:sz="8" w:space="0" w:color="auto"/>
            </w:tcBorders>
            <w:shd w:val="clear" w:color="auto" w:fill="auto"/>
            <w:vAlign w:val="center"/>
          </w:tcPr>
          <w:p w14:paraId="4B7D11E2" w14:textId="772F952E" w:rsidR="00EB0825" w:rsidRPr="00EC1B71" w:rsidRDefault="00EB0825" w:rsidP="00EB0825">
            <w:pPr>
              <w:jc w:val="center"/>
              <w:rPr>
                <w:rFonts w:asciiTheme="minorHAnsi" w:eastAsia="Times New Roman" w:hAnsiTheme="minorHAnsi" w:cstheme="minorHAnsi"/>
                <w:sz w:val="18"/>
                <w:szCs w:val="18"/>
                <w:lang w:eastAsia="pl-PL"/>
              </w:rPr>
            </w:pPr>
          </w:p>
        </w:tc>
      </w:tr>
      <w:tr w:rsidR="00291BE5" w:rsidRPr="00EC1B71" w14:paraId="2032F675" w14:textId="1823EA7D" w:rsidTr="00291BE5">
        <w:trPr>
          <w:trHeight w:val="744"/>
        </w:trPr>
        <w:tc>
          <w:tcPr>
            <w:tcW w:w="176" w:type="pct"/>
            <w:shd w:val="clear" w:color="auto" w:fill="auto"/>
            <w:noWrap/>
            <w:vAlign w:val="center"/>
          </w:tcPr>
          <w:p w14:paraId="1D0A82FE" w14:textId="3542B728" w:rsidR="00EB0825" w:rsidRPr="006741F9" w:rsidRDefault="00EB0825" w:rsidP="00EB0825">
            <w:pPr>
              <w:pStyle w:val="Akapitzlist"/>
              <w:numPr>
                <w:ilvl w:val="0"/>
                <w:numId w:val="98"/>
              </w:numPr>
              <w:ind w:left="0" w:firstLine="0"/>
              <w:rPr>
                <w:rFonts w:asciiTheme="minorHAnsi" w:eastAsia="Times New Roman" w:hAnsiTheme="minorHAnsi" w:cstheme="minorHAnsi"/>
                <w:sz w:val="18"/>
                <w:szCs w:val="18"/>
                <w:lang w:eastAsia="pl-PL"/>
              </w:rPr>
            </w:pPr>
          </w:p>
        </w:tc>
        <w:tc>
          <w:tcPr>
            <w:tcW w:w="1110" w:type="pct"/>
            <w:shd w:val="clear" w:color="auto" w:fill="auto"/>
          </w:tcPr>
          <w:p w14:paraId="374FFB0D" w14:textId="77777777" w:rsidR="00EB0825" w:rsidRPr="00EC1B71" w:rsidRDefault="00EB0825" w:rsidP="00EB0825">
            <w:pPr>
              <w:jc w:val="left"/>
              <w:rPr>
                <w:rFonts w:asciiTheme="minorHAnsi" w:eastAsia="Times New Roman" w:hAnsiTheme="minorHAnsi" w:cstheme="minorHAnsi"/>
                <w:sz w:val="18"/>
                <w:szCs w:val="18"/>
                <w:lang w:eastAsia="pl-PL"/>
              </w:rPr>
            </w:pPr>
            <w:r w:rsidRPr="002D2269">
              <w:rPr>
                <w:rFonts w:asciiTheme="minorHAnsi" w:eastAsia="Times New Roman" w:hAnsiTheme="minorHAnsi" w:cstheme="minorHAnsi"/>
                <w:sz w:val="18"/>
                <w:szCs w:val="18"/>
                <w:lang w:eastAsia="pl-PL"/>
              </w:rPr>
              <w:t>Ewaluacja ex-post Regionalnego Programu Operacyjnego Województwa Kujawsko-Pomorskiego na lata 2014-2020</w:t>
            </w:r>
          </w:p>
        </w:tc>
        <w:tc>
          <w:tcPr>
            <w:tcW w:w="643" w:type="pct"/>
            <w:shd w:val="clear" w:color="auto" w:fill="auto"/>
          </w:tcPr>
          <w:p w14:paraId="125F0515" w14:textId="77777777" w:rsidR="00EB0825" w:rsidRPr="00EC1B71" w:rsidRDefault="00EB0825" w:rsidP="00EB0825">
            <w:pPr>
              <w:jc w:val="left"/>
              <w:rPr>
                <w:rFonts w:asciiTheme="minorHAnsi" w:eastAsia="Times New Roman" w:hAnsiTheme="minorHAnsi" w:cstheme="minorHAnsi"/>
                <w:sz w:val="18"/>
                <w:szCs w:val="18"/>
                <w:lang w:eastAsia="pl-PL"/>
              </w:rPr>
            </w:pPr>
            <w:r w:rsidRPr="005C4CD5">
              <w:rPr>
                <w:rFonts w:asciiTheme="minorHAnsi" w:eastAsia="Times New Roman" w:hAnsiTheme="minorHAnsi" w:cstheme="minorHAnsi"/>
                <w:sz w:val="18"/>
                <w:szCs w:val="18"/>
                <w:lang w:eastAsia="pl-PL"/>
              </w:rPr>
              <w:t>Rozwój regionalny i lokalny</w:t>
            </w:r>
          </w:p>
        </w:tc>
        <w:tc>
          <w:tcPr>
            <w:tcW w:w="188" w:type="pct"/>
            <w:shd w:val="clear" w:color="auto" w:fill="auto"/>
            <w:noWrap/>
            <w:vAlign w:val="bottom"/>
          </w:tcPr>
          <w:p w14:paraId="6252A48F" w14:textId="77777777" w:rsidR="00EB0825" w:rsidRPr="00EC1B71" w:rsidRDefault="00EB0825" w:rsidP="00EB0825">
            <w:pPr>
              <w:jc w:val="left"/>
              <w:rPr>
                <w:rFonts w:asciiTheme="minorHAnsi" w:eastAsia="Times New Roman" w:hAnsiTheme="minorHAnsi" w:cstheme="minorHAnsi"/>
                <w:sz w:val="18"/>
                <w:szCs w:val="18"/>
                <w:lang w:eastAsia="pl-PL"/>
              </w:rPr>
            </w:pPr>
          </w:p>
        </w:tc>
        <w:tc>
          <w:tcPr>
            <w:tcW w:w="188" w:type="pct"/>
            <w:shd w:val="clear" w:color="auto" w:fill="auto"/>
            <w:noWrap/>
            <w:vAlign w:val="bottom"/>
          </w:tcPr>
          <w:p w14:paraId="177FE90E" w14:textId="77777777" w:rsidR="00EB0825" w:rsidRPr="00EC1B71" w:rsidRDefault="00EB0825" w:rsidP="00EB0825">
            <w:pPr>
              <w:jc w:val="left"/>
              <w:rPr>
                <w:rFonts w:asciiTheme="minorHAnsi" w:eastAsia="Times New Roman" w:hAnsiTheme="minorHAnsi" w:cstheme="minorHAnsi"/>
                <w:sz w:val="18"/>
                <w:szCs w:val="18"/>
                <w:lang w:eastAsia="pl-PL"/>
              </w:rPr>
            </w:pPr>
          </w:p>
        </w:tc>
        <w:tc>
          <w:tcPr>
            <w:tcW w:w="188" w:type="pct"/>
            <w:shd w:val="clear" w:color="auto" w:fill="auto"/>
            <w:noWrap/>
            <w:vAlign w:val="bottom"/>
          </w:tcPr>
          <w:p w14:paraId="211C6F2B" w14:textId="77777777" w:rsidR="00EB0825" w:rsidRPr="00EC1B71" w:rsidRDefault="00EB0825" w:rsidP="00EB0825">
            <w:pPr>
              <w:jc w:val="left"/>
              <w:rPr>
                <w:rFonts w:asciiTheme="minorHAnsi" w:eastAsia="Times New Roman" w:hAnsiTheme="minorHAnsi" w:cstheme="minorHAnsi"/>
                <w:sz w:val="18"/>
                <w:szCs w:val="18"/>
                <w:lang w:eastAsia="pl-PL"/>
              </w:rPr>
            </w:pPr>
          </w:p>
        </w:tc>
        <w:tc>
          <w:tcPr>
            <w:tcW w:w="188" w:type="pct"/>
            <w:shd w:val="clear" w:color="auto" w:fill="auto"/>
            <w:noWrap/>
            <w:vAlign w:val="bottom"/>
          </w:tcPr>
          <w:p w14:paraId="5AE1771F" w14:textId="77777777" w:rsidR="00EB0825" w:rsidRPr="00EC1B71" w:rsidRDefault="00EB0825" w:rsidP="00EB0825">
            <w:pPr>
              <w:jc w:val="left"/>
              <w:rPr>
                <w:rFonts w:asciiTheme="minorHAnsi" w:eastAsia="Times New Roman" w:hAnsiTheme="minorHAnsi" w:cstheme="minorHAnsi"/>
                <w:sz w:val="18"/>
                <w:szCs w:val="18"/>
                <w:lang w:eastAsia="pl-PL"/>
              </w:rPr>
            </w:pPr>
          </w:p>
        </w:tc>
        <w:tc>
          <w:tcPr>
            <w:tcW w:w="188" w:type="pct"/>
            <w:shd w:val="clear" w:color="auto" w:fill="auto"/>
            <w:noWrap/>
            <w:vAlign w:val="bottom"/>
          </w:tcPr>
          <w:p w14:paraId="16A3CA70" w14:textId="77777777" w:rsidR="00EB0825" w:rsidRPr="00EC1B71" w:rsidRDefault="00EB0825" w:rsidP="00EB0825">
            <w:pPr>
              <w:jc w:val="left"/>
              <w:rPr>
                <w:rFonts w:asciiTheme="minorHAnsi" w:eastAsia="Times New Roman" w:hAnsiTheme="minorHAnsi" w:cstheme="minorHAnsi"/>
                <w:sz w:val="18"/>
                <w:szCs w:val="18"/>
                <w:lang w:eastAsia="pl-PL"/>
              </w:rPr>
            </w:pPr>
          </w:p>
        </w:tc>
        <w:tc>
          <w:tcPr>
            <w:tcW w:w="188" w:type="pct"/>
            <w:shd w:val="clear" w:color="auto" w:fill="auto"/>
            <w:noWrap/>
            <w:vAlign w:val="bottom"/>
          </w:tcPr>
          <w:p w14:paraId="2499ECED" w14:textId="77777777" w:rsidR="00EB0825" w:rsidRPr="00EC1B71" w:rsidRDefault="00EB0825" w:rsidP="00EB0825">
            <w:pPr>
              <w:jc w:val="left"/>
              <w:rPr>
                <w:rFonts w:asciiTheme="minorHAnsi" w:eastAsia="Times New Roman" w:hAnsiTheme="minorHAnsi" w:cstheme="minorHAnsi"/>
                <w:sz w:val="18"/>
                <w:szCs w:val="18"/>
                <w:lang w:eastAsia="pl-PL"/>
              </w:rPr>
            </w:pPr>
          </w:p>
        </w:tc>
        <w:tc>
          <w:tcPr>
            <w:tcW w:w="188" w:type="pct"/>
            <w:shd w:val="clear" w:color="auto" w:fill="auto"/>
            <w:noWrap/>
            <w:vAlign w:val="bottom"/>
          </w:tcPr>
          <w:p w14:paraId="40230974" w14:textId="77777777" w:rsidR="00EB0825" w:rsidRPr="00EC1B71" w:rsidRDefault="00EB0825" w:rsidP="00EB0825">
            <w:pPr>
              <w:jc w:val="left"/>
              <w:rPr>
                <w:rFonts w:asciiTheme="minorHAnsi" w:eastAsia="Times New Roman" w:hAnsiTheme="minorHAnsi" w:cstheme="minorHAnsi"/>
                <w:sz w:val="18"/>
                <w:szCs w:val="18"/>
                <w:lang w:eastAsia="pl-PL"/>
              </w:rPr>
            </w:pPr>
          </w:p>
        </w:tc>
        <w:tc>
          <w:tcPr>
            <w:tcW w:w="188" w:type="pct"/>
            <w:shd w:val="clear" w:color="000000" w:fill="C0C0C0"/>
            <w:noWrap/>
            <w:vAlign w:val="bottom"/>
          </w:tcPr>
          <w:p w14:paraId="1B2E7A50" w14:textId="77777777" w:rsidR="00EB0825" w:rsidRPr="00EC1B71" w:rsidRDefault="00EB0825" w:rsidP="00EB0825">
            <w:pPr>
              <w:jc w:val="left"/>
              <w:rPr>
                <w:rFonts w:asciiTheme="minorHAnsi" w:eastAsia="Times New Roman" w:hAnsiTheme="minorHAnsi" w:cstheme="minorHAnsi"/>
                <w:sz w:val="18"/>
                <w:szCs w:val="18"/>
                <w:lang w:eastAsia="pl-PL"/>
              </w:rPr>
            </w:pPr>
          </w:p>
        </w:tc>
        <w:tc>
          <w:tcPr>
            <w:tcW w:w="188" w:type="pct"/>
            <w:shd w:val="clear" w:color="auto" w:fill="auto"/>
            <w:noWrap/>
            <w:vAlign w:val="bottom"/>
          </w:tcPr>
          <w:p w14:paraId="61171A5D" w14:textId="77777777" w:rsidR="00EB0825" w:rsidRPr="00EC1B71" w:rsidRDefault="00EB0825" w:rsidP="00EB0825">
            <w:pPr>
              <w:jc w:val="left"/>
              <w:rPr>
                <w:rFonts w:asciiTheme="minorHAnsi" w:eastAsia="Times New Roman" w:hAnsiTheme="minorHAnsi" w:cstheme="minorHAnsi"/>
                <w:sz w:val="18"/>
                <w:szCs w:val="18"/>
                <w:lang w:eastAsia="pl-PL"/>
              </w:rPr>
            </w:pPr>
          </w:p>
        </w:tc>
        <w:tc>
          <w:tcPr>
            <w:tcW w:w="466" w:type="pct"/>
            <w:shd w:val="clear" w:color="auto" w:fill="auto"/>
            <w:noWrap/>
            <w:vAlign w:val="center"/>
          </w:tcPr>
          <w:p w14:paraId="4E5B50AE" w14:textId="77777777" w:rsidR="00EB0825" w:rsidRPr="00EC1B71" w:rsidRDefault="00EB0825" w:rsidP="00EB0825">
            <w:pPr>
              <w:jc w:val="center"/>
              <w:rPr>
                <w:rFonts w:asciiTheme="minorHAnsi" w:eastAsia="Times New Roman" w:hAnsiTheme="minorHAnsi" w:cstheme="minorHAnsi"/>
                <w:sz w:val="18"/>
                <w:szCs w:val="18"/>
                <w:lang w:eastAsia="pl-PL"/>
              </w:rPr>
            </w:pPr>
            <w:r w:rsidRPr="005C4CD5">
              <w:rPr>
                <w:rFonts w:asciiTheme="minorHAnsi" w:eastAsia="Times New Roman" w:hAnsiTheme="minorHAnsi" w:cstheme="minorHAnsi"/>
                <w:sz w:val="18"/>
                <w:szCs w:val="18"/>
                <w:lang w:eastAsia="pl-PL"/>
              </w:rPr>
              <w:t>n/d</w:t>
            </w:r>
          </w:p>
        </w:tc>
        <w:tc>
          <w:tcPr>
            <w:tcW w:w="462" w:type="pct"/>
            <w:tcBorders>
              <w:top w:val="nil"/>
              <w:left w:val="nil"/>
              <w:bottom w:val="single" w:sz="8" w:space="0" w:color="auto"/>
              <w:right w:val="single" w:sz="8" w:space="0" w:color="auto"/>
            </w:tcBorders>
            <w:shd w:val="clear" w:color="auto" w:fill="auto"/>
            <w:vAlign w:val="center"/>
          </w:tcPr>
          <w:p w14:paraId="67062E60" w14:textId="1D56DAE4" w:rsidR="00EB0825" w:rsidRPr="005C4CD5" w:rsidRDefault="00EB0825" w:rsidP="00EB0825">
            <w:pPr>
              <w:jc w:val="center"/>
              <w:rPr>
                <w:rFonts w:asciiTheme="minorHAnsi" w:eastAsia="Times New Roman" w:hAnsiTheme="minorHAnsi" w:cstheme="minorHAnsi"/>
                <w:sz w:val="18"/>
                <w:szCs w:val="18"/>
                <w:lang w:eastAsia="pl-PL"/>
              </w:rPr>
            </w:pPr>
            <w:r>
              <w:rPr>
                <w:rFonts w:asciiTheme="minorHAnsi" w:eastAsia="Times New Roman" w:hAnsiTheme="minorHAnsi" w:cstheme="minorHAnsi"/>
                <w:sz w:val="18"/>
                <w:szCs w:val="18"/>
                <w:lang w:eastAsia="pl-PL"/>
              </w:rPr>
              <w:t>280 000,00</w:t>
            </w:r>
          </w:p>
        </w:tc>
        <w:tc>
          <w:tcPr>
            <w:tcW w:w="451" w:type="pct"/>
            <w:tcBorders>
              <w:top w:val="nil"/>
              <w:left w:val="nil"/>
              <w:bottom w:val="single" w:sz="8" w:space="0" w:color="auto"/>
              <w:right w:val="single" w:sz="8" w:space="0" w:color="auto"/>
            </w:tcBorders>
            <w:shd w:val="clear" w:color="auto" w:fill="auto"/>
            <w:vAlign w:val="center"/>
          </w:tcPr>
          <w:p w14:paraId="34E779A7" w14:textId="15E116AD" w:rsidR="00EB0825" w:rsidRDefault="00EB0825" w:rsidP="00EB0825">
            <w:pPr>
              <w:jc w:val="center"/>
              <w:rPr>
                <w:rFonts w:asciiTheme="minorHAnsi" w:eastAsia="Times New Roman" w:hAnsiTheme="minorHAnsi" w:cstheme="minorHAnsi"/>
                <w:sz w:val="18"/>
                <w:szCs w:val="18"/>
                <w:lang w:eastAsia="pl-PL"/>
              </w:rPr>
            </w:pPr>
          </w:p>
        </w:tc>
      </w:tr>
      <w:tr w:rsidR="00291BE5" w:rsidRPr="00A151B3" w14:paraId="23035C6B" w14:textId="2F32D702" w:rsidTr="00291BE5">
        <w:trPr>
          <w:trHeight w:val="182"/>
        </w:trPr>
        <w:tc>
          <w:tcPr>
            <w:tcW w:w="176" w:type="pct"/>
            <w:shd w:val="clear" w:color="auto" w:fill="auto"/>
            <w:noWrap/>
            <w:vAlign w:val="center"/>
            <w:hideMark/>
          </w:tcPr>
          <w:p w14:paraId="5E25B8C6" w14:textId="54FFC936" w:rsidR="00EB0825" w:rsidRPr="005602D7" w:rsidRDefault="00EB0825" w:rsidP="00EB0825">
            <w:pPr>
              <w:pStyle w:val="Akapitzlist"/>
              <w:numPr>
                <w:ilvl w:val="0"/>
                <w:numId w:val="98"/>
              </w:numPr>
              <w:ind w:left="0" w:firstLine="0"/>
              <w:rPr>
                <w:rFonts w:asciiTheme="minorHAnsi" w:eastAsia="Times New Roman" w:hAnsiTheme="minorHAnsi" w:cstheme="minorHAnsi"/>
                <w:sz w:val="18"/>
                <w:szCs w:val="18"/>
                <w:lang w:eastAsia="pl-PL"/>
              </w:rPr>
            </w:pPr>
          </w:p>
        </w:tc>
        <w:tc>
          <w:tcPr>
            <w:tcW w:w="1110" w:type="pct"/>
            <w:shd w:val="clear" w:color="auto" w:fill="auto"/>
            <w:noWrap/>
            <w:hideMark/>
          </w:tcPr>
          <w:p w14:paraId="682E6EB3" w14:textId="796F22C3"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Badania ad-hoc</w:t>
            </w:r>
            <w:r w:rsidRPr="00182B3C">
              <w:rPr>
                <w:rFonts w:eastAsia="Times New Roman"/>
                <w:b/>
                <w:bCs/>
                <w:sz w:val="18"/>
                <w:szCs w:val="18"/>
                <w:lang w:eastAsia="pl-PL"/>
              </w:rPr>
              <w:t>*</w:t>
            </w:r>
          </w:p>
        </w:tc>
        <w:tc>
          <w:tcPr>
            <w:tcW w:w="643" w:type="pct"/>
            <w:shd w:val="clear" w:color="auto" w:fill="auto"/>
            <w:noWrap/>
            <w:vAlign w:val="bottom"/>
            <w:hideMark/>
          </w:tcPr>
          <w:p w14:paraId="5859C302"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hideMark/>
          </w:tcPr>
          <w:p w14:paraId="069B18D8"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hideMark/>
          </w:tcPr>
          <w:p w14:paraId="0714C647"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hideMark/>
          </w:tcPr>
          <w:p w14:paraId="430740EC"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hideMark/>
          </w:tcPr>
          <w:p w14:paraId="0852813E"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hideMark/>
          </w:tcPr>
          <w:p w14:paraId="6034E364"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hideMark/>
          </w:tcPr>
          <w:p w14:paraId="6804522F"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hideMark/>
          </w:tcPr>
          <w:p w14:paraId="08D1D3A2"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hideMark/>
          </w:tcPr>
          <w:p w14:paraId="74B0994F"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188" w:type="pct"/>
            <w:shd w:val="clear" w:color="auto" w:fill="auto"/>
            <w:noWrap/>
            <w:vAlign w:val="bottom"/>
            <w:hideMark/>
          </w:tcPr>
          <w:p w14:paraId="35F65307" w14:textId="77777777" w:rsidR="00EB0825" w:rsidRPr="00EC1B71" w:rsidRDefault="00EB0825" w:rsidP="00EB0825">
            <w:pPr>
              <w:jc w:val="left"/>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466" w:type="pct"/>
            <w:shd w:val="clear" w:color="auto" w:fill="auto"/>
            <w:noWrap/>
            <w:vAlign w:val="center"/>
            <w:hideMark/>
          </w:tcPr>
          <w:p w14:paraId="45DBF99A" w14:textId="77777777" w:rsidR="00EB0825" w:rsidRPr="00EC1B71" w:rsidRDefault="00EB0825" w:rsidP="00EB0825">
            <w:pPr>
              <w:jc w:val="center"/>
              <w:rPr>
                <w:rFonts w:asciiTheme="minorHAnsi" w:eastAsia="Times New Roman" w:hAnsiTheme="minorHAnsi" w:cstheme="minorHAnsi"/>
                <w:sz w:val="18"/>
                <w:szCs w:val="18"/>
                <w:lang w:eastAsia="pl-PL"/>
              </w:rPr>
            </w:pPr>
            <w:r w:rsidRPr="00EC1B71">
              <w:rPr>
                <w:rFonts w:asciiTheme="minorHAnsi" w:eastAsia="Times New Roman" w:hAnsiTheme="minorHAnsi" w:cstheme="minorHAnsi"/>
                <w:sz w:val="18"/>
                <w:szCs w:val="18"/>
                <w:lang w:eastAsia="pl-PL"/>
              </w:rPr>
              <w:t> </w:t>
            </w:r>
          </w:p>
        </w:tc>
        <w:tc>
          <w:tcPr>
            <w:tcW w:w="462" w:type="pct"/>
            <w:tcBorders>
              <w:top w:val="nil"/>
              <w:left w:val="nil"/>
              <w:bottom w:val="single" w:sz="8" w:space="0" w:color="auto"/>
              <w:right w:val="single" w:sz="8" w:space="0" w:color="auto"/>
            </w:tcBorders>
            <w:shd w:val="clear" w:color="auto" w:fill="auto"/>
            <w:vAlign w:val="center"/>
          </w:tcPr>
          <w:p w14:paraId="47AAC6C9" w14:textId="0C826DAA" w:rsidR="00EB0825" w:rsidRPr="00A151B3" w:rsidRDefault="00EB0825" w:rsidP="00EB0825">
            <w:pPr>
              <w:jc w:val="center"/>
              <w:rPr>
                <w:rFonts w:asciiTheme="minorHAnsi" w:eastAsia="Times New Roman" w:hAnsiTheme="minorHAnsi" w:cstheme="minorHAnsi"/>
                <w:sz w:val="18"/>
                <w:szCs w:val="18"/>
                <w:lang w:eastAsia="pl-PL"/>
              </w:rPr>
            </w:pPr>
            <w:r>
              <w:rPr>
                <w:rFonts w:asciiTheme="minorHAnsi" w:eastAsia="Times New Roman" w:hAnsiTheme="minorHAnsi" w:cstheme="minorHAnsi"/>
                <w:sz w:val="18"/>
                <w:szCs w:val="18"/>
                <w:lang w:eastAsia="pl-PL"/>
              </w:rPr>
              <w:t>700 00</w:t>
            </w:r>
            <w:r w:rsidRPr="00A151B3">
              <w:rPr>
                <w:rFonts w:asciiTheme="minorHAnsi" w:eastAsia="Times New Roman" w:hAnsiTheme="minorHAnsi" w:cstheme="minorHAnsi"/>
                <w:sz w:val="18"/>
                <w:szCs w:val="18"/>
                <w:lang w:eastAsia="pl-PL"/>
              </w:rPr>
              <w:t>0,00</w:t>
            </w:r>
          </w:p>
        </w:tc>
        <w:tc>
          <w:tcPr>
            <w:tcW w:w="451" w:type="pct"/>
            <w:tcBorders>
              <w:top w:val="nil"/>
              <w:left w:val="nil"/>
              <w:bottom w:val="single" w:sz="8" w:space="0" w:color="auto"/>
              <w:right w:val="single" w:sz="8" w:space="0" w:color="auto"/>
            </w:tcBorders>
            <w:shd w:val="clear" w:color="auto" w:fill="auto"/>
            <w:vAlign w:val="center"/>
          </w:tcPr>
          <w:p w14:paraId="4C6F2B50" w14:textId="23A52DBB" w:rsidR="00EB0825" w:rsidRPr="00A151B3" w:rsidRDefault="00EB0825" w:rsidP="00EB0825">
            <w:pPr>
              <w:jc w:val="center"/>
              <w:rPr>
                <w:rFonts w:asciiTheme="minorHAnsi" w:eastAsia="Times New Roman" w:hAnsiTheme="minorHAnsi" w:cstheme="minorHAnsi"/>
                <w:sz w:val="18"/>
                <w:szCs w:val="18"/>
                <w:lang w:eastAsia="pl-PL"/>
              </w:rPr>
            </w:pPr>
            <w:r w:rsidRPr="00A151B3">
              <w:rPr>
                <w:rFonts w:asciiTheme="minorHAnsi" w:eastAsia="Times New Roman" w:hAnsiTheme="minorHAnsi" w:cstheme="minorHAnsi"/>
                <w:sz w:val="18"/>
                <w:szCs w:val="18"/>
                <w:lang w:eastAsia="pl-PL"/>
              </w:rPr>
              <w:t>765 620,00</w:t>
            </w:r>
          </w:p>
        </w:tc>
      </w:tr>
    </w:tbl>
    <w:p w14:paraId="52FD35AF" w14:textId="77777777" w:rsidR="00A82101" w:rsidRDefault="00A82101" w:rsidP="00A82101">
      <w:pPr>
        <w:rPr>
          <w:sz w:val="18"/>
          <w:szCs w:val="18"/>
        </w:rPr>
      </w:pPr>
      <w:r w:rsidRPr="000C3359">
        <w:rPr>
          <w:sz w:val="18"/>
          <w:szCs w:val="18"/>
        </w:rPr>
        <w:t>Źródło: Opracowanie własne.</w:t>
      </w:r>
    </w:p>
    <w:p w14:paraId="570158FC" w14:textId="7FAE14AF" w:rsidR="00A82101" w:rsidRPr="00EB0825" w:rsidRDefault="00EB0825" w:rsidP="00A82101">
      <w:pPr>
        <w:rPr>
          <w:rFonts w:asciiTheme="minorHAnsi" w:hAnsiTheme="minorHAnsi" w:cstheme="minorHAnsi"/>
        </w:rPr>
      </w:pPr>
      <w:r w:rsidRPr="00182B3C">
        <w:rPr>
          <w:rFonts w:eastAsia="Times New Roman"/>
          <w:b/>
          <w:bCs/>
          <w:sz w:val="18"/>
          <w:szCs w:val="18"/>
          <w:lang w:eastAsia="pl-PL"/>
        </w:rPr>
        <w:t>*</w:t>
      </w:r>
      <w:r w:rsidRPr="00182B3C">
        <w:rPr>
          <w:rFonts w:eastAsia="Times New Roman"/>
          <w:bCs/>
          <w:sz w:val="18"/>
          <w:szCs w:val="18"/>
          <w:lang w:eastAsia="pl-PL"/>
        </w:rPr>
        <w:t>w tym badania ewaluacyjne dotyczące realizacji regionalnych programów zdrowotnych (RPZ).</w:t>
      </w:r>
    </w:p>
    <w:p w14:paraId="69BF904A" w14:textId="77777777" w:rsidR="00A82101" w:rsidRPr="0075523B" w:rsidRDefault="00A82101" w:rsidP="00A82101">
      <w:pPr>
        <w:rPr>
          <w:sz w:val="18"/>
          <w:szCs w:val="18"/>
        </w:rPr>
      </w:pPr>
      <w:r>
        <w:rPr>
          <w:sz w:val="18"/>
          <w:szCs w:val="18"/>
        </w:rPr>
        <w:t>LEGENDA:</w:t>
      </w:r>
    </w:p>
    <w:tbl>
      <w:tblPr>
        <w:tblW w:w="9615" w:type="dxa"/>
        <w:tblLayout w:type="fixed"/>
        <w:tblCellMar>
          <w:left w:w="70" w:type="dxa"/>
          <w:right w:w="70" w:type="dxa"/>
        </w:tblCellMar>
        <w:tblLook w:val="04A0" w:firstRow="1" w:lastRow="0" w:firstColumn="1" w:lastColumn="0" w:noHBand="0" w:noVBand="1"/>
      </w:tblPr>
      <w:tblGrid>
        <w:gridCol w:w="982"/>
        <w:gridCol w:w="8633"/>
      </w:tblGrid>
      <w:tr w:rsidR="00A82101" w:rsidRPr="0075523B" w14:paraId="6E01C44C" w14:textId="77777777" w:rsidTr="00EB0825">
        <w:trPr>
          <w:trHeight w:val="155"/>
        </w:trPr>
        <w:tc>
          <w:tcPr>
            <w:tcW w:w="982" w:type="dxa"/>
            <w:shd w:val="clear" w:color="auto" w:fill="FFC000"/>
            <w:noWrap/>
            <w:vAlign w:val="center"/>
            <w:hideMark/>
          </w:tcPr>
          <w:p w14:paraId="750F516E" w14:textId="77777777" w:rsidR="00A82101" w:rsidRDefault="00A82101" w:rsidP="00F95453">
            <w:pPr>
              <w:jc w:val="left"/>
              <w:rPr>
                <w:rFonts w:eastAsia="Times New Roman" w:cs="Arial"/>
                <w:sz w:val="18"/>
                <w:szCs w:val="18"/>
                <w:lang w:eastAsia="pl-PL"/>
              </w:rPr>
            </w:pPr>
          </w:p>
          <w:p w14:paraId="67B3CE0A" w14:textId="77777777" w:rsidR="00A82101" w:rsidRPr="00F04E77" w:rsidRDefault="00A82101" w:rsidP="00F95453">
            <w:pPr>
              <w:jc w:val="left"/>
              <w:rPr>
                <w:rFonts w:eastAsia="Times New Roman" w:cs="Arial"/>
                <w:sz w:val="18"/>
                <w:szCs w:val="18"/>
                <w:lang w:eastAsia="pl-PL"/>
              </w:rPr>
            </w:pPr>
          </w:p>
        </w:tc>
        <w:tc>
          <w:tcPr>
            <w:tcW w:w="8633" w:type="dxa"/>
            <w:shd w:val="clear" w:color="auto" w:fill="auto"/>
            <w:noWrap/>
            <w:hideMark/>
          </w:tcPr>
          <w:p w14:paraId="77F430D1" w14:textId="77777777" w:rsidR="00A82101" w:rsidRPr="00F04E77" w:rsidRDefault="00A82101" w:rsidP="00F95453">
            <w:pPr>
              <w:jc w:val="left"/>
              <w:rPr>
                <w:rFonts w:eastAsia="Times New Roman" w:cs="Arial"/>
                <w:sz w:val="18"/>
                <w:szCs w:val="18"/>
                <w:lang w:eastAsia="pl-PL"/>
              </w:rPr>
            </w:pPr>
            <w:r w:rsidRPr="00F04E77">
              <w:rPr>
                <w:rFonts w:eastAsia="Times New Roman" w:cs="Arial"/>
                <w:sz w:val="18"/>
                <w:szCs w:val="18"/>
                <w:lang w:eastAsia="pl-PL"/>
              </w:rPr>
              <w:t>Badania systemowe, obligatoryjne, wynikające z zapisów Wytycznych w zakresie ewaluacji</w:t>
            </w:r>
            <w:r w:rsidR="00205133">
              <w:rPr>
                <w:rFonts w:eastAsia="Times New Roman" w:cs="Arial"/>
                <w:sz w:val="18"/>
                <w:szCs w:val="18"/>
                <w:lang w:eastAsia="pl-PL"/>
              </w:rPr>
              <w:t xml:space="preserve"> polityki spójności na lata 2014-2020</w:t>
            </w:r>
            <w:r>
              <w:rPr>
                <w:rFonts w:eastAsia="Times New Roman" w:cs="Arial"/>
                <w:sz w:val="18"/>
                <w:szCs w:val="18"/>
                <w:lang w:eastAsia="pl-PL"/>
              </w:rPr>
              <w:t>.</w:t>
            </w:r>
          </w:p>
        </w:tc>
      </w:tr>
      <w:tr w:rsidR="00A82101" w:rsidRPr="0075523B" w14:paraId="3FFDE262" w14:textId="77777777" w:rsidTr="00EB0825">
        <w:trPr>
          <w:trHeight w:val="207"/>
        </w:trPr>
        <w:tc>
          <w:tcPr>
            <w:tcW w:w="982" w:type="dxa"/>
            <w:shd w:val="clear" w:color="auto" w:fill="FFFF00"/>
            <w:noWrap/>
            <w:vAlign w:val="center"/>
            <w:hideMark/>
          </w:tcPr>
          <w:p w14:paraId="54D499E9" w14:textId="77777777" w:rsidR="00A82101" w:rsidRDefault="00A82101" w:rsidP="00F95453">
            <w:pPr>
              <w:jc w:val="left"/>
              <w:rPr>
                <w:rFonts w:eastAsia="Times New Roman" w:cs="Arial"/>
                <w:sz w:val="18"/>
                <w:szCs w:val="18"/>
                <w:lang w:eastAsia="pl-PL"/>
              </w:rPr>
            </w:pPr>
          </w:p>
          <w:p w14:paraId="7B2154AF" w14:textId="77777777" w:rsidR="00A82101" w:rsidRPr="00F04E77" w:rsidRDefault="00A82101" w:rsidP="00F95453">
            <w:pPr>
              <w:jc w:val="left"/>
              <w:rPr>
                <w:rFonts w:eastAsia="Times New Roman" w:cs="Arial"/>
                <w:sz w:val="18"/>
                <w:szCs w:val="18"/>
                <w:lang w:eastAsia="pl-PL"/>
              </w:rPr>
            </w:pPr>
          </w:p>
        </w:tc>
        <w:tc>
          <w:tcPr>
            <w:tcW w:w="8633" w:type="dxa"/>
            <w:shd w:val="clear" w:color="auto" w:fill="auto"/>
            <w:noWrap/>
            <w:hideMark/>
          </w:tcPr>
          <w:p w14:paraId="48BAC3FF" w14:textId="77777777" w:rsidR="00A82101" w:rsidRPr="00F04E77" w:rsidRDefault="00A82101" w:rsidP="00F95453">
            <w:pPr>
              <w:jc w:val="left"/>
              <w:rPr>
                <w:rFonts w:ascii="Times New Roman" w:eastAsia="Times New Roman" w:hAnsi="Times New Roman"/>
                <w:sz w:val="18"/>
                <w:szCs w:val="18"/>
                <w:lang w:eastAsia="pl-PL"/>
              </w:rPr>
            </w:pPr>
            <w:r w:rsidRPr="00303BCE">
              <w:rPr>
                <w:rFonts w:eastAsia="Times New Roman" w:cs="Arial"/>
                <w:sz w:val="18"/>
                <w:szCs w:val="18"/>
                <w:lang w:eastAsia="pl-PL"/>
              </w:rPr>
              <w:t>B</w:t>
            </w:r>
            <w:r w:rsidRPr="00F04E77">
              <w:rPr>
                <w:rFonts w:eastAsia="Times New Roman" w:cs="Arial"/>
                <w:sz w:val="18"/>
                <w:szCs w:val="18"/>
                <w:lang w:eastAsia="pl-PL"/>
              </w:rPr>
              <w:t>adania wskaźników długoterminowych EFS</w:t>
            </w:r>
            <w:r w:rsidR="00205133">
              <w:rPr>
                <w:rFonts w:eastAsia="Times New Roman" w:cs="Arial"/>
                <w:sz w:val="18"/>
                <w:szCs w:val="18"/>
                <w:lang w:eastAsia="pl-PL"/>
              </w:rPr>
              <w:t xml:space="preserve"> wynikających z zał. 6 wytycznych w zakresie monitorowania postępu rzeczowego realizacji programów operacyjnych na lata 2014-2020</w:t>
            </w:r>
            <w:r>
              <w:rPr>
                <w:rFonts w:eastAsia="Times New Roman" w:cs="Arial"/>
                <w:sz w:val="18"/>
                <w:szCs w:val="18"/>
                <w:lang w:eastAsia="pl-PL"/>
              </w:rPr>
              <w:t>.</w:t>
            </w:r>
          </w:p>
        </w:tc>
      </w:tr>
      <w:tr w:rsidR="00A82101" w:rsidRPr="0075523B" w14:paraId="1442C333" w14:textId="77777777" w:rsidTr="00EB0825">
        <w:trPr>
          <w:trHeight w:val="224"/>
        </w:trPr>
        <w:tc>
          <w:tcPr>
            <w:tcW w:w="982" w:type="dxa"/>
            <w:shd w:val="clear" w:color="000000" w:fill="C0C0C0"/>
            <w:noWrap/>
            <w:vAlign w:val="center"/>
            <w:hideMark/>
          </w:tcPr>
          <w:p w14:paraId="09E28DCA" w14:textId="77777777" w:rsidR="00A82101" w:rsidRPr="00F04E77" w:rsidRDefault="00A82101" w:rsidP="00F95453">
            <w:pPr>
              <w:jc w:val="left"/>
              <w:rPr>
                <w:rFonts w:eastAsia="Times New Roman" w:cs="Arial"/>
                <w:sz w:val="18"/>
                <w:szCs w:val="18"/>
                <w:lang w:eastAsia="pl-PL"/>
              </w:rPr>
            </w:pPr>
          </w:p>
        </w:tc>
        <w:tc>
          <w:tcPr>
            <w:tcW w:w="8633" w:type="dxa"/>
            <w:shd w:val="clear" w:color="auto" w:fill="auto"/>
            <w:noWrap/>
            <w:hideMark/>
          </w:tcPr>
          <w:p w14:paraId="53663D19" w14:textId="77777777" w:rsidR="00A82101" w:rsidRPr="00F04E77" w:rsidRDefault="005C449A" w:rsidP="005C449A">
            <w:pPr>
              <w:jc w:val="left"/>
              <w:rPr>
                <w:rFonts w:eastAsia="Times New Roman" w:cs="Arial"/>
                <w:spacing w:val="-2"/>
                <w:sz w:val="18"/>
                <w:szCs w:val="18"/>
                <w:lang w:eastAsia="pl-PL"/>
              </w:rPr>
            </w:pPr>
            <w:r>
              <w:rPr>
                <w:rFonts w:eastAsia="Times New Roman" w:cs="Arial"/>
                <w:spacing w:val="-2"/>
                <w:sz w:val="18"/>
                <w:szCs w:val="18"/>
                <w:lang w:eastAsia="pl-PL"/>
              </w:rPr>
              <w:t>Pozostałe b</w:t>
            </w:r>
            <w:r w:rsidR="00A82101" w:rsidRPr="00F04E77">
              <w:rPr>
                <w:rFonts w:eastAsia="Times New Roman" w:cs="Arial"/>
                <w:spacing w:val="-2"/>
                <w:sz w:val="18"/>
                <w:szCs w:val="18"/>
                <w:lang w:eastAsia="pl-PL"/>
              </w:rPr>
              <w:t xml:space="preserve">adania, w tym </w:t>
            </w:r>
            <w:r w:rsidRPr="00F04E77">
              <w:rPr>
                <w:rFonts w:eastAsia="Times New Roman" w:cs="Arial"/>
                <w:spacing w:val="-2"/>
                <w:sz w:val="18"/>
                <w:szCs w:val="18"/>
                <w:lang w:eastAsia="pl-PL"/>
              </w:rPr>
              <w:t xml:space="preserve">obligatoryjne </w:t>
            </w:r>
            <w:r w:rsidR="00A82101" w:rsidRPr="00F04E77">
              <w:rPr>
                <w:rFonts w:eastAsia="Times New Roman" w:cs="Arial"/>
                <w:spacing w:val="-2"/>
                <w:sz w:val="18"/>
                <w:szCs w:val="18"/>
                <w:lang w:eastAsia="pl-PL"/>
              </w:rPr>
              <w:t>dotyczące efektów realizacji poszczególnych osi priorytetowych, o których mowa w Rozporządzeniu 1303/2014</w:t>
            </w:r>
            <w:r w:rsidR="00A82101">
              <w:rPr>
                <w:rFonts w:eastAsia="Times New Roman" w:cs="Arial"/>
                <w:spacing w:val="-2"/>
                <w:sz w:val="18"/>
                <w:szCs w:val="18"/>
                <w:lang w:eastAsia="pl-PL"/>
              </w:rPr>
              <w:t>.</w:t>
            </w:r>
          </w:p>
        </w:tc>
      </w:tr>
      <w:tr w:rsidR="00A82101" w:rsidRPr="0075523B" w14:paraId="4B08E1A4" w14:textId="77777777" w:rsidTr="00EB0825">
        <w:trPr>
          <w:trHeight w:val="154"/>
        </w:trPr>
        <w:tc>
          <w:tcPr>
            <w:tcW w:w="982" w:type="dxa"/>
            <w:shd w:val="clear" w:color="auto" w:fill="auto"/>
            <w:noWrap/>
            <w:vAlign w:val="center"/>
          </w:tcPr>
          <w:p w14:paraId="60472A35" w14:textId="77777777" w:rsidR="00A82101" w:rsidRDefault="00A82101" w:rsidP="00F95453">
            <w:pPr>
              <w:jc w:val="center"/>
              <w:rPr>
                <w:rFonts w:eastAsia="Times New Roman" w:cs="Arial"/>
                <w:sz w:val="18"/>
                <w:szCs w:val="18"/>
                <w:lang w:eastAsia="pl-PL"/>
              </w:rPr>
            </w:pPr>
            <w:r w:rsidRPr="00F04E77">
              <w:rPr>
                <w:rFonts w:eastAsia="Times New Roman" w:cs="Arial"/>
                <w:sz w:val="18"/>
                <w:szCs w:val="18"/>
                <w:lang w:eastAsia="pl-PL"/>
              </w:rPr>
              <w:t>K</w:t>
            </w:r>
          </w:p>
          <w:p w14:paraId="252B1350" w14:textId="77777777" w:rsidR="00A82101" w:rsidRPr="00F04E77" w:rsidRDefault="00A82101" w:rsidP="00F95453">
            <w:pPr>
              <w:rPr>
                <w:rFonts w:eastAsia="Times New Roman" w:cs="Arial"/>
                <w:sz w:val="18"/>
                <w:szCs w:val="18"/>
                <w:lang w:eastAsia="pl-PL"/>
              </w:rPr>
            </w:pPr>
          </w:p>
        </w:tc>
        <w:tc>
          <w:tcPr>
            <w:tcW w:w="8633" w:type="dxa"/>
            <w:shd w:val="clear" w:color="auto" w:fill="auto"/>
            <w:noWrap/>
          </w:tcPr>
          <w:p w14:paraId="0B72647D" w14:textId="77777777" w:rsidR="00A82101" w:rsidRDefault="00A82101" w:rsidP="00F95453">
            <w:pPr>
              <w:jc w:val="left"/>
              <w:rPr>
                <w:rFonts w:eastAsia="Times New Roman" w:cs="Arial"/>
                <w:sz w:val="18"/>
                <w:szCs w:val="18"/>
                <w:lang w:eastAsia="pl-PL"/>
              </w:rPr>
            </w:pPr>
            <w:r>
              <w:rPr>
                <w:rFonts w:eastAsia="Times New Roman" w:cs="Arial"/>
                <w:sz w:val="18"/>
                <w:szCs w:val="18"/>
                <w:lang w:eastAsia="pl-PL"/>
              </w:rPr>
              <w:t xml:space="preserve">Badania, w których przewidziano </w:t>
            </w:r>
            <w:r w:rsidRPr="00F04E77">
              <w:rPr>
                <w:rFonts w:eastAsia="Times New Roman" w:cs="Arial"/>
                <w:sz w:val="18"/>
                <w:szCs w:val="18"/>
                <w:lang w:eastAsia="pl-PL"/>
              </w:rPr>
              <w:t>możliwość zastosowania metod kontrfaktycznych</w:t>
            </w:r>
            <w:r>
              <w:rPr>
                <w:rFonts w:eastAsia="Times New Roman" w:cs="Arial"/>
                <w:sz w:val="18"/>
                <w:szCs w:val="18"/>
                <w:lang w:eastAsia="pl-PL"/>
              </w:rPr>
              <w:t>.</w:t>
            </w:r>
          </w:p>
          <w:p w14:paraId="0090B8A9" w14:textId="5578CCE9" w:rsidR="00182B3C" w:rsidRPr="00F04E77" w:rsidRDefault="00182B3C" w:rsidP="00F95453">
            <w:pPr>
              <w:jc w:val="left"/>
              <w:rPr>
                <w:rFonts w:eastAsia="Times New Roman" w:cs="Arial"/>
                <w:sz w:val="18"/>
                <w:szCs w:val="18"/>
                <w:lang w:eastAsia="pl-PL"/>
              </w:rPr>
            </w:pPr>
          </w:p>
        </w:tc>
      </w:tr>
    </w:tbl>
    <w:p w14:paraId="71BEABDF" w14:textId="77777777" w:rsidR="00EB0825" w:rsidRDefault="00EB0825" w:rsidP="00F46EB0">
      <w:pPr>
        <w:rPr>
          <w:rFonts w:asciiTheme="minorHAnsi" w:hAnsiTheme="minorHAnsi" w:cstheme="minorHAnsi"/>
        </w:rPr>
      </w:pPr>
    </w:p>
    <w:p w14:paraId="2EC53DE7" w14:textId="77777777" w:rsidR="00B224D6" w:rsidRDefault="00AA76A5" w:rsidP="00F46EB0">
      <w:pPr>
        <w:rPr>
          <w:rFonts w:asciiTheme="minorHAnsi" w:hAnsiTheme="minorHAnsi" w:cstheme="minorHAnsi"/>
        </w:rPr>
      </w:pPr>
      <w:r w:rsidRPr="004E740E">
        <w:rPr>
          <w:rFonts w:asciiTheme="minorHAnsi" w:hAnsiTheme="minorHAnsi" w:cstheme="minorHAnsi"/>
        </w:rPr>
        <w:t>W poniższych rozdziałach znajduje się opis planowanych do realizacji ewaluacji</w:t>
      </w:r>
      <w:r w:rsidR="00B224D6">
        <w:rPr>
          <w:rFonts w:asciiTheme="minorHAnsi" w:hAnsiTheme="minorHAnsi" w:cstheme="minorHAnsi"/>
        </w:rPr>
        <w:t>.</w:t>
      </w:r>
    </w:p>
    <w:p w14:paraId="5FE48661" w14:textId="77777777" w:rsidR="00C671CC" w:rsidRDefault="0064084B" w:rsidP="00C671CC">
      <w:pPr>
        <w:pStyle w:val="Nagwek6"/>
        <w:numPr>
          <w:ilvl w:val="1"/>
          <w:numId w:val="71"/>
        </w:numPr>
        <w:rPr>
          <w:rStyle w:val="Odwoaniedokomentarza"/>
          <w:b w:val="0"/>
          <w:bCs w:val="0"/>
        </w:rPr>
      </w:pPr>
      <w:bookmarkStart w:id="50" w:name="_Toc477945480"/>
      <w:r w:rsidRPr="0064084B">
        <w:rPr>
          <w:i/>
          <w:color w:val="ED7D31" w:themeColor="accent2"/>
          <w:sz w:val="28"/>
          <w:szCs w:val="28"/>
        </w:rPr>
        <w:t>Ocena</w:t>
      </w:r>
      <w:r w:rsidR="00D11043" w:rsidRPr="000D48BC">
        <w:rPr>
          <w:i/>
          <w:color w:val="ED7D31" w:themeColor="accent2"/>
          <w:sz w:val="28"/>
          <w:szCs w:val="28"/>
        </w:rPr>
        <w:t xml:space="preserve"> funkcjonowania generatora wniosków o dofinansowanie dla </w:t>
      </w:r>
      <w:r w:rsidR="000D48BC" w:rsidRPr="000D48BC">
        <w:rPr>
          <w:i/>
          <w:color w:val="ED7D31" w:themeColor="accent2"/>
          <w:sz w:val="28"/>
          <w:szCs w:val="28"/>
        </w:rPr>
        <w:t>RPO WK-P</w:t>
      </w:r>
      <w:r w:rsidR="00D11043" w:rsidRPr="000D48BC">
        <w:rPr>
          <w:i/>
          <w:color w:val="ED7D31" w:themeColor="accent2"/>
          <w:sz w:val="28"/>
          <w:szCs w:val="28"/>
        </w:rPr>
        <w:t xml:space="preserve"> na lata 2014-2020</w:t>
      </w:r>
      <w:bookmarkEnd w:id="50"/>
    </w:p>
    <w:p w14:paraId="659D712E" w14:textId="77777777" w:rsidR="000C34CD" w:rsidRDefault="000C34CD" w:rsidP="00260AA0"/>
    <w:p w14:paraId="57CD5B29" w14:textId="564BA823" w:rsidR="00203B59" w:rsidRDefault="000C34CD" w:rsidP="00260AA0">
      <w:r>
        <w:t>Z</w:t>
      </w:r>
      <w:r w:rsidR="00203B59">
        <w:t xml:space="preserve"> przyczyn organizacyjnych i finansowych</w:t>
      </w:r>
      <w:r>
        <w:t xml:space="preserve"> zdefiniowanych na etapie </w:t>
      </w:r>
      <w:r w:rsidRPr="000C34CD">
        <w:t>skierowania wniosku o uruchomienie śro</w:t>
      </w:r>
      <w:r w:rsidR="00B90C78">
        <w:t xml:space="preserve">dków finansowych na to zadanie </w:t>
      </w:r>
      <w:r>
        <w:t>w grudniu 2015 przedmiotowa ewaluacja nie została zrealizowana</w:t>
      </w:r>
      <w:r w:rsidR="00203B59">
        <w:t xml:space="preserve">. Podjęto </w:t>
      </w:r>
      <w:r>
        <w:t xml:space="preserve">natomiast </w:t>
      </w:r>
      <w:r w:rsidR="00203B59">
        <w:t xml:space="preserve">decyzję o włączeniu </w:t>
      </w:r>
      <w:r w:rsidRPr="000C34CD">
        <w:t>modułu badawczego w zakresie oceny funkcjonalności systemów informatycznych wspierających proces naboru</w:t>
      </w:r>
      <w:r>
        <w:t xml:space="preserve"> i wyboru projektów, w tym oceny</w:t>
      </w:r>
      <w:r w:rsidRPr="000C34CD">
        <w:t xml:space="preserve"> funkcjonalności zastosowanych w GWD </w:t>
      </w:r>
      <w:r w:rsidR="00AB7B6C">
        <w:t>do zakresu</w:t>
      </w:r>
      <w:r w:rsidR="00AB7B6C" w:rsidRPr="00AB7B6C">
        <w:t xml:space="preserve"> badania ewaluacyjnego pn. „Ewaluacja bieżąca kryteriów i systemu wyboru projektów RPO WK-P na lata 2014-2020”</w:t>
      </w:r>
      <w:r>
        <w:t>, którego realizację rozpoczęto w 2016 roku</w:t>
      </w:r>
      <w:r w:rsidR="00AB7B6C">
        <w:t>.</w:t>
      </w:r>
    </w:p>
    <w:p w14:paraId="2C2F67B3" w14:textId="77777777" w:rsidR="000C34CD" w:rsidRPr="00203B59" w:rsidRDefault="000C34CD" w:rsidP="00260AA0"/>
    <w:tbl>
      <w:tblPr>
        <w:tblW w:w="9322"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0A0" w:firstRow="1" w:lastRow="0" w:firstColumn="1" w:lastColumn="0" w:noHBand="0" w:noVBand="0"/>
      </w:tblPr>
      <w:tblGrid>
        <w:gridCol w:w="4535"/>
        <w:gridCol w:w="4787"/>
      </w:tblGrid>
      <w:tr w:rsidR="00D11043" w:rsidRPr="000434ED" w14:paraId="04F265AF" w14:textId="4765E4A6" w:rsidTr="00F04E77">
        <w:tc>
          <w:tcPr>
            <w:tcW w:w="9322" w:type="dxa"/>
            <w:gridSpan w:val="2"/>
            <w:shd w:val="clear" w:color="auto" w:fill="ED7D31"/>
          </w:tcPr>
          <w:p w14:paraId="5D0431AB" w14:textId="5868CBF9" w:rsidR="00D11043" w:rsidRPr="000434ED" w:rsidRDefault="00D11043" w:rsidP="004E740E">
            <w:pPr>
              <w:jc w:val="center"/>
              <w:rPr>
                <w:rFonts w:cs="Tahoma"/>
                <w:b/>
                <w:bCs/>
                <w:color w:val="FFFFFF"/>
                <w:sz w:val="20"/>
                <w:szCs w:val="20"/>
              </w:rPr>
            </w:pPr>
            <w:r w:rsidRPr="000434ED">
              <w:rPr>
                <w:rFonts w:cs="Tahoma"/>
                <w:b/>
                <w:bCs/>
                <w:color w:val="FFFFFF"/>
                <w:sz w:val="20"/>
                <w:szCs w:val="20"/>
              </w:rPr>
              <w:t>Ogólny opis badania</w:t>
            </w:r>
            <w:bookmarkStart w:id="51" w:name="_Toc473707836"/>
            <w:bookmarkEnd w:id="51"/>
          </w:p>
        </w:tc>
        <w:bookmarkStart w:id="52" w:name="_Toc473707837"/>
        <w:bookmarkEnd w:id="52"/>
      </w:tr>
      <w:tr w:rsidR="00D11043" w:rsidRPr="000434ED" w14:paraId="72C17931" w14:textId="22F24BE8" w:rsidTr="00F04E77">
        <w:tc>
          <w:tcPr>
            <w:tcW w:w="9322" w:type="dxa"/>
            <w:gridSpan w:val="2"/>
            <w:shd w:val="clear" w:color="auto" w:fill="FFC000"/>
          </w:tcPr>
          <w:p w14:paraId="6233A803" w14:textId="3FF13104" w:rsidR="00D11043" w:rsidRPr="000434ED" w:rsidRDefault="00D11043" w:rsidP="004E740E">
            <w:pPr>
              <w:jc w:val="left"/>
              <w:rPr>
                <w:rFonts w:cs="Tahoma"/>
                <w:b/>
                <w:bCs/>
                <w:color w:val="000000"/>
                <w:sz w:val="20"/>
                <w:szCs w:val="20"/>
              </w:rPr>
            </w:pPr>
            <w:r w:rsidRPr="000434ED">
              <w:rPr>
                <w:rFonts w:cs="Tahoma"/>
                <w:b/>
                <w:bCs/>
                <w:color w:val="000000"/>
                <w:sz w:val="20"/>
                <w:szCs w:val="20"/>
              </w:rPr>
              <w:t>Zakres badania (</w:t>
            </w:r>
            <w:r w:rsidRPr="000434ED">
              <w:rPr>
                <w:b/>
                <w:bCs/>
                <w:sz w:val="20"/>
                <w:szCs w:val="20"/>
              </w:rPr>
              <w:t>uwzględnienie osi priorytetowych/działań) oraz fundusz</w:t>
            </w:r>
            <w:bookmarkStart w:id="53" w:name="_Toc473707838"/>
            <w:bookmarkEnd w:id="53"/>
          </w:p>
        </w:tc>
        <w:bookmarkStart w:id="54" w:name="_Toc473707839"/>
        <w:bookmarkEnd w:id="54"/>
      </w:tr>
      <w:tr w:rsidR="00D11043" w:rsidRPr="000434ED" w14:paraId="2C0624F9" w14:textId="4828A47E" w:rsidTr="00F04E77">
        <w:tc>
          <w:tcPr>
            <w:tcW w:w="9322" w:type="dxa"/>
            <w:gridSpan w:val="2"/>
            <w:shd w:val="clear" w:color="auto" w:fill="FFFFFF"/>
          </w:tcPr>
          <w:p w14:paraId="0353418B" w14:textId="531783D0" w:rsidR="00E763AE" w:rsidRDefault="00921E3D" w:rsidP="004E740E">
            <w:r>
              <w:rPr>
                <w:rFonts w:cs="Tahoma"/>
                <w:b/>
                <w:bCs/>
                <w:color w:val="000000"/>
                <w:sz w:val="20"/>
                <w:szCs w:val="20"/>
              </w:rPr>
              <w:t>Nie dotyczy</w:t>
            </w:r>
            <w:bookmarkStart w:id="55" w:name="_Toc473707840"/>
            <w:bookmarkEnd w:id="55"/>
          </w:p>
        </w:tc>
        <w:bookmarkStart w:id="56" w:name="_Toc473707841"/>
        <w:bookmarkEnd w:id="56"/>
      </w:tr>
      <w:tr w:rsidR="00D11043" w:rsidRPr="000434ED" w14:paraId="27DBF4C4" w14:textId="7DF69E41" w:rsidTr="00F04E77">
        <w:tc>
          <w:tcPr>
            <w:tcW w:w="4535" w:type="dxa"/>
            <w:shd w:val="clear" w:color="auto" w:fill="FFC000"/>
          </w:tcPr>
          <w:p w14:paraId="02C53623" w14:textId="32BD10F0" w:rsidR="00D11043" w:rsidRPr="000434ED" w:rsidRDefault="00D11043" w:rsidP="004E740E">
            <w:pPr>
              <w:jc w:val="left"/>
              <w:rPr>
                <w:rFonts w:cs="Tahoma"/>
                <w:b/>
                <w:bCs/>
                <w:color w:val="000000"/>
                <w:sz w:val="20"/>
                <w:szCs w:val="20"/>
              </w:rPr>
            </w:pPr>
            <w:r w:rsidRPr="000434ED">
              <w:rPr>
                <w:rFonts w:cs="Tahoma"/>
                <w:color w:val="000000"/>
                <w:sz w:val="20"/>
                <w:szCs w:val="20"/>
              </w:rPr>
              <w:t>Typ badania (wpływu, procesowe)</w:t>
            </w:r>
            <w:bookmarkStart w:id="57" w:name="_Toc473707842"/>
            <w:bookmarkEnd w:id="57"/>
          </w:p>
        </w:tc>
        <w:tc>
          <w:tcPr>
            <w:tcW w:w="4787" w:type="dxa"/>
            <w:shd w:val="clear" w:color="auto" w:fill="FFFFFF"/>
          </w:tcPr>
          <w:p w14:paraId="62BA8061" w14:textId="14A44BA4" w:rsidR="00D11043" w:rsidRPr="000434ED" w:rsidRDefault="00D11043" w:rsidP="004E740E">
            <w:pPr>
              <w:jc w:val="left"/>
              <w:rPr>
                <w:rFonts w:cs="Tahoma"/>
                <w:color w:val="000000"/>
                <w:sz w:val="20"/>
                <w:szCs w:val="20"/>
              </w:rPr>
            </w:pPr>
            <w:r>
              <w:rPr>
                <w:rFonts w:cs="Tahoma"/>
                <w:color w:val="000000"/>
                <w:sz w:val="20"/>
                <w:szCs w:val="20"/>
              </w:rPr>
              <w:t>procesowe</w:t>
            </w:r>
            <w:bookmarkStart w:id="58" w:name="_Toc473707843"/>
            <w:bookmarkEnd w:id="58"/>
          </w:p>
        </w:tc>
        <w:bookmarkStart w:id="59" w:name="_Toc473707844"/>
        <w:bookmarkEnd w:id="59"/>
      </w:tr>
      <w:tr w:rsidR="00D11043" w:rsidRPr="000434ED" w14:paraId="49273747" w14:textId="0B55C725" w:rsidTr="00F04E77">
        <w:tc>
          <w:tcPr>
            <w:tcW w:w="4535" w:type="dxa"/>
            <w:shd w:val="clear" w:color="auto" w:fill="FFC000"/>
          </w:tcPr>
          <w:p w14:paraId="3C49C06C" w14:textId="338EDB50" w:rsidR="00D11043" w:rsidRPr="000434ED" w:rsidRDefault="00D11043" w:rsidP="004E740E">
            <w:pPr>
              <w:jc w:val="left"/>
              <w:rPr>
                <w:rFonts w:cs="Tahoma"/>
                <w:b/>
                <w:bCs/>
                <w:color w:val="000000"/>
                <w:sz w:val="20"/>
                <w:szCs w:val="20"/>
              </w:rPr>
            </w:pPr>
            <w:r>
              <w:rPr>
                <w:rFonts w:cs="Tahoma"/>
                <w:color w:val="000000"/>
                <w:sz w:val="20"/>
                <w:szCs w:val="20"/>
              </w:rPr>
              <w:t xml:space="preserve">Moment przeprowadzenia (ex ante, on-going, ex </w:t>
            </w:r>
            <w:r w:rsidRPr="000434ED">
              <w:rPr>
                <w:rFonts w:cs="Tahoma"/>
                <w:color w:val="000000"/>
                <w:sz w:val="20"/>
                <w:szCs w:val="20"/>
              </w:rPr>
              <w:t>post)</w:t>
            </w:r>
            <w:bookmarkStart w:id="60" w:name="_Toc473707845"/>
            <w:bookmarkEnd w:id="60"/>
          </w:p>
        </w:tc>
        <w:tc>
          <w:tcPr>
            <w:tcW w:w="4787" w:type="dxa"/>
            <w:shd w:val="clear" w:color="auto" w:fill="FFFFFF"/>
          </w:tcPr>
          <w:p w14:paraId="7467B211" w14:textId="68331912" w:rsidR="00D11043" w:rsidRPr="000434ED" w:rsidRDefault="00CF724E" w:rsidP="004E740E">
            <w:pPr>
              <w:jc w:val="left"/>
              <w:rPr>
                <w:rFonts w:cs="Tahoma"/>
                <w:color w:val="000000"/>
                <w:sz w:val="20"/>
                <w:szCs w:val="20"/>
              </w:rPr>
            </w:pPr>
            <w:r>
              <w:rPr>
                <w:rFonts w:cs="Tahoma"/>
                <w:color w:val="000000"/>
                <w:sz w:val="20"/>
                <w:szCs w:val="20"/>
              </w:rPr>
              <w:t>o</w:t>
            </w:r>
            <w:r w:rsidR="00D11043">
              <w:rPr>
                <w:rFonts w:cs="Tahoma"/>
                <w:color w:val="000000"/>
                <w:sz w:val="20"/>
                <w:szCs w:val="20"/>
              </w:rPr>
              <w:t>n-going</w:t>
            </w:r>
            <w:bookmarkStart w:id="61" w:name="_Toc473707846"/>
            <w:bookmarkEnd w:id="61"/>
          </w:p>
        </w:tc>
        <w:bookmarkStart w:id="62" w:name="_Toc473707847"/>
        <w:bookmarkEnd w:id="62"/>
      </w:tr>
      <w:tr w:rsidR="00D11043" w:rsidRPr="000434ED" w14:paraId="5B72B297" w14:textId="5B3457ED" w:rsidTr="00F04E77">
        <w:tc>
          <w:tcPr>
            <w:tcW w:w="9322" w:type="dxa"/>
            <w:gridSpan w:val="2"/>
            <w:shd w:val="clear" w:color="auto" w:fill="FFC000"/>
          </w:tcPr>
          <w:p w14:paraId="00807770" w14:textId="74C596BA" w:rsidR="00BE41F5" w:rsidRPr="00D945C8" w:rsidRDefault="00BE41F5" w:rsidP="00D945C8">
            <w:pPr>
              <w:jc w:val="center"/>
              <w:rPr>
                <w:b/>
                <w:sz w:val="20"/>
                <w:szCs w:val="20"/>
              </w:rPr>
            </w:pPr>
            <w:r w:rsidRPr="00D945C8">
              <w:rPr>
                <w:b/>
                <w:sz w:val="20"/>
                <w:szCs w:val="20"/>
              </w:rPr>
              <w:t>Cel badania</w:t>
            </w:r>
            <w:bookmarkStart w:id="63" w:name="_Toc473707848"/>
            <w:bookmarkEnd w:id="63"/>
          </w:p>
        </w:tc>
        <w:bookmarkStart w:id="64" w:name="_Toc473707849"/>
        <w:bookmarkEnd w:id="64"/>
      </w:tr>
      <w:tr w:rsidR="00D11043" w:rsidRPr="000434ED" w14:paraId="07AF2EFD" w14:textId="2683C3E0" w:rsidTr="00F04E77">
        <w:tc>
          <w:tcPr>
            <w:tcW w:w="9322" w:type="dxa"/>
            <w:gridSpan w:val="2"/>
            <w:shd w:val="clear" w:color="auto" w:fill="FFFFFF"/>
          </w:tcPr>
          <w:p w14:paraId="5A3A3FD2" w14:textId="3F331A46" w:rsidR="00D11043" w:rsidRPr="00BC1E90" w:rsidRDefault="00D11043" w:rsidP="004E740E">
            <w:pPr>
              <w:rPr>
                <w:color w:val="000000" w:themeColor="text1"/>
                <w:sz w:val="20"/>
                <w:szCs w:val="20"/>
              </w:rPr>
            </w:pPr>
            <w:r w:rsidRPr="00BC1E90">
              <w:rPr>
                <w:sz w:val="20"/>
                <w:szCs w:val="20"/>
              </w:rPr>
              <w:t xml:space="preserve">Celem badania jest sprawdzenie </w:t>
            </w:r>
            <w:r w:rsidRPr="00BC1E90">
              <w:rPr>
                <w:color w:val="000000" w:themeColor="text1"/>
                <w:sz w:val="20"/>
                <w:szCs w:val="20"/>
              </w:rPr>
              <w:t xml:space="preserve">stopnia zadowolenia </w:t>
            </w:r>
            <w:r w:rsidR="007A1B3A" w:rsidRPr="007A1B3A">
              <w:rPr>
                <w:color w:val="000000" w:themeColor="text1"/>
                <w:sz w:val="20"/>
                <w:szCs w:val="20"/>
              </w:rPr>
              <w:t>Beneficjentów oraz Wnioskodawców RPO WK-P</w:t>
            </w:r>
            <w:r w:rsidRPr="00BC1E90">
              <w:rPr>
                <w:color w:val="000000" w:themeColor="text1"/>
                <w:sz w:val="20"/>
                <w:szCs w:val="20"/>
              </w:rPr>
              <w:br/>
              <w:t>z funkcjonalności dostępnych w generatorze wniosków o dofinansowanie oraz identyfikacja głównych barier, które występują podczas tworzenia wniosku.</w:t>
            </w:r>
            <w:bookmarkStart w:id="65" w:name="_Toc473707850"/>
            <w:bookmarkEnd w:id="65"/>
          </w:p>
        </w:tc>
        <w:bookmarkStart w:id="66" w:name="_Toc473707851"/>
        <w:bookmarkEnd w:id="66"/>
      </w:tr>
      <w:tr w:rsidR="00D11043" w:rsidRPr="000434ED" w14:paraId="2EAFB5C0" w14:textId="5E92BCEC" w:rsidTr="00F04E77">
        <w:trPr>
          <w:trHeight w:val="168"/>
        </w:trPr>
        <w:tc>
          <w:tcPr>
            <w:tcW w:w="9322" w:type="dxa"/>
            <w:gridSpan w:val="2"/>
            <w:shd w:val="clear" w:color="auto" w:fill="FFC000"/>
          </w:tcPr>
          <w:p w14:paraId="66AA4F43" w14:textId="27FE370D" w:rsidR="00D11043" w:rsidRPr="000434ED" w:rsidRDefault="00D11043" w:rsidP="004E740E">
            <w:pPr>
              <w:jc w:val="center"/>
              <w:rPr>
                <w:rFonts w:cs="Tahoma"/>
                <w:b/>
                <w:bCs/>
                <w:color w:val="000000"/>
                <w:sz w:val="20"/>
                <w:szCs w:val="20"/>
              </w:rPr>
            </w:pPr>
            <w:r w:rsidRPr="000434ED">
              <w:rPr>
                <w:rFonts w:cs="Tahoma"/>
                <w:b/>
                <w:bCs/>
                <w:color w:val="000000"/>
                <w:sz w:val="20"/>
                <w:szCs w:val="20"/>
              </w:rPr>
              <w:t>Uzasadnienie badania</w:t>
            </w:r>
            <w:bookmarkStart w:id="67" w:name="_Toc473707852"/>
            <w:bookmarkEnd w:id="67"/>
          </w:p>
        </w:tc>
        <w:bookmarkStart w:id="68" w:name="_Toc473707853"/>
        <w:bookmarkEnd w:id="68"/>
      </w:tr>
      <w:tr w:rsidR="00D11043" w:rsidRPr="000434ED" w14:paraId="11D9F962" w14:textId="292D9FC6" w:rsidTr="00F04E77">
        <w:tc>
          <w:tcPr>
            <w:tcW w:w="9322" w:type="dxa"/>
            <w:gridSpan w:val="2"/>
            <w:shd w:val="clear" w:color="auto" w:fill="FFFFFF"/>
          </w:tcPr>
          <w:p w14:paraId="25DC5C9F" w14:textId="2CB4A513" w:rsidR="00D11043" w:rsidRPr="00BC1E90" w:rsidRDefault="004F6020" w:rsidP="004E740E">
            <w:pPr>
              <w:widowControl w:val="0"/>
              <w:autoSpaceDE w:val="0"/>
              <w:autoSpaceDN w:val="0"/>
              <w:adjustRightInd w:val="0"/>
              <w:rPr>
                <w:rFonts w:cs="Tahoma"/>
                <w:bCs/>
                <w:color w:val="000000"/>
                <w:sz w:val="20"/>
                <w:szCs w:val="20"/>
              </w:rPr>
            </w:pPr>
            <w:r w:rsidRPr="00BC1E90">
              <w:rPr>
                <w:rFonts w:cs="Tahoma"/>
                <w:bCs/>
                <w:color w:val="000000"/>
                <w:sz w:val="20"/>
                <w:szCs w:val="20"/>
              </w:rPr>
              <w:t xml:space="preserve">Generator wniosków o dofinansowanie jest aplikacją, służącą do tworzenia wniosków o dofinansowanie. Dostępne w ramach generatora funkcjonalności mają istotny wpływ na efektywność pracy </w:t>
            </w:r>
            <w:r w:rsidRPr="00BC1E90">
              <w:rPr>
                <w:rFonts w:cs="Tahoma"/>
                <w:bCs/>
                <w:color w:val="000000"/>
                <w:sz w:val="20"/>
                <w:szCs w:val="20"/>
              </w:rPr>
              <w:br/>
              <w:t xml:space="preserve">w aplikacji, dlatego powinny one odpowiadać oczekiwaniom </w:t>
            </w:r>
            <w:r w:rsidR="007A1B3A" w:rsidRPr="007A1B3A">
              <w:rPr>
                <w:rFonts w:cs="Tahoma"/>
                <w:bCs/>
                <w:color w:val="000000"/>
                <w:sz w:val="20"/>
                <w:szCs w:val="20"/>
              </w:rPr>
              <w:t>Beneficjentów i Wnioskodawców RPO WK-P</w:t>
            </w:r>
            <w:r w:rsidRPr="00BC1E90">
              <w:rPr>
                <w:rFonts w:cs="Tahoma"/>
                <w:bCs/>
                <w:color w:val="000000"/>
                <w:sz w:val="20"/>
                <w:szCs w:val="20"/>
              </w:rPr>
              <w:t xml:space="preserve">, którzy są głównymi użytkownikami generatora. Przeprowadzenie badania pozwoli ustalić stopień </w:t>
            </w:r>
            <w:r w:rsidR="007A1B3A">
              <w:rPr>
                <w:rFonts w:cs="Tahoma"/>
                <w:bCs/>
                <w:color w:val="000000"/>
                <w:sz w:val="20"/>
                <w:szCs w:val="20"/>
              </w:rPr>
              <w:t xml:space="preserve">ich </w:t>
            </w:r>
            <w:r w:rsidRPr="00BC1E90">
              <w:rPr>
                <w:rFonts w:cs="Tahoma"/>
                <w:bCs/>
                <w:color w:val="000000"/>
                <w:sz w:val="20"/>
                <w:szCs w:val="20"/>
              </w:rPr>
              <w:t>zadowolen</w:t>
            </w:r>
            <w:r w:rsidR="007A1B3A">
              <w:rPr>
                <w:rFonts w:cs="Tahoma"/>
                <w:bCs/>
                <w:color w:val="000000"/>
                <w:sz w:val="20"/>
                <w:szCs w:val="20"/>
              </w:rPr>
              <w:t xml:space="preserve">ia </w:t>
            </w:r>
            <w:r w:rsidRPr="00BC1E90">
              <w:rPr>
                <w:rFonts w:cs="Tahoma"/>
                <w:bCs/>
                <w:color w:val="000000"/>
                <w:sz w:val="20"/>
                <w:szCs w:val="20"/>
              </w:rPr>
              <w:t>z funkcjonalności dostępnych w generatorze wniosków o dofinansowanie oraz określić rekomendacje, niezbędne do dalszego rozwoju aplikacji.</w:t>
            </w:r>
            <w:bookmarkStart w:id="69" w:name="_Toc473707854"/>
            <w:bookmarkEnd w:id="69"/>
          </w:p>
        </w:tc>
        <w:bookmarkStart w:id="70" w:name="_Toc473707855"/>
        <w:bookmarkEnd w:id="70"/>
      </w:tr>
      <w:tr w:rsidR="00D11043" w:rsidRPr="000434ED" w14:paraId="40997BCE" w14:textId="68BB76D9" w:rsidTr="00F04E77">
        <w:tc>
          <w:tcPr>
            <w:tcW w:w="9322" w:type="dxa"/>
            <w:gridSpan w:val="2"/>
            <w:shd w:val="clear" w:color="auto" w:fill="FFC000"/>
          </w:tcPr>
          <w:p w14:paraId="7240F239" w14:textId="5657288C" w:rsidR="00D11043" w:rsidRPr="000434ED" w:rsidRDefault="00D11043" w:rsidP="004E740E">
            <w:pPr>
              <w:jc w:val="center"/>
              <w:rPr>
                <w:rFonts w:cs="Tahoma"/>
                <w:b/>
                <w:bCs/>
                <w:color w:val="000000"/>
                <w:sz w:val="20"/>
                <w:szCs w:val="20"/>
              </w:rPr>
            </w:pPr>
            <w:r w:rsidRPr="000434ED">
              <w:rPr>
                <w:rFonts w:cs="Tahoma"/>
                <w:b/>
                <w:bCs/>
                <w:color w:val="000000"/>
                <w:sz w:val="20"/>
                <w:szCs w:val="20"/>
              </w:rPr>
              <w:t>Kryteria badania</w:t>
            </w:r>
            <w:bookmarkStart w:id="71" w:name="_Toc473707856"/>
            <w:bookmarkEnd w:id="71"/>
          </w:p>
        </w:tc>
        <w:bookmarkStart w:id="72" w:name="_Toc473707857"/>
        <w:bookmarkEnd w:id="72"/>
      </w:tr>
      <w:tr w:rsidR="00D11043" w:rsidRPr="000434ED" w14:paraId="6240C8B2" w14:textId="44C25D5B" w:rsidTr="00F04E77">
        <w:tc>
          <w:tcPr>
            <w:tcW w:w="9322" w:type="dxa"/>
            <w:gridSpan w:val="2"/>
            <w:shd w:val="clear" w:color="auto" w:fill="FFFFFF"/>
          </w:tcPr>
          <w:p w14:paraId="5B2F547E" w14:textId="7ACB4390" w:rsidR="00D11043" w:rsidRDefault="00D11043" w:rsidP="004E740E">
            <w:pPr>
              <w:jc w:val="left"/>
              <w:rPr>
                <w:rFonts w:cs="Tahoma"/>
                <w:b/>
                <w:bCs/>
                <w:color w:val="000000"/>
                <w:sz w:val="20"/>
                <w:szCs w:val="20"/>
              </w:rPr>
            </w:pPr>
            <w:r>
              <w:rPr>
                <w:rFonts w:cs="Tahoma"/>
                <w:b/>
                <w:bCs/>
                <w:color w:val="000000"/>
                <w:sz w:val="20"/>
                <w:szCs w:val="20"/>
              </w:rPr>
              <w:t xml:space="preserve">Użyteczność </w:t>
            </w:r>
            <w:bookmarkStart w:id="73" w:name="_Toc473707858"/>
            <w:bookmarkEnd w:id="73"/>
          </w:p>
          <w:p w14:paraId="41C94AA1" w14:textId="0CD43A04" w:rsidR="00D11043" w:rsidRPr="000434ED" w:rsidRDefault="0064084B" w:rsidP="004E740E">
            <w:pPr>
              <w:jc w:val="left"/>
              <w:rPr>
                <w:rFonts w:cs="Tahoma"/>
                <w:b/>
                <w:bCs/>
                <w:color w:val="000000"/>
                <w:sz w:val="20"/>
                <w:szCs w:val="20"/>
              </w:rPr>
            </w:pPr>
            <w:r w:rsidRPr="0064084B">
              <w:rPr>
                <w:rFonts w:cs="Tahoma"/>
                <w:b/>
                <w:bCs/>
                <w:color w:val="000000"/>
                <w:sz w:val="20"/>
                <w:szCs w:val="20"/>
              </w:rPr>
              <w:t>Trafność</w:t>
            </w:r>
            <w:bookmarkStart w:id="74" w:name="_Toc473707859"/>
            <w:bookmarkEnd w:id="74"/>
          </w:p>
        </w:tc>
        <w:bookmarkStart w:id="75" w:name="_Toc473707860"/>
        <w:bookmarkEnd w:id="75"/>
      </w:tr>
      <w:tr w:rsidR="00D11043" w:rsidRPr="000434ED" w14:paraId="08072F7A" w14:textId="290A71FE" w:rsidTr="00F04E77">
        <w:tc>
          <w:tcPr>
            <w:tcW w:w="9322" w:type="dxa"/>
            <w:gridSpan w:val="2"/>
            <w:shd w:val="clear" w:color="auto" w:fill="FFC000"/>
          </w:tcPr>
          <w:p w14:paraId="6A603612" w14:textId="40521C0A" w:rsidR="00D11043" w:rsidRPr="000434ED" w:rsidRDefault="00D11043" w:rsidP="004E740E">
            <w:pPr>
              <w:jc w:val="center"/>
              <w:rPr>
                <w:rFonts w:cs="Tahoma"/>
                <w:b/>
                <w:bCs/>
                <w:color w:val="000000"/>
                <w:sz w:val="20"/>
                <w:szCs w:val="20"/>
              </w:rPr>
            </w:pPr>
            <w:r w:rsidRPr="000434ED">
              <w:rPr>
                <w:rFonts w:cs="Tahoma"/>
                <w:b/>
                <w:bCs/>
                <w:color w:val="000000"/>
                <w:sz w:val="20"/>
                <w:szCs w:val="20"/>
              </w:rPr>
              <w:t>Główne pytania ewaluacyjne / obszary problemowe</w:t>
            </w:r>
            <w:bookmarkStart w:id="76" w:name="_Toc473707861"/>
            <w:bookmarkEnd w:id="76"/>
          </w:p>
        </w:tc>
        <w:bookmarkStart w:id="77" w:name="_Toc473707862"/>
        <w:bookmarkEnd w:id="77"/>
      </w:tr>
      <w:tr w:rsidR="00D11043" w:rsidRPr="000434ED" w14:paraId="7373BF2C" w14:textId="7054C860" w:rsidTr="00F04E77">
        <w:tc>
          <w:tcPr>
            <w:tcW w:w="9322" w:type="dxa"/>
            <w:gridSpan w:val="2"/>
            <w:shd w:val="clear" w:color="auto" w:fill="FFFFFF"/>
          </w:tcPr>
          <w:p w14:paraId="16B5141E" w14:textId="10C3E642" w:rsidR="00D11043" w:rsidRDefault="00D11043" w:rsidP="004E740E">
            <w:pPr>
              <w:contextualSpacing/>
              <w:rPr>
                <w:rFonts w:cs="Tahoma"/>
                <w:color w:val="000000"/>
                <w:sz w:val="20"/>
                <w:szCs w:val="20"/>
              </w:rPr>
            </w:pPr>
            <w:r>
              <w:rPr>
                <w:rFonts w:cs="Tahoma"/>
                <w:color w:val="000000"/>
                <w:sz w:val="20"/>
                <w:szCs w:val="20"/>
              </w:rPr>
              <w:t>Obszary problemowe:</w:t>
            </w:r>
            <w:bookmarkStart w:id="78" w:name="_Toc473707863"/>
            <w:bookmarkEnd w:id="78"/>
          </w:p>
          <w:p w14:paraId="3BD1909A" w14:textId="7F806E59" w:rsidR="00204757" w:rsidRPr="00204757" w:rsidRDefault="00204757" w:rsidP="00204757">
            <w:pPr>
              <w:numPr>
                <w:ilvl w:val="0"/>
                <w:numId w:val="68"/>
              </w:numPr>
              <w:spacing w:line="259" w:lineRule="auto"/>
              <w:rPr>
                <w:sz w:val="20"/>
                <w:szCs w:val="20"/>
              </w:rPr>
            </w:pPr>
            <w:r w:rsidRPr="00204757">
              <w:rPr>
                <w:b/>
                <w:sz w:val="20"/>
                <w:szCs w:val="20"/>
              </w:rPr>
              <w:t>Proces rejestracji konta</w:t>
            </w:r>
            <w:r w:rsidRPr="00204757">
              <w:rPr>
                <w:sz w:val="20"/>
                <w:szCs w:val="20"/>
              </w:rPr>
              <w:t xml:space="preserve"> – wypełnianie formularza re</w:t>
            </w:r>
            <w:r w:rsidR="00E670D8">
              <w:rPr>
                <w:sz w:val="20"/>
                <w:szCs w:val="20"/>
              </w:rPr>
              <w:t xml:space="preserve">jestracyjnego, aktywacja konta </w:t>
            </w:r>
            <w:r w:rsidRPr="00204757">
              <w:rPr>
                <w:sz w:val="20"/>
                <w:szCs w:val="20"/>
              </w:rPr>
              <w:t xml:space="preserve">w systemie. </w:t>
            </w:r>
            <w:bookmarkStart w:id="79" w:name="_Toc473707864"/>
            <w:bookmarkEnd w:id="79"/>
          </w:p>
          <w:p w14:paraId="71A52548" w14:textId="6E014A08" w:rsidR="00204757" w:rsidRPr="00204757" w:rsidRDefault="00204757" w:rsidP="00204757">
            <w:pPr>
              <w:numPr>
                <w:ilvl w:val="0"/>
                <w:numId w:val="68"/>
              </w:numPr>
              <w:spacing w:line="259" w:lineRule="auto"/>
              <w:rPr>
                <w:sz w:val="20"/>
                <w:szCs w:val="20"/>
              </w:rPr>
            </w:pPr>
            <w:r w:rsidRPr="00204757">
              <w:rPr>
                <w:b/>
                <w:sz w:val="20"/>
                <w:szCs w:val="20"/>
              </w:rPr>
              <w:t>Proces logowania</w:t>
            </w:r>
            <w:r w:rsidRPr="00204757">
              <w:rPr>
                <w:sz w:val="20"/>
                <w:szCs w:val="20"/>
              </w:rPr>
              <w:t xml:space="preserve"> – uwierzytelnianie użytkownika w celu uzyskania dostępu do systemu, czas trwania sesji logowania.</w:t>
            </w:r>
            <w:bookmarkStart w:id="80" w:name="_Toc473707865"/>
            <w:bookmarkEnd w:id="80"/>
          </w:p>
          <w:p w14:paraId="679423FB" w14:textId="0EEA38F7" w:rsidR="00204757" w:rsidRPr="00204757" w:rsidRDefault="00204757" w:rsidP="00204757">
            <w:pPr>
              <w:numPr>
                <w:ilvl w:val="0"/>
                <w:numId w:val="68"/>
              </w:numPr>
              <w:spacing w:line="259" w:lineRule="auto"/>
              <w:rPr>
                <w:sz w:val="20"/>
                <w:szCs w:val="20"/>
              </w:rPr>
            </w:pPr>
            <w:r w:rsidRPr="00204757">
              <w:rPr>
                <w:b/>
                <w:sz w:val="20"/>
                <w:szCs w:val="20"/>
              </w:rPr>
              <w:t>Proces odzyskiwania loginu oraz zmiany hasła</w:t>
            </w:r>
            <w:r w:rsidRPr="00204757">
              <w:rPr>
                <w:sz w:val="20"/>
                <w:szCs w:val="20"/>
              </w:rPr>
              <w:t xml:space="preserve"> – wypełnianie formularza odzyskiwania loginu oraz zmiany hasła, tworzenie nowego hasła w systemie.</w:t>
            </w:r>
            <w:bookmarkStart w:id="81" w:name="_Toc473707866"/>
            <w:bookmarkEnd w:id="81"/>
          </w:p>
          <w:p w14:paraId="39353285" w14:textId="2552C4DB" w:rsidR="00204757" w:rsidRPr="00204757" w:rsidRDefault="00204757" w:rsidP="00204757">
            <w:pPr>
              <w:numPr>
                <w:ilvl w:val="0"/>
                <w:numId w:val="68"/>
              </w:numPr>
              <w:spacing w:line="259" w:lineRule="auto"/>
              <w:rPr>
                <w:sz w:val="20"/>
                <w:szCs w:val="20"/>
              </w:rPr>
            </w:pPr>
            <w:r w:rsidRPr="00204757">
              <w:rPr>
                <w:b/>
                <w:sz w:val="20"/>
                <w:szCs w:val="20"/>
              </w:rPr>
              <w:t>Proces udostępniania wniosku partnerom projektu</w:t>
            </w:r>
            <w:r w:rsidRPr="00204757">
              <w:rPr>
                <w:sz w:val="20"/>
                <w:szCs w:val="20"/>
              </w:rPr>
              <w:t xml:space="preserve"> – udostępnianie wniosku innym użytkownikom systemu w celu edycji lub podglądu wniosku.</w:t>
            </w:r>
            <w:bookmarkStart w:id="82" w:name="_Toc473707867"/>
            <w:bookmarkEnd w:id="82"/>
          </w:p>
          <w:p w14:paraId="48DFE617" w14:textId="618F59BB" w:rsidR="00204757" w:rsidRPr="00204757" w:rsidRDefault="00204757" w:rsidP="00204757">
            <w:pPr>
              <w:numPr>
                <w:ilvl w:val="0"/>
                <w:numId w:val="68"/>
              </w:numPr>
              <w:spacing w:line="259" w:lineRule="auto"/>
              <w:rPr>
                <w:sz w:val="20"/>
                <w:szCs w:val="20"/>
              </w:rPr>
            </w:pPr>
            <w:r w:rsidRPr="00204757">
              <w:rPr>
                <w:b/>
                <w:sz w:val="20"/>
                <w:szCs w:val="20"/>
              </w:rPr>
              <w:t>Proces wyboru odpowiedniego naboru konkursowego</w:t>
            </w:r>
            <w:r w:rsidRPr="00204757">
              <w:rPr>
                <w:sz w:val="20"/>
                <w:szCs w:val="20"/>
              </w:rPr>
              <w:t xml:space="preserve"> – sprawdzanie informacji o trwających naborach konkursowych, znajdowanie i wybór naboru.</w:t>
            </w:r>
            <w:bookmarkStart w:id="83" w:name="_Toc473707868"/>
            <w:bookmarkEnd w:id="83"/>
          </w:p>
          <w:p w14:paraId="508AEF06" w14:textId="46E9338A" w:rsidR="00204757" w:rsidRPr="00204757" w:rsidRDefault="00204757" w:rsidP="00204757">
            <w:pPr>
              <w:numPr>
                <w:ilvl w:val="0"/>
                <w:numId w:val="68"/>
              </w:numPr>
              <w:spacing w:line="259" w:lineRule="auto"/>
              <w:rPr>
                <w:sz w:val="20"/>
                <w:szCs w:val="20"/>
              </w:rPr>
            </w:pPr>
            <w:r w:rsidRPr="00204757">
              <w:rPr>
                <w:b/>
                <w:sz w:val="20"/>
                <w:szCs w:val="20"/>
              </w:rPr>
              <w:t>Proces wypełniania wniosku o dofinansowanie</w:t>
            </w:r>
            <w:r w:rsidRPr="00204757">
              <w:rPr>
                <w:sz w:val="20"/>
                <w:szCs w:val="20"/>
              </w:rPr>
              <w:t xml:space="preserve"> -  czytelność podziału wniosku na sekcje, czytelność nazw pól oraz walidacji.</w:t>
            </w:r>
            <w:bookmarkStart w:id="84" w:name="_Toc473707869"/>
            <w:bookmarkEnd w:id="84"/>
          </w:p>
          <w:p w14:paraId="7D009DE1" w14:textId="54752047" w:rsidR="00204757" w:rsidRPr="00204757" w:rsidRDefault="00204757" w:rsidP="00204757">
            <w:pPr>
              <w:numPr>
                <w:ilvl w:val="0"/>
                <w:numId w:val="68"/>
              </w:numPr>
              <w:spacing w:line="259" w:lineRule="auto"/>
              <w:rPr>
                <w:sz w:val="20"/>
                <w:szCs w:val="20"/>
              </w:rPr>
            </w:pPr>
            <w:r w:rsidRPr="00204757">
              <w:rPr>
                <w:b/>
                <w:sz w:val="20"/>
                <w:szCs w:val="20"/>
              </w:rPr>
              <w:t>Czytelność pomocy kontekstowej</w:t>
            </w:r>
            <w:r w:rsidRPr="00204757">
              <w:rPr>
                <w:sz w:val="20"/>
                <w:szCs w:val="20"/>
              </w:rPr>
              <w:t xml:space="preserve"> – czytelność komunikatów opisujących aktualnie wykonywaną operację.</w:t>
            </w:r>
            <w:bookmarkStart w:id="85" w:name="_Toc473707870"/>
            <w:bookmarkEnd w:id="85"/>
          </w:p>
          <w:p w14:paraId="1BB5C5BD" w14:textId="761320A0" w:rsidR="00204757" w:rsidRPr="00204757" w:rsidRDefault="00204757" w:rsidP="00204757">
            <w:pPr>
              <w:numPr>
                <w:ilvl w:val="0"/>
                <w:numId w:val="68"/>
              </w:numPr>
              <w:spacing w:line="259" w:lineRule="auto"/>
              <w:rPr>
                <w:sz w:val="20"/>
                <w:szCs w:val="20"/>
              </w:rPr>
            </w:pPr>
            <w:r w:rsidRPr="00204757">
              <w:rPr>
                <w:b/>
                <w:sz w:val="20"/>
                <w:szCs w:val="20"/>
              </w:rPr>
              <w:t>Czytelność statusów oceny wniosków o dofinansowanie</w:t>
            </w:r>
            <w:r w:rsidRPr="00204757">
              <w:rPr>
                <w:sz w:val="20"/>
                <w:szCs w:val="20"/>
              </w:rPr>
              <w:t xml:space="preserve"> – sprawdzanie statusu oceny złożonego wniosku w systemie, ponowna edycja wniosku zwróconego do poprawy, sprawdzanie historii wniosku.</w:t>
            </w:r>
            <w:bookmarkStart w:id="86" w:name="_Toc473707871"/>
            <w:bookmarkEnd w:id="86"/>
          </w:p>
          <w:p w14:paraId="276FA706" w14:textId="25545C34" w:rsidR="00204757" w:rsidRPr="00204757" w:rsidRDefault="00204757" w:rsidP="00204757">
            <w:pPr>
              <w:numPr>
                <w:ilvl w:val="0"/>
                <w:numId w:val="68"/>
              </w:numPr>
              <w:spacing w:line="259" w:lineRule="auto"/>
              <w:rPr>
                <w:sz w:val="20"/>
                <w:szCs w:val="20"/>
              </w:rPr>
            </w:pPr>
            <w:r w:rsidRPr="00204757">
              <w:rPr>
                <w:b/>
                <w:sz w:val="20"/>
                <w:szCs w:val="20"/>
              </w:rPr>
              <w:t>Proces składania wniosku o dofinansowanie</w:t>
            </w:r>
            <w:r w:rsidRPr="00204757">
              <w:rPr>
                <w:sz w:val="20"/>
                <w:szCs w:val="20"/>
              </w:rPr>
              <w:t xml:space="preserve"> – zgłaszanie wniosku o dofinansowanie, wydruk wniosku.</w:t>
            </w:r>
            <w:bookmarkStart w:id="87" w:name="_Toc473707872"/>
            <w:bookmarkEnd w:id="87"/>
          </w:p>
          <w:p w14:paraId="01674FF9" w14:textId="4AB3D73B" w:rsidR="00D11043" w:rsidRPr="0054428B" w:rsidRDefault="00204757" w:rsidP="004E740E">
            <w:pPr>
              <w:pStyle w:val="Akapitzlist"/>
              <w:numPr>
                <w:ilvl w:val="0"/>
                <w:numId w:val="68"/>
              </w:numPr>
              <w:rPr>
                <w:rFonts w:cs="Tahoma"/>
                <w:color w:val="000000"/>
                <w:sz w:val="20"/>
                <w:szCs w:val="20"/>
              </w:rPr>
            </w:pPr>
            <w:r w:rsidRPr="00204757">
              <w:rPr>
                <w:b/>
                <w:bCs/>
                <w:sz w:val="20"/>
                <w:szCs w:val="20"/>
              </w:rPr>
              <w:t>Proces zgłaszania błędów</w:t>
            </w:r>
            <w:r w:rsidRPr="00204757">
              <w:rPr>
                <w:bCs/>
                <w:sz w:val="20"/>
                <w:szCs w:val="20"/>
              </w:rPr>
              <w:t xml:space="preserve"> – procedura zgłaszania i obsługi błędów systemu.</w:t>
            </w:r>
            <w:bookmarkStart w:id="88" w:name="_Toc473707873"/>
            <w:bookmarkEnd w:id="88"/>
          </w:p>
        </w:tc>
        <w:bookmarkStart w:id="89" w:name="_Toc473707874"/>
        <w:bookmarkEnd w:id="89"/>
      </w:tr>
      <w:tr w:rsidR="00D11043" w:rsidRPr="000434ED" w14:paraId="73502D09" w14:textId="41A35E3D" w:rsidTr="00F04E77">
        <w:tc>
          <w:tcPr>
            <w:tcW w:w="9322" w:type="dxa"/>
            <w:gridSpan w:val="2"/>
            <w:shd w:val="clear" w:color="auto" w:fill="ED7D31"/>
          </w:tcPr>
          <w:p w14:paraId="3A79F246" w14:textId="03251BAD" w:rsidR="00D11043" w:rsidRPr="000434ED" w:rsidRDefault="00D11043" w:rsidP="004E740E">
            <w:pPr>
              <w:jc w:val="center"/>
              <w:rPr>
                <w:rFonts w:cs="Tahoma"/>
                <w:b/>
                <w:bCs/>
                <w:color w:val="FFFFFF"/>
                <w:sz w:val="20"/>
                <w:szCs w:val="20"/>
              </w:rPr>
            </w:pPr>
            <w:r w:rsidRPr="000434ED">
              <w:rPr>
                <w:rFonts w:cs="Tahoma"/>
                <w:b/>
                <w:bCs/>
                <w:color w:val="FFFFFF"/>
                <w:sz w:val="20"/>
                <w:szCs w:val="20"/>
              </w:rPr>
              <w:t>Ogólny zarys metodologii badania</w:t>
            </w:r>
            <w:bookmarkStart w:id="90" w:name="_Toc473707875"/>
            <w:bookmarkEnd w:id="90"/>
          </w:p>
        </w:tc>
        <w:bookmarkStart w:id="91" w:name="_Toc473707876"/>
        <w:bookmarkEnd w:id="91"/>
      </w:tr>
      <w:tr w:rsidR="00D11043" w:rsidRPr="000434ED" w14:paraId="5D3F0E92" w14:textId="063B4A4B" w:rsidTr="00F04E77">
        <w:tc>
          <w:tcPr>
            <w:tcW w:w="9322" w:type="dxa"/>
            <w:gridSpan w:val="2"/>
            <w:shd w:val="clear" w:color="auto" w:fill="FFC000"/>
          </w:tcPr>
          <w:p w14:paraId="65DCA8A7" w14:textId="7F8E03F8" w:rsidR="00D11043" w:rsidRPr="000434ED" w:rsidRDefault="00D11043" w:rsidP="004E740E">
            <w:pPr>
              <w:jc w:val="center"/>
              <w:rPr>
                <w:rFonts w:cs="Tahoma"/>
                <w:b/>
                <w:bCs/>
                <w:color w:val="000000"/>
                <w:sz w:val="20"/>
                <w:szCs w:val="20"/>
              </w:rPr>
            </w:pPr>
            <w:r w:rsidRPr="000434ED">
              <w:rPr>
                <w:b/>
                <w:bCs/>
                <w:sz w:val="20"/>
                <w:szCs w:val="20"/>
              </w:rPr>
              <w:t>Zastosowane podejście metodologiczne</w:t>
            </w:r>
            <w:bookmarkStart w:id="92" w:name="_Toc473707877"/>
            <w:bookmarkEnd w:id="92"/>
          </w:p>
        </w:tc>
        <w:bookmarkStart w:id="93" w:name="_Toc473707878"/>
        <w:bookmarkEnd w:id="93"/>
      </w:tr>
      <w:tr w:rsidR="00D11043" w:rsidRPr="000434ED" w14:paraId="6FF48301" w14:textId="44FD4AED" w:rsidTr="00F04E77">
        <w:trPr>
          <w:trHeight w:val="314"/>
        </w:trPr>
        <w:tc>
          <w:tcPr>
            <w:tcW w:w="9322" w:type="dxa"/>
            <w:gridSpan w:val="2"/>
            <w:shd w:val="clear" w:color="auto" w:fill="auto"/>
          </w:tcPr>
          <w:p w14:paraId="571ED333" w14:textId="5E48704B" w:rsidR="00E763AE" w:rsidRPr="00E670D8" w:rsidRDefault="00D11043" w:rsidP="004E740E">
            <w:pPr>
              <w:widowControl w:val="0"/>
              <w:autoSpaceDE w:val="0"/>
              <w:autoSpaceDN w:val="0"/>
              <w:adjustRightInd w:val="0"/>
              <w:rPr>
                <w:rFonts w:cs="Tahoma"/>
                <w:color w:val="000000"/>
                <w:sz w:val="20"/>
                <w:szCs w:val="20"/>
              </w:rPr>
            </w:pPr>
            <w:r w:rsidRPr="00E670D8">
              <w:rPr>
                <w:rFonts w:cs="Tahoma"/>
                <w:color w:val="000000"/>
                <w:sz w:val="20"/>
                <w:szCs w:val="20"/>
              </w:rPr>
              <w:t>Wśród planowanych do wykorzystania technik znajdują się:</w:t>
            </w:r>
            <w:bookmarkStart w:id="94" w:name="_Toc473707879"/>
            <w:bookmarkEnd w:id="94"/>
          </w:p>
          <w:p w14:paraId="54993566" w14:textId="1C08E44F" w:rsidR="00E670D8" w:rsidRPr="00E670D8" w:rsidRDefault="00E670D8" w:rsidP="00E670D8">
            <w:pPr>
              <w:numPr>
                <w:ilvl w:val="0"/>
                <w:numId w:val="67"/>
              </w:numPr>
              <w:jc w:val="left"/>
              <w:rPr>
                <w:sz w:val="20"/>
                <w:szCs w:val="20"/>
              </w:rPr>
            </w:pPr>
            <w:r w:rsidRPr="00E670D8">
              <w:rPr>
                <w:sz w:val="20"/>
                <w:szCs w:val="20"/>
              </w:rPr>
              <w:t>Desk research;</w:t>
            </w:r>
            <w:bookmarkStart w:id="95" w:name="_Toc473707880"/>
            <w:bookmarkEnd w:id="95"/>
          </w:p>
          <w:p w14:paraId="14A27D26" w14:textId="2260CB92" w:rsidR="00E670D8" w:rsidRPr="00E670D8" w:rsidRDefault="00E670D8" w:rsidP="00E670D8">
            <w:pPr>
              <w:numPr>
                <w:ilvl w:val="0"/>
                <w:numId w:val="67"/>
              </w:numPr>
              <w:jc w:val="left"/>
              <w:rPr>
                <w:rFonts w:asciiTheme="minorHAnsi" w:hAnsiTheme="minorHAnsi" w:cstheme="minorBidi"/>
                <w:sz w:val="20"/>
                <w:szCs w:val="20"/>
              </w:rPr>
            </w:pPr>
            <w:r w:rsidRPr="00E670D8">
              <w:rPr>
                <w:rFonts w:cs="Calibri"/>
                <w:sz w:val="20"/>
                <w:szCs w:val="20"/>
              </w:rPr>
              <w:t>Wywiady CAWI/CATI z Beneficjentami  działań zrealizowanych w ramach  RPO WK-P 2007-2013 i 2014-2020 oraz z Beneficjentami</w:t>
            </w:r>
            <w:r w:rsidRPr="00E670D8">
              <w:rPr>
                <w:rFonts w:cs="Arial"/>
                <w:sz w:val="20"/>
                <w:szCs w:val="20"/>
              </w:rPr>
              <w:t xml:space="preserve">, którzy otrzymali dofinansowanie projektów </w:t>
            </w:r>
            <w:r w:rsidRPr="00E670D8">
              <w:rPr>
                <w:rFonts w:cs="Arial"/>
                <w:sz w:val="20"/>
                <w:szCs w:val="20"/>
              </w:rPr>
              <w:br/>
              <w:t>w ramach działań RPO WK-P na lata 2014-2020 (minimum 100 wywiadów);</w:t>
            </w:r>
            <w:bookmarkStart w:id="96" w:name="_Toc473707881"/>
            <w:bookmarkEnd w:id="96"/>
          </w:p>
          <w:p w14:paraId="38A7CE48" w14:textId="75B97E49" w:rsidR="00E670D8" w:rsidRPr="00E670D8" w:rsidRDefault="00E670D8" w:rsidP="00E670D8">
            <w:pPr>
              <w:numPr>
                <w:ilvl w:val="0"/>
                <w:numId w:val="67"/>
              </w:numPr>
              <w:autoSpaceDE w:val="0"/>
              <w:autoSpaceDN w:val="0"/>
              <w:adjustRightInd w:val="0"/>
              <w:rPr>
                <w:rFonts w:asciiTheme="minorHAnsi" w:hAnsiTheme="minorHAnsi" w:cstheme="minorBidi"/>
                <w:sz w:val="20"/>
                <w:szCs w:val="20"/>
              </w:rPr>
            </w:pPr>
            <w:r w:rsidRPr="00E670D8">
              <w:rPr>
                <w:rFonts w:cs="Calibri"/>
                <w:sz w:val="20"/>
                <w:szCs w:val="20"/>
              </w:rPr>
              <w:t xml:space="preserve">Wywiady CAWI/CATI </w:t>
            </w:r>
            <w:r w:rsidRPr="00E670D8">
              <w:rPr>
                <w:rFonts w:cs="Calibri"/>
                <w:bCs/>
                <w:sz w:val="20"/>
                <w:szCs w:val="20"/>
              </w:rPr>
              <w:t>z Wnioskodawcami, którzy złożyli lub są zainteresowani złożeniem wniosku o dofinansowanie w ramach Regionalnego Programu Operacyjnego Województwa Kujawsko-Pomorskiego na lata 2014-2020 (minimum 100 wywiadów);</w:t>
            </w:r>
            <w:bookmarkStart w:id="97" w:name="_Toc473707882"/>
            <w:bookmarkEnd w:id="97"/>
          </w:p>
          <w:p w14:paraId="18A171D5" w14:textId="2BE19EDB" w:rsidR="00E670D8" w:rsidRPr="00E670D8" w:rsidRDefault="00E670D8" w:rsidP="00E670D8">
            <w:pPr>
              <w:numPr>
                <w:ilvl w:val="0"/>
                <w:numId w:val="67"/>
              </w:numPr>
              <w:jc w:val="left"/>
              <w:rPr>
                <w:rFonts w:asciiTheme="minorHAnsi" w:hAnsiTheme="minorHAnsi" w:cstheme="minorBidi"/>
                <w:sz w:val="20"/>
                <w:szCs w:val="20"/>
              </w:rPr>
            </w:pPr>
            <w:r w:rsidRPr="00E670D8">
              <w:rPr>
                <w:rFonts w:cs="Calibri"/>
                <w:sz w:val="20"/>
                <w:szCs w:val="20"/>
              </w:rPr>
              <w:t>Obserwacja uczestnicząca</w:t>
            </w:r>
            <w:r w:rsidRPr="00E670D8">
              <w:rPr>
                <w:rFonts w:cs="Calibri"/>
                <w:b/>
                <w:sz w:val="20"/>
                <w:szCs w:val="20"/>
              </w:rPr>
              <w:t xml:space="preserve"> </w:t>
            </w:r>
            <w:r w:rsidRPr="00E670D8">
              <w:rPr>
                <w:rFonts w:cs="Calibri"/>
                <w:sz w:val="20"/>
                <w:szCs w:val="20"/>
              </w:rPr>
              <w:t>z Beneficjentami lub Wnioskodawcami RPO WK-P (10 osób ubiegających się o środki w ramach działań finansowanych z EFRR oraz 10 ze środków EFS);</w:t>
            </w:r>
            <w:bookmarkStart w:id="98" w:name="_Toc473707883"/>
            <w:bookmarkEnd w:id="98"/>
          </w:p>
          <w:p w14:paraId="0498AB69" w14:textId="0F68DD45" w:rsidR="00D11043" w:rsidRPr="006C0CDC" w:rsidRDefault="00E670D8" w:rsidP="004E740E">
            <w:pPr>
              <w:pStyle w:val="Akapitzlist"/>
              <w:widowControl w:val="0"/>
              <w:numPr>
                <w:ilvl w:val="0"/>
                <w:numId w:val="67"/>
              </w:numPr>
              <w:autoSpaceDE w:val="0"/>
              <w:autoSpaceDN w:val="0"/>
              <w:adjustRightInd w:val="0"/>
              <w:rPr>
                <w:rFonts w:cs="Tahoma"/>
                <w:color w:val="000000"/>
                <w:sz w:val="20"/>
                <w:szCs w:val="20"/>
              </w:rPr>
            </w:pPr>
            <w:r w:rsidRPr="00E670D8">
              <w:rPr>
                <w:rFonts w:cs="Calibri"/>
                <w:sz w:val="20"/>
                <w:szCs w:val="20"/>
              </w:rPr>
              <w:t>Warsztat ewaluacyjny z adresatami rekomendacji, które wypracowano w trakcie realizacji badania oraz z przedstawicielami Wykonawcy w celu wypracowania ostatecznych rekomendacji.</w:t>
            </w:r>
            <w:r w:rsidR="00D11043" w:rsidRPr="00374BCB">
              <w:rPr>
                <w:rFonts w:cs="Tahoma"/>
                <w:color w:val="000000"/>
                <w:sz w:val="20"/>
                <w:szCs w:val="20"/>
              </w:rPr>
              <w:t xml:space="preserve"> </w:t>
            </w:r>
            <w:bookmarkStart w:id="99" w:name="_Toc473707884"/>
            <w:bookmarkEnd w:id="99"/>
          </w:p>
        </w:tc>
        <w:bookmarkStart w:id="100" w:name="_Toc473707885"/>
        <w:bookmarkEnd w:id="100"/>
      </w:tr>
      <w:tr w:rsidR="00D11043" w:rsidRPr="000434ED" w14:paraId="0922CDBD" w14:textId="7CAD6DFE" w:rsidTr="00F04E77">
        <w:trPr>
          <w:trHeight w:val="314"/>
        </w:trPr>
        <w:tc>
          <w:tcPr>
            <w:tcW w:w="9322" w:type="dxa"/>
            <w:gridSpan w:val="2"/>
            <w:shd w:val="clear" w:color="auto" w:fill="FFC000"/>
          </w:tcPr>
          <w:p w14:paraId="1252AF7B" w14:textId="097C3297" w:rsidR="00D11043" w:rsidRPr="00E670D8" w:rsidRDefault="00D11043" w:rsidP="004E740E">
            <w:pPr>
              <w:jc w:val="center"/>
              <w:rPr>
                <w:rFonts w:cs="Tahoma"/>
                <w:b/>
                <w:bCs/>
                <w:color w:val="000000"/>
                <w:sz w:val="20"/>
                <w:szCs w:val="20"/>
              </w:rPr>
            </w:pPr>
            <w:r w:rsidRPr="00E670D8">
              <w:rPr>
                <w:b/>
                <w:bCs/>
                <w:sz w:val="20"/>
                <w:szCs w:val="20"/>
              </w:rPr>
              <w:t>Zakres niezbędnych danych</w:t>
            </w:r>
            <w:bookmarkStart w:id="101" w:name="_Toc473707886"/>
            <w:bookmarkEnd w:id="101"/>
          </w:p>
        </w:tc>
        <w:bookmarkStart w:id="102" w:name="_Toc473707887"/>
        <w:bookmarkEnd w:id="102"/>
      </w:tr>
      <w:tr w:rsidR="00D11043" w:rsidRPr="000434ED" w14:paraId="1C41A534" w14:textId="585BB312" w:rsidTr="00F04E77">
        <w:tc>
          <w:tcPr>
            <w:tcW w:w="9322" w:type="dxa"/>
            <w:gridSpan w:val="2"/>
            <w:shd w:val="clear" w:color="auto" w:fill="FFFFFF"/>
          </w:tcPr>
          <w:p w14:paraId="173B8D26" w14:textId="2461B0BF" w:rsidR="00E670D8" w:rsidRPr="00374BCB" w:rsidRDefault="00E670D8" w:rsidP="00E670D8">
            <w:pPr>
              <w:numPr>
                <w:ilvl w:val="0"/>
                <w:numId w:val="93"/>
              </w:numPr>
              <w:spacing w:after="160" w:line="259" w:lineRule="auto"/>
              <w:contextualSpacing/>
              <w:jc w:val="left"/>
              <w:rPr>
                <w:rFonts w:asciiTheme="minorHAnsi" w:eastAsiaTheme="minorHAnsi" w:hAnsiTheme="minorHAnsi" w:cstheme="minorBidi"/>
                <w:bCs/>
                <w:sz w:val="20"/>
                <w:szCs w:val="20"/>
              </w:rPr>
            </w:pPr>
            <w:r w:rsidRPr="00374BCB">
              <w:rPr>
                <w:rFonts w:asciiTheme="minorHAnsi" w:eastAsiaTheme="minorHAnsi" w:hAnsiTheme="minorHAnsi" w:cstheme="minorBidi"/>
                <w:bCs/>
                <w:sz w:val="20"/>
                <w:szCs w:val="20"/>
              </w:rPr>
              <w:t>Dane monitoringowe</w:t>
            </w:r>
            <w:bookmarkStart w:id="103" w:name="_Toc473707888"/>
            <w:bookmarkEnd w:id="103"/>
          </w:p>
          <w:p w14:paraId="62A2BB33" w14:textId="52C65272" w:rsidR="00E670D8" w:rsidRPr="00374BCB" w:rsidRDefault="00E670D8" w:rsidP="00374BCB">
            <w:pPr>
              <w:numPr>
                <w:ilvl w:val="0"/>
                <w:numId w:val="93"/>
              </w:numPr>
              <w:spacing w:after="160" w:line="259" w:lineRule="auto"/>
              <w:contextualSpacing/>
              <w:jc w:val="left"/>
              <w:rPr>
                <w:rFonts w:asciiTheme="minorHAnsi" w:eastAsiaTheme="minorHAnsi" w:hAnsiTheme="minorHAnsi" w:cstheme="minorBidi"/>
                <w:bCs/>
                <w:sz w:val="20"/>
                <w:szCs w:val="20"/>
              </w:rPr>
            </w:pPr>
            <w:r w:rsidRPr="00374BCB">
              <w:rPr>
                <w:rFonts w:asciiTheme="minorHAnsi" w:eastAsiaTheme="minorHAnsi" w:hAnsiTheme="minorHAnsi" w:cstheme="minorBidi"/>
                <w:bCs/>
                <w:sz w:val="20"/>
                <w:szCs w:val="20"/>
              </w:rPr>
              <w:t>Wnioski o dofinansowanie</w:t>
            </w:r>
            <w:bookmarkStart w:id="104" w:name="_Toc473707889"/>
            <w:bookmarkEnd w:id="104"/>
          </w:p>
          <w:p w14:paraId="17F48FE9" w14:textId="10A300A0" w:rsidR="00E763AE" w:rsidRPr="00374BCB" w:rsidRDefault="00E670D8" w:rsidP="00374BCB">
            <w:pPr>
              <w:numPr>
                <w:ilvl w:val="0"/>
                <w:numId w:val="93"/>
              </w:numPr>
              <w:spacing w:after="160" w:line="259" w:lineRule="auto"/>
              <w:contextualSpacing/>
              <w:jc w:val="left"/>
              <w:rPr>
                <w:rFonts w:asciiTheme="minorHAnsi" w:eastAsiaTheme="minorHAnsi" w:hAnsiTheme="minorHAnsi" w:cstheme="minorBidi"/>
                <w:bCs/>
                <w:sz w:val="22"/>
              </w:rPr>
            </w:pPr>
            <w:r w:rsidRPr="00374BCB">
              <w:rPr>
                <w:rFonts w:asciiTheme="minorHAnsi" w:eastAsiaTheme="minorHAnsi" w:hAnsiTheme="minorHAnsi" w:cstheme="minorBidi"/>
                <w:bCs/>
                <w:sz w:val="20"/>
                <w:szCs w:val="20"/>
              </w:rPr>
              <w:t>Dane pozyskane od Beneficjentów</w:t>
            </w:r>
            <w:r w:rsidRPr="00374BCB">
              <w:rPr>
                <w:rFonts w:eastAsiaTheme="minorHAnsi" w:cs="Arial"/>
                <w:sz w:val="20"/>
                <w:szCs w:val="20"/>
              </w:rPr>
              <w:t xml:space="preserve"> działań zrealizowanych w ramach RPO WK-P na lata 2007-2013 oraz 2014-2020</w:t>
            </w:r>
            <w:r w:rsidR="00743BDC">
              <w:rPr>
                <w:rFonts w:asciiTheme="minorHAnsi" w:eastAsiaTheme="minorHAnsi" w:hAnsiTheme="minorHAnsi" w:cstheme="minorBidi"/>
                <w:bCs/>
                <w:sz w:val="20"/>
                <w:szCs w:val="20"/>
              </w:rPr>
              <w:t xml:space="preserve">, a także od </w:t>
            </w:r>
            <w:r w:rsidRPr="00374BCB">
              <w:rPr>
                <w:rFonts w:asciiTheme="minorHAnsi" w:eastAsiaTheme="minorHAnsi" w:hAnsiTheme="minorHAnsi" w:cstheme="minorBidi"/>
                <w:bCs/>
                <w:sz w:val="20"/>
                <w:szCs w:val="20"/>
              </w:rPr>
              <w:t>Wnioskodawców</w:t>
            </w:r>
            <w:r w:rsidR="00AC345E">
              <w:rPr>
                <w:rFonts w:asciiTheme="minorHAnsi" w:eastAsiaTheme="minorHAnsi" w:hAnsiTheme="minorHAnsi" w:cstheme="minorBidi"/>
                <w:bCs/>
                <w:sz w:val="20"/>
                <w:szCs w:val="20"/>
              </w:rPr>
              <w:t>,</w:t>
            </w:r>
            <w:r w:rsidR="00AC345E" w:rsidRPr="00E670D8">
              <w:rPr>
                <w:rFonts w:cs="Calibri"/>
                <w:bCs/>
                <w:sz w:val="20"/>
                <w:szCs w:val="20"/>
              </w:rPr>
              <w:t xml:space="preserve"> którzy złożyli lub są zainteresowani złożeniem wniosku o dofinansowanie w ramach</w:t>
            </w:r>
            <w:r w:rsidRPr="00374BCB">
              <w:rPr>
                <w:rFonts w:asciiTheme="minorHAnsi" w:eastAsiaTheme="minorHAnsi" w:hAnsiTheme="minorHAnsi" w:cstheme="minorBidi"/>
                <w:bCs/>
                <w:sz w:val="20"/>
                <w:szCs w:val="20"/>
              </w:rPr>
              <w:t xml:space="preserve"> RPO WK-P 2014-2020</w:t>
            </w:r>
            <w:bookmarkStart w:id="105" w:name="_Toc473707890"/>
            <w:bookmarkEnd w:id="105"/>
          </w:p>
        </w:tc>
        <w:bookmarkStart w:id="106" w:name="_Toc473707891"/>
        <w:bookmarkEnd w:id="106"/>
      </w:tr>
      <w:tr w:rsidR="00D11043" w:rsidRPr="000434ED" w14:paraId="404B3BE9" w14:textId="5EF4BECE" w:rsidTr="00F04E77">
        <w:tc>
          <w:tcPr>
            <w:tcW w:w="9322" w:type="dxa"/>
            <w:gridSpan w:val="2"/>
            <w:shd w:val="clear" w:color="auto" w:fill="ED7D31"/>
          </w:tcPr>
          <w:p w14:paraId="1D6B8147" w14:textId="50F1952D" w:rsidR="00D11043" w:rsidRPr="000434ED" w:rsidRDefault="00D11043" w:rsidP="004E740E">
            <w:pPr>
              <w:jc w:val="center"/>
              <w:rPr>
                <w:rFonts w:cs="Tahoma"/>
                <w:b/>
                <w:bCs/>
                <w:color w:val="FFFFFF"/>
                <w:sz w:val="20"/>
                <w:szCs w:val="20"/>
              </w:rPr>
            </w:pPr>
            <w:r w:rsidRPr="000434ED">
              <w:rPr>
                <w:rFonts w:cs="Tahoma"/>
                <w:b/>
                <w:bCs/>
                <w:color w:val="FFFFFF"/>
                <w:sz w:val="20"/>
                <w:szCs w:val="20"/>
              </w:rPr>
              <w:t>Organizacja badania</w:t>
            </w:r>
            <w:bookmarkStart w:id="107" w:name="_Toc473707892"/>
            <w:bookmarkEnd w:id="107"/>
          </w:p>
        </w:tc>
        <w:bookmarkStart w:id="108" w:name="_Toc473707893"/>
        <w:bookmarkEnd w:id="108"/>
      </w:tr>
      <w:tr w:rsidR="00D11043" w:rsidRPr="000434ED" w14:paraId="1F00B8E6" w14:textId="4BC0E7A2" w:rsidTr="00F04E77">
        <w:trPr>
          <w:trHeight w:val="314"/>
        </w:trPr>
        <w:tc>
          <w:tcPr>
            <w:tcW w:w="9322" w:type="dxa"/>
            <w:gridSpan w:val="2"/>
            <w:shd w:val="clear" w:color="auto" w:fill="FFC000"/>
          </w:tcPr>
          <w:p w14:paraId="21463F8D" w14:textId="3B8DD8BF" w:rsidR="00D11043" w:rsidRPr="000434ED" w:rsidRDefault="00D11043" w:rsidP="004E740E">
            <w:pPr>
              <w:jc w:val="center"/>
              <w:rPr>
                <w:rFonts w:cs="Tahoma"/>
                <w:b/>
                <w:bCs/>
                <w:color w:val="000000"/>
                <w:sz w:val="20"/>
                <w:szCs w:val="20"/>
              </w:rPr>
            </w:pPr>
            <w:r w:rsidRPr="000434ED">
              <w:rPr>
                <w:b/>
                <w:sz w:val="20"/>
                <w:szCs w:val="20"/>
              </w:rPr>
              <w:t>Ramy czasowe realizacji badania</w:t>
            </w:r>
            <w:bookmarkStart w:id="109" w:name="_Toc473707894"/>
            <w:bookmarkEnd w:id="109"/>
          </w:p>
        </w:tc>
        <w:bookmarkStart w:id="110" w:name="_Toc473707895"/>
        <w:bookmarkEnd w:id="110"/>
      </w:tr>
      <w:tr w:rsidR="00D11043" w:rsidRPr="000434ED" w14:paraId="26F78DAB" w14:textId="2C6C6BC1" w:rsidTr="00F04E77">
        <w:tc>
          <w:tcPr>
            <w:tcW w:w="9322" w:type="dxa"/>
            <w:gridSpan w:val="2"/>
            <w:shd w:val="clear" w:color="auto" w:fill="FFFFFF"/>
          </w:tcPr>
          <w:p w14:paraId="79C21DA0" w14:textId="7DBBE5D1" w:rsidR="00E763AE" w:rsidRPr="00BC1E90" w:rsidRDefault="004F6020" w:rsidP="004E740E">
            <w:pPr>
              <w:rPr>
                <w:rFonts w:cs="Tahoma"/>
                <w:bCs/>
                <w:color w:val="000000"/>
                <w:sz w:val="20"/>
                <w:szCs w:val="20"/>
              </w:rPr>
            </w:pPr>
            <w:r w:rsidRPr="00BC1E90">
              <w:rPr>
                <w:rFonts w:cs="Tahoma"/>
                <w:bCs/>
                <w:color w:val="000000"/>
                <w:sz w:val="20"/>
                <w:szCs w:val="20"/>
              </w:rPr>
              <w:t>I kw. 2016 r</w:t>
            </w:r>
            <w:r w:rsidR="00CF724E">
              <w:rPr>
                <w:rFonts w:cs="Tahoma"/>
                <w:bCs/>
                <w:color w:val="000000"/>
                <w:sz w:val="20"/>
                <w:szCs w:val="20"/>
              </w:rPr>
              <w:t>.</w:t>
            </w:r>
            <w:r w:rsidRPr="00BC1E90">
              <w:rPr>
                <w:rFonts w:cs="Tahoma"/>
                <w:bCs/>
                <w:color w:val="000000"/>
                <w:sz w:val="20"/>
                <w:szCs w:val="20"/>
              </w:rPr>
              <w:t xml:space="preserve"> – II kw. 2016 r.</w:t>
            </w:r>
            <w:bookmarkStart w:id="111" w:name="_Toc473707896"/>
            <w:bookmarkEnd w:id="111"/>
          </w:p>
        </w:tc>
        <w:bookmarkStart w:id="112" w:name="_Toc473707897"/>
        <w:bookmarkEnd w:id="112"/>
      </w:tr>
      <w:tr w:rsidR="00D11043" w:rsidRPr="000434ED" w14:paraId="3BC3A29C" w14:textId="04353DE0" w:rsidTr="00F04E77">
        <w:trPr>
          <w:trHeight w:val="314"/>
        </w:trPr>
        <w:tc>
          <w:tcPr>
            <w:tcW w:w="9322" w:type="dxa"/>
            <w:gridSpan w:val="2"/>
            <w:shd w:val="clear" w:color="auto" w:fill="FFC000"/>
          </w:tcPr>
          <w:p w14:paraId="0202AD6B" w14:textId="68A7B0C4" w:rsidR="00D11043" w:rsidRPr="000434ED" w:rsidRDefault="00D11043" w:rsidP="004E740E">
            <w:pPr>
              <w:jc w:val="center"/>
              <w:rPr>
                <w:rFonts w:cs="Tahoma"/>
                <w:b/>
                <w:bCs/>
                <w:color w:val="000000"/>
                <w:sz w:val="20"/>
                <w:szCs w:val="20"/>
              </w:rPr>
            </w:pPr>
            <w:r w:rsidRPr="000434ED">
              <w:rPr>
                <w:b/>
                <w:sz w:val="20"/>
                <w:szCs w:val="20"/>
              </w:rPr>
              <w:t>Szacowany koszt badania i zasoby niezbędne do jej przeprowadzenia</w:t>
            </w:r>
            <w:bookmarkStart w:id="113" w:name="_Toc473707898"/>
            <w:bookmarkEnd w:id="113"/>
          </w:p>
        </w:tc>
        <w:bookmarkStart w:id="114" w:name="_Toc473707899"/>
        <w:bookmarkEnd w:id="114"/>
      </w:tr>
      <w:tr w:rsidR="00D11043" w:rsidRPr="000434ED" w14:paraId="10BDD268" w14:textId="6037B92F" w:rsidTr="00F04E77">
        <w:tc>
          <w:tcPr>
            <w:tcW w:w="9322" w:type="dxa"/>
            <w:gridSpan w:val="2"/>
            <w:shd w:val="clear" w:color="auto" w:fill="FFFFFF"/>
          </w:tcPr>
          <w:p w14:paraId="5B42121D" w14:textId="798AE31D" w:rsidR="00E763AE" w:rsidRPr="00BC1E90" w:rsidRDefault="00D11043" w:rsidP="004E740E">
            <w:pPr>
              <w:jc w:val="left"/>
              <w:rPr>
                <w:rFonts w:cs="Tahoma"/>
                <w:bCs/>
                <w:color w:val="000000"/>
                <w:sz w:val="20"/>
                <w:szCs w:val="20"/>
              </w:rPr>
            </w:pPr>
            <w:r>
              <w:rPr>
                <w:rFonts w:cs="Tahoma"/>
                <w:bCs/>
                <w:color w:val="000000"/>
                <w:sz w:val="20"/>
                <w:szCs w:val="20"/>
              </w:rPr>
              <w:t xml:space="preserve">70 tys. zł </w:t>
            </w:r>
            <w:bookmarkStart w:id="115" w:name="_Toc473707900"/>
            <w:bookmarkEnd w:id="115"/>
          </w:p>
        </w:tc>
        <w:bookmarkStart w:id="116" w:name="_Toc473707901"/>
        <w:bookmarkEnd w:id="116"/>
      </w:tr>
      <w:tr w:rsidR="00D11043" w:rsidRPr="000434ED" w14:paraId="1F5DF01B" w14:textId="6229790A" w:rsidTr="00F04E77">
        <w:trPr>
          <w:trHeight w:val="314"/>
        </w:trPr>
        <w:tc>
          <w:tcPr>
            <w:tcW w:w="9322" w:type="dxa"/>
            <w:gridSpan w:val="2"/>
            <w:shd w:val="clear" w:color="auto" w:fill="FFC000"/>
          </w:tcPr>
          <w:p w14:paraId="5D3D9A86" w14:textId="1C436FEC" w:rsidR="00D11043" w:rsidRPr="000434ED" w:rsidRDefault="00D11043" w:rsidP="004E740E">
            <w:pPr>
              <w:jc w:val="center"/>
              <w:rPr>
                <w:rFonts w:cs="Tahoma"/>
                <w:b/>
                <w:bCs/>
                <w:color w:val="000000"/>
                <w:sz w:val="20"/>
                <w:szCs w:val="20"/>
              </w:rPr>
            </w:pPr>
            <w:r w:rsidRPr="000434ED">
              <w:rPr>
                <w:b/>
                <w:sz w:val="20"/>
                <w:szCs w:val="20"/>
              </w:rPr>
              <w:t>Podmiot odpowiedzialny za realizację badania</w:t>
            </w:r>
            <w:bookmarkStart w:id="117" w:name="_Toc473707902"/>
            <w:bookmarkEnd w:id="117"/>
          </w:p>
        </w:tc>
        <w:bookmarkStart w:id="118" w:name="_Toc473707903"/>
        <w:bookmarkEnd w:id="118"/>
      </w:tr>
      <w:tr w:rsidR="00D11043" w:rsidRPr="000434ED" w14:paraId="7ABD0F8E" w14:textId="272CACAA" w:rsidTr="00F04E77">
        <w:tc>
          <w:tcPr>
            <w:tcW w:w="9322" w:type="dxa"/>
            <w:gridSpan w:val="2"/>
            <w:shd w:val="clear" w:color="auto" w:fill="FFFFFF"/>
          </w:tcPr>
          <w:p w14:paraId="71D10516" w14:textId="034C74E2" w:rsidR="00E763AE" w:rsidRPr="00BC1E90" w:rsidRDefault="00311394" w:rsidP="004E740E">
            <w:pPr>
              <w:jc w:val="left"/>
              <w:rPr>
                <w:rFonts w:cs="Tahoma"/>
                <w:bCs/>
                <w:sz w:val="20"/>
                <w:szCs w:val="20"/>
              </w:rPr>
            </w:pPr>
            <w:r w:rsidRPr="00311394">
              <w:rPr>
                <w:rFonts w:cs="Tahoma"/>
                <w:bCs/>
                <w:sz w:val="20"/>
                <w:szCs w:val="20"/>
              </w:rPr>
              <w:t>JE RPO WK-P 2014-2020</w:t>
            </w:r>
            <w:r>
              <w:rPr>
                <w:rFonts w:cs="Tahoma"/>
                <w:bCs/>
                <w:sz w:val="20"/>
                <w:szCs w:val="20"/>
              </w:rPr>
              <w:t xml:space="preserve"> </w:t>
            </w:r>
            <w:r w:rsidR="006D27F3">
              <w:rPr>
                <w:rFonts w:cs="Tahoma"/>
                <w:bCs/>
                <w:sz w:val="20"/>
                <w:szCs w:val="20"/>
              </w:rPr>
              <w:t>we współpracy z jednostkami odpowiedzialnymi za tworzenie i funkcjonowanie generatora.</w:t>
            </w:r>
            <w:bookmarkStart w:id="119" w:name="_Toc473707904"/>
            <w:bookmarkEnd w:id="119"/>
          </w:p>
        </w:tc>
        <w:bookmarkStart w:id="120" w:name="_Toc473707905"/>
        <w:bookmarkEnd w:id="120"/>
      </w:tr>
      <w:tr w:rsidR="00D11043" w:rsidRPr="000434ED" w14:paraId="2F1FFAFA" w14:textId="34AE4018" w:rsidTr="00F04E77">
        <w:tc>
          <w:tcPr>
            <w:tcW w:w="9322" w:type="dxa"/>
            <w:gridSpan w:val="2"/>
            <w:shd w:val="clear" w:color="auto" w:fill="FFC000"/>
          </w:tcPr>
          <w:p w14:paraId="420AB073" w14:textId="77E8AFD4" w:rsidR="00D11043" w:rsidRPr="0033634D" w:rsidRDefault="00D11043" w:rsidP="004E740E">
            <w:pPr>
              <w:jc w:val="center"/>
              <w:rPr>
                <w:rFonts w:cs="Tahoma"/>
                <w:b/>
                <w:color w:val="000000"/>
                <w:sz w:val="20"/>
                <w:szCs w:val="20"/>
              </w:rPr>
            </w:pPr>
            <w:r w:rsidRPr="0033634D">
              <w:rPr>
                <w:rFonts w:cs="Tahoma"/>
                <w:b/>
                <w:color w:val="000000"/>
                <w:sz w:val="20"/>
                <w:szCs w:val="20"/>
              </w:rPr>
              <w:t>Uwagi i komentarze</w:t>
            </w:r>
            <w:bookmarkStart w:id="121" w:name="_Toc473707906"/>
            <w:bookmarkEnd w:id="121"/>
          </w:p>
        </w:tc>
        <w:bookmarkStart w:id="122" w:name="_Toc473707907"/>
        <w:bookmarkEnd w:id="122"/>
      </w:tr>
      <w:tr w:rsidR="00D11043" w:rsidRPr="000434ED" w14:paraId="15F1DF75" w14:textId="30F23D4C" w:rsidTr="00F04E77">
        <w:tc>
          <w:tcPr>
            <w:tcW w:w="9322" w:type="dxa"/>
            <w:gridSpan w:val="2"/>
            <w:shd w:val="clear" w:color="auto" w:fill="FFFFFF"/>
          </w:tcPr>
          <w:p w14:paraId="78EC226E" w14:textId="1F12D7EC" w:rsidR="00D11043" w:rsidRPr="000434ED" w:rsidRDefault="00CF724E" w:rsidP="004E740E">
            <w:pPr>
              <w:jc w:val="left"/>
              <w:rPr>
                <w:rFonts w:cs="Tahoma"/>
                <w:color w:val="000000"/>
                <w:sz w:val="20"/>
                <w:szCs w:val="20"/>
              </w:rPr>
            </w:pPr>
            <w:r>
              <w:rPr>
                <w:rFonts w:cs="Tahoma"/>
                <w:color w:val="000000"/>
                <w:sz w:val="20"/>
                <w:szCs w:val="20"/>
              </w:rPr>
              <w:t>-</w:t>
            </w:r>
            <w:bookmarkStart w:id="123" w:name="_Toc473707908"/>
            <w:bookmarkEnd w:id="123"/>
          </w:p>
        </w:tc>
        <w:bookmarkStart w:id="124" w:name="_Toc473707909"/>
        <w:bookmarkEnd w:id="124"/>
      </w:tr>
    </w:tbl>
    <w:p w14:paraId="2B82D88E" w14:textId="55E257C7" w:rsidR="002107EB" w:rsidRDefault="002107EB" w:rsidP="002107EB">
      <w:pPr>
        <w:pStyle w:val="Nagwek6"/>
        <w:numPr>
          <w:ilvl w:val="1"/>
          <w:numId w:val="71"/>
        </w:numPr>
        <w:rPr>
          <w:i/>
          <w:color w:val="ED7D31" w:themeColor="accent2"/>
          <w:sz w:val="28"/>
          <w:szCs w:val="28"/>
        </w:rPr>
      </w:pPr>
      <w:bookmarkStart w:id="125" w:name="_Toc477945481"/>
      <w:r w:rsidRPr="002107EB">
        <w:rPr>
          <w:i/>
          <w:color w:val="ED7D31" w:themeColor="accent2"/>
          <w:sz w:val="28"/>
          <w:szCs w:val="28"/>
        </w:rPr>
        <w:t>Ewaluacja ex post Regionalnego Programu Operacyjnego Województwa Kujawsko-Pomorskiego na lata 2007-2013</w:t>
      </w:r>
      <w:bookmarkEnd w:id="125"/>
    </w:p>
    <w:tbl>
      <w:tblPr>
        <w:tblW w:w="9289"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0A0" w:firstRow="1" w:lastRow="0" w:firstColumn="1" w:lastColumn="0" w:noHBand="0" w:noVBand="0"/>
      </w:tblPr>
      <w:tblGrid>
        <w:gridCol w:w="4763"/>
        <w:gridCol w:w="4517"/>
        <w:gridCol w:w="9"/>
      </w:tblGrid>
      <w:tr w:rsidR="002107EB" w:rsidRPr="00665058" w14:paraId="3E48AEC2" w14:textId="77777777" w:rsidTr="00D278BC">
        <w:tc>
          <w:tcPr>
            <w:tcW w:w="9289" w:type="dxa"/>
            <w:gridSpan w:val="3"/>
            <w:shd w:val="clear" w:color="auto" w:fill="ED7D31"/>
          </w:tcPr>
          <w:p w14:paraId="5CA4EDEE" w14:textId="77777777" w:rsidR="002107EB" w:rsidRPr="006C0CDC" w:rsidRDefault="002107EB" w:rsidP="00D278BC">
            <w:pPr>
              <w:jc w:val="center"/>
              <w:rPr>
                <w:rFonts w:asciiTheme="minorHAnsi" w:eastAsiaTheme="minorHAnsi" w:hAnsiTheme="minorHAnsi" w:cstheme="minorBidi"/>
                <w:b/>
                <w:bCs/>
                <w:color w:val="FFFFFF" w:themeColor="background1"/>
                <w:sz w:val="20"/>
                <w:szCs w:val="20"/>
              </w:rPr>
            </w:pPr>
            <w:r w:rsidRPr="006C0CDC">
              <w:rPr>
                <w:rFonts w:asciiTheme="minorHAnsi" w:eastAsiaTheme="minorHAnsi" w:hAnsiTheme="minorHAnsi" w:cstheme="minorBidi"/>
                <w:b/>
                <w:bCs/>
                <w:color w:val="FFFFFF" w:themeColor="background1"/>
                <w:sz w:val="20"/>
                <w:szCs w:val="20"/>
              </w:rPr>
              <w:t>Ogólny opis badania</w:t>
            </w:r>
          </w:p>
        </w:tc>
      </w:tr>
      <w:tr w:rsidR="002107EB" w:rsidRPr="00665058" w14:paraId="148347DC" w14:textId="77777777" w:rsidTr="00D278BC">
        <w:tc>
          <w:tcPr>
            <w:tcW w:w="9289" w:type="dxa"/>
            <w:gridSpan w:val="3"/>
            <w:shd w:val="clear" w:color="auto" w:fill="FFC000"/>
          </w:tcPr>
          <w:p w14:paraId="05652684" w14:textId="77777777" w:rsidR="002107EB" w:rsidRPr="00665058" w:rsidRDefault="002107EB" w:rsidP="00D278BC">
            <w:pPr>
              <w:jc w:val="left"/>
              <w:rPr>
                <w:rFonts w:asciiTheme="minorHAnsi" w:eastAsiaTheme="minorHAnsi" w:hAnsiTheme="minorHAnsi" w:cstheme="minorBidi"/>
                <w:b/>
                <w:bCs/>
                <w:sz w:val="20"/>
                <w:szCs w:val="20"/>
              </w:rPr>
            </w:pPr>
            <w:r w:rsidRPr="00665058">
              <w:rPr>
                <w:rFonts w:asciiTheme="minorHAnsi" w:eastAsiaTheme="minorHAnsi" w:hAnsiTheme="minorHAnsi" w:cstheme="minorBidi"/>
                <w:b/>
                <w:bCs/>
                <w:sz w:val="20"/>
                <w:szCs w:val="20"/>
              </w:rPr>
              <w:t>Zakres badania (uwzględnienie osi priorytetowych/działań) oraz fundusz</w:t>
            </w:r>
          </w:p>
        </w:tc>
      </w:tr>
      <w:tr w:rsidR="002107EB" w:rsidRPr="00665058" w14:paraId="3683067E" w14:textId="77777777" w:rsidTr="00D278BC">
        <w:tc>
          <w:tcPr>
            <w:tcW w:w="9289" w:type="dxa"/>
            <w:gridSpan w:val="3"/>
            <w:shd w:val="clear" w:color="auto" w:fill="FFFFFF"/>
          </w:tcPr>
          <w:p w14:paraId="0B68755A" w14:textId="77777777" w:rsidR="002107EB" w:rsidRPr="00665058" w:rsidRDefault="002107EB" w:rsidP="00D278BC">
            <w:pPr>
              <w:jc w:val="left"/>
              <w:rPr>
                <w:rFonts w:asciiTheme="minorHAnsi" w:eastAsiaTheme="minorHAnsi" w:hAnsiTheme="minorHAnsi" w:cs="Tahoma"/>
                <w:b/>
                <w:bCs/>
                <w:color w:val="000000"/>
                <w:sz w:val="20"/>
                <w:szCs w:val="20"/>
              </w:rPr>
            </w:pPr>
            <w:r w:rsidRPr="00665058">
              <w:rPr>
                <w:rFonts w:asciiTheme="minorHAnsi" w:eastAsiaTheme="minorHAnsi" w:hAnsiTheme="minorHAnsi" w:cs="Tahoma"/>
                <w:b/>
                <w:bCs/>
                <w:color w:val="000000"/>
                <w:sz w:val="20"/>
                <w:szCs w:val="20"/>
              </w:rPr>
              <w:t>Wszystkie osie priorytetowe RPO WK-P na lata 2007-2013</w:t>
            </w:r>
          </w:p>
          <w:p w14:paraId="416ABA8A" w14:textId="77777777" w:rsidR="002107EB" w:rsidRPr="00665058" w:rsidRDefault="002107EB" w:rsidP="00D278BC">
            <w:pPr>
              <w:jc w:val="left"/>
              <w:rPr>
                <w:rFonts w:asciiTheme="minorHAnsi" w:eastAsiaTheme="minorHAnsi" w:hAnsiTheme="minorHAnsi" w:cstheme="minorBidi"/>
                <w:b/>
                <w:bCs/>
                <w:sz w:val="20"/>
                <w:szCs w:val="20"/>
              </w:rPr>
            </w:pPr>
            <w:r w:rsidRPr="00665058">
              <w:rPr>
                <w:rFonts w:asciiTheme="minorHAnsi" w:eastAsiaTheme="minorHAnsi" w:hAnsiTheme="minorHAnsi" w:cs="Tahoma"/>
                <w:b/>
                <w:bCs/>
                <w:color w:val="000000"/>
                <w:sz w:val="20"/>
                <w:szCs w:val="20"/>
              </w:rPr>
              <w:t>Fundusz: EFRR</w:t>
            </w:r>
          </w:p>
        </w:tc>
      </w:tr>
      <w:tr w:rsidR="002107EB" w:rsidRPr="00665058" w14:paraId="0DC0D0BF" w14:textId="77777777" w:rsidTr="00D278BC">
        <w:trPr>
          <w:gridAfter w:val="1"/>
          <w:wAfter w:w="9" w:type="dxa"/>
        </w:trPr>
        <w:tc>
          <w:tcPr>
            <w:tcW w:w="4763" w:type="dxa"/>
            <w:shd w:val="clear" w:color="auto" w:fill="FFC000"/>
          </w:tcPr>
          <w:p w14:paraId="5B9CD8C1" w14:textId="77777777" w:rsidR="002107EB" w:rsidRPr="00665058" w:rsidRDefault="002107EB" w:rsidP="00D278BC">
            <w:pPr>
              <w:jc w:val="left"/>
              <w:rPr>
                <w:rFonts w:asciiTheme="minorHAnsi" w:eastAsiaTheme="minorHAnsi" w:hAnsiTheme="minorHAnsi" w:cstheme="minorBidi"/>
                <w:b/>
                <w:bCs/>
                <w:sz w:val="20"/>
                <w:szCs w:val="20"/>
              </w:rPr>
            </w:pPr>
            <w:r w:rsidRPr="00665058">
              <w:rPr>
                <w:rFonts w:asciiTheme="minorHAnsi" w:eastAsiaTheme="minorHAnsi" w:hAnsiTheme="minorHAnsi" w:cstheme="minorBidi"/>
                <w:sz w:val="20"/>
                <w:szCs w:val="20"/>
              </w:rPr>
              <w:t>Typ badania (wpływu, procesowe)</w:t>
            </w:r>
          </w:p>
        </w:tc>
        <w:tc>
          <w:tcPr>
            <w:tcW w:w="4517" w:type="dxa"/>
            <w:shd w:val="clear" w:color="auto" w:fill="FFFFFF"/>
          </w:tcPr>
          <w:p w14:paraId="2B343ACF" w14:textId="77777777" w:rsidR="002107EB" w:rsidRPr="00665058" w:rsidRDefault="002107EB" w:rsidP="00D278BC">
            <w:pPr>
              <w:jc w:val="left"/>
              <w:rPr>
                <w:rFonts w:asciiTheme="minorHAnsi" w:eastAsiaTheme="minorHAnsi" w:hAnsiTheme="minorHAnsi" w:cstheme="minorBidi"/>
                <w:sz w:val="20"/>
                <w:szCs w:val="20"/>
              </w:rPr>
            </w:pPr>
            <w:r w:rsidRPr="00665058">
              <w:rPr>
                <w:rFonts w:asciiTheme="minorHAnsi" w:eastAsiaTheme="minorHAnsi" w:hAnsiTheme="minorHAnsi" w:cstheme="minorBidi"/>
                <w:sz w:val="20"/>
                <w:szCs w:val="20"/>
              </w:rPr>
              <w:t xml:space="preserve">wpływu </w:t>
            </w:r>
          </w:p>
        </w:tc>
      </w:tr>
      <w:tr w:rsidR="002107EB" w:rsidRPr="00665058" w14:paraId="6D04B967" w14:textId="77777777" w:rsidTr="00D278BC">
        <w:trPr>
          <w:gridAfter w:val="1"/>
          <w:wAfter w:w="9" w:type="dxa"/>
        </w:trPr>
        <w:tc>
          <w:tcPr>
            <w:tcW w:w="4763" w:type="dxa"/>
            <w:shd w:val="clear" w:color="auto" w:fill="FFC000"/>
          </w:tcPr>
          <w:p w14:paraId="3914F60B" w14:textId="77777777" w:rsidR="002107EB" w:rsidRPr="00665058" w:rsidRDefault="002107EB" w:rsidP="00D278BC">
            <w:pPr>
              <w:jc w:val="left"/>
              <w:rPr>
                <w:rFonts w:asciiTheme="minorHAnsi" w:eastAsiaTheme="minorHAnsi" w:hAnsiTheme="minorHAnsi" w:cstheme="minorBidi"/>
                <w:b/>
                <w:bCs/>
                <w:sz w:val="20"/>
                <w:szCs w:val="20"/>
              </w:rPr>
            </w:pPr>
            <w:r w:rsidRPr="00665058">
              <w:rPr>
                <w:rFonts w:asciiTheme="minorHAnsi" w:eastAsiaTheme="minorHAnsi" w:hAnsiTheme="minorHAnsi" w:cstheme="minorBidi"/>
                <w:sz w:val="20"/>
                <w:szCs w:val="20"/>
              </w:rPr>
              <w:t>Moment przeprowadzenia (ex ante, on-going, ex post)</w:t>
            </w:r>
          </w:p>
        </w:tc>
        <w:tc>
          <w:tcPr>
            <w:tcW w:w="4517" w:type="dxa"/>
            <w:shd w:val="clear" w:color="auto" w:fill="FFFFFF"/>
          </w:tcPr>
          <w:p w14:paraId="742FE8D9" w14:textId="77777777" w:rsidR="002107EB" w:rsidRPr="00665058" w:rsidRDefault="002107EB" w:rsidP="00D278BC">
            <w:pPr>
              <w:jc w:val="left"/>
              <w:rPr>
                <w:rFonts w:asciiTheme="minorHAnsi" w:eastAsiaTheme="minorHAnsi" w:hAnsiTheme="minorHAnsi" w:cstheme="minorBidi"/>
                <w:sz w:val="20"/>
                <w:szCs w:val="20"/>
              </w:rPr>
            </w:pPr>
            <w:r>
              <w:rPr>
                <w:rFonts w:asciiTheme="minorHAnsi" w:eastAsiaTheme="minorHAnsi" w:hAnsiTheme="minorHAnsi" w:cstheme="minorBidi"/>
                <w:sz w:val="20"/>
                <w:szCs w:val="20"/>
              </w:rPr>
              <w:t>e</w:t>
            </w:r>
            <w:r w:rsidRPr="00665058">
              <w:rPr>
                <w:rFonts w:asciiTheme="minorHAnsi" w:eastAsiaTheme="minorHAnsi" w:hAnsiTheme="minorHAnsi" w:cstheme="minorBidi"/>
                <w:sz w:val="20"/>
                <w:szCs w:val="20"/>
              </w:rPr>
              <w:t>x</w:t>
            </w:r>
            <w:r>
              <w:rPr>
                <w:rFonts w:asciiTheme="minorHAnsi" w:eastAsiaTheme="minorHAnsi" w:hAnsiTheme="minorHAnsi" w:cstheme="minorBidi"/>
                <w:sz w:val="20"/>
                <w:szCs w:val="20"/>
              </w:rPr>
              <w:t xml:space="preserve"> </w:t>
            </w:r>
            <w:r w:rsidRPr="00665058">
              <w:rPr>
                <w:rFonts w:asciiTheme="minorHAnsi" w:eastAsiaTheme="minorHAnsi" w:hAnsiTheme="minorHAnsi" w:cstheme="minorBidi"/>
                <w:sz w:val="20"/>
                <w:szCs w:val="20"/>
              </w:rPr>
              <w:t>post</w:t>
            </w:r>
          </w:p>
        </w:tc>
      </w:tr>
      <w:tr w:rsidR="002107EB" w:rsidRPr="00665058" w14:paraId="44A2AE88" w14:textId="77777777" w:rsidTr="00D278BC">
        <w:tc>
          <w:tcPr>
            <w:tcW w:w="9289" w:type="dxa"/>
            <w:gridSpan w:val="3"/>
            <w:shd w:val="clear" w:color="auto" w:fill="FFC000"/>
          </w:tcPr>
          <w:p w14:paraId="694985E6" w14:textId="77777777" w:rsidR="002107EB" w:rsidRPr="00665058" w:rsidRDefault="002107EB" w:rsidP="00D278BC">
            <w:pPr>
              <w:jc w:val="center"/>
              <w:rPr>
                <w:rFonts w:asciiTheme="minorHAnsi" w:eastAsiaTheme="minorHAnsi" w:hAnsiTheme="minorHAnsi" w:cstheme="minorBidi"/>
                <w:b/>
                <w:bCs/>
                <w:sz w:val="20"/>
                <w:szCs w:val="20"/>
              </w:rPr>
            </w:pPr>
            <w:r w:rsidRPr="00665058">
              <w:rPr>
                <w:rFonts w:asciiTheme="minorHAnsi" w:eastAsiaTheme="minorHAnsi" w:hAnsiTheme="minorHAnsi" w:cstheme="minorBidi"/>
                <w:b/>
                <w:bCs/>
                <w:sz w:val="20"/>
                <w:szCs w:val="20"/>
              </w:rPr>
              <w:t>Cel badania</w:t>
            </w:r>
          </w:p>
        </w:tc>
      </w:tr>
      <w:tr w:rsidR="002107EB" w:rsidRPr="00665058" w14:paraId="3654A177" w14:textId="77777777" w:rsidTr="00D278BC">
        <w:tc>
          <w:tcPr>
            <w:tcW w:w="9289" w:type="dxa"/>
            <w:gridSpan w:val="3"/>
            <w:shd w:val="clear" w:color="auto" w:fill="FFFFFF"/>
          </w:tcPr>
          <w:p w14:paraId="300E796A" w14:textId="77777777" w:rsidR="002107EB" w:rsidRPr="00665058" w:rsidRDefault="002107EB" w:rsidP="00D278BC">
            <w:pPr>
              <w:rPr>
                <w:rFonts w:asciiTheme="minorHAnsi" w:eastAsiaTheme="minorHAnsi" w:hAnsiTheme="minorHAnsi" w:cstheme="minorBidi"/>
                <w:sz w:val="20"/>
                <w:szCs w:val="20"/>
              </w:rPr>
            </w:pPr>
            <w:r w:rsidRPr="00665058">
              <w:rPr>
                <w:rFonts w:asciiTheme="minorHAnsi" w:eastAsiaTheme="minorHAnsi" w:hAnsiTheme="minorHAnsi" w:cstheme="minorBidi"/>
                <w:sz w:val="20"/>
                <w:szCs w:val="20"/>
              </w:rPr>
              <w:t>Celem ewaluacji ex</w:t>
            </w:r>
            <w:r>
              <w:rPr>
                <w:rFonts w:asciiTheme="minorHAnsi" w:eastAsiaTheme="minorHAnsi" w:hAnsiTheme="minorHAnsi" w:cstheme="minorBidi"/>
                <w:sz w:val="20"/>
                <w:szCs w:val="20"/>
              </w:rPr>
              <w:t xml:space="preserve"> </w:t>
            </w:r>
            <w:r w:rsidRPr="00665058">
              <w:rPr>
                <w:rFonts w:asciiTheme="minorHAnsi" w:eastAsiaTheme="minorHAnsi" w:hAnsiTheme="minorHAnsi" w:cstheme="minorBidi"/>
                <w:sz w:val="20"/>
                <w:szCs w:val="20"/>
              </w:rPr>
              <w:t>post jest podsumowanie i ocena efektów wsparcia udzielonego ze środków RPO WK-P na lata 2007-2013 głównie pod kątem określenia stopnia realizacji cel</w:t>
            </w:r>
            <w:r>
              <w:rPr>
                <w:rFonts w:asciiTheme="minorHAnsi" w:eastAsiaTheme="minorHAnsi" w:hAnsiTheme="minorHAnsi" w:cstheme="minorBidi"/>
                <w:sz w:val="20"/>
                <w:szCs w:val="20"/>
              </w:rPr>
              <w:t>u</w:t>
            </w:r>
            <w:r w:rsidRPr="00665058">
              <w:rPr>
                <w:rFonts w:asciiTheme="minorHAnsi" w:eastAsiaTheme="minorHAnsi" w:hAnsiTheme="minorHAnsi" w:cstheme="minorBidi"/>
                <w:sz w:val="20"/>
                <w:szCs w:val="20"/>
              </w:rPr>
              <w:t xml:space="preserve"> głównego i celów szczegółowych Programu. </w:t>
            </w:r>
          </w:p>
        </w:tc>
      </w:tr>
      <w:tr w:rsidR="002107EB" w:rsidRPr="00665058" w14:paraId="4159CFEF" w14:textId="77777777" w:rsidTr="00D278BC">
        <w:trPr>
          <w:trHeight w:val="168"/>
        </w:trPr>
        <w:tc>
          <w:tcPr>
            <w:tcW w:w="9289" w:type="dxa"/>
            <w:gridSpan w:val="3"/>
            <w:shd w:val="clear" w:color="auto" w:fill="FFC000"/>
          </w:tcPr>
          <w:p w14:paraId="67C3106B" w14:textId="77777777" w:rsidR="002107EB" w:rsidRPr="00665058" w:rsidRDefault="002107EB" w:rsidP="00D278BC">
            <w:pPr>
              <w:jc w:val="center"/>
              <w:rPr>
                <w:rFonts w:asciiTheme="minorHAnsi" w:eastAsiaTheme="minorHAnsi" w:hAnsiTheme="minorHAnsi" w:cstheme="minorBidi"/>
                <w:b/>
                <w:bCs/>
                <w:sz w:val="20"/>
                <w:szCs w:val="20"/>
              </w:rPr>
            </w:pPr>
            <w:r w:rsidRPr="00665058">
              <w:rPr>
                <w:rFonts w:asciiTheme="minorHAnsi" w:eastAsiaTheme="minorHAnsi" w:hAnsiTheme="minorHAnsi" w:cstheme="minorBidi"/>
                <w:b/>
                <w:bCs/>
                <w:sz w:val="20"/>
                <w:szCs w:val="20"/>
              </w:rPr>
              <w:t>Uzasadnienie badania</w:t>
            </w:r>
          </w:p>
        </w:tc>
      </w:tr>
      <w:tr w:rsidR="002107EB" w:rsidRPr="00665058" w14:paraId="41418D22" w14:textId="77777777" w:rsidTr="00D278BC">
        <w:tc>
          <w:tcPr>
            <w:tcW w:w="9289" w:type="dxa"/>
            <w:gridSpan w:val="3"/>
            <w:shd w:val="clear" w:color="auto" w:fill="FFFFFF"/>
          </w:tcPr>
          <w:p w14:paraId="2D8ACF5A" w14:textId="77777777" w:rsidR="002107EB" w:rsidRPr="00665058" w:rsidRDefault="002107EB" w:rsidP="00D278BC">
            <w:pPr>
              <w:rPr>
                <w:rFonts w:asciiTheme="minorHAnsi" w:eastAsiaTheme="minorHAnsi" w:hAnsiTheme="minorHAnsi" w:cstheme="minorBidi"/>
                <w:sz w:val="20"/>
                <w:szCs w:val="20"/>
              </w:rPr>
            </w:pPr>
            <w:r w:rsidRPr="00665058">
              <w:rPr>
                <w:rFonts w:asciiTheme="minorHAnsi" w:eastAsiaTheme="minorHAnsi" w:hAnsiTheme="minorHAnsi" w:cstheme="minorBidi"/>
                <w:sz w:val="20"/>
                <w:szCs w:val="20"/>
              </w:rPr>
              <w:t>Badanie to zgodnie z założeniami ujętymi w Rozporządzeniu Rady (WE) nr 1083/2006 z dnia 11 lipca 2006 r. ustanawiającym przepisy ogólne dotyczące Europejskiego Funduszu Rozwoju Regionalnego, Europejskiego Funduszy Społecznego oraz Funduszu Spójności uchylające rozporządzenie (WE) nr 1260/1999 powinno objąć każdy z celów Programu, zbadać stopień wykorzystania zasobów, skuteczność i efektywność programowania funduszy oraz wpływ społeczno-gospodarczy. W ramach ewaluacji ex</w:t>
            </w:r>
            <w:r>
              <w:rPr>
                <w:rFonts w:asciiTheme="minorHAnsi" w:eastAsiaTheme="minorHAnsi" w:hAnsiTheme="minorHAnsi" w:cstheme="minorBidi"/>
                <w:sz w:val="20"/>
                <w:szCs w:val="20"/>
              </w:rPr>
              <w:t xml:space="preserve"> </w:t>
            </w:r>
            <w:r w:rsidRPr="00665058">
              <w:rPr>
                <w:rFonts w:asciiTheme="minorHAnsi" w:eastAsiaTheme="minorHAnsi" w:hAnsiTheme="minorHAnsi" w:cstheme="minorBidi"/>
                <w:sz w:val="20"/>
                <w:szCs w:val="20"/>
              </w:rPr>
              <w:t>post należy dokonać identyfikacji czynników przyczyniających się do sukcesu lub niepowodzenia realizacji RPO WK-P na lata 2007-2013, a także wskazać dobre praktyki.</w:t>
            </w:r>
          </w:p>
        </w:tc>
      </w:tr>
      <w:tr w:rsidR="002107EB" w:rsidRPr="00665058" w14:paraId="6C3E8931" w14:textId="77777777" w:rsidTr="00D278BC">
        <w:trPr>
          <w:trHeight w:val="274"/>
        </w:trPr>
        <w:tc>
          <w:tcPr>
            <w:tcW w:w="9289" w:type="dxa"/>
            <w:gridSpan w:val="3"/>
            <w:shd w:val="clear" w:color="auto" w:fill="FFC000"/>
          </w:tcPr>
          <w:p w14:paraId="0AD0183D" w14:textId="77777777" w:rsidR="002107EB" w:rsidRPr="00665058" w:rsidRDefault="002107EB" w:rsidP="00D278BC">
            <w:pPr>
              <w:spacing w:line="259" w:lineRule="auto"/>
              <w:jc w:val="center"/>
              <w:rPr>
                <w:rFonts w:asciiTheme="minorHAnsi" w:eastAsiaTheme="minorHAnsi" w:hAnsiTheme="minorHAnsi" w:cstheme="minorBidi"/>
                <w:b/>
                <w:bCs/>
                <w:sz w:val="20"/>
                <w:szCs w:val="20"/>
              </w:rPr>
            </w:pPr>
            <w:r w:rsidRPr="00665058">
              <w:rPr>
                <w:rFonts w:asciiTheme="minorHAnsi" w:eastAsiaTheme="minorHAnsi" w:hAnsiTheme="minorHAnsi" w:cstheme="minorBidi"/>
                <w:b/>
                <w:bCs/>
                <w:sz w:val="20"/>
                <w:szCs w:val="20"/>
              </w:rPr>
              <w:t>Kryteria badania</w:t>
            </w:r>
          </w:p>
        </w:tc>
      </w:tr>
      <w:tr w:rsidR="002107EB" w:rsidRPr="00665058" w14:paraId="363228F4" w14:textId="77777777" w:rsidTr="00D278BC">
        <w:tc>
          <w:tcPr>
            <w:tcW w:w="9289" w:type="dxa"/>
            <w:gridSpan w:val="3"/>
            <w:shd w:val="clear" w:color="auto" w:fill="FFFFFF"/>
          </w:tcPr>
          <w:p w14:paraId="3621FD02" w14:textId="77777777" w:rsidR="002107EB" w:rsidRPr="00665058" w:rsidRDefault="002107EB" w:rsidP="00D278BC">
            <w:pPr>
              <w:spacing w:line="259" w:lineRule="auto"/>
              <w:jc w:val="left"/>
              <w:rPr>
                <w:rFonts w:asciiTheme="minorHAnsi" w:eastAsiaTheme="minorHAnsi" w:hAnsiTheme="minorHAnsi" w:cstheme="minorBidi"/>
                <w:b/>
                <w:bCs/>
                <w:sz w:val="20"/>
                <w:szCs w:val="20"/>
              </w:rPr>
            </w:pPr>
            <w:r w:rsidRPr="00665058">
              <w:rPr>
                <w:rFonts w:asciiTheme="minorHAnsi" w:eastAsiaTheme="minorHAnsi" w:hAnsiTheme="minorHAnsi" w:cstheme="minorBidi"/>
                <w:b/>
                <w:bCs/>
                <w:sz w:val="20"/>
                <w:szCs w:val="20"/>
              </w:rPr>
              <w:t>Skuteczność</w:t>
            </w:r>
          </w:p>
          <w:p w14:paraId="50F41842" w14:textId="77777777" w:rsidR="002107EB" w:rsidRPr="00665058" w:rsidRDefault="002107EB" w:rsidP="00D278BC">
            <w:pPr>
              <w:spacing w:line="259" w:lineRule="auto"/>
              <w:jc w:val="left"/>
              <w:rPr>
                <w:rFonts w:asciiTheme="minorHAnsi" w:eastAsiaTheme="minorHAnsi" w:hAnsiTheme="minorHAnsi" w:cstheme="minorBidi"/>
                <w:b/>
                <w:bCs/>
                <w:sz w:val="20"/>
                <w:szCs w:val="20"/>
              </w:rPr>
            </w:pPr>
            <w:r w:rsidRPr="00665058">
              <w:rPr>
                <w:rFonts w:asciiTheme="minorHAnsi" w:eastAsiaTheme="minorHAnsi" w:hAnsiTheme="minorHAnsi" w:cstheme="minorBidi"/>
                <w:b/>
                <w:bCs/>
                <w:sz w:val="20"/>
                <w:szCs w:val="20"/>
              </w:rPr>
              <w:t>Efektywność</w:t>
            </w:r>
          </w:p>
          <w:p w14:paraId="3F537059" w14:textId="77777777" w:rsidR="002107EB" w:rsidRPr="00665058" w:rsidRDefault="002107EB" w:rsidP="00D278BC">
            <w:pPr>
              <w:spacing w:line="259" w:lineRule="auto"/>
              <w:jc w:val="left"/>
              <w:rPr>
                <w:rFonts w:asciiTheme="minorHAnsi" w:eastAsiaTheme="minorHAnsi" w:hAnsiTheme="minorHAnsi" w:cstheme="minorBidi"/>
                <w:b/>
                <w:bCs/>
                <w:sz w:val="20"/>
                <w:szCs w:val="20"/>
              </w:rPr>
            </w:pPr>
            <w:r w:rsidRPr="00665058">
              <w:rPr>
                <w:rFonts w:asciiTheme="minorHAnsi" w:eastAsiaTheme="minorHAnsi" w:hAnsiTheme="minorHAnsi" w:cstheme="minorBidi"/>
                <w:b/>
                <w:bCs/>
                <w:sz w:val="20"/>
                <w:szCs w:val="20"/>
              </w:rPr>
              <w:t>Użyteczność</w:t>
            </w:r>
          </w:p>
          <w:p w14:paraId="7F09CE09" w14:textId="77777777" w:rsidR="002107EB" w:rsidRPr="00665058" w:rsidRDefault="002107EB" w:rsidP="00D278BC">
            <w:pPr>
              <w:spacing w:line="259" w:lineRule="auto"/>
              <w:jc w:val="left"/>
              <w:rPr>
                <w:rFonts w:asciiTheme="minorHAnsi" w:eastAsiaTheme="minorHAnsi" w:hAnsiTheme="minorHAnsi" w:cstheme="minorBidi"/>
                <w:b/>
                <w:bCs/>
                <w:sz w:val="20"/>
                <w:szCs w:val="20"/>
              </w:rPr>
            </w:pPr>
            <w:r w:rsidRPr="00665058">
              <w:rPr>
                <w:rFonts w:asciiTheme="minorHAnsi" w:eastAsiaTheme="minorHAnsi" w:hAnsiTheme="minorHAnsi" w:cstheme="minorBidi"/>
                <w:b/>
                <w:bCs/>
                <w:sz w:val="20"/>
                <w:szCs w:val="20"/>
              </w:rPr>
              <w:t xml:space="preserve">Trwałość </w:t>
            </w:r>
          </w:p>
        </w:tc>
      </w:tr>
      <w:tr w:rsidR="002107EB" w:rsidRPr="00665058" w14:paraId="3EA12B64" w14:textId="77777777" w:rsidTr="00D278BC">
        <w:tc>
          <w:tcPr>
            <w:tcW w:w="9289" w:type="dxa"/>
            <w:gridSpan w:val="3"/>
            <w:shd w:val="clear" w:color="auto" w:fill="FFC000"/>
          </w:tcPr>
          <w:p w14:paraId="3D59F1E1" w14:textId="77777777" w:rsidR="002107EB" w:rsidRPr="00665058" w:rsidRDefault="002107EB" w:rsidP="00D278BC">
            <w:pPr>
              <w:spacing w:line="259" w:lineRule="auto"/>
              <w:jc w:val="center"/>
              <w:rPr>
                <w:rFonts w:asciiTheme="minorHAnsi" w:eastAsiaTheme="minorHAnsi" w:hAnsiTheme="minorHAnsi" w:cstheme="minorBidi"/>
                <w:b/>
                <w:bCs/>
                <w:sz w:val="20"/>
                <w:szCs w:val="20"/>
              </w:rPr>
            </w:pPr>
            <w:r w:rsidRPr="00665058">
              <w:rPr>
                <w:rFonts w:asciiTheme="minorHAnsi" w:eastAsiaTheme="minorHAnsi" w:hAnsiTheme="minorHAnsi" w:cstheme="minorBidi"/>
                <w:b/>
                <w:bCs/>
                <w:sz w:val="20"/>
                <w:szCs w:val="20"/>
              </w:rPr>
              <w:t>Główne pytania ewaluacyjne / obszary problemowe</w:t>
            </w:r>
          </w:p>
        </w:tc>
      </w:tr>
      <w:tr w:rsidR="002107EB" w:rsidRPr="00665058" w14:paraId="04F3C8D3" w14:textId="77777777" w:rsidTr="00D278BC">
        <w:tc>
          <w:tcPr>
            <w:tcW w:w="9289" w:type="dxa"/>
            <w:gridSpan w:val="3"/>
            <w:shd w:val="clear" w:color="auto" w:fill="FFFFFF"/>
          </w:tcPr>
          <w:p w14:paraId="480A6F53" w14:textId="77777777" w:rsidR="002107EB" w:rsidRPr="00665058" w:rsidRDefault="002107EB" w:rsidP="00D278BC">
            <w:pPr>
              <w:spacing w:line="259" w:lineRule="auto"/>
              <w:jc w:val="left"/>
              <w:rPr>
                <w:rFonts w:asciiTheme="minorHAnsi" w:eastAsiaTheme="minorHAnsi" w:hAnsiTheme="minorHAnsi" w:cstheme="minorBidi"/>
                <w:bCs/>
                <w:sz w:val="20"/>
                <w:szCs w:val="20"/>
              </w:rPr>
            </w:pPr>
            <w:r w:rsidRPr="00665058">
              <w:rPr>
                <w:rFonts w:asciiTheme="minorHAnsi" w:eastAsiaTheme="minorHAnsi" w:hAnsiTheme="minorHAnsi" w:cstheme="minorBidi"/>
                <w:bCs/>
                <w:sz w:val="20"/>
                <w:szCs w:val="20"/>
              </w:rPr>
              <w:t>Najważniejsze obszary problemowe, podlegające badaniu:</w:t>
            </w:r>
          </w:p>
          <w:p w14:paraId="535D8E61" w14:textId="77777777" w:rsidR="002107EB" w:rsidRPr="00665058" w:rsidRDefault="002107EB" w:rsidP="002107EB">
            <w:pPr>
              <w:numPr>
                <w:ilvl w:val="0"/>
                <w:numId w:val="86"/>
              </w:numPr>
              <w:spacing w:line="259" w:lineRule="auto"/>
              <w:contextualSpacing/>
              <w:jc w:val="left"/>
              <w:rPr>
                <w:rFonts w:asciiTheme="minorHAnsi" w:eastAsiaTheme="minorHAnsi" w:hAnsiTheme="minorHAnsi" w:cstheme="minorBidi"/>
                <w:bCs/>
                <w:sz w:val="20"/>
                <w:szCs w:val="20"/>
              </w:rPr>
            </w:pPr>
            <w:r w:rsidRPr="00665058">
              <w:rPr>
                <w:rFonts w:asciiTheme="minorHAnsi" w:eastAsiaTheme="minorHAnsi" w:hAnsiTheme="minorHAnsi" w:cstheme="minorBidi"/>
                <w:bCs/>
                <w:sz w:val="20"/>
                <w:szCs w:val="20"/>
              </w:rPr>
              <w:t>Ocena stopnia osiągnięcia celu głównego oraz celów szczegółowych Programu</w:t>
            </w:r>
          </w:p>
          <w:p w14:paraId="472C072A" w14:textId="77777777" w:rsidR="002107EB" w:rsidRPr="00665058" w:rsidRDefault="002107EB" w:rsidP="002107EB">
            <w:pPr>
              <w:numPr>
                <w:ilvl w:val="0"/>
                <w:numId w:val="86"/>
              </w:numPr>
              <w:spacing w:line="259" w:lineRule="auto"/>
              <w:contextualSpacing/>
              <w:jc w:val="left"/>
              <w:rPr>
                <w:rFonts w:asciiTheme="minorHAnsi" w:eastAsiaTheme="minorHAnsi" w:hAnsiTheme="minorHAnsi" w:cstheme="minorBidi"/>
                <w:bCs/>
                <w:sz w:val="20"/>
                <w:szCs w:val="20"/>
              </w:rPr>
            </w:pPr>
            <w:r w:rsidRPr="00665058">
              <w:rPr>
                <w:rFonts w:asciiTheme="minorHAnsi" w:eastAsiaTheme="minorHAnsi" w:hAnsiTheme="minorHAnsi" w:cstheme="minorBidi"/>
                <w:bCs/>
                <w:sz w:val="20"/>
                <w:szCs w:val="20"/>
              </w:rPr>
              <w:t>Ocena stopnia realizacji celów poszczególnych Osi priorytetowych</w:t>
            </w:r>
          </w:p>
          <w:p w14:paraId="7F1BAD9F" w14:textId="77777777" w:rsidR="002107EB" w:rsidRPr="00665058" w:rsidRDefault="002107EB" w:rsidP="002107EB">
            <w:pPr>
              <w:numPr>
                <w:ilvl w:val="0"/>
                <w:numId w:val="86"/>
              </w:numPr>
              <w:spacing w:line="259" w:lineRule="auto"/>
              <w:contextualSpacing/>
              <w:jc w:val="left"/>
              <w:rPr>
                <w:rFonts w:asciiTheme="minorHAnsi" w:eastAsiaTheme="minorHAnsi" w:hAnsiTheme="minorHAnsi" w:cstheme="minorBidi"/>
                <w:bCs/>
                <w:sz w:val="20"/>
                <w:szCs w:val="20"/>
              </w:rPr>
            </w:pPr>
            <w:r w:rsidRPr="00665058">
              <w:rPr>
                <w:rFonts w:asciiTheme="minorHAnsi" w:eastAsiaTheme="minorHAnsi" w:hAnsiTheme="minorHAnsi" w:cstheme="minorBidi"/>
                <w:bCs/>
                <w:sz w:val="20"/>
                <w:szCs w:val="20"/>
              </w:rPr>
              <w:t>Ocena realizacji RPO WK-P na lata 2007-2013 pod kątem efektywności wydatkowania środków</w:t>
            </w:r>
          </w:p>
          <w:p w14:paraId="63E0A505" w14:textId="77777777" w:rsidR="002107EB" w:rsidRDefault="002107EB" w:rsidP="002107EB">
            <w:pPr>
              <w:numPr>
                <w:ilvl w:val="0"/>
                <w:numId w:val="86"/>
              </w:numPr>
              <w:spacing w:line="259" w:lineRule="auto"/>
              <w:contextualSpacing/>
              <w:jc w:val="left"/>
              <w:rPr>
                <w:rFonts w:asciiTheme="minorHAnsi" w:eastAsiaTheme="minorHAnsi" w:hAnsiTheme="minorHAnsi" w:cstheme="minorBidi"/>
                <w:bCs/>
                <w:sz w:val="20"/>
                <w:szCs w:val="20"/>
              </w:rPr>
            </w:pPr>
            <w:r w:rsidRPr="00665058">
              <w:rPr>
                <w:rFonts w:asciiTheme="minorHAnsi" w:eastAsiaTheme="minorHAnsi" w:hAnsiTheme="minorHAnsi" w:cstheme="minorBidi"/>
                <w:bCs/>
                <w:sz w:val="20"/>
                <w:szCs w:val="20"/>
              </w:rPr>
              <w:t>Określenie stopnia trwałości efektów osiągniętych dzięki wsparciu w ramach RPO WK-P na lata 2007-2013</w:t>
            </w:r>
          </w:p>
          <w:p w14:paraId="5F643713" w14:textId="28D56CBB" w:rsidR="00343026" w:rsidRPr="00665058" w:rsidRDefault="00343026" w:rsidP="002107EB">
            <w:pPr>
              <w:numPr>
                <w:ilvl w:val="0"/>
                <w:numId w:val="86"/>
              </w:numPr>
              <w:spacing w:line="259" w:lineRule="auto"/>
              <w:contextualSpacing/>
              <w:jc w:val="left"/>
              <w:rPr>
                <w:rFonts w:asciiTheme="minorHAnsi" w:eastAsiaTheme="minorHAnsi" w:hAnsiTheme="minorHAnsi" w:cstheme="minorBidi"/>
                <w:bCs/>
                <w:sz w:val="20"/>
                <w:szCs w:val="20"/>
              </w:rPr>
            </w:pPr>
            <w:r>
              <w:rPr>
                <w:rFonts w:asciiTheme="minorHAnsi" w:eastAsiaTheme="minorHAnsi" w:hAnsiTheme="minorHAnsi" w:cstheme="minorBidi"/>
                <w:bCs/>
                <w:sz w:val="20"/>
                <w:szCs w:val="20"/>
              </w:rPr>
              <w:t>Ocena systemu realizacji Programu</w:t>
            </w:r>
          </w:p>
          <w:p w14:paraId="3C279F30" w14:textId="77777777" w:rsidR="002107EB" w:rsidRPr="00665058" w:rsidRDefault="002107EB" w:rsidP="002107EB">
            <w:pPr>
              <w:numPr>
                <w:ilvl w:val="0"/>
                <w:numId w:val="86"/>
              </w:numPr>
              <w:spacing w:line="259" w:lineRule="auto"/>
              <w:contextualSpacing/>
              <w:jc w:val="left"/>
              <w:rPr>
                <w:rFonts w:asciiTheme="minorHAnsi" w:eastAsiaTheme="minorHAnsi" w:hAnsiTheme="minorHAnsi" w:cstheme="minorBidi"/>
                <w:bCs/>
                <w:sz w:val="20"/>
                <w:szCs w:val="20"/>
              </w:rPr>
            </w:pPr>
            <w:r w:rsidRPr="00665058">
              <w:rPr>
                <w:rFonts w:asciiTheme="minorHAnsi" w:eastAsiaTheme="minorHAnsi" w:hAnsiTheme="minorHAnsi" w:cstheme="minorBidi"/>
                <w:bCs/>
                <w:sz w:val="20"/>
                <w:szCs w:val="20"/>
              </w:rPr>
              <w:t>Identyfikacja barier/trudności w realizacji projektów finansowanych ze środków RPO WK-P na lata 2007-2013 oraz stopnia ich przezwyciężenia</w:t>
            </w:r>
          </w:p>
          <w:p w14:paraId="5712BD44" w14:textId="1899C59B" w:rsidR="002107EB" w:rsidRPr="00665058" w:rsidRDefault="002107EB" w:rsidP="00343026">
            <w:pPr>
              <w:numPr>
                <w:ilvl w:val="0"/>
                <w:numId w:val="86"/>
              </w:numPr>
              <w:spacing w:line="259" w:lineRule="auto"/>
              <w:contextualSpacing/>
              <w:jc w:val="left"/>
              <w:rPr>
                <w:rFonts w:asciiTheme="minorHAnsi" w:eastAsiaTheme="minorHAnsi" w:hAnsiTheme="minorHAnsi" w:cstheme="minorBidi"/>
                <w:bCs/>
                <w:sz w:val="20"/>
                <w:szCs w:val="20"/>
              </w:rPr>
            </w:pPr>
            <w:r w:rsidRPr="00665058">
              <w:rPr>
                <w:rFonts w:asciiTheme="minorHAnsi" w:eastAsiaTheme="minorHAnsi" w:hAnsiTheme="minorHAnsi" w:cstheme="minorBidi"/>
                <w:bCs/>
                <w:sz w:val="20"/>
                <w:szCs w:val="20"/>
              </w:rPr>
              <w:t xml:space="preserve">Określenie dobrych praktyk </w:t>
            </w:r>
            <w:r w:rsidR="00343026">
              <w:rPr>
                <w:rFonts w:asciiTheme="minorHAnsi" w:eastAsiaTheme="minorHAnsi" w:hAnsiTheme="minorHAnsi" w:cstheme="minorBidi"/>
                <w:bCs/>
                <w:sz w:val="20"/>
                <w:szCs w:val="20"/>
              </w:rPr>
              <w:t>w zakresie systemu zarządzania i wdrażania RPO WK-P na la</w:t>
            </w:r>
            <w:r w:rsidRPr="00665058">
              <w:rPr>
                <w:rFonts w:asciiTheme="minorHAnsi" w:eastAsiaTheme="minorHAnsi" w:hAnsiTheme="minorHAnsi" w:cstheme="minorBidi"/>
                <w:bCs/>
                <w:sz w:val="20"/>
                <w:szCs w:val="20"/>
              </w:rPr>
              <w:t>ta 2007-2013</w:t>
            </w:r>
          </w:p>
        </w:tc>
      </w:tr>
      <w:tr w:rsidR="002107EB" w:rsidRPr="00665058" w14:paraId="268C9CF6" w14:textId="77777777" w:rsidTr="00D278BC">
        <w:tc>
          <w:tcPr>
            <w:tcW w:w="9289" w:type="dxa"/>
            <w:gridSpan w:val="3"/>
            <w:shd w:val="clear" w:color="auto" w:fill="ED7D31"/>
          </w:tcPr>
          <w:p w14:paraId="176C0871" w14:textId="77777777" w:rsidR="002107EB" w:rsidRPr="006C0CDC" w:rsidRDefault="002107EB" w:rsidP="00D278BC">
            <w:pPr>
              <w:spacing w:after="160" w:line="259" w:lineRule="auto"/>
              <w:jc w:val="center"/>
              <w:rPr>
                <w:rFonts w:asciiTheme="minorHAnsi" w:eastAsiaTheme="minorHAnsi" w:hAnsiTheme="minorHAnsi" w:cstheme="minorBidi"/>
                <w:b/>
                <w:bCs/>
                <w:color w:val="FFFFFF" w:themeColor="background1"/>
                <w:sz w:val="20"/>
                <w:szCs w:val="20"/>
              </w:rPr>
            </w:pPr>
            <w:r w:rsidRPr="006C0CDC">
              <w:rPr>
                <w:rFonts w:asciiTheme="minorHAnsi" w:eastAsiaTheme="minorHAnsi" w:hAnsiTheme="minorHAnsi" w:cstheme="minorBidi"/>
                <w:b/>
                <w:bCs/>
                <w:color w:val="FFFFFF" w:themeColor="background1"/>
                <w:sz w:val="20"/>
                <w:szCs w:val="20"/>
              </w:rPr>
              <w:t>Ogólny zarys metodologii badania</w:t>
            </w:r>
          </w:p>
        </w:tc>
      </w:tr>
      <w:tr w:rsidR="002107EB" w:rsidRPr="00665058" w14:paraId="51D5BCF9" w14:textId="77777777" w:rsidTr="00D278BC">
        <w:tc>
          <w:tcPr>
            <w:tcW w:w="9289" w:type="dxa"/>
            <w:gridSpan w:val="3"/>
            <w:shd w:val="clear" w:color="auto" w:fill="FFC000"/>
          </w:tcPr>
          <w:p w14:paraId="7B6E4EE6" w14:textId="77777777" w:rsidR="002107EB" w:rsidRPr="00665058" w:rsidRDefault="002107EB" w:rsidP="00D278BC">
            <w:pPr>
              <w:spacing w:line="259" w:lineRule="auto"/>
              <w:jc w:val="center"/>
              <w:rPr>
                <w:rFonts w:asciiTheme="minorHAnsi" w:eastAsiaTheme="minorHAnsi" w:hAnsiTheme="minorHAnsi" w:cstheme="minorBidi"/>
                <w:b/>
                <w:bCs/>
                <w:sz w:val="20"/>
                <w:szCs w:val="20"/>
              </w:rPr>
            </w:pPr>
            <w:r w:rsidRPr="00665058">
              <w:rPr>
                <w:rFonts w:asciiTheme="minorHAnsi" w:eastAsiaTheme="minorHAnsi" w:hAnsiTheme="minorHAnsi" w:cstheme="minorBidi"/>
                <w:b/>
                <w:bCs/>
                <w:sz w:val="20"/>
                <w:szCs w:val="20"/>
              </w:rPr>
              <w:t>Zastosowane podejście metodologiczne</w:t>
            </w:r>
          </w:p>
        </w:tc>
      </w:tr>
      <w:tr w:rsidR="002107EB" w:rsidRPr="00665058" w14:paraId="6C6835EE" w14:textId="77777777" w:rsidTr="00D278BC">
        <w:tc>
          <w:tcPr>
            <w:tcW w:w="9289" w:type="dxa"/>
            <w:gridSpan w:val="3"/>
            <w:shd w:val="clear" w:color="auto" w:fill="auto"/>
          </w:tcPr>
          <w:p w14:paraId="757A35A0" w14:textId="191D92D8" w:rsidR="002107EB" w:rsidRPr="00665058" w:rsidRDefault="002107EB" w:rsidP="00EB0825">
            <w:pPr>
              <w:rPr>
                <w:rFonts w:asciiTheme="minorHAnsi" w:eastAsiaTheme="minorHAnsi" w:hAnsiTheme="minorHAnsi" w:cstheme="minorBidi"/>
                <w:sz w:val="20"/>
                <w:szCs w:val="20"/>
              </w:rPr>
            </w:pPr>
            <w:r w:rsidRPr="00665058">
              <w:rPr>
                <w:bCs/>
                <w:sz w:val="20"/>
                <w:szCs w:val="20"/>
              </w:rPr>
              <w:t>Analizy przeprowadzane będą zgodnie z triangulacją metodologiczną, czyli zarówno za pomocą metod i technik ilościowych, jak i jakościowych.</w:t>
            </w:r>
            <w:r w:rsidR="00343026">
              <w:rPr>
                <w:bCs/>
                <w:sz w:val="20"/>
                <w:szCs w:val="20"/>
              </w:rPr>
              <w:t xml:space="preserve"> </w:t>
            </w:r>
            <w:r w:rsidRPr="00665058">
              <w:rPr>
                <w:bCs/>
                <w:sz w:val="20"/>
                <w:szCs w:val="20"/>
              </w:rPr>
              <w:t>Punktem wyjścia do przeprowadzenia prac badawczych będzie dogłębna analiza desk research dokumentacji projektowej</w:t>
            </w:r>
            <w:r w:rsidR="00343026">
              <w:rPr>
                <w:bCs/>
                <w:sz w:val="20"/>
                <w:szCs w:val="20"/>
              </w:rPr>
              <w:t xml:space="preserve"> oraz odtworzenie logiki interwencji</w:t>
            </w:r>
            <w:r w:rsidRPr="00665058">
              <w:rPr>
                <w:bCs/>
                <w:sz w:val="20"/>
                <w:szCs w:val="20"/>
              </w:rPr>
              <w:t>. Zakłada się przebadanie całej populacji beneficjentów technik</w:t>
            </w:r>
            <w:r>
              <w:rPr>
                <w:bCs/>
                <w:sz w:val="20"/>
                <w:szCs w:val="20"/>
              </w:rPr>
              <w:t>ą</w:t>
            </w:r>
            <w:r w:rsidRPr="00665058">
              <w:rPr>
                <w:bCs/>
                <w:sz w:val="20"/>
                <w:szCs w:val="20"/>
              </w:rPr>
              <w:t xml:space="preserve"> CAWI uzupełnion</w:t>
            </w:r>
            <w:r>
              <w:rPr>
                <w:bCs/>
                <w:sz w:val="20"/>
                <w:szCs w:val="20"/>
              </w:rPr>
              <w:t>ą</w:t>
            </w:r>
            <w:r w:rsidRPr="00665058">
              <w:rPr>
                <w:bCs/>
                <w:sz w:val="20"/>
                <w:szCs w:val="20"/>
              </w:rPr>
              <w:t xml:space="preserve"> w miarę potrzeb ankietami telefonicznymi. Z uwagi na cel i zakres badania należy również przeprowadzić badanie ankietowe na próbie potencjalnych beneficjentów, tzn. osób, które nie uzyskały wsparcia ze środków RPO WK-P 2007-2013, aby zdefiniować w miarę możliwości efekt netto wsparcia z programu. </w:t>
            </w:r>
            <w:r w:rsidR="00343026">
              <w:rPr>
                <w:bCs/>
                <w:sz w:val="20"/>
                <w:szCs w:val="20"/>
              </w:rPr>
              <w:t xml:space="preserve">Metodą CATI zostaną również przeprowadzone wywiady z mieszkańcami województwa. </w:t>
            </w:r>
            <w:r w:rsidRPr="00665058">
              <w:rPr>
                <w:bCs/>
                <w:sz w:val="20"/>
                <w:szCs w:val="20"/>
              </w:rPr>
              <w:t>Oprócz podejścia ilościowego niezwykle istotne z punktu widzenia celu badania jest również przeprowadzenie wywiadów indywidualnych z przedstawicielami IZ RPO odpowiedzialnymi za wdrażanie i zarządzanie Programem.</w:t>
            </w:r>
            <w:r w:rsidR="00343026">
              <w:rPr>
                <w:bCs/>
                <w:sz w:val="20"/>
                <w:szCs w:val="20"/>
              </w:rPr>
              <w:t xml:space="preserve"> </w:t>
            </w:r>
            <w:r w:rsidRPr="00665058">
              <w:rPr>
                <w:rFonts w:asciiTheme="minorHAnsi" w:eastAsiaTheme="minorHAnsi" w:hAnsiTheme="minorHAnsi" w:cstheme="minorBidi"/>
                <w:sz w:val="20"/>
                <w:szCs w:val="20"/>
              </w:rPr>
              <w:t>Z uwagi na stosowanie podejścia mix-mode interesujących wniosków mogą również dostarczy</w:t>
            </w:r>
            <w:r w:rsidR="00BA0656">
              <w:rPr>
                <w:rFonts w:asciiTheme="minorHAnsi" w:eastAsiaTheme="minorHAnsi" w:hAnsiTheme="minorHAnsi" w:cstheme="minorBidi"/>
                <w:sz w:val="20"/>
                <w:szCs w:val="20"/>
              </w:rPr>
              <w:t xml:space="preserve"> </w:t>
            </w:r>
            <w:r w:rsidRPr="00665058">
              <w:rPr>
                <w:rFonts w:asciiTheme="minorHAnsi" w:eastAsiaTheme="minorHAnsi" w:hAnsiTheme="minorHAnsi" w:cstheme="minorBidi"/>
                <w:sz w:val="20"/>
                <w:szCs w:val="20"/>
              </w:rPr>
              <w:t>wywiady grupowe z beneficjentami poszczególnych Osi priorytetowych.</w:t>
            </w:r>
            <w:r w:rsidR="00343026">
              <w:rPr>
                <w:rFonts w:asciiTheme="minorHAnsi" w:eastAsiaTheme="minorHAnsi" w:hAnsiTheme="minorHAnsi" w:cstheme="minorBidi"/>
                <w:sz w:val="20"/>
                <w:szCs w:val="20"/>
              </w:rPr>
              <w:t xml:space="preserve"> Ponadto przeprowadzona zostanie analiz</w:t>
            </w:r>
            <w:r w:rsidR="00EB0825">
              <w:rPr>
                <w:rFonts w:asciiTheme="minorHAnsi" w:eastAsiaTheme="minorHAnsi" w:hAnsiTheme="minorHAnsi" w:cstheme="minorBidi"/>
                <w:sz w:val="20"/>
                <w:szCs w:val="20"/>
              </w:rPr>
              <w:t xml:space="preserve">a </w:t>
            </w:r>
            <w:r w:rsidR="00343026">
              <w:rPr>
                <w:rFonts w:asciiTheme="minorHAnsi" w:eastAsiaTheme="minorHAnsi" w:hAnsiTheme="minorHAnsi" w:cstheme="minorBidi"/>
                <w:sz w:val="20"/>
                <w:szCs w:val="20"/>
              </w:rPr>
              <w:t>dobrych praktyk w kontekście rozwiązań zastosowanych w systemie zarządzania i wdrażania Programu.</w:t>
            </w:r>
          </w:p>
        </w:tc>
      </w:tr>
      <w:tr w:rsidR="002107EB" w:rsidRPr="00665058" w14:paraId="4B593DA5" w14:textId="77777777" w:rsidTr="00D278BC">
        <w:trPr>
          <w:trHeight w:val="244"/>
        </w:trPr>
        <w:tc>
          <w:tcPr>
            <w:tcW w:w="9289" w:type="dxa"/>
            <w:gridSpan w:val="3"/>
            <w:shd w:val="clear" w:color="auto" w:fill="FFC000"/>
          </w:tcPr>
          <w:p w14:paraId="74E9E092" w14:textId="77777777" w:rsidR="002107EB" w:rsidRPr="00665058" w:rsidRDefault="002107EB" w:rsidP="00D278BC">
            <w:pPr>
              <w:jc w:val="center"/>
              <w:rPr>
                <w:rFonts w:asciiTheme="minorHAnsi" w:eastAsiaTheme="minorHAnsi" w:hAnsiTheme="minorHAnsi" w:cstheme="minorBidi"/>
                <w:b/>
                <w:bCs/>
                <w:sz w:val="20"/>
                <w:szCs w:val="20"/>
              </w:rPr>
            </w:pPr>
            <w:r w:rsidRPr="00665058">
              <w:rPr>
                <w:rFonts w:asciiTheme="minorHAnsi" w:eastAsiaTheme="minorHAnsi" w:hAnsiTheme="minorHAnsi" w:cstheme="minorBidi"/>
                <w:b/>
                <w:bCs/>
                <w:sz w:val="20"/>
                <w:szCs w:val="20"/>
              </w:rPr>
              <w:t>Zakres niezbędnych danych</w:t>
            </w:r>
          </w:p>
        </w:tc>
      </w:tr>
      <w:tr w:rsidR="002107EB" w:rsidRPr="00665058" w14:paraId="0E4502CC" w14:textId="77777777" w:rsidTr="00D278BC">
        <w:tc>
          <w:tcPr>
            <w:tcW w:w="9289" w:type="dxa"/>
            <w:gridSpan w:val="3"/>
            <w:shd w:val="clear" w:color="auto" w:fill="FFFFFF"/>
          </w:tcPr>
          <w:p w14:paraId="399EBF7B" w14:textId="77777777" w:rsidR="002107EB" w:rsidRPr="00EB0825" w:rsidRDefault="002107EB" w:rsidP="002107EB">
            <w:pPr>
              <w:numPr>
                <w:ilvl w:val="0"/>
                <w:numId w:val="15"/>
              </w:numPr>
              <w:jc w:val="left"/>
              <w:rPr>
                <w:rFonts w:asciiTheme="minorHAnsi" w:eastAsiaTheme="minorHAnsi" w:hAnsiTheme="minorHAnsi" w:cstheme="minorBidi"/>
                <w:b/>
                <w:bCs/>
                <w:sz w:val="20"/>
                <w:szCs w:val="20"/>
              </w:rPr>
            </w:pPr>
            <w:r w:rsidRPr="00665058">
              <w:rPr>
                <w:rFonts w:asciiTheme="minorHAnsi" w:eastAsiaTheme="minorHAnsi" w:hAnsiTheme="minorHAnsi" w:cstheme="minorBidi"/>
                <w:bCs/>
                <w:sz w:val="20"/>
                <w:szCs w:val="20"/>
              </w:rPr>
              <w:t>RPO WK-P na lata 2007-2013 oraz uszczegółowienie programu</w:t>
            </w:r>
          </w:p>
          <w:p w14:paraId="714A0887" w14:textId="5142D918" w:rsidR="00856F6C" w:rsidRPr="00665058" w:rsidRDefault="00856F6C" w:rsidP="002107EB">
            <w:pPr>
              <w:numPr>
                <w:ilvl w:val="0"/>
                <w:numId w:val="15"/>
              </w:numPr>
              <w:jc w:val="left"/>
              <w:rPr>
                <w:rFonts w:asciiTheme="minorHAnsi" w:eastAsiaTheme="minorHAnsi" w:hAnsiTheme="minorHAnsi" w:cstheme="minorBidi"/>
                <w:b/>
                <w:bCs/>
                <w:sz w:val="20"/>
                <w:szCs w:val="20"/>
              </w:rPr>
            </w:pPr>
            <w:r>
              <w:rPr>
                <w:rFonts w:asciiTheme="minorHAnsi" w:eastAsiaTheme="minorHAnsi" w:hAnsiTheme="minorHAnsi" w:cstheme="minorBidi"/>
                <w:bCs/>
                <w:sz w:val="20"/>
                <w:szCs w:val="20"/>
              </w:rPr>
              <w:t>Instrukcja Wykonawcza oraz Opis Systemu Zarządzania i Kontroli RPO WK-P 2007-2013</w:t>
            </w:r>
          </w:p>
          <w:p w14:paraId="1A2491AD" w14:textId="77777777" w:rsidR="002107EB" w:rsidRPr="00EB0825" w:rsidRDefault="002107EB" w:rsidP="002107EB">
            <w:pPr>
              <w:numPr>
                <w:ilvl w:val="0"/>
                <w:numId w:val="15"/>
              </w:numPr>
              <w:jc w:val="left"/>
              <w:rPr>
                <w:rFonts w:asciiTheme="minorHAnsi" w:eastAsiaTheme="minorHAnsi" w:hAnsiTheme="minorHAnsi" w:cstheme="minorBidi"/>
                <w:b/>
                <w:bCs/>
                <w:sz w:val="20"/>
                <w:szCs w:val="20"/>
              </w:rPr>
            </w:pPr>
            <w:r w:rsidRPr="00665058">
              <w:rPr>
                <w:rFonts w:asciiTheme="minorHAnsi" w:eastAsiaTheme="minorHAnsi" w:hAnsiTheme="minorHAnsi" w:cstheme="minorBidi"/>
                <w:bCs/>
                <w:sz w:val="20"/>
                <w:szCs w:val="20"/>
              </w:rPr>
              <w:t>Dane monitoringowe</w:t>
            </w:r>
          </w:p>
          <w:p w14:paraId="0C8F3FC5" w14:textId="4F8BA45F" w:rsidR="00856F6C" w:rsidRPr="00665058" w:rsidRDefault="00856F6C" w:rsidP="002107EB">
            <w:pPr>
              <w:numPr>
                <w:ilvl w:val="0"/>
                <w:numId w:val="15"/>
              </w:numPr>
              <w:jc w:val="left"/>
              <w:rPr>
                <w:rFonts w:asciiTheme="minorHAnsi" w:eastAsiaTheme="minorHAnsi" w:hAnsiTheme="minorHAnsi" w:cstheme="minorBidi"/>
                <w:b/>
                <w:bCs/>
                <w:sz w:val="20"/>
                <w:szCs w:val="20"/>
              </w:rPr>
            </w:pPr>
            <w:r>
              <w:rPr>
                <w:rFonts w:asciiTheme="minorHAnsi" w:eastAsiaTheme="minorHAnsi" w:hAnsiTheme="minorHAnsi" w:cstheme="minorBidi"/>
                <w:bCs/>
                <w:sz w:val="20"/>
                <w:szCs w:val="20"/>
              </w:rPr>
              <w:t xml:space="preserve">Sprawozdania z wdrażania Programu </w:t>
            </w:r>
          </w:p>
          <w:p w14:paraId="695672CE" w14:textId="77777777" w:rsidR="002107EB" w:rsidRPr="00665058" w:rsidRDefault="002107EB" w:rsidP="002107EB">
            <w:pPr>
              <w:numPr>
                <w:ilvl w:val="0"/>
                <w:numId w:val="15"/>
              </w:numPr>
              <w:jc w:val="left"/>
              <w:rPr>
                <w:rFonts w:asciiTheme="minorHAnsi" w:eastAsiaTheme="minorHAnsi" w:hAnsiTheme="minorHAnsi" w:cstheme="minorBidi"/>
                <w:b/>
                <w:bCs/>
                <w:sz w:val="20"/>
                <w:szCs w:val="20"/>
              </w:rPr>
            </w:pPr>
            <w:r w:rsidRPr="00665058">
              <w:rPr>
                <w:rFonts w:asciiTheme="minorHAnsi" w:eastAsiaTheme="minorHAnsi" w:hAnsiTheme="minorHAnsi" w:cstheme="minorBidi"/>
                <w:bCs/>
                <w:sz w:val="20"/>
                <w:szCs w:val="20"/>
              </w:rPr>
              <w:t>Dane pozyskane od beneficjentów</w:t>
            </w:r>
            <w:r w:rsidRPr="00665058">
              <w:rPr>
                <w:rFonts w:cs="Tahoma"/>
                <w:bCs/>
                <w:color w:val="000000"/>
                <w:sz w:val="20"/>
                <w:szCs w:val="20"/>
              </w:rPr>
              <w:t xml:space="preserve"> </w:t>
            </w:r>
          </w:p>
          <w:p w14:paraId="347F2F44" w14:textId="77777777" w:rsidR="002107EB" w:rsidRPr="00665058" w:rsidRDefault="002107EB" w:rsidP="002107EB">
            <w:pPr>
              <w:numPr>
                <w:ilvl w:val="0"/>
                <w:numId w:val="15"/>
              </w:numPr>
              <w:jc w:val="left"/>
              <w:rPr>
                <w:rFonts w:asciiTheme="minorHAnsi" w:eastAsiaTheme="minorHAnsi" w:hAnsiTheme="minorHAnsi" w:cstheme="minorBidi"/>
                <w:b/>
                <w:bCs/>
                <w:sz w:val="20"/>
                <w:szCs w:val="20"/>
              </w:rPr>
            </w:pPr>
            <w:r w:rsidRPr="00665058">
              <w:rPr>
                <w:rFonts w:asciiTheme="minorHAnsi" w:eastAsiaTheme="minorHAnsi" w:hAnsiTheme="minorHAnsi" w:cstheme="minorBidi"/>
                <w:bCs/>
                <w:sz w:val="20"/>
                <w:szCs w:val="20"/>
              </w:rPr>
              <w:t>Informacje zebrane i przeanalizowane w ramach badań ewaluacyjnych i innych analiz z okresu programowania 2007-2013.</w:t>
            </w:r>
          </w:p>
        </w:tc>
      </w:tr>
      <w:tr w:rsidR="002107EB" w:rsidRPr="00665058" w14:paraId="0A6BB30C" w14:textId="77777777" w:rsidTr="00D278BC">
        <w:tc>
          <w:tcPr>
            <w:tcW w:w="9289" w:type="dxa"/>
            <w:gridSpan w:val="3"/>
            <w:shd w:val="clear" w:color="auto" w:fill="ED7D31"/>
          </w:tcPr>
          <w:p w14:paraId="0888FD57" w14:textId="77777777" w:rsidR="002107EB" w:rsidRPr="006C0CDC" w:rsidRDefault="002107EB" w:rsidP="00D278BC">
            <w:pPr>
              <w:jc w:val="center"/>
              <w:rPr>
                <w:rFonts w:asciiTheme="minorHAnsi" w:eastAsiaTheme="minorHAnsi" w:hAnsiTheme="minorHAnsi" w:cstheme="minorBidi"/>
                <w:b/>
                <w:bCs/>
                <w:color w:val="FFFFFF" w:themeColor="background1"/>
                <w:sz w:val="20"/>
                <w:szCs w:val="20"/>
              </w:rPr>
            </w:pPr>
            <w:r w:rsidRPr="006C0CDC">
              <w:rPr>
                <w:rFonts w:asciiTheme="minorHAnsi" w:eastAsiaTheme="minorHAnsi" w:hAnsiTheme="minorHAnsi" w:cstheme="minorBidi"/>
                <w:b/>
                <w:bCs/>
                <w:color w:val="FFFFFF" w:themeColor="background1"/>
                <w:sz w:val="20"/>
                <w:szCs w:val="20"/>
              </w:rPr>
              <w:t>Organizacja badania</w:t>
            </w:r>
          </w:p>
        </w:tc>
      </w:tr>
      <w:tr w:rsidR="002107EB" w:rsidRPr="00665058" w14:paraId="56380372" w14:textId="77777777" w:rsidTr="00D278BC">
        <w:trPr>
          <w:trHeight w:val="174"/>
        </w:trPr>
        <w:tc>
          <w:tcPr>
            <w:tcW w:w="9289" w:type="dxa"/>
            <w:gridSpan w:val="3"/>
            <w:shd w:val="clear" w:color="auto" w:fill="FFC000"/>
          </w:tcPr>
          <w:p w14:paraId="60C08EED" w14:textId="77777777" w:rsidR="002107EB" w:rsidRPr="00665058" w:rsidRDefault="002107EB" w:rsidP="00D278BC">
            <w:pPr>
              <w:jc w:val="center"/>
              <w:rPr>
                <w:rFonts w:asciiTheme="minorHAnsi" w:eastAsiaTheme="minorHAnsi" w:hAnsiTheme="minorHAnsi" w:cstheme="minorBidi"/>
                <w:b/>
                <w:bCs/>
                <w:sz w:val="20"/>
                <w:szCs w:val="20"/>
              </w:rPr>
            </w:pPr>
            <w:r w:rsidRPr="00665058">
              <w:rPr>
                <w:rFonts w:asciiTheme="minorHAnsi" w:eastAsiaTheme="minorHAnsi" w:hAnsiTheme="minorHAnsi" w:cstheme="minorBidi"/>
                <w:b/>
                <w:sz w:val="20"/>
                <w:szCs w:val="20"/>
              </w:rPr>
              <w:t>Ramy czasowe realizacji badania</w:t>
            </w:r>
          </w:p>
        </w:tc>
      </w:tr>
      <w:tr w:rsidR="002107EB" w:rsidRPr="00665058" w14:paraId="31DAE3AE" w14:textId="77777777" w:rsidTr="00D278BC">
        <w:tc>
          <w:tcPr>
            <w:tcW w:w="9289" w:type="dxa"/>
            <w:gridSpan w:val="3"/>
            <w:shd w:val="clear" w:color="auto" w:fill="FFFFFF"/>
          </w:tcPr>
          <w:p w14:paraId="3DE91517" w14:textId="6511EC27" w:rsidR="002107EB" w:rsidRPr="00665058" w:rsidRDefault="00856F6C" w:rsidP="00D278BC">
            <w:pPr>
              <w:jc w:val="left"/>
              <w:rPr>
                <w:rFonts w:asciiTheme="minorHAnsi" w:eastAsiaTheme="minorHAnsi" w:hAnsiTheme="minorHAnsi" w:cstheme="minorBidi"/>
                <w:bCs/>
                <w:sz w:val="20"/>
                <w:szCs w:val="20"/>
              </w:rPr>
            </w:pPr>
            <w:r>
              <w:rPr>
                <w:rFonts w:asciiTheme="minorHAnsi" w:eastAsiaTheme="minorHAnsi" w:hAnsiTheme="minorHAnsi" w:cstheme="minorBidi"/>
                <w:bCs/>
                <w:sz w:val="20"/>
                <w:szCs w:val="20"/>
              </w:rPr>
              <w:t xml:space="preserve"> II kw. - </w:t>
            </w:r>
            <w:r w:rsidR="002107EB" w:rsidRPr="00665058">
              <w:rPr>
                <w:rFonts w:asciiTheme="minorHAnsi" w:eastAsiaTheme="minorHAnsi" w:hAnsiTheme="minorHAnsi" w:cstheme="minorBidi"/>
                <w:bCs/>
                <w:sz w:val="20"/>
                <w:szCs w:val="20"/>
              </w:rPr>
              <w:t>IV kw. 2016 r.</w:t>
            </w:r>
          </w:p>
        </w:tc>
      </w:tr>
      <w:tr w:rsidR="002107EB" w:rsidRPr="00665058" w14:paraId="59362B04" w14:textId="77777777" w:rsidTr="00D278BC">
        <w:trPr>
          <w:trHeight w:val="314"/>
        </w:trPr>
        <w:tc>
          <w:tcPr>
            <w:tcW w:w="9289" w:type="dxa"/>
            <w:gridSpan w:val="3"/>
            <w:shd w:val="clear" w:color="auto" w:fill="FFC000"/>
          </w:tcPr>
          <w:p w14:paraId="355D5943" w14:textId="77777777" w:rsidR="002107EB" w:rsidRPr="00665058" w:rsidRDefault="002107EB" w:rsidP="00D278BC">
            <w:pPr>
              <w:jc w:val="center"/>
              <w:rPr>
                <w:rFonts w:asciiTheme="minorHAnsi" w:eastAsiaTheme="minorHAnsi" w:hAnsiTheme="minorHAnsi" w:cstheme="minorBidi"/>
                <w:b/>
                <w:bCs/>
                <w:sz w:val="20"/>
                <w:szCs w:val="20"/>
              </w:rPr>
            </w:pPr>
            <w:r w:rsidRPr="00665058">
              <w:rPr>
                <w:rFonts w:asciiTheme="minorHAnsi" w:eastAsiaTheme="minorHAnsi" w:hAnsiTheme="minorHAnsi" w:cstheme="minorBidi"/>
                <w:b/>
                <w:sz w:val="20"/>
                <w:szCs w:val="20"/>
              </w:rPr>
              <w:t>Szacowany koszt badania i zasoby niezbędne do jego przeprowadzenia</w:t>
            </w:r>
          </w:p>
        </w:tc>
      </w:tr>
      <w:tr w:rsidR="002107EB" w:rsidRPr="00665058" w14:paraId="0EF43AA9" w14:textId="77777777" w:rsidTr="00D278BC">
        <w:tc>
          <w:tcPr>
            <w:tcW w:w="9289" w:type="dxa"/>
            <w:gridSpan w:val="3"/>
            <w:shd w:val="clear" w:color="auto" w:fill="FFFFFF"/>
          </w:tcPr>
          <w:p w14:paraId="0E1D23D4" w14:textId="626A4114" w:rsidR="002107EB" w:rsidRPr="00665058" w:rsidRDefault="00EB0825" w:rsidP="00D278BC">
            <w:pPr>
              <w:jc w:val="left"/>
              <w:rPr>
                <w:rFonts w:asciiTheme="minorHAnsi" w:eastAsiaTheme="minorHAnsi" w:hAnsiTheme="minorHAnsi" w:cstheme="minorBidi"/>
                <w:bCs/>
                <w:sz w:val="20"/>
                <w:szCs w:val="20"/>
              </w:rPr>
            </w:pPr>
            <w:r>
              <w:rPr>
                <w:rFonts w:asciiTheme="minorHAnsi" w:eastAsiaTheme="minorHAnsi" w:hAnsiTheme="minorHAnsi" w:cstheme="minorBidi"/>
                <w:bCs/>
                <w:sz w:val="20"/>
                <w:szCs w:val="20"/>
              </w:rPr>
              <w:t>200 000</w:t>
            </w:r>
            <w:r w:rsidR="002107EB">
              <w:rPr>
                <w:rFonts w:asciiTheme="minorHAnsi" w:eastAsiaTheme="minorHAnsi" w:hAnsiTheme="minorHAnsi" w:cstheme="minorBidi"/>
                <w:bCs/>
                <w:sz w:val="20"/>
                <w:szCs w:val="20"/>
              </w:rPr>
              <w:t xml:space="preserve"> zł</w:t>
            </w:r>
          </w:p>
        </w:tc>
      </w:tr>
      <w:tr w:rsidR="002107EB" w:rsidRPr="00665058" w14:paraId="6E9B7E83" w14:textId="77777777" w:rsidTr="00D278BC">
        <w:trPr>
          <w:trHeight w:val="314"/>
        </w:trPr>
        <w:tc>
          <w:tcPr>
            <w:tcW w:w="9289" w:type="dxa"/>
            <w:gridSpan w:val="3"/>
            <w:shd w:val="clear" w:color="auto" w:fill="FFC000"/>
          </w:tcPr>
          <w:p w14:paraId="4A7B132D" w14:textId="77777777" w:rsidR="002107EB" w:rsidRPr="00665058" w:rsidRDefault="002107EB" w:rsidP="00D278BC">
            <w:pPr>
              <w:jc w:val="center"/>
              <w:rPr>
                <w:rFonts w:asciiTheme="minorHAnsi" w:eastAsiaTheme="minorHAnsi" w:hAnsiTheme="minorHAnsi" w:cstheme="minorBidi"/>
                <w:b/>
                <w:bCs/>
                <w:sz w:val="20"/>
                <w:szCs w:val="20"/>
              </w:rPr>
            </w:pPr>
            <w:r w:rsidRPr="00665058">
              <w:rPr>
                <w:rFonts w:asciiTheme="minorHAnsi" w:eastAsiaTheme="minorHAnsi" w:hAnsiTheme="minorHAnsi" w:cstheme="minorBidi"/>
                <w:b/>
                <w:sz w:val="20"/>
                <w:szCs w:val="20"/>
              </w:rPr>
              <w:t>Podmiot odpowiedzialny za realizację badania</w:t>
            </w:r>
          </w:p>
        </w:tc>
      </w:tr>
      <w:tr w:rsidR="002107EB" w:rsidRPr="00665058" w14:paraId="6F28209E" w14:textId="77777777" w:rsidTr="00D278BC">
        <w:tc>
          <w:tcPr>
            <w:tcW w:w="9289" w:type="dxa"/>
            <w:gridSpan w:val="3"/>
            <w:shd w:val="clear" w:color="auto" w:fill="FFFFFF"/>
          </w:tcPr>
          <w:p w14:paraId="5E514746" w14:textId="77777777" w:rsidR="002107EB" w:rsidRPr="00665058" w:rsidRDefault="002107EB" w:rsidP="00D278BC">
            <w:pPr>
              <w:jc w:val="left"/>
              <w:rPr>
                <w:rFonts w:asciiTheme="minorHAnsi" w:eastAsiaTheme="minorHAnsi" w:hAnsiTheme="minorHAnsi" w:cstheme="minorBidi"/>
                <w:bCs/>
                <w:sz w:val="20"/>
                <w:szCs w:val="20"/>
              </w:rPr>
            </w:pPr>
            <w:r w:rsidRPr="00665058">
              <w:rPr>
                <w:rFonts w:asciiTheme="minorHAnsi" w:eastAsiaTheme="minorHAnsi" w:hAnsiTheme="minorHAnsi" w:cstheme="minorBidi"/>
                <w:bCs/>
                <w:sz w:val="20"/>
                <w:szCs w:val="20"/>
              </w:rPr>
              <w:t>JE RPO WK-P 2014-2020</w:t>
            </w:r>
          </w:p>
        </w:tc>
      </w:tr>
      <w:tr w:rsidR="002107EB" w:rsidRPr="00665058" w14:paraId="2E124C75" w14:textId="77777777" w:rsidTr="00D278BC">
        <w:tc>
          <w:tcPr>
            <w:tcW w:w="9289" w:type="dxa"/>
            <w:gridSpan w:val="3"/>
            <w:shd w:val="clear" w:color="auto" w:fill="FFC000"/>
          </w:tcPr>
          <w:p w14:paraId="71784595" w14:textId="77777777" w:rsidR="002107EB" w:rsidRPr="00665058" w:rsidRDefault="002107EB" w:rsidP="00D278BC">
            <w:pPr>
              <w:jc w:val="center"/>
              <w:rPr>
                <w:rFonts w:asciiTheme="minorHAnsi" w:eastAsiaTheme="minorHAnsi" w:hAnsiTheme="minorHAnsi" w:cstheme="minorBidi"/>
                <w:b/>
                <w:bCs/>
                <w:sz w:val="20"/>
                <w:szCs w:val="20"/>
              </w:rPr>
            </w:pPr>
            <w:r w:rsidRPr="00665058">
              <w:rPr>
                <w:rFonts w:asciiTheme="minorHAnsi" w:eastAsiaTheme="minorHAnsi" w:hAnsiTheme="minorHAnsi" w:cstheme="minorBidi"/>
                <w:b/>
                <w:bCs/>
                <w:sz w:val="20"/>
                <w:szCs w:val="20"/>
              </w:rPr>
              <w:t>Uwagi i komentarze</w:t>
            </w:r>
          </w:p>
        </w:tc>
      </w:tr>
      <w:tr w:rsidR="002107EB" w:rsidRPr="00665058" w14:paraId="573269C8" w14:textId="77777777" w:rsidTr="00D278BC">
        <w:tc>
          <w:tcPr>
            <w:tcW w:w="9289" w:type="dxa"/>
            <w:gridSpan w:val="3"/>
            <w:shd w:val="clear" w:color="auto" w:fill="FFFFFF"/>
          </w:tcPr>
          <w:p w14:paraId="0F0BEA91" w14:textId="77777777" w:rsidR="002107EB" w:rsidRPr="00665058" w:rsidRDefault="002107EB" w:rsidP="00D278BC">
            <w:pPr>
              <w:spacing w:after="160" w:line="259" w:lineRule="auto"/>
              <w:jc w:val="left"/>
              <w:rPr>
                <w:rFonts w:asciiTheme="minorHAnsi" w:eastAsiaTheme="minorHAnsi" w:hAnsiTheme="minorHAnsi" w:cstheme="minorBidi"/>
                <w:bCs/>
                <w:sz w:val="20"/>
                <w:szCs w:val="20"/>
              </w:rPr>
            </w:pPr>
            <w:r w:rsidRPr="00665058">
              <w:rPr>
                <w:rFonts w:asciiTheme="minorHAnsi" w:eastAsiaTheme="minorHAnsi" w:hAnsiTheme="minorHAnsi" w:cstheme="minorBidi"/>
                <w:bCs/>
                <w:sz w:val="20"/>
                <w:szCs w:val="20"/>
              </w:rPr>
              <w:t>-</w:t>
            </w:r>
          </w:p>
        </w:tc>
      </w:tr>
    </w:tbl>
    <w:p w14:paraId="667F94A2" w14:textId="77777777" w:rsidR="002107EB" w:rsidRPr="00EB0825" w:rsidRDefault="002107EB" w:rsidP="00EB0825"/>
    <w:p w14:paraId="7B164AF7" w14:textId="77777777" w:rsidR="000D48BC" w:rsidRPr="0054428B" w:rsidRDefault="000D48BC" w:rsidP="009371D7">
      <w:pPr>
        <w:pStyle w:val="Nagwek6"/>
        <w:numPr>
          <w:ilvl w:val="1"/>
          <w:numId w:val="71"/>
        </w:numPr>
        <w:rPr>
          <w:i/>
          <w:color w:val="ED7D31" w:themeColor="accent2"/>
          <w:sz w:val="28"/>
          <w:szCs w:val="28"/>
        </w:rPr>
      </w:pPr>
      <w:bookmarkStart w:id="126" w:name="_Toc477945482"/>
      <w:r w:rsidRPr="0054428B">
        <w:rPr>
          <w:i/>
          <w:color w:val="ED7D31" w:themeColor="accent2"/>
          <w:sz w:val="28"/>
          <w:szCs w:val="28"/>
        </w:rPr>
        <w:t>Ewaluacja bieżąca kryteriów i systemu wyboru projektów RPO WK-P na lata 2014-2020</w:t>
      </w:r>
      <w:bookmarkEnd w:id="126"/>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0A0" w:firstRow="1" w:lastRow="0" w:firstColumn="1" w:lastColumn="0" w:noHBand="0" w:noVBand="0"/>
      </w:tblPr>
      <w:tblGrid>
        <w:gridCol w:w="4414"/>
        <w:gridCol w:w="4639"/>
      </w:tblGrid>
      <w:tr w:rsidR="000D48BC" w:rsidRPr="0008159F" w14:paraId="37127D9B" w14:textId="77777777" w:rsidTr="000D48BC">
        <w:tc>
          <w:tcPr>
            <w:tcW w:w="9288" w:type="dxa"/>
            <w:gridSpan w:val="2"/>
            <w:shd w:val="clear" w:color="auto" w:fill="ED7D31"/>
          </w:tcPr>
          <w:p w14:paraId="2146E02A" w14:textId="77777777" w:rsidR="000D48BC" w:rsidRPr="0008159F" w:rsidRDefault="000D48BC" w:rsidP="004E740E">
            <w:pPr>
              <w:jc w:val="center"/>
              <w:rPr>
                <w:rFonts w:cs="Tahoma"/>
                <w:b/>
                <w:bCs/>
                <w:color w:val="FFFFFF"/>
                <w:sz w:val="20"/>
                <w:szCs w:val="20"/>
              </w:rPr>
            </w:pPr>
            <w:r w:rsidRPr="0008159F">
              <w:rPr>
                <w:rFonts w:cs="Tahoma"/>
                <w:b/>
                <w:bCs/>
                <w:color w:val="FFFFFF"/>
                <w:sz w:val="20"/>
                <w:szCs w:val="20"/>
              </w:rPr>
              <w:t>Ogólny opis badania</w:t>
            </w:r>
          </w:p>
        </w:tc>
      </w:tr>
      <w:tr w:rsidR="000D48BC" w:rsidRPr="0008159F" w14:paraId="76C8256F" w14:textId="77777777" w:rsidTr="000D48BC">
        <w:tc>
          <w:tcPr>
            <w:tcW w:w="9288" w:type="dxa"/>
            <w:gridSpan w:val="2"/>
            <w:shd w:val="clear" w:color="auto" w:fill="FFC000"/>
          </w:tcPr>
          <w:p w14:paraId="5B696EAF" w14:textId="77777777" w:rsidR="000D48BC" w:rsidRPr="0008159F" w:rsidRDefault="000D48BC" w:rsidP="004E740E">
            <w:pPr>
              <w:jc w:val="left"/>
              <w:rPr>
                <w:rFonts w:cs="Tahoma"/>
                <w:b/>
                <w:bCs/>
                <w:color w:val="000000"/>
                <w:sz w:val="20"/>
                <w:szCs w:val="20"/>
              </w:rPr>
            </w:pPr>
            <w:r w:rsidRPr="0008159F">
              <w:rPr>
                <w:rFonts w:cs="Tahoma"/>
                <w:b/>
                <w:bCs/>
                <w:color w:val="000000"/>
                <w:sz w:val="20"/>
                <w:szCs w:val="20"/>
              </w:rPr>
              <w:t>Zakres badania (</w:t>
            </w:r>
            <w:r w:rsidRPr="0008159F">
              <w:rPr>
                <w:b/>
                <w:bCs/>
                <w:sz w:val="20"/>
                <w:szCs w:val="20"/>
              </w:rPr>
              <w:t>uwzględnienie osi priorytetowych/działań) oraz fundusz</w:t>
            </w:r>
          </w:p>
        </w:tc>
      </w:tr>
      <w:tr w:rsidR="000D48BC" w:rsidRPr="0008159F" w14:paraId="7ACBE635" w14:textId="77777777" w:rsidTr="000D48BC">
        <w:tc>
          <w:tcPr>
            <w:tcW w:w="9288" w:type="dxa"/>
            <w:gridSpan w:val="2"/>
            <w:shd w:val="clear" w:color="auto" w:fill="FFFFFF"/>
          </w:tcPr>
          <w:p w14:paraId="775108CF" w14:textId="77777777" w:rsidR="000D48BC" w:rsidRPr="0008159F" w:rsidRDefault="000D48BC" w:rsidP="004E740E">
            <w:pPr>
              <w:jc w:val="left"/>
              <w:rPr>
                <w:rFonts w:cs="Tahoma"/>
                <w:b/>
                <w:bCs/>
                <w:color w:val="FF6600"/>
                <w:sz w:val="20"/>
                <w:szCs w:val="20"/>
              </w:rPr>
            </w:pPr>
            <w:r w:rsidRPr="0008159F">
              <w:rPr>
                <w:rFonts w:cs="Tahoma"/>
                <w:b/>
                <w:bCs/>
                <w:color w:val="000000"/>
                <w:sz w:val="20"/>
                <w:szCs w:val="20"/>
              </w:rPr>
              <w:t>Wszystkie osie priorytetowe</w:t>
            </w:r>
          </w:p>
        </w:tc>
      </w:tr>
      <w:tr w:rsidR="000D48BC" w:rsidRPr="0008159F" w14:paraId="3F318CFC" w14:textId="77777777" w:rsidTr="000D48BC">
        <w:tc>
          <w:tcPr>
            <w:tcW w:w="4518" w:type="dxa"/>
            <w:tcBorders>
              <w:right w:val="nil"/>
            </w:tcBorders>
            <w:shd w:val="clear" w:color="auto" w:fill="FFC000"/>
          </w:tcPr>
          <w:p w14:paraId="7B4B6694" w14:textId="77777777" w:rsidR="000D48BC" w:rsidRPr="0008159F" w:rsidRDefault="000D48BC" w:rsidP="004E740E">
            <w:pPr>
              <w:jc w:val="left"/>
              <w:rPr>
                <w:rFonts w:cs="Tahoma"/>
                <w:b/>
                <w:bCs/>
                <w:color w:val="000000"/>
                <w:sz w:val="20"/>
                <w:szCs w:val="20"/>
              </w:rPr>
            </w:pPr>
            <w:r w:rsidRPr="0008159F">
              <w:rPr>
                <w:rFonts w:cs="Tahoma"/>
                <w:color w:val="000000"/>
                <w:sz w:val="20"/>
                <w:szCs w:val="20"/>
              </w:rPr>
              <w:t>Typ badania (wpływu, procesowe)</w:t>
            </w:r>
          </w:p>
        </w:tc>
        <w:tc>
          <w:tcPr>
            <w:tcW w:w="4770" w:type="dxa"/>
            <w:tcBorders>
              <w:left w:val="nil"/>
            </w:tcBorders>
            <w:shd w:val="clear" w:color="auto" w:fill="FFFFFF"/>
          </w:tcPr>
          <w:p w14:paraId="16AB2831" w14:textId="77777777" w:rsidR="000D48BC" w:rsidRPr="0008159F" w:rsidRDefault="000D48BC" w:rsidP="004E740E">
            <w:pPr>
              <w:jc w:val="left"/>
              <w:rPr>
                <w:rFonts w:cs="Tahoma"/>
                <w:color w:val="000000"/>
                <w:sz w:val="20"/>
                <w:szCs w:val="20"/>
              </w:rPr>
            </w:pPr>
            <w:r>
              <w:rPr>
                <w:rFonts w:cs="Tahoma"/>
                <w:color w:val="000000"/>
                <w:sz w:val="20"/>
                <w:szCs w:val="20"/>
              </w:rPr>
              <w:t>p</w:t>
            </w:r>
            <w:r w:rsidRPr="0008159F">
              <w:rPr>
                <w:rFonts w:cs="Tahoma"/>
                <w:color w:val="000000"/>
                <w:sz w:val="20"/>
                <w:szCs w:val="20"/>
              </w:rPr>
              <w:t>rocesow</w:t>
            </w:r>
            <w:r>
              <w:rPr>
                <w:rFonts w:cs="Tahoma"/>
                <w:color w:val="000000"/>
                <w:sz w:val="20"/>
                <w:szCs w:val="20"/>
              </w:rPr>
              <w:t>e</w:t>
            </w:r>
          </w:p>
        </w:tc>
      </w:tr>
      <w:tr w:rsidR="000D48BC" w:rsidRPr="0008159F" w14:paraId="6FAF4307" w14:textId="77777777" w:rsidTr="000D48BC">
        <w:tc>
          <w:tcPr>
            <w:tcW w:w="4518" w:type="dxa"/>
            <w:tcBorders>
              <w:right w:val="nil"/>
            </w:tcBorders>
            <w:shd w:val="clear" w:color="auto" w:fill="FFC000"/>
          </w:tcPr>
          <w:p w14:paraId="6AFA6753" w14:textId="77777777" w:rsidR="000D48BC" w:rsidRPr="0008159F" w:rsidRDefault="000D48BC" w:rsidP="004E740E">
            <w:pPr>
              <w:jc w:val="left"/>
              <w:rPr>
                <w:rFonts w:cs="Tahoma"/>
                <w:b/>
                <w:bCs/>
                <w:color w:val="000000"/>
                <w:sz w:val="20"/>
                <w:szCs w:val="20"/>
              </w:rPr>
            </w:pPr>
            <w:r w:rsidRPr="0008159F">
              <w:rPr>
                <w:rFonts w:cs="Tahoma"/>
                <w:color w:val="000000"/>
                <w:sz w:val="20"/>
                <w:szCs w:val="20"/>
              </w:rPr>
              <w:t>Moment przeprowadzenia (</w:t>
            </w:r>
            <w:r>
              <w:rPr>
                <w:rFonts w:cs="Tahoma"/>
                <w:color w:val="000000"/>
                <w:sz w:val="20"/>
                <w:szCs w:val="20"/>
              </w:rPr>
              <w:t>ex ante</w:t>
            </w:r>
            <w:r w:rsidRPr="0008159F">
              <w:rPr>
                <w:rFonts w:cs="Tahoma"/>
                <w:color w:val="000000"/>
                <w:sz w:val="20"/>
                <w:szCs w:val="20"/>
              </w:rPr>
              <w:t xml:space="preserve">, on-going, </w:t>
            </w:r>
            <w:r>
              <w:rPr>
                <w:rFonts w:cs="Tahoma"/>
                <w:color w:val="000000"/>
                <w:sz w:val="20"/>
                <w:szCs w:val="20"/>
              </w:rPr>
              <w:t>ex post</w:t>
            </w:r>
            <w:r w:rsidRPr="0008159F">
              <w:rPr>
                <w:rFonts w:cs="Tahoma"/>
                <w:color w:val="000000"/>
                <w:sz w:val="20"/>
                <w:szCs w:val="20"/>
              </w:rPr>
              <w:t>)</w:t>
            </w:r>
          </w:p>
        </w:tc>
        <w:tc>
          <w:tcPr>
            <w:tcW w:w="4770" w:type="dxa"/>
            <w:tcBorders>
              <w:left w:val="nil"/>
            </w:tcBorders>
            <w:shd w:val="clear" w:color="auto" w:fill="FFFFFF"/>
          </w:tcPr>
          <w:p w14:paraId="235ADBCE" w14:textId="77777777" w:rsidR="000D48BC" w:rsidRPr="0008159F" w:rsidRDefault="00CF724E" w:rsidP="004E740E">
            <w:pPr>
              <w:jc w:val="left"/>
              <w:rPr>
                <w:rFonts w:cs="Tahoma"/>
                <w:color w:val="000000"/>
                <w:sz w:val="20"/>
                <w:szCs w:val="20"/>
              </w:rPr>
            </w:pPr>
            <w:r>
              <w:rPr>
                <w:rFonts w:cs="Tahoma"/>
                <w:color w:val="000000"/>
                <w:sz w:val="20"/>
                <w:szCs w:val="20"/>
              </w:rPr>
              <w:t>o</w:t>
            </w:r>
            <w:r w:rsidR="000D48BC" w:rsidRPr="0008159F">
              <w:rPr>
                <w:rFonts w:cs="Tahoma"/>
                <w:color w:val="000000"/>
                <w:sz w:val="20"/>
                <w:szCs w:val="20"/>
              </w:rPr>
              <w:t>n-going</w:t>
            </w:r>
          </w:p>
        </w:tc>
      </w:tr>
      <w:tr w:rsidR="000D48BC" w:rsidRPr="0008159F" w14:paraId="1463E77D" w14:textId="77777777" w:rsidTr="000D48BC">
        <w:tc>
          <w:tcPr>
            <w:tcW w:w="9288" w:type="dxa"/>
            <w:gridSpan w:val="2"/>
            <w:shd w:val="clear" w:color="auto" w:fill="FFC000"/>
          </w:tcPr>
          <w:p w14:paraId="31AB518A" w14:textId="77777777" w:rsidR="000D48BC" w:rsidRPr="0008159F" w:rsidRDefault="000D48BC" w:rsidP="004E740E">
            <w:pPr>
              <w:jc w:val="center"/>
              <w:rPr>
                <w:rFonts w:cs="Tahoma"/>
                <w:b/>
                <w:bCs/>
                <w:color w:val="000000"/>
                <w:sz w:val="20"/>
                <w:szCs w:val="20"/>
              </w:rPr>
            </w:pPr>
            <w:r w:rsidRPr="0008159F">
              <w:rPr>
                <w:rFonts w:cs="Tahoma"/>
                <w:b/>
                <w:bCs/>
                <w:color w:val="000000"/>
                <w:sz w:val="20"/>
                <w:szCs w:val="20"/>
              </w:rPr>
              <w:t>Cel badania</w:t>
            </w:r>
          </w:p>
        </w:tc>
      </w:tr>
      <w:tr w:rsidR="000D48BC" w:rsidRPr="0008159F" w14:paraId="3D70450F" w14:textId="77777777" w:rsidTr="000D48BC">
        <w:tc>
          <w:tcPr>
            <w:tcW w:w="9288" w:type="dxa"/>
            <w:gridSpan w:val="2"/>
            <w:shd w:val="clear" w:color="auto" w:fill="FFFFFF"/>
          </w:tcPr>
          <w:p w14:paraId="57B45D68" w14:textId="77777777" w:rsidR="000D48BC" w:rsidRPr="0008159F" w:rsidRDefault="000D48BC" w:rsidP="004E740E">
            <w:pPr>
              <w:rPr>
                <w:rFonts w:cs="Tahoma"/>
                <w:bCs/>
                <w:sz w:val="20"/>
                <w:szCs w:val="20"/>
              </w:rPr>
            </w:pPr>
            <w:r w:rsidRPr="0008159F">
              <w:rPr>
                <w:rFonts w:cs="Tahoma"/>
                <w:bCs/>
                <w:sz w:val="20"/>
                <w:szCs w:val="20"/>
              </w:rPr>
              <w:t>Celem badania jest dokonanie oceny przyjętych kryteriów wyboru projektów oraz systemu wyboru projektów pod kątem zapewnienia skutecznej i najbardziej efektywnej realizacji RPO WK-P 2014-2020.</w:t>
            </w:r>
          </w:p>
        </w:tc>
      </w:tr>
      <w:tr w:rsidR="000D48BC" w:rsidRPr="0008159F" w14:paraId="48080E90" w14:textId="77777777" w:rsidTr="000D48BC">
        <w:trPr>
          <w:trHeight w:val="168"/>
        </w:trPr>
        <w:tc>
          <w:tcPr>
            <w:tcW w:w="9288" w:type="dxa"/>
            <w:gridSpan w:val="2"/>
            <w:shd w:val="clear" w:color="auto" w:fill="FFC000"/>
          </w:tcPr>
          <w:p w14:paraId="171627F8" w14:textId="77777777" w:rsidR="000D48BC" w:rsidRPr="0008159F" w:rsidRDefault="000D48BC" w:rsidP="004E740E">
            <w:pPr>
              <w:jc w:val="center"/>
              <w:rPr>
                <w:rFonts w:cs="Tahoma"/>
                <w:b/>
                <w:bCs/>
                <w:color w:val="000000"/>
                <w:sz w:val="20"/>
                <w:szCs w:val="20"/>
              </w:rPr>
            </w:pPr>
            <w:r w:rsidRPr="0008159F">
              <w:rPr>
                <w:rFonts w:cs="Tahoma"/>
                <w:b/>
                <w:bCs/>
                <w:color w:val="000000"/>
                <w:sz w:val="20"/>
                <w:szCs w:val="20"/>
              </w:rPr>
              <w:t>Uzasadnienie badania</w:t>
            </w:r>
          </w:p>
        </w:tc>
      </w:tr>
      <w:tr w:rsidR="000D48BC" w:rsidRPr="0008159F" w14:paraId="47DC3949" w14:textId="77777777" w:rsidTr="000D48BC">
        <w:tc>
          <w:tcPr>
            <w:tcW w:w="9288" w:type="dxa"/>
            <w:gridSpan w:val="2"/>
            <w:shd w:val="clear" w:color="auto" w:fill="FFFFFF"/>
          </w:tcPr>
          <w:p w14:paraId="7823905D" w14:textId="77777777" w:rsidR="000D48BC" w:rsidRPr="00BC05D4" w:rsidRDefault="000D48BC" w:rsidP="004E740E">
            <w:pPr>
              <w:rPr>
                <w:sz w:val="20"/>
              </w:rPr>
            </w:pPr>
            <w:r w:rsidRPr="0008159F">
              <w:rPr>
                <w:rFonts w:cs="Tahoma"/>
                <w:color w:val="000000"/>
                <w:sz w:val="20"/>
              </w:rPr>
              <w:t xml:space="preserve">Zgodnie z zapisami Wytycznych w zakresie ewaluacji polityki spójności </w:t>
            </w:r>
            <w:r w:rsidR="000E3CC8">
              <w:rPr>
                <w:rFonts w:cs="Tahoma"/>
                <w:color w:val="000000"/>
                <w:sz w:val="20"/>
              </w:rPr>
              <w:t xml:space="preserve">na lata </w:t>
            </w:r>
            <w:r w:rsidRPr="0008159F">
              <w:rPr>
                <w:rFonts w:cs="Tahoma"/>
                <w:color w:val="000000"/>
                <w:sz w:val="20"/>
              </w:rPr>
              <w:t xml:space="preserve">2014-2020 Ministerstwa Infrastruktury i Rozwoju, obowiązkiem każdej Jednostki Ewaluacyjnej jest zbadanie </w:t>
            </w:r>
            <w:r w:rsidRPr="0008159F">
              <w:rPr>
                <w:rFonts w:cs="Calibri"/>
                <w:sz w:val="20"/>
              </w:rPr>
              <w:t xml:space="preserve">kryteriów i systemu wyboru projektów, które stanowią </w:t>
            </w:r>
            <w:r w:rsidRPr="0008159F">
              <w:rPr>
                <w:sz w:val="20"/>
              </w:rPr>
              <w:t>kluczowy element zapewnienia prawidłowej i efektywnej realizacji RPO WK-P</w:t>
            </w:r>
            <w:r>
              <w:rPr>
                <w:sz w:val="20"/>
              </w:rPr>
              <w:t xml:space="preserve"> </w:t>
            </w:r>
            <w:r w:rsidRPr="0008159F">
              <w:rPr>
                <w:sz w:val="20"/>
              </w:rPr>
              <w:t>2014-2020 przez Zarząd Województwa Kujawsko-Pomorskiego.</w:t>
            </w:r>
          </w:p>
          <w:p w14:paraId="076628C3" w14:textId="77777777" w:rsidR="000D48BC" w:rsidRPr="0008159F" w:rsidRDefault="000D48BC" w:rsidP="004E740E">
            <w:pPr>
              <w:rPr>
                <w:rFonts w:cs="Calibri"/>
                <w:sz w:val="20"/>
              </w:rPr>
            </w:pPr>
            <w:r w:rsidRPr="0008159F">
              <w:rPr>
                <w:rFonts w:cs="Calibri"/>
                <w:sz w:val="20"/>
              </w:rPr>
              <w:t xml:space="preserve">Należy również wskazać, że kryteria i system wyboru projektów będą determinować sukces lub porażkę wdrażania programu. Ich uważna analiza i ocena, a następnie wykorzystanie wniosków, wpłynąć może na poprawę trafności interwencji oraz skuteczności i efektywności w osiąganiu celów programu. </w:t>
            </w:r>
          </w:p>
          <w:p w14:paraId="753686BF" w14:textId="3C34D155" w:rsidR="000D48BC" w:rsidRPr="0008159F" w:rsidRDefault="000D48BC" w:rsidP="00F449FF">
            <w:pPr>
              <w:rPr>
                <w:rFonts w:cs="Calibri"/>
                <w:sz w:val="20"/>
              </w:rPr>
            </w:pPr>
            <w:r w:rsidRPr="0008159F">
              <w:rPr>
                <w:rFonts w:cs="Calibri"/>
                <w:sz w:val="20"/>
              </w:rPr>
              <w:t>Mając na uwadze doświadczenia perspektywy 2007-2013 (w roku 2009 JE przeprowadziła podobne badanie ewaluacyjne pt. „Ocena systemu kryteriów wyboru projektów zastosowanych w</w:t>
            </w:r>
            <w:r>
              <w:rPr>
                <w:rFonts w:cs="Calibri"/>
                <w:sz w:val="20"/>
              </w:rPr>
              <w:t xml:space="preserve"> </w:t>
            </w:r>
            <w:r w:rsidRPr="0008159F">
              <w:rPr>
                <w:rFonts w:cs="Calibri"/>
                <w:sz w:val="20"/>
              </w:rPr>
              <w:t>Regionalnym Programie Operacyjnym Województwa Kujawsko-Pomorskiego</w:t>
            </w:r>
            <w:r>
              <w:rPr>
                <w:rFonts w:cs="Calibri"/>
                <w:sz w:val="20"/>
              </w:rPr>
              <w:t xml:space="preserve"> na lata 2007-2013</w:t>
            </w:r>
            <w:r w:rsidRPr="0008159F">
              <w:rPr>
                <w:rFonts w:cs="Calibri"/>
                <w:sz w:val="20"/>
              </w:rPr>
              <w:t xml:space="preserve">”, które </w:t>
            </w:r>
            <w:r w:rsidRPr="0008159F">
              <w:rPr>
                <w:rFonts w:cs="Tahoma"/>
                <w:color w:val="000000"/>
                <w:sz w:val="20"/>
              </w:rPr>
              <w:t>umożliwiło dokonanie szeregu zmian w systemie i kryteriach wyboru projektów), można wskazać na wysoką użyteczność tego typu badania.</w:t>
            </w:r>
          </w:p>
        </w:tc>
      </w:tr>
      <w:tr w:rsidR="000D48BC" w:rsidRPr="0008159F" w14:paraId="0134DB11" w14:textId="77777777" w:rsidTr="000D48BC">
        <w:tc>
          <w:tcPr>
            <w:tcW w:w="9288" w:type="dxa"/>
            <w:gridSpan w:val="2"/>
            <w:shd w:val="clear" w:color="auto" w:fill="FFC000"/>
          </w:tcPr>
          <w:p w14:paraId="668E6E93" w14:textId="77777777" w:rsidR="000D48BC" w:rsidRPr="0008159F" w:rsidRDefault="000D48BC" w:rsidP="004E740E">
            <w:pPr>
              <w:jc w:val="center"/>
              <w:rPr>
                <w:rFonts w:cs="Tahoma"/>
                <w:b/>
                <w:bCs/>
                <w:color w:val="000000"/>
                <w:sz w:val="20"/>
                <w:szCs w:val="20"/>
              </w:rPr>
            </w:pPr>
            <w:r w:rsidRPr="0008159F">
              <w:rPr>
                <w:rFonts w:cs="Tahoma"/>
                <w:b/>
                <w:bCs/>
                <w:color w:val="000000"/>
                <w:sz w:val="20"/>
                <w:szCs w:val="20"/>
              </w:rPr>
              <w:t>Kryteria badania</w:t>
            </w:r>
          </w:p>
        </w:tc>
      </w:tr>
      <w:tr w:rsidR="000D48BC" w:rsidRPr="0008159F" w14:paraId="0994AE5A" w14:textId="77777777" w:rsidTr="000D48BC">
        <w:tc>
          <w:tcPr>
            <w:tcW w:w="9288" w:type="dxa"/>
            <w:gridSpan w:val="2"/>
            <w:shd w:val="clear" w:color="auto" w:fill="FFFFFF"/>
          </w:tcPr>
          <w:p w14:paraId="63C4D099" w14:textId="77777777" w:rsidR="000D48BC" w:rsidRPr="008A35D4" w:rsidRDefault="000D48BC" w:rsidP="004E740E">
            <w:pPr>
              <w:jc w:val="left"/>
              <w:rPr>
                <w:rFonts w:cs="Tahoma"/>
                <w:b/>
                <w:bCs/>
                <w:color w:val="000000"/>
                <w:sz w:val="20"/>
                <w:szCs w:val="20"/>
              </w:rPr>
            </w:pPr>
            <w:r w:rsidRPr="008A35D4">
              <w:rPr>
                <w:rFonts w:cs="Tahoma"/>
                <w:b/>
                <w:bCs/>
                <w:color w:val="000000"/>
                <w:sz w:val="20"/>
                <w:szCs w:val="20"/>
              </w:rPr>
              <w:t xml:space="preserve">Trafność </w:t>
            </w:r>
          </w:p>
          <w:p w14:paraId="10836AFB" w14:textId="77777777" w:rsidR="000D48BC" w:rsidRPr="008A35D4" w:rsidRDefault="000D48BC" w:rsidP="004E740E">
            <w:pPr>
              <w:jc w:val="left"/>
              <w:rPr>
                <w:rFonts w:cs="Tahoma"/>
                <w:b/>
                <w:bCs/>
                <w:color w:val="000000"/>
                <w:sz w:val="20"/>
                <w:szCs w:val="20"/>
              </w:rPr>
            </w:pPr>
            <w:r w:rsidRPr="008A35D4">
              <w:rPr>
                <w:rFonts w:cs="Tahoma"/>
                <w:b/>
                <w:bCs/>
                <w:color w:val="000000"/>
                <w:sz w:val="20"/>
                <w:szCs w:val="20"/>
              </w:rPr>
              <w:t>Spójność</w:t>
            </w:r>
          </w:p>
          <w:p w14:paraId="1CABE59E" w14:textId="77777777" w:rsidR="000D48BC" w:rsidRPr="0008159F" w:rsidRDefault="000D48BC" w:rsidP="004E740E">
            <w:pPr>
              <w:jc w:val="left"/>
              <w:rPr>
                <w:rFonts w:cs="Tahoma"/>
                <w:b/>
                <w:bCs/>
                <w:color w:val="000000"/>
                <w:sz w:val="20"/>
                <w:szCs w:val="20"/>
              </w:rPr>
            </w:pPr>
            <w:r w:rsidRPr="008A35D4">
              <w:rPr>
                <w:rFonts w:cs="Tahoma"/>
                <w:b/>
                <w:bCs/>
                <w:color w:val="000000"/>
                <w:sz w:val="20"/>
                <w:szCs w:val="20"/>
              </w:rPr>
              <w:t>Przewi</w:t>
            </w:r>
            <w:r w:rsidR="00070242" w:rsidRPr="00070242">
              <w:rPr>
                <w:rFonts w:cs="Tahoma"/>
                <w:b/>
                <w:bCs/>
                <w:color w:val="000000"/>
                <w:sz w:val="20"/>
                <w:szCs w:val="20"/>
              </w:rPr>
              <w:t>dywan</w:t>
            </w:r>
            <w:r w:rsidRPr="008A35D4">
              <w:rPr>
                <w:rFonts w:cs="Tahoma"/>
                <w:b/>
                <w:bCs/>
                <w:color w:val="000000"/>
                <w:sz w:val="20"/>
                <w:szCs w:val="20"/>
              </w:rPr>
              <w:t>a skuteczność</w:t>
            </w:r>
          </w:p>
        </w:tc>
      </w:tr>
      <w:tr w:rsidR="000D48BC" w:rsidRPr="0008159F" w14:paraId="71D2A433" w14:textId="77777777" w:rsidTr="000D48BC">
        <w:tc>
          <w:tcPr>
            <w:tcW w:w="9288" w:type="dxa"/>
            <w:gridSpan w:val="2"/>
            <w:shd w:val="clear" w:color="auto" w:fill="FFC000"/>
          </w:tcPr>
          <w:p w14:paraId="27F15EE8" w14:textId="77777777" w:rsidR="000D48BC" w:rsidRPr="0008159F" w:rsidRDefault="000D48BC" w:rsidP="004E740E">
            <w:pPr>
              <w:jc w:val="center"/>
              <w:rPr>
                <w:rFonts w:cs="Tahoma"/>
                <w:b/>
                <w:bCs/>
                <w:color w:val="000000"/>
                <w:sz w:val="20"/>
                <w:szCs w:val="20"/>
              </w:rPr>
            </w:pPr>
            <w:r w:rsidRPr="0008159F">
              <w:rPr>
                <w:rFonts w:cs="Tahoma"/>
                <w:b/>
                <w:bCs/>
                <w:color w:val="000000"/>
                <w:sz w:val="20"/>
                <w:szCs w:val="20"/>
              </w:rPr>
              <w:t>Główne pytania ewaluacyjne / obszary problemowe</w:t>
            </w:r>
          </w:p>
        </w:tc>
      </w:tr>
      <w:tr w:rsidR="000D48BC" w:rsidRPr="0008159F" w14:paraId="3E42DE0C" w14:textId="77777777" w:rsidTr="000D48BC">
        <w:tc>
          <w:tcPr>
            <w:tcW w:w="9288" w:type="dxa"/>
            <w:gridSpan w:val="2"/>
            <w:shd w:val="clear" w:color="auto" w:fill="FFFFFF"/>
          </w:tcPr>
          <w:p w14:paraId="38F22207" w14:textId="77777777" w:rsidR="000D48BC" w:rsidRPr="0008159F" w:rsidRDefault="000D48BC" w:rsidP="005F0409">
            <w:pPr>
              <w:numPr>
                <w:ilvl w:val="0"/>
                <w:numId w:val="14"/>
              </w:numPr>
              <w:contextualSpacing/>
              <w:rPr>
                <w:rFonts w:eastAsia="Times New Roman" w:cs="Tahoma"/>
                <w:b/>
                <w:color w:val="000000"/>
                <w:sz w:val="20"/>
                <w:szCs w:val="20"/>
              </w:rPr>
            </w:pPr>
            <w:r w:rsidRPr="0008159F">
              <w:rPr>
                <w:rFonts w:eastAsia="Times New Roman" w:cs="Tahoma"/>
                <w:color w:val="000000"/>
                <w:sz w:val="20"/>
                <w:szCs w:val="20"/>
              </w:rPr>
              <w:t xml:space="preserve">Czy przyjęte kryteria i system wyboru </w:t>
            </w:r>
            <w:r w:rsidR="00C8625E">
              <w:rPr>
                <w:rFonts w:eastAsia="Times New Roman" w:cs="Tahoma"/>
                <w:color w:val="000000"/>
                <w:sz w:val="20"/>
                <w:szCs w:val="20"/>
              </w:rPr>
              <w:t xml:space="preserve">oraz </w:t>
            </w:r>
            <w:r w:rsidR="005F0409" w:rsidRPr="005F0409">
              <w:rPr>
                <w:rFonts w:eastAsia="Times New Roman" w:cs="Tahoma"/>
                <w:color w:val="000000"/>
                <w:sz w:val="20"/>
                <w:szCs w:val="20"/>
              </w:rPr>
              <w:t xml:space="preserve">organizacja procesu oceny wniosków </w:t>
            </w:r>
            <w:r w:rsidRPr="0008159F">
              <w:rPr>
                <w:rFonts w:eastAsia="Times New Roman" w:cs="Tahoma"/>
                <w:color w:val="000000"/>
                <w:sz w:val="20"/>
                <w:szCs w:val="20"/>
              </w:rPr>
              <w:t>w ramach poszczególnych działań sprzyjać będą wyborowi projektów, które w sposób optymalny przyczyniają się do osiągania celów RPO WK-P 2014-2020?</w:t>
            </w:r>
          </w:p>
          <w:p w14:paraId="3C1036CB" w14:textId="77777777" w:rsidR="000D48BC" w:rsidRPr="0008159F" w:rsidRDefault="000D48BC" w:rsidP="006D1BEC">
            <w:pPr>
              <w:numPr>
                <w:ilvl w:val="0"/>
                <w:numId w:val="14"/>
              </w:numPr>
              <w:contextualSpacing/>
              <w:rPr>
                <w:rFonts w:eastAsia="Times New Roman" w:cs="Tahoma"/>
                <w:b/>
                <w:color w:val="000000"/>
                <w:sz w:val="20"/>
                <w:szCs w:val="20"/>
              </w:rPr>
            </w:pPr>
            <w:r w:rsidRPr="0008159F">
              <w:rPr>
                <w:rFonts w:eastAsia="Times New Roman" w:cs="Tahoma"/>
                <w:color w:val="000000"/>
                <w:sz w:val="20"/>
                <w:szCs w:val="20"/>
              </w:rPr>
              <w:t>Czy kryteria i system wyboru w ramach poszczególnych działań sprzyjać będą wyborowi projektów, które pozwolą na wypełnienie zobowiązań wynikających z przyjętych ram wykonania?</w:t>
            </w:r>
          </w:p>
          <w:p w14:paraId="5512D1D3" w14:textId="77777777" w:rsidR="000D48BC" w:rsidRPr="0008159F" w:rsidRDefault="000D48BC" w:rsidP="006D1BEC">
            <w:pPr>
              <w:numPr>
                <w:ilvl w:val="0"/>
                <w:numId w:val="14"/>
              </w:numPr>
              <w:contextualSpacing/>
              <w:rPr>
                <w:rFonts w:eastAsia="Times New Roman" w:cs="Tahoma"/>
                <w:b/>
                <w:color w:val="000000"/>
                <w:sz w:val="20"/>
                <w:szCs w:val="20"/>
              </w:rPr>
            </w:pPr>
            <w:r w:rsidRPr="0008159F">
              <w:rPr>
                <w:rFonts w:eastAsia="Times New Roman" w:cs="Tahoma"/>
                <w:color w:val="000000"/>
                <w:sz w:val="20"/>
                <w:szCs w:val="20"/>
              </w:rPr>
              <w:t xml:space="preserve">Czy kryteria i system wyboru projektów przyjęty w programie wspierają realizację projektów zgodnych z inteligentnymi specjalizacjami? </w:t>
            </w:r>
          </w:p>
          <w:p w14:paraId="4E0881D0" w14:textId="77777777" w:rsidR="000D48BC" w:rsidRPr="00CF724E" w:rsidRDefault="000D48BC" w:rsidP="006D1BEC">
            <w:pPr>
              <w:numPr>
                <w:ilvl w:val="0"/>
                <w:numId w:val="14"/>
              </w:numPr>
              <w:contextualSpacing/>
              <w:rPr>
                <w:rFonts w:eastAsia="Times New Roman" w:cs="Tahoma"/>
                <w:b/>
                <w:color w:val="000000"/>
                <w:sz w:val="20"/>
                <w:szCs w:val="20"/>
              </w:rPr>
            </w:pPr>
            <w:r w:rsidRPr="0008159F">
              <w:rPr>
                <w:rFonts w:eastAsia="Times New Roman" w:cs="Tahoma"/>
                <w:color w:val="000000"/>
                <w:sz w:val="20"/>
                <w:szCs w:val="20"/>
              </w:rPr>
              <w:t>Czy założenia systemu wyboru projektów ograniczają do niezbędnego minimum obciążenia administracyjne nakładane na wnioskodawców?</w:t>
            </w:r>
          </w:p>
          <w:p w14:paraId="3768F390" w14:textId="77777777" w:rsidR="000D48BC" w:rsidRPr="0008159F" w:rsidRDefault="000D48BC" w:rsidP="006D1BEC">
            <w:pPr>
              <w:numPr>
                <w:ilvl w:val="0"/>
                <w:numId w:val="14"/>
              </w:numPr>
              <w:contextualSpacing/>
              <w:rPr>
                <w:rFonts w:eastAsia="Times New Roman" w:cs="Tahoma"/>
                <w:b/>
                <w:color w:val="000000"/>
                <w:sz w:val="20"/>
                <w:szCs w:val="20"/>
              </w:rPr>
            </w:pPr>
            <w:r w:rsidRPr="0008159F">
              <w:rPr>
                <w:rFonts w:eastAsia="Times New Roman" w:cs="Tahoma"/>
                <w:color w:val="000000"/>
                <w:sz w:val="20"/>
                <w:szCs w:val="20"/>
              </w:rPr>
              <w:t>Czy kryteria i system wyboru projektów w ramach poszczególnych działań faktyczne zapewnił wybór projektów, które w sposób optymalny przyczyniają się do osiągania celów RPO WK-P 2014-2020?</w:t>
            </w:r>
          </w:p>
          <w:p w14:paraId="50549D79" w14:textId="77777777" w:rsidR="005C4CD5" w:rsidRPr="006C0CDC" w:rsidRDefault="000D48BC" w:rsidP="006C0CDC">
            <w:pPr>
              <w:numPr>
                <w:ilvl w:val="0"/>
                <w:numId w:val="14"/>
              </w:numPr>
              <w:contextualSpacing/>
              <w:rPr>
                <w:rFonts w:cs="Tahoma"/>
                <w:b/>
                <w:bCs/>
                <w:color w:val="000000"/>
                <w:sz w:val="20"/>
                <w:szCs w:val="20"/>
              </w:rPr>
            </w:pPr>
            <w:r w:rsidRPr="0008159F">
              <w:rPr>
                <w:rFonts w:eastAsia="Times New Roman" w:cs="Tahoma"/>
                <w:color w:val="000000"/>
                <w:sz w:val="20"/>
                <w:szCs w:val="20"/>
              </w:rPr>
              <w:t xml:space="preserve">Czy kryteria i system wyboru projektów </w:t>
            </w:r>
            <w:r w:rsidR="00C8625E" w:rsidRPr="00C8625E">
              <w:rPr>
                <w:rFonts w:eastAsia="Times New Roman" w:cs="Tahoma"/>
                <w:color w:val="000000"/>
                <w:sz w:val="20"/>
                <w:szCs w:val="20"/>
              </w:rPr>
              <w:t xml:space="preserve">oraz organizacja procesu oceny wniosków </w:t>
            </w:r>
            <w:r w:rsidRPr="0008159F">
              <w:rPr>
                <w:rFonts w:eastAsia="Times New Roman" w:cs="Tahoma"/>
                <w:color w:val="000000"/>
                <w:sz w:val="20"/>
                <w:szCs w:val="20"/>
              </w:rPr>
              <w:t>w ramach poszczególnych działań i pomiędzy działaniami zapewnił wybór projektów wzajemnie komplementarnych?</w:t>
            </w:r>
          </w:p>
          <w:p w14:paraId="592A13B5" w14:textId="5420DB7F" w:rsidR="00C8625E" w:rsidRPr="0008159F" w:rsidRDefault="00C8625E" w:rsidP="00AC7453">
            <w:pPr>
              <w:numPr>
                <w:ilvl w:val="0"/>
                <w:numId w:val="14"/>
              </w:numPr>
              <w:contextualSpacing/>
              <w:rPr>
                <w:rFonts w:cs="Tahoma"/>
                <w:b/>
                <w:bCs/>
                <w:color w:val="000000"/>
                <w:sz w:val="20"/>
                <w:szCs w:val="20"/>
              </w:rPr>
            </w:pPr>
            <w:r>
              <w:rPr>
                <w:rFonts w:cs="Tahoma"/>
                <w:color w:val="000000"/>
                <w:sz w:val="20"/>
                <w:szCs w:val="20"/>
              </w:rPr>
              <w:t>Czy przyjęte kryteria i system wyboru oraz organizacja procesu oceny wniosków w ramach poszczególnych działań RPO WK-P 2014-2020 są niedyskryminacyjne i przejrzyste oraz uwzględniają ogólne zasady ust</w:t>
            </w:r>
            <w:r w:rsidR="00E97484">
              <w:rPr>
                <w:rFonts w:cs="Tahoma"/>
                <w:color w:val="000000"/>
                <w:sz w:val="20"/>
                <w:szCs w:val="20"/>
              </w:rPr>
              <w:t>a</w:t>
            </w:r>
            <w:r>
              <w:rPr>
                <w:rFonts w:cs="Tahoma"/>
                <w:color w:val="000000"/>
                <w:sz w:val="20"/>
                <w:szCs w:val="20"/>
              </w:rPr>
              <w:t xml:space="preserve">nowione w art. 7 i 8 Rozporządzenia </w:t>
            </w:r>
            <w:r w:rsidR="001511C6">
              <w:rPr>
                <w:rFonts w:cs="Tahoma"/>
                <w:color w:val="000000"/>
                <w:sz w:val="20"/>
                <w:szCs w:val="20"/>
              </w:rPr>
              <w:t>Parlamentu Europejskiego i Rady (</w:t>
            </w:r>
            <w:r>
              <w:rPr>
                <w:rFonts w:cs="Tahoma"/>
                <w:color w:val="000000"/>
                <w:sz w:val="20"/>
                <w:szCs w:val="20"/>
              </w:rPr>
              <w:t>U</w:t>
            </w:r>
            <w:r w:rsidR="001511C6">
              <w:rPr>
                <w:rFonts w:cs="Tahoma"/>
                <w:color w:val="000000"/>
                <w:sz w:val="20"/>
                <w:szCs w:val="20"/>
              </w:rPr>
              <w:t>E)</w:t>
            </w:r>
            <w:r>
              <w:rPr>
                <w:rFonts w:cs="Tahoma"/>
                <w:color w:val="000000"/>
                <w:sz w:val="20"/>
                <w:szCs w:val="20"/>
              </w:rPr>
              <w:t xml:space="preserve"> </w:t>
            </w:r>
            <w:r w:rsidR="001511C6">
              <w:rPr>
                <w:rFonts w:cs="Tahoma"/>
                <w:color w:val="000000"/>
                <w:sz w:val="20"/>
                <w:szCs w:val="20"/>
              </w:rPr>
              <w:t xml:space="preserve">nr </w:t>
            </w:r>
            <w:r>
              <w:rPr>
                <w:rFonts w:cs="Tahoma"/>
                <w:color w:val="000000"/>
                <w:sz w:val="20"/>
                <w:szCs w:val="20"/>
              </w:rPr>
              <w:t>1303/2013</w:t>
            </w:r>
            <w:r w:rsidR="001511C6">
              <w:rPr>
                <w:rFonts w:cs="Tahoma"/>
                <w:color w:val="000000"/>
                <w:sz w:val="20"/>
                <w:szCs w:val="20"/>
              </w:rPr>
              <w:t xml:space="preserve"> z dnia 17 grudnia 2013 r.</w:t>
            </w:r>
            <w:r>
              <w:rPr>
                <w:rFonts w:cs="Tahoma"/>
                <w:color w:val="000000"/>
                <w:sz w:val="20"/>
                <w:szCs w:val="20"/>
              </w:rPr>
              <w:t>?</w:t>
            </w:r>
          </w:p>
        </w:tc>
      </w:tr>
      <w:tr w:rsidR="000D48BC" w:rsidRPr="0008159F" w14:paraId="7C350BEF" w14:textId="77777777" w:rsidTr="000D48BC">
        <w:tc>
          <w:tcPr>
            <w:tcW w:w="9288" w:type="dxa"/>
            <w:gridSpan w:val="2"/>
            <w:shd w:val="clear" w:color="auto" w:fill="ED7D31"/>
          </w:tcPr>
          <w:p w14:paraId="264D3D4A" w14:textId="77777777" w:rsidR="000D48BC" w:rsidRPr="0008159F" w:rsidRDefault="000D48BC" w:rsidP="004E740E">
            <w:pPr>
              <w:jc w:val="center"/>
              <w:rPr>
                <w:rFonts w:cs="Tahoma"/>
                <w:b/>
                <w:bCs/>
                <w:color w:val="FFFFFF"/>
                <w:sz w:val="20"/>
                <w:szCs w:val="20"/>
              </w:rPr>
            </w:pPr>
            <w:r w:rsidRPr="0008159F">
              <w:rPr>
                <w:rFonts w:cs="Tahoma"/>
                <w:b/>
                <w:bCs/>
                <w:color w:val="FFFFFF"/>
                <w:sz w:val="20"/>
                <w:szCs w:val="20"/>
              </w:rPr>
              <w:t>Ogólny zarys metodologii badania</w:t>
            </w:r>
          </w:p>
        </w:tc>
      </w:tr>
      <w:tr w:rsidR="000D48BC" w:rsidRPr="0008159F" w14:paraId="1AEE3866" w14:textId="77777777" w:rsidTr="000D48BC">
        <w:tc>
          <w:tcPr>
            <w:tcW w:w="9288" w:type="dxa"/>
            <w:gridSpan w:val="2"/>
            <w:shd w:val="clear" w:color="auto" w:fill="FFC000"/>
          </w:tcPr>
          <w:p w14:paraId="1A17B7AD" w14:textId="77777777" w:rsidR="000D48BC" w:rsidRPr="0008159F" w:rsidRDefault="000D48BC" w:rsidP="004E740E">
            <w:pPr>
              <w:jc w:val="center"/>
              <w:rPr>
                <w:b/>
                <w:bCs/>
                <w:sz w:val="20"/>
                <w:szCs w:val="20"/>
              </w:rPr>
            </w:pPr>
            <w:r w:rsidRPr="0008159F">
              <w:rPr>
                <w:b/>
                <w:bCs/>
                <w:sz w:val="20"/>
                <w:szCs w:val="20"/>
              </w:rPr>
              <w:t>Zastosowane podejście metodologiczne</w:t>
            </w:r>
          </w:p>
        </w:tc>
      </w:tr>
      <w:tr w:rsidR="000D48BC" w:rsidRPr="0008159F" w14:paraId="42291E61" w14:textId="77777777" w:rsidTr="000D48BC">
        <w:tc>
          <w:tcPr>
            <w:tcW w:w="9288" w:type="dxa"/>
            <w:gridSpan w:val="2"/>
            <w:shd w:val="clear" w:color="auto" w:fill="auto"/>
          </w:tcPr>
          <w:p w14:paraId="3FF65EA5" w14:textId="14F3A155" w:rsidR="000D48BC" w:rsidRPr="0008159F" w:rsidRDefault="000D48BC" w:rsidP="004E740E">
            <w:pPr>
              <w:rPr>
                <w:rFonts w:cs="Tahoma"/>
                <w:b/>
                <w:color w:val="000000"/>
                <w:sz w:val="20"/>
                <w:szCs w:val="20"/>
              </w:rPr>
            </w:pPr>
            <w:r w:rsidRPr="0008159F">
              <w:rPr>
                <w:rFonts w:cs="Tahoma"/>
                <w:color w:val="000000"/>
                <w:sz w:val="20"/>
                <w:szCs w:val="20"/>
              </w:rPr>
              <w:t xml:space="preserve">1) Analiza danych zastanych, w szczególności dokumentacji programowej, Szczegółowy Opis Osi Priorytetowych, kryteria wyboru projektów w ramach </w:t>
            </w:r>
            <w:r>
              <w:rPr>
                <w:rFonts w:cs="Tahoma"/>
                <w:color w:val="000000"/>
                <w:sz w:val="20"/>
                <w:szCs w:val="20"/>
              </w:rPr>
              <w:t>programu operacyjnego</w:t>
            </w:r>
            <w:r w:rsidRPr="0008159F">
              <w:rPr>
                <w:rFonts w:cs="Tahoma"/>
                <w:color w:val="000000"/>
                <w:sz w:val="20"/>
                <w:szCs w:val="20"/>
              </w:rPr>
              <w:t xml:space="preserve">, regulaminy przeprowadzania konkursów, regulaminy komisji oceniających projekty, wytyczne w zakresie wyboru projektów w ramach poszczególnych programów operacyjnych, raporty z ewaluacji przeprowadzonych uprzednio a dotyczących zagadnienia, a także dokumentów określających ramy prawne (prawa krajowego i unijnego) i wymogi dla systemu oceny i kryteriów wyboru projektów. </w:t>
            </w:r>
          </w:p>
          <w:p w14:paraId="6999C59E" w14:textId="0B91824A" w:rsidR="000D48BC" w:rsidRPr="0008159F" w:rsidRDefault="000D48BC" w:rsidP="004E740E">
            <w:pPr>
              <w:rPr>
                <w:rFonts w:cs="Tahoma"/>
                <w:b/>
                <w:color w:val="000000"/>
                <w:sz w:val="20"/>
                <w:szCs w:val="20"/>
              </w:rPr>
            </w:pPr>
            <w:r w:rsidRPr="0008159F">
              <w:rPr>
                <w:rFonts w:cs="Tahoma"/>
                <w:color w:val="000000"/>
                <w:sz w:val="20"/>
                <w:szCs w:val="20"/>
              </w:rPr>
              <w:t xml:space="preserve">2) Wywiady pogłębione z przedstawicielami instytucji zaangażowanych w realizację danego </w:t>
            </w:r>
            <w:r>
              <w:rPr>
                <w:rFonts w:cs="Tahoma"/>
                <w:color w:val="000000"/>
                <w:sz w:val="20"/>
                <w:szCs w:val="20"/>
              </w:rPr>
              <w:t>programu operacyjnego</w:t>
            </w:r>
            <w:r w:rsidRPr="0008159F">
              <w:rPr>
                <w:rFonts w:cs="Tahoma"/>
                <w:color w:val="000000"/>
                <w:sz w:val="20"/>
                <w:szCs w:val="20"/>
              </w:rPr>
              <w:t>, ze szczególnym uwzględnieniem osób odpowiedzialnych za programowanie i wdrażanie.</w:t>
            </w:r>
          </w:p>
          <w:p w14:paraId="4B3F2AE5" w14:textId="77777777" w:rsidR="000D48BC" w:rsidRPr="0008159F" w:rsidRDefault="000D48BC" w:rsidP="004E740E">
            <w:pPr>
              <w:rPr>
                <w:rFonts w:cs="Tahoma"/>
                <w:b/>
                <w:color w:val="000000"/>
                <w:sz w:val="20"/>
                <w:szCs w:val="20"/>
              </w:rPr>
            </w:pPr>
            <w:r w:rsidRPr="0008159F">
              <w:rPr>
                <w:rFonts w:cs="Tahoma"/>
                <w:color w:val="000000"/>
                <w:sz w:val="20"/>
                <w:szCs w:val="20"/>
              </w:rPr>
              <w:t>3) Wywiady pogłębione z partnerami społecznymi (m.in. uczestniczącymi w KM</w:t>
            </w:r>
            <w:r>
              <w:rPr>
                <w:rFonts w:cs="Tahoma"/>
                <w:color w:val="000000"/>
                <w:sz w:val="20"/>
                <w:szCs w:val="20"/>
              </w:rPr>
              <w:t xml:space="preserve"> RPO WK-P 2014-2020</w:t>
            </w:r>
            <w:r w:rsidRPr="0008159F">
              <w:rPr>
                <w:rFonts w:cs="Tahoma"/>
                <w:color w:val="000000"/>
                <w:sz w:val="20"/>
                <w:szCs w:val="20"/>
              </w:rPr>
              <w:t xml:space="preserve">). </w:t>
            </w:r>
          </w:p>
          <w:p w14:paraId="515D6DA1" w14:textId="797E5FE7" w:rsidR="000D48BC" w:rsidRPr="0008159F" w:rsidRDefault="000D48BC" w:rsidP="004E740E">
            <w:pPr>
              <w:rPr>
                <w:rFonts w:cs="Tahoma"/>
                <w:b/>
                <w:color w:val="000000"/>
                <w:sz w:val="20"/>
                <w:szCs w:val="20"/>
              </w:rPr>
            </w:pPr>
            <w:r w:rsidRPr="0008159F">
              <w:rPr>
                <w:rFonts w:cs="Tahoma"/>
                <w:color w:val="000000"/>
                <w:sz w:val="20"/>
                <w:szCs w:val="20"/>
              </w:rPr>
              <w:t xml:space="preserve">4) Wywiady pogłębione – z ekspertami oceniającymi wnioski (spoza ww. instytucji). </w:t>
            </w:r>
          </w:p>
          <w:p w14:paraId="08439C8C" w14:textId="7654D898" w:rsidR="000D48BC" w:rsidRPr="0008159F" w:rsidRDefault="000D48BC" w:rsidP="004E740E">
            <w:pPr>
              <w:rPr>
                <w:rFonts w:cs="Tahoma"/>
                <w:b/>
                <w:color w:val="000000"/>
                <w:sz w:val="20"/>
                <w:szCs w:val="20"/>
              </w:rPr>
            </w:pPr>
            <w:r w:rsidRPr="0008159F">
              <w:rPr>
                <w:rFonts w:cs="Tahoma"/>
                <w:color w:val="000000"/>
                <w:sz w:val="20"/>
                <w:szCs w:val="20"/>
              </w:rPr>
              <w:t>5) Wywiady z beneficjentami (np. CATI, CAWI).</w:t>
            </w:r>
          </w:p>
          <w:p w14:paraId="24D95F48" w14:textId="42A5312A" w:rsidR="00AC7453" w:rsidRPr="0008159F" w:rsidRDefault="000D48BC" w:rsidP="004E740E">
            <w:pPr>
              <w:rPr>
                <w:rFonts w:cs="Tahoma"/>
                <w:b/>
                <w:color w:val="000000"/>
                <w:sz w:val="20"/>
                <w:szCs w:val="20"/>
              </w:rPr>
            </w:pPr>
            <w:r w:rsidRPr="0008159F">
              <w:rPr>
                <w:rFonts w:cs="Tahoma"/>
                <w:color w:val="000000"/>
                <w:sz w:val="20"/>
                <w:szCs w:val="20"/>
              </w:rPr>
              <w:t>6) Panel ekspercki.</w:t>
            </w:r>
          </w:p>
        </w:tc>
      </w:tr>
      <w:tr w:rsidR="000D48BC" w:rsidRPr="0008159F" w14:paraId="338DDCAA" w14:textId="77777777" w:rsidTr="000D48BC">
        <w:trPr>
          <w:trHeight w:val="314"/>
        </w:trPr>
        <w:tc>
          <w:tcPr>
            <w:tcW w:w="9288" w:type="dxa"/>
            <w:gridSpan w:val="2"/>
            <w:shd w:val="clear" w:color="auto" w:fill="FFC000"/>
          </w:tcPr>
          <w:p w14:paraId="3E7F452E" w14:textId="77777777" w:rsidR="000D48BC" w:rsidRPr="0008159F" w:rsidRDefault="000D48BC" w:rsidP="007E3EAE">
            <w:pPr>
              <w:jc w:val="center"/>
              <w:rPr>
                <w:rFonts w:cs="Tahoma"/>
                <w:b/>
                <w:bCs/>
                <w:color w:val="000000"/>
                <w:sz w:val="20"/>
                <w:szCs w:val="20"/>
              </w:rPr>
            </w:pPr>
            <w:r w:rsidRPr="0008159F">
              <w:rPr>
                <w:b/>
                <w:bCs/>
                <w:sz w:val="20"/>
                <w:szCs w:val="20"/>
              </w:rPr>
              <w:t>Zakres niezbędnych danych</w:t>
            </w:r>
          </w:p>
        </w:tc>
      </w:tr>
      <w:tr w:rsidR="000D48BC" w:rsidRPr="0008159F" w14:paraId="7FBCFE71" w14:textId="77777777" w:rsidTr="000D48BC">
        <w:tc>
          <w:tcPr>
            <w:tcW w:w="9288" w:type="dxa"/>
            <w:gridSpan w:val="2"/>
            <w:shd w:val="clear" w:color="auto" w:fill="FFFFFF"/>
          </w:tcPr>
          <w:p w14:paraId="64572F43" w14:textId="2BBB3973" w:rsidR="000D48BC" w:rsidRPr="0008159F" w:rsidRDefault="000D48BC" w:rsidP="00AC7453">
            <w:pPr>
              <w:contextualSpacing/>
              <w:rPr>
                <w:rFonts w:cs="Tahoma"/>
                <w:b/>
                <w:bCs/>
                <w:sz w:val="20"/>
                <w:szCs w:val="20"/>
              </w:rPr>
            </w:pPr>
            <w:r w:rsidRPr="0008159F">
              <w:rPr>
                <w:rFonts w:cs="Tahoma"/>
                <w:color w:val="000000"/>
                <w:sz w:val="20"/>
                <w:szCs w:val="20"/>
              </w:rPr>
              <w:t>Zakres danych w posiadaniu IZ (dokumentacja konkursowa, dokumentacja programowa, dokumentacja projektowa). IZ powinna zapewnić, by gromadzone były informacje dotyczące sposobu oceny poszczególnych wniosków o dofinansowanie.</w:t>
            </w:r>
          </w:p>
        </w:tc>
      </w:tr>
      <w:tr w:rsidR="000D48BC" w:rsidRPr="0008159F" w14:paraId="3DAFB576" w14:textId="77777777" w:rsidTr="000D48BC">
        <w:tc>
          <w:tcPr>
            <w:tcW w:w="9288" w:type="dxa"/>
            <w:gridSpan w:val="2"/>
            <w:shd w:val="clear" w:color="auto" w:fill="ED7D31"/>
          </w:tcPr>
          <w:p w14:paraId="107A44D7" w14:textId="77777777" w:rsidR="000D48BC" w:rsidRPr="0008159F" w:rsidRDefault="000D48BC" w:rsidP="004E740E">
            <w:pPr>
              <w:jc w:val="center"/>
              <w:rPr>
                <w:rFonts w:cs="Tahoma"/>
                <w:b/>
                <w:bCs/>
                <w:color w:val="FFFFFF"/>
                <w:sz w:val="20"/>
                <w:szCs w:val="20"/>
              </w:rPr>
            </w:pPr>
            <w:r w:rsidRPr="0008159F">
              <w:rPr>
                <w:rFonts w:cs="Tahoma"/>
                <w:b/>
                <w:bCs/>
                <w:color w:val="FFFFFF"/>
                <w:sz w:val="20"/>
                <w:szCs w:val="20"/>
              </w:rPr>
              <w:t>Organizacja badania</w:t>
            </w:r>
          </w:p>
        </w:tc>
      </w:tr>
      <w:tr w:rsidR="000D48BC" w:rsidRPr="0008159F" w14:paraId="2F05A1F0" w14:textId="77777777" w:rsidTr="000D48BC">
        <w:trPr>
          <w:trHeight w:val="314"/>
        </w:trPr>
        <w:tc>
          <w:tcPr>
            <w:tcW w:w="9288" w:type="dxa"/>
            <w:gridSpan w:val="2"/>
            <w:shd w:val="clear" w:color="auto" w:fill="FFC000"/>
          </w:tcPr>
          <w:p w14:paraId="18D1430A" w14:textId="77777777" w:rsidR="000D48BC" w:rsidRPr="0008159F" w:rsidRDefault="000D48BC" w:rsidP="004E740E">
            <w:pPr>
              <w:jc w:val="center"/>
              <w:rPr>
                <w:rFonts w:cs="Tahoma"/>
                <w:b/>
                <w:bCs/>
                <w:color w:val="000000"/>
                <w:sz w:val="20"/>
                <w:szCs w:val="20"/>
              </w:rPr>
            </w:pPr>
            <w:r w:rsidRPr="0008159F">
              <w:rPr>
                <w:b/>
                <w:sz w:val="20"/>
                <w:szCs w:val="20"/>
              </w:rPr>
              <w:t>Ramy czasowe realizacji badania</w:t>
            </w:r>
          </w:p>
        </w:tc>
      </w:tr>
      <w:tr w:rsidR="000D48BC" w:rsidRPr="0008159F" w14:paraId="6A803216" w14:textId="77777777" w:rsidTr="000D48BC">
        <w:tc>
          <w:tcPr>
            <w:tcW w:w="9288" w:type="dxa"/>
            <w:gridSpan w:val="2"/>
            <w:shd w:val="clear" w:color="auto" w:fill="FFFFFF"/>
          </w:tcPr>
          <w:p w14:paraId="06223CB9" w14:textId="557C999C" w:rsidR="000D48BC" w:rsidRPr="00BC1E90" w:rsidRDefault="00EB1A6B" w:rsidP="004E740E">
            <w:pPr>
              <w:jc w:val="left"/>
              <w:rPr>
                <w:rFonts w:cs="Tahoma"/>
                <w:bCs/>
                <w:color w:val="000000"/>
                <w:sz w:val="20"/>
                <w:szCs w:val="20"/>
              </w:rPr>
            </w:pPr>
            <w:r>
              <w:rPr>
                <w:rFonts w:cs="Tahoma"/>
                <w:bCs/>
                <w:color w:val="000000"/>
                <w:sz w:val="20"/>
                <w:szCs w:val="20"/>
              </w:rPr>
              <w:t xml:space="preserve">IV </w:t>
            </w:r>
            <w:r w:rsidR="000D48BC">
              <w:rPr>
                <w:rFonts w:cs="Tahoma"/>
                <w:bCs/>
                <w:color w:val="000000"/>
                <w:sz w:val="20"/>
                <w:szCs w:val="20"/>
              </w:rPr>
              <w:t xml:space="preserve">kw. 2016 </w:t>
            </w:r>
            <w:r w:rsidR="00CF724E">
              <w:rPr>
                <w:rFonts w:cs="Tahoma"/>
                <w:bCs/>
                <w:color w:val="000000"/>
                <w:sz w:val="20"/>
                <w:szCs w:val="20"/>
              </w:rPr>
              <w:t xml:space="preserve">r. </w:t>
            </w:r>
            <w:r w:rsidR="000D48BC">
              <w:rPr>
                <w:rFonts w:cs="Tahoma"/>
                <w:bCs/>
                <w:color w:val="000000"/>
                <w:sz w:val="20"/>
                <w:szCs w:val="20"/>
              </w:rPr>
              <w:t>- I</w:t>
            </w:r>
            <w:r>
              <w:rPr>
                <w:rFonts w:cs="Tahoma"/>
                <w:bCs/>
                <w:color w:val="000000"/>
                <w:sz w:val="20"/>
                <w:szCs w:val="20"/>
              </w:rPr>
              <w:t>I</w:t>
            </w:r>
            <w:r w:rsidR="000D48BC">
              <w:rPr>
                <w:rFonts w:cs="Tahoma"/>
                <w:bCs/>
                <w:color w:val="000000"/>
                <w:sz w:val="20"/>
                <w:szCs w:val="20"/>
              </w:rPr>
              <w:t xml:space="preserve"> kw. </w:t>
            </w:r>
            <w:r w:rsidR="004F6020" w:rsidRPr="00BC1E90">
              <w:rPr>
                <w:rFonts w:cs="Tahoma"/>
                <w:bCs/>
                <w:color w:val="000000"/>
                <w:sz w:val="20"/>
                <w:szCs w:val="20"/>
              </w:rPr>
              <w:t>201</w:t>
            </w:r>
            <w:r>
              <w:rPr>
                <w:rFonts w:cs="Tahoma"/>
                <w:bCs/>
                <w:color w:val="000000"/>
                <w:sz w:val="20"/>
                <w:szCs w:val="20"/>
              </w:rPr>
              <w:t>7</w:t>
            </w:r>
            <w:r w:rsidR="004F6020" w:rsidRPr="00BC1E90">
              <w:rPr>
                <w:rFonts w:cs="Tahoma"/>
                <w:bCs/>
                <w:color w:val="000000"/>
                <w:sz w:val="20"/>
                <w:szCs w:val="20"/>
              </w:rPr>
              <w:t xml:space="preserve"> r.</w:t>
            </w:r>
            <w:r w:rsidR="0097304B">
              <w:rPr>
                <w:rFonts w:cs="Tahoma"/>
                <w:color w:val="000000"/>
                <w:sz w:val="20"/>
                <w:szCs w:val="20"/>
              </w:rPr>
              <w:t xml:space="preserve"> Niniejszą ewaluację należy uruchomić nie później niż dwa lata od przyjęcia finalnej wersji danego RPO.</w:t>
            </w:r>
          </w:p>
        </w:tc>
      </w:tr>
      <w:tr w:rsidR="000D48BC" w:rsidRPr="0008159F" w14:paraId="6BB6DAE5" w14:textId="77777777" w:rsidTr="000D48BC">
        <w:trPr>
          <w:trHeight w:val="314"/>
        </w:trPr>
        <w:tc>
          <w:tcPr>
            <w:tcW w:w="9288" w:type="dxa"/>
            <w:gridSpan w:val="2"/>
            <w:shd w:val="clear" w:color="auto" w:fill="FFC000"/>
          </w:tcPr>
          <w:p w14:paraId="530E6EA0" w14:textId="77777777" w:rsidR="000D48BC" w:rsidRPr="008A35D4" w:rsidRDefault="000D48BC" w:rsidP="004E740E">
            <w:pPr>
              <w:jc w:val="center"/>
              <w:rPr>
                <w:rFonts w:cs="Tahoma"/>
                <w:b/>
                <w:bCs/>
                <w:color w:val="000000"/>
                <w:sz w:val="20"/>
                <w:szCs w:val="20"/>
              </w:rPr>
            </w:pPr>
            <w:r w:rsidRPr="008A35D4">
              <w:rPr>
                <w:b/>
                <w:sz w:val="20"/>
                <w:szCs w:val="20"/>
              </w:rPr>
              <w:t>Szacowany koszt badania i zasoby niezbędne do je</w:t>
            </w:r>
            <w:r>
              <w:rPr>
                <w:b/>
                <w:sz w:val="20"/>
                <w:szCs w:val="20"/>
              </w:rPr>
              <w:t>go</w:t>
            </w:r>
            <w:r w:rsidRPr="008A35D4">
              <w:rPr>
                <w:b/>
                <w:sz w:val="20"/>
                <w:szCs w:val="20"/>
              </w:rPr>
              <w:t xml:space="preserve"> przeprowadzenia</w:t>
            </w:r>
          </w:p>
        </w:tc>
      </w:tr>
      <w:tr w:rsidR="000D48BC" w:rsidRPr="0008159F" w14:paraId="37E6F619" w14:textId="77777777" w:rsidTr="000D48BC">
        <w:tc>
          <w:tcPr>
            <w:tcW w:w="9288" w:type="dxa"/>
            <w:gridSpan w:val="2"/>
            <w:shd w:val="clear" w:color="auto" w:fill="FFFFFF"/>
          </w:tcPr>
          <w:p w14:paraId="60F87D2C" w14:textId="2A8C47F0" w:rsidR="000D48BC" w:rsidRPr="00BC1E90" w:rsidRDefault="004F6020" w:rsidP="004E740E">
            <w:pPr>
              <w:jc w:val="left"/>
              <w:rPr>
                <w:rFonts w:cs="Tahoma"/>
                <w:bCs/>
                <w:color w:val="000000"/>
                <w:sz w:val="20"/>
                <w:szCs w:val="20"/>
              </w:rPr>
            </w:pPr>
            <w:r w:rsidRPr="00BC1E90">
              <w:rPr>
                <w:rFonts w:cs="Tahoma"/>
                <w:bCs/>
                <w:color w:val="000000"/>
                <w:sz w:val="20"/>
                <w:szCs w:val="20"/>
              </w:rPr>
              <w:t>190 tys. zł</w:t>
            </w:r>
          </w:p>
        </w:tc>
      </w:tr>
      <w:tr w:rsidR="000D48BC" w:rsidRPr="0008159F" w14:paraId="582FB3BE" w14:textId="77777777" w:rsidTr="000D48BC">
        <w:trPr>
          <w:trHeight w:val="314"/>
        </w:trPr>
        <w:tc>
          <w:tcPr>
            <w:tcW w:w="9288" w:type="dxa"/>
            <w:gridSpan w:val="2"/>
            <w:shd w:val="clear" w:color="auto" w:fill="FFC000"/>
          </w:tcPr>
          <w:p w14:paraId="327BF340" w14:textId="77777777" w:rsidR="000D48BC" w:rsidRPr="0008159F" w:rsidRDefault="000D48BC" w:rsidP="004E740E">
            <w:pPr>
              <w:jc w:val="center"/>
              <w:rPr>
                <w:rFonts w:cs="Tahoma"/>
                <w:b/>
                <w:bCs/>
                <w:color w:val="000000"/>
                <w:sz w:val="20"/>
                <w:szCs w:val="20"/>
              </w:rPr>
            </w:pPr>
            <w:r w:rsidRPr="0008159F">
              <w:rPr>
                <w:b/>
                <w:sz w:val="20"/>
                <w:szCs w:val="20"/>
              </w:rPr>
              <w:t>Podmiot odpowiedzialny za realizację badania</w:t>
            </w:r>
          </w:p>
        </w:tc>
      </w:tr>
      <w:tr w:rsidR="000D48BC" w:rsidRPr="0008159F" w14:paraId="1E6A1447" w14:textId="77777777" w:rsidTr="000D48BC">
        <w:tc>
          <w:tcPr>
            <w:tcW w:w="9288" w:type="dxa"/>
            <w:gridSpan w:val="2"/>
            <w:shd w:val="clear" w:color="auto" w:fill="FFFFFF"/>
          </w:tcPr>
          <w:p w14:paraId="390F6387" w14:textId="77777777" w:rsidR="000D48BC" w:rsidRPr="0008159F" w:rsidRDefault="000D48BC" w:rsidP="004E740E">
            <w:pPr>
              <w:jc w:val="left"/>
              <w:rPr>
                <w:rFonts w:cs="Tahoma"/>
                <w:b/>
                <w:bCs/>
                <w:sz w:val="20"/>
                <w:szCs w:val="20"/>
              </w:rPr>
            </w:pPr>
            <w:r w:rsidRPr="0008159F">
              <w:rPr>
                <w:rFonts w:cs="Tahoma"/>
                <w:bCs/>
                <w:color w:val="000000"/>
                <w:sz w:val="20"/>
                <w:szCs w:val="20"/>
              </w:rPr>
              <w:t>JE RPO WK-P 2014-2020</w:t>
            </w:r>
          </w:p>
        </w:tc>
      </w:tr>
      <w:tr w:rsidR="000D48BC" w:rsidRPr="0008159F" w14:paraId="084A0F14" w14:textId="77777777" w:rsidTr="000D48BC">
        <w:tc>
          <w:tcPr>
            <w:tcW w:w="9288" w:type="dxa"/>
            <w:gridSpan w:val="2"/>
            <w:shd w:val="clear" w:color="auto" w:fill="FFC000"/>
          </w:tcPr>
          <w:p w14:paraId="6698A049" w14:textId="77777777" w:rsidR="000D48BC" w:rsidRPr="0008159F" w:rsidRDefault="000D48BC" w:rsidP="004E740E">
            <w:pPr>
              <w:jc w:val="center"/>
              <w:rPr>
                <w:rFonts w:cs="Tahoma"/>
                <w:b/>
                <w:color w:val="000000"/>
                <w:sz w:val="20"/>
                <w:szCs w:val="20"/>
              </w:rPr>
            </w:pPr>
            <w:r>
              <w:rPr>
                <w:b/>
                <w:sz w:val="20"/>
                <w:szCs w:val="20"/>
              </w:rPr>
              <w:t>Uwagi i komentarze</w:t>
            </w:r>
          </w:p>
        </w:tc>
      </w:tr>
      <w:tr w:rsidR="000D48BC" w:rsidRPr="0008159F" w14:paraId="234E2989" w14:textId="77777777" w:rsidTr="000D48BC">
        <w:tc>
          <w:tcPr>
            <w:tcW w:w="9288" w:type="dxa"/>
            <w:gridSpan w:val="2"/>
            <w:shd w:val="clear" w:color="auto" w:fill="FFFFFF"/>
          </w:tcPr>
          <w:p w14:paraId="1C311DBA" w14:textId="38F18042" w:rsidR="000D48BC" w:rsidRPr="0008159F" w:rsidRDefault="000D48BC" w:rsidP="002107EB">
            <w:pPr>
              <w:rPr>
                <w:rFonts w:cs="Tahoma"/>
                <w:b/>
                <w:color w:val="000000"/>
                <w:sz w:val="20"/>
                <w:szCs w:val="20"/>
              </w:rPr>
            </w:pPr>
            <w:r w:rsidRPr="0008159F">
              <w:rPr>
                <w:rFonts w:cs="Tahoma"/>
                <w:color w:val="000000"/>
                <w:sz w:val="20"/>
                <w:szCs w:val="20"/>
              </w:rPr>
              <w:t>M</w:t>
            </w:r>
            <w:r w:rsidR="002107EB">
              <w:rPr>
                <w:rFonts w:cs="Tahoma"/>
                <w:color w:val="000000"/>
                <w:sz w:val="20"/>
                <w:szCs w:val="20"/>
              </w:rPr>
              <w:t>inisterstwo</w:t>
            </w:r>
            <w:r w:rsidRPr="0008159F">
              <w:rPr>
                <w:rFonts w:cs="Tahoma"/>
                <w:color w:val="000000"/>
                <w:sz w:val="20"/>
                <w:szCs w:val="20"/>
              </w:rPr>
              <w:t xml:space="preserve"> przygot</w:t>
            </w:r>
            <w:r>
              <w:rPr>
                <w:rFonts w:cs="Tahoma"/>
                <w:color w:val="000000"/>
                <w:sz w:val="20"/>
                <w:szCs w:val="20"/>
              </w:rPr>
              <w:t>owało</w:t>
            </w:r>
            <w:r w:rsidRPr="0008159F">
              <w:rPr>
                <w:rFonts w:cs="Tahoma"/>
                <w:color w:val="000000"/>
                <w:sz w:val="20"/>
                <w:szCs w:val="20"/>
              </w:rPr>
              <w:t xml:space="preserve"> zalecenia w zakresie niniejszego badania, które będą mogły być wykorzystane na poziomie poszczególnych programów operacyjnych. Następnie</w:t>
            </w:r>
            <w:r w:rsidR="00185F3D">
              <w:rPr>
                <w:rFonts w:cs="Tahoma"/>
                <w:color w:val="000000"/>
                <w:sz w:val="20"/>
                <w:szCs w:val="20"/>
              </w:rPr>
              <w:t xml:space="preserve"> Ministerstwo</w:t>
            </w:r>
            <w:r w:rsidRPr="0008159F">
              <w:rPr>
                <w:rFonts w:cs="Tahoma"/>
                <w:color w:val="000000"/>
                <w:sz w:val="20"/>
                <w:szCs w:val="20"/>
              </w:rPr>
              <w:t>, o ile uzna to za stosowne, dokona syntezy badań zrealizowanych na poziomie programów operacyjnych.</w:t>
            </w:r>
          </w:p>
        </w:tc>
      </w:tr>
    </w:tbl>
    <w:p w14:paraId="089C32C2" w14:textId="77777777" w:rsidR="00CC7B5A" w:rsidRDefault="00CC7B5A" w:rsidP="00CC7B5A">
      <w:pPr>
        <w:rPr>
          <w:i/>
          <w:color w:val="ED7D31" w:themeColor="accent2"/>
          <w:sz w:val="28"/>
          <w:szCs w:val="28"/>
        </w:rPr>
      </w:pPr>
    </w:p>
    <w:p w14:paraId="22AF4C8C" w14:textId="6957F211" w:rsidR="00CD4FAD" w:rsidRPr="008A5B88" w:rsidRDefault="00CC7B5A" w:rsidP="00CD4FAD">
      <w:pPr>
        <w:pStyle w:val="Nagwek6"/>
        <w:numPr>
          <w:ilvl w:val="0"/>
          <w:numId w:val="0"/>
        </w:numPr>
        <w:spacing w:before="0" w:after="0"/>
        <w:ind w:left="426" w:hanging="426"/>
        <w:rPr>
          <w:i/>
          <w:color w:val="ED7D31" w:themeColor="accent2"/>
          <w:sz w:val="28"/>
        </w:rPr>
      </w:pPr>
      <w:bookmarkStart w:id="127" w:name="_Toc477945484"/>
      <w:bookmarkStart w:id="128" w:name="_GoBack"/>
      <w:bookmarkEnd w:id="128"/>
      <w:r>
        <w:rPr>
          <w:i/>
          <w:color w:val="ED7D31" w:themeColor="accent2"/>
          <w:sz w:val="28"/>
          <w:szCs w:val="28"/>
        </w:rPr>
        <w:t xml:space="preserve">4.4 </w:t>
      </w:r>
      <w:r w:rsidR="00CD4FAD" w:rsidRPr="00CD4FAD">
        <w:rPr>
          <w:i/>
          <w:color w:val="ED7D31" w:themeColor="accent2"/>
          <w:sz w:val="28"/>
          <w:szCs w:val="28"/>
        </w:rPr>
        <w:t>Ocena wpływu wsparcia kierowanego do osób w najtrudniejszej sytuacji na</w:t>
      </w:r>
      <w:r w:rsidR="00CD4FAD">
        <w:rPr>
          <w:i/>
          <w:color w:val="ED7D31" w:themeColor="accent2"/>
          <w:sz w:val="28"/>
          <w:szCs w:val="28"/>
        </w:rPr>
        <w:t xml:space="preserve"> </w:t>
      </w:r>
      <w:r w:rsidR="00CD4FAD" w:rsidRPr="00CD4FAD">
        <w:rPr>
          <w:i/>
          <w:color w:val="ED7D31" w:themeColor="accent2"/>
          <w:sz w:val="28"/>
          <w:szCs w:val="28"/>
        </w:rPr>
        <w:t>rynku pracy na ich sytuację po zakończeniu udziału w projekcie w ramach RPO WK-P 2014-2020</w:t>
      </w:r>
      <w:bookmarkEnd w:id="127"/>
    </w:p>
    <w:tbl>
      <w:tblPr>
        <w:tblW w:w="9322" w:type="dxa"/>
        <w:tblBorders>
          <w:top w:val="single" w:sz="8" w:space="0" w:color="7BA0CD"/>
          <w:left w:val="single" w:sz="8" w:space="0" w:color="7BA0CD"/>
          <w:bottom w:val="single" w:sz="8" w:space="0" w:color="7BA0CD"/>
          <w:right w:val="single" w:sz="8" w:space="0" w:color="7BA0CD"/>
          <w:insideH w:val="single" w:sz="8" w:space="0" w:color="7BA0CD"/>
        </w:tblBorders>
        <w:tblLook w:val="00A0" w:firstRow="1" w:lastRow="0" w:firstColumn="1" w:lastColumn="0" w:noHBand="0" w:noVBand="0"/>
      </w:tblPr>
      <w:tblGrid>
        <w:gridCol w:w="4786"/>
        <w:gridCol w:w="4536"/>
      </w:tblGrid>
      <w:tr w:rsidR="00CD4FAD" w:rsidRPr="000434ED" w14:paraId="516FB0D6" w14:textId="77777777" w:rsidTr="00B61434">
        <w:tc>
          <w:tcPr>
            <w:tcW w:w="9322" w:type="dxa"/>
            <w:gridSpan w:val="2"/>
            <w:shd w:val="clear" w:color="auto" w:fill="ED7D31"/>
          </w:tcPr>
          <w:p w14:paraId="3A184DDC" w14:textId="77777777" w:rsidR="00CD4FAD" w:rsidRPr="000434ED" w:rsidRDefault="00CD4FAD" w:rsidP="00B61434">
            <w:pPr>
              <w:tabs>
                <w:tab w:val="center" w:pos="4418"/>
                <w:tab w:val="left" w:pos="6113"/>
              </w:tabs>
              <w:jc w:val="left"/>
              <w:rPr>
                <w:rFonts w:cs="Tahoma"/>
                <w:b/>
                <w:bCs/>
                <w:color w:val="FFFFFF"/>
                <w:sz w:val="20"/>
                <w:szCs w:val="20"/>
              </w:rPr>
            </w:pPr>
            <w:r w:rsidRPr="000434ED">
              <w:rPr>
                <w:rFonts w:cs="Tahoma"/>
                <w:b/>
                <w:bCs/>
                <w:color w:val="FFFFFF"/>
                <w:sz w:val="20"/>
                <w:szCs w:val="20"/>
              </w:rPr>
              <w:tab/>
              <w:t>Ogólny opis badania</w:t>
            </w:r>
            <w:r w:rsidRPr="000434ED">
              <w:rPr>
                <w:rFonts w:cs="Tahoma"/>
                <w:b/>
                <w:bCs/>
                <w:color w:val="FFFFFF"/>
                <w:sz w:val="20"/>
                <w:szCs w:val="20"/>
              </w:rPr>
              <w:tab/>
            </w:r>
          </w:p>
        </w:tc>
      </w:tr>
      <w:tr w:rsidR="00CD4FAD" w:rsidRPr="000434ED" w14:paraId="5A9E98CF" w14:textId="77777777" w:rsidTr="00B61434">
        <w:tc>
          <w:tcPr>
            <w:tcW w:w="9322" w:type="dxa"/>
            <w:gridSpan w:val="2"/>
            <w:shd w:val="clear" w:color="auto" w:fill="FFC000"/>
          </w:tcPr>
          <w:p w14:paraId="44DFD942" w14:textId="77777777" w:rsidR="00CD4FAD" w:rsidRPr="000434ED" w:rsidRDefault="00CD4FAD" w:rsidP="00B61434">
            <w:pPr>
              <w:jc w:val="left"/>
              <w:rPr>
                <w:rFonts w:cs="Tahoma"/>
                <w:b/>
                <w:bCs/>
                <w:color w:val="000000"/>
                <w:sz w:val="20"/>
                <w:szCs w:val="20"/>
              </w:rPr>
            </w:pPr>
            <w:r w:rsidRPr="000434ED">
              <w:rPr>
                <w:rFonts w:cs="Tahoma"/>
                <w:b/>
                <w:bCs/>
                <w:color w:val="000000"/>
                <w:sz w:val="20"/>
                <w:szCs w:val="20"/>
              </w:rPr>
              <w:t>Zakres badania (</w:t>
            </w:r>
            <w:r w:rsidRPr="000434ED">
              <w:rPr>
                <w:b/>
                <w:bCs/>
                <w:sz w:val="20"/>
                <w:szCs w:val="20"/>
              </w:rPr>
              <w:t>uwzględnienie osi priorytetowych/działań) oraz fundusz</w:t>
            </w:r>
          </w:p>
        </w:tc>
      </w:tr>
      <w:tr w:rsidR="00CD4FAD" w:rsidRPr="000434ED" w14:paraId="602DB60D" w14:textId="77777777" w:rsidTr="00B61434">
        <w:tc>
          <w:tcPr>
            <w:tcW w:w="9322" w:type="dxa"/>
            <w:gridSpan w:val="2"/>
            <w:shd w:val="clear" w:color="auto" w:fill="FFFFFF"/>
          </w:tcPr>
          <w:p w14:paraId="11592341" w14:textId="77777777" w:rsidR="00CD4FAD" w:rsidRDefault="00CD4FAD" w:rsidP="00B61434">
            <w:pPr>
              <w:rPr>
                <w:rFonts w:cs="Tahoma"/>
                <w:b/>
                <w:bCs/>
                <w:color w:val="000000"/>
                <w:sz w:val="20"/>
                <w:szCs w:val="20"/>
              </w:rPr>
            </w:pPr>
            <w:r w:rsidRPr="00ED62CF">
              <w:rPr>
                <w:rFonts w:cs="Tahoma"/>
                <w:b/>
                <w:bCs/>
                <w:color w:val="000000"/>
                <w:sz w:val="20"/>
                <w:szCs w:val="20"/>
              </w:rPr>
              <w:t>Oś priorytetowa 8 Aktywni na rynku pracy</w:t>
            </w:r>
          </w:p>
          <w:p w14:paraId="23AA373A" w14:textId="77777777" w:rsidR="00CD4FAD" w:rsidRDefault="00CD4FAD" w:rsidP="00B61434">
            <w:pPr>
              <w:ind w:left="1134" w:hanging="567"/>
              <w:rPr>
                <w:rFonts w:cs="Cambria"/>
                <w:sz w:val="20"/>
                <w:szCs w:val="20"/>
              </w:rPr>
            </w:pPr>
            <w:r w:rsidRPr="00325EBF">
              <w:rPr>
                <w:rFonts w:cs="Cambria"/>
                <w:sz w:val="20"/>
                <w:szCs w:val="20"/>
              </w:rPr>
              <w:t>8i</w:t>
            </w:r>
            <w:r w:rsidRPr="00325EBF">
              <w:rPr>
                <w:rFonts w:cs="Cambria"/>
                <w:sz w:val="20"/>
                <w:szCs w:val="20"/>
              </w:rPr>
              <w:tab/>
              <w:t>Dostęp do zatrudnienia dla osób poszukujących pracy i osób biernych zawodowo, w tym długotrwale bezrobotnych oraz oddalonych od rynku pracy, także poprzez lokalne inicjatywy na rzecz zatrudnienia oraz wspieranie mobilności pracowników</w:t>
            </w:r>
          </w:p>
          <w:p w14:paraId="541571E7" w14:textId="77777777" w:rsidR="00CD4FAD" w:rsidRPr="002F3299" w:rsidRDefault="00CD4FAD" w:rsidP="00B61434">
            <w:pPr>
              <w:ind w:left="1134" w:hanging="567"/>
              <w:rPr>
                <w:rFonts w:cs="Cambria"/>
                <w:sz w:val="20"/>
                <w:szCs w:val="20"/>
              </w:rPr>
            </w:pPr>
            <w:r w:rsidRPr="002F3299">
              <w:rPr>
                <w:rFonts w:cs="Cambria"/>
                <w:sz w:val="20"/>
                <w:szCs w:val="20"/>
              </w:rPr>
              <w:t>8v</w:t>
            </w:r>
            <w:r w:rsidRPr="002F3299">
              <w:rPr>
                <w:rFonts w:cs="Cambria"/>
                <w:sz w:val="20"/>
                <w:szCs w:val="20"/>
              </w:rPr>
              <w:tab/>
              <w:t>Przystosowanie pracowników, przedsiębiorstw i przedsiębiorców do zmian</w:t>
            </w:r>
          </w:p>
          <w:p w14:paraId="55BF8FD8" w14:textId="77777777" w:rsidR="00CD4FAD" w:rsidRPr="00CF724E" w:rsidRDefault="00CD4FAD" w:rsidP="00B61434">
            <w:pPr>
              <w:ind w:left="1134" w:hanging="567"/>
              <w:rPr>
                <w:rFonts w:cs="Arial"/>
                <w:sz w:val="20"/>
                <w:szCs w:val="20"/>
              </w:rPr>
            </w:pPr>
            <w:r w:rsidRPr="002F3299">
              <w:rPr>
                <w:rFonts w:cs="Cambria"/>
                <w:sz w:val="20"/>
                <w:szCs w:val="20"/>
              </w:rPr>
              <w:t>8vi</w:t>
            </w:r>
            <w:r w:rsidRPr="002F3299">
              <w:rPr>
                <w:rFonts w:cs="Cambria"/>
                <w:sz w:val="20"/>
                <w:szCs w:val="20"/>
              </w:rPr>
              <w:tab/>
            </w:r>
            <w:r w:rsidRPr="002F3299">
              <w:rPr>
                <w:rFonts w:cs="Arial"/>
                <w:sz w:val="20"/>
                <w:szCs w:val="20"/>
              </w:rPr>
              <w:t>Aktywne i zdrowe starzenie się</w:t>
            </w:r>
          </w:p>
          <w:p w14:paraId="30FE4502" w14:textId="77777777" w:rsidR="00CD4FAD" w:rsidRDefault="00CD4FAD" w:rsidP="00B61434">
            <w:pPr>
              <w:rPr>
                <w:rFonts w:cs="Tahoma"/>
                <w:b/>
                <w:bCs/>
                <w:color w:val="000000"/>
                <w:sz w:val="20"/>
                <w:szCs w:val="20"/>
              </w:rPr>
            </w:pPr>
            <w:r w:rsidRPr="00325EBF">
              <w:rPr>
                <w:rFonts w:cs="Tahoma"/>
                <w:b/>
                <w:bCs/>
                <w:color w:val="000000"/>
                <w:sz w:val="20"/>
                <w:szCs w:val="20"/>
              </w:rPr>
              <w:t>Oś priorytetowa 9 Solidarne społeczeństwo</w:t>
            </w:r>
          </w:p>
          <w:p w14:paraId="25AA3B04" w14:textId="77777777" w:rsidR="00CD4FAD" w:rsidRPr="0022002F" w:rsidRDefault="00CD4FAD" w:rsidP="00B61434">
            <w:pPr>
              <w:tabs>
                <w:tab w:val="left" w:pos="567"/>
              </w:tabs>
              <w:ind w:left="1134" w:hanging="567"/>
              <w:rPr>
                <w:sz w:val="20"/>
                <w:szCs w:val="20"/>
              </w:rPr>
            </w:pPr>
            <w:r w:rsidRPr="00325EBF">
              <w:rPr>
                <w:sz w:val="20"/>
                <w:szCs w:val="20"/>
              </w:rPr>
              <w:t>9</w:t>
            </w:r>
            <w:r w:rsidRPr="00325EBF">
              <w:rPr>
                <w:bCs/>
                <w:sz w:val="20"/>
                <w:szCs w:val="20"/>
              </w:rPr>
              <w:t>i</w:t>
            </w:r>
            <w:r w:rsidRPr="00325EBF">
              <w:rPr>
                <w:bCs/>
                <w:sz w:val="20"/>
                <w:szCs w:val="20"/>
              </w:rPr>
              <w:tab/>
            </w:r>
            <w:r w:rsidRPr="00325EBF">
              <w:rPr>
                <w:sz w:val="20"/>
                <w:szCs w:val="20"/>
              </w:rPr>
              <w:t>Aktywne włączenie, w tym z myślą o promowaniu równych szans oraz aktywnego uczestnictwa i zwiększaniu szans na zatrudnienie</w:t>
            </w:r>
          </w:p>
          <w:p w14:paraId="0EA6C167" w14:textId="77777777" w:rsidR="00CD4FAD" w:rsidRPr="00325EBF" w:rsidRDefault="00CD4FAD" w:rsidP="00B61434">
            <w:pPr>
              <w:rPr>
                <w:rFonts w:cs="Tahoma"/>
                <w:b/>
                <w:bCs/>
                <w:color w:val="000000"/>
                <w:sz w:val="20"/>
                <w:szCs w:val="20"/>
              </w:rPr>
            </w:pPr>
            <w:r w:rsidRPr="00325EBF">
              <w:rPr>
                <w:rFonts w:cs="Tahoma"/>
                <w:b/>
                <w:bCs/>
                <w:iCs/>
                <w:color w:val="000000"/>
                <w:sz w:val="20"/>
                <w:szCs w:val="20"/>
              </w:rPr>
              <w:t>Oś priorytetowa 11</w:t>
            </w:r>
            <w:r w:rsidRPr="00325EBF">
              <w:rPr>
                <w:rFonts w:cs="Tahoma"/>
                <w:b/>
                <w:bCs/>
                <w:color w:val="000000"/>
                <w:sz w:val="20"/>
                <w:szCs w:val="20"/>
              </w:rPr>
              <w:t xml:space="preserve"> Rozwój lokalny kierowany przez społeczność</w:t>
            </w:r>
          </w:p>
          <w:p w14:paraId="2E5641B2" w14:textId="77777777" w:rsidR="00CD4FAD" w:rsidRPr="00325EBF" w:rsidRDefault="00CD4FAD" w:rsidP="00B61434">
            <w:pPr>
              <w:tabs>
                <w:tab w:val="left" w:pos="567"/>
              </w:tabs>
              <w:ind w:left="1134" w:hanging="567"/>
              <w:rPr>
                <w:sz w:val="20"/>
                <w:szCs w:val="20"/>
              </w:rPr>
            </w:pPr>
            <w:r w:rsidRPr="00325EBF">
              <w:rPr>
                <w:sz w:val="20"/>
                <w:szCs w:val="20"/>
              </w:rPr>
              <w:t>9vi</w:t>
            </w:r>
            <w:r w:rsidRPr="00325EBF">
              <w:rPr>
                <w:sz w:val="20"/>
                <w:szCs w:val="20"/>
              </w:rPr>
              <w:tab/>
            </w:r>
            <w:r w:rsidRPr="00325EBF">
              <w:rPr>
                <w:rFonts w:cs="Arial"/>
                <w:sz w:val="20"/>
                <w:szCs w:val="20"/>
              </w:rPr>
              <w:t>Strategie rozwoju lokalnego kierowane przez społeczność</w:t>
            </w:r>
          </w:p>
          <w:p w14:paraId="3E2302C3" w14:textId="77777777" w:rsidR="00CD4FAD" w:rsidRPr="0022002F" w:rsidRDefault="00CD4FAD" w:rsidP="00B61434">
            <w:pPr>
              <w:tabs>
                <w:tab w:val="left" w:pos="567"/>
              </w:tabs>
              <w:ind w:hanging="567"/>
              <w:rPr>
                <w:bCs/>
                <w:color w:val="000000"/>
              </w:rPr>
            </w:pPr>
            <w:r w:rsidRPr="000434ED">
              <w:rPr>
                <w:rFonts w:cs="Tahoma"/>
                <w:bCs/>
                <w:color w:val="000000"/>
                <w:sz w:val="20"/>
                <w:szCs w:val="20"/>
              </w:rPr>
              <w:t>PI</w:t>
            </w:r>
            <w:r w:rsidRPr="000434ED">
              <w:rPr>
                <w:rFonts w:cs="Tahoma"/>
                <w:b/>
                <w:bCs/>
                <w:iCs/>
                <w:color w:val="000000"/>
                <w:sz w:val="20"/>
                <w:szCs w:val="20"/>
              </w:rPr>
              <w:t>F</w:t>
            </w:r>
            <w:r>
              <w:rPr>
                <w:rFonts w:cs="Tahoma"/>
                <w:b/>
                <w:bCs/>
                <w:iCs/>
                <w:color w:val="000000"/>
                <w:sz w:val="20"/>
                <w:szCs w:val="20"/>
              </w:rPr>
              <w:t xml:space="preserve">       F</w:t>
            </w:r>
            <w:r w:rsidRPr="000434ED">
              <w:rPr>
                <w:rFonts w:cs="Tahoma"/>
                <w:b/>
                <w:bCs/>
                <w:iCs/>
                <w:color w:val="000000"/>
                <w:sz w:val="20"/>
                <w:szCs w:val="20"/>
              </w:rPr>
              <w:t>undusz: EFS</w:t>
            </w:r>
          </w:p>
        </w:tc>
      </w:tr>
      <w:tr w:rsidR="00CD4FAD" w:rsidRPr="000434ED" w14:paraId="765D8DC3" w14:textId="77777777" w:rsidTr="00B61434">
        <w:trPr>
          <w:trHeight w:val="260"/>
        </w:trPr>
        <w:tc>
          <w:tcPr>
            <w:tcW w:w="4786" w:type="dxa"/>
            <w:tcBorders>
              <w:right w:val="nil"/>
            </w:tcBorders>
            <w:shd w:val="clear" w:color="auto" w:fill="FFC000"/>
          </w:tcPr>
          <w:p w14:paraId="54ADE7F0" w14:textId="77777777" w:rsidR="00CD4FAD" w:rsidRPr="000434ED" w:rsidRDefault="00CD4FAD" w:rsidP="00B61434">
            <w:pPr>
              <w:jc w:val="left"/>
              <w:rPr>
                <w:rFonts w:cs="Tahoma"/>
                <w:b/>
                <w:bCs/>
                <w:color w:val="000000"/>
                <w:sz w:val="20"/>
                <w:szCs w:val="20"/>
              </w:rPr>
            </w:pPr>
            <w:r w:rsidRPr="000434ED">
              <w:rPr>
                <w:rFonts w:cs="Tahoma"/>
                <w:color w:val="000000"/>
                <w:sz w:val="20"/>
                <w:szCs w:val="20"/>
              </w:rPr>
              <w:t>Typ badania (wpływu, procesowe)</w:t>
            </w:r>
          </w:p>
        </w:tc>
        <w:tc>
          <w:tcPr>
            <w:tcW w:w="4536" w:type="dxa"/>
            <w:tcBorders>
              <w:left w:val="nil"/>
            </w:tcBorders>
            <w:shd w:val="clear" w:color="auto" w:fill="FFFFFF"/>
          </w:tcPr>
          <w:p w14:paraId="2EA7CC83" w14:textId="77777777" w:rsidR="00CD4FAD" w:rsidRPr="000434ED" w:rsidRDefault="00CD4FAD" w:rsidP="00B61434">
            <w:pPr>
              <w:jc w:val="left"/>
              <w:rPr>
                <w:rFonts w:cs="Tahoma"/>
                <w:color w:val="000000"/>
                <w:sz w:val="20"/>
                <w:szCs w:val="20"/>
              </w:rPr>
            </w:pPr>
            <w:r>
              <w:rPr>
                <w:rFonts w:cs="Tahoma"/>
                <w:color w:val="000000"/>
                <w:sz w:val="20"/>
                <w:szCs w:val="20"/>
              </w:rPr>
              <w:t>w</w:t>
            </w:r>
            <w:r w:rsidRPr="000434ED">
              <w:rPr>
                <w:rFonts w:cs="Tahoma"/>
                <w:color w:val="000000"/>
                <w:sz w:val="20"/>
                <w:szCs w:val="20"/>
              </w:rPr>
              <w:t>pływu</w:t>
            </w:r>
          </w:p>
        </w:tc>
      </w:tr>
      <w:tr w:rsidR="00CD4FAD" w:rsidRPr="000434ED" w14:paraId="1287968A" w14:textId="77777777" w:rsidTr="00B61434">
        <w:tc>
          <w:tcPr>
            <w:tcW w:w="4786" w:type="dxa"/>
            <w:tcBorders>
              <w:right w:val="nil"/>
            </w:tcBorders>
            <w:shd w:val="clear" w:color="auto" w:fill="FFC000"/>
          </w:tcPr>
          <w:p w14:paraId="7E145950" w14:textId="77777777" w:rsidR="00CD4FAD" w:rsidRPr="000434ED" w:rsidRDefault="00CD4FAD" w:rsidP="00B61434">
            <w:pPr>
              <w:jc w:val="left"/>
              <w:rPr>
                <w:rFonts w:cs="Tahoma"/>
                <w:b/>
                <w:bCs/>
                <w:color w:val="000000"/>
                <w:sz w:val="20"/>
                <w:szCs w:val="20"/>
              </w:rPr>
            </w:pPr>
            <w:r w:rsidRPr="000434ED">
              <w:rPr>
                <w:rFonts w:cs="Tahoma"/>
                <w:color w:val="000000"/>
                <w:sz w:val="20"/>
                <w:szCs w:val="20"/>
              </w:rPr>
              <w:t>Moment przeprowadzenia (</w:t>
            </w:r>
            <w:r>
              <w:rPr>
                <w:rFonts w:cs="Tahoma"/>
                <w:color w:val="000000"/>
                <w:sz w:val="20"/>
                <w:szCs w:val="20"/>
              </w:rPr>
              <w:t>ex ante</w:t>
            </w:r>
            <w:r w:rsidRPr="000434ED">
              <w:rPr>
                <w:rFonts w:cs="Tahoma"/>
                <w:color w:val="000000"/>
                <w:sz w:val="20"/>
                <w:szCs w:val="20"/>
              </w:rPr>
              <w:t xml:space="preserve">, on-going, </w:t>
            </w:r>
            <w:r>
              <w:rPr>
                <w:rFonts w:cs="Tahoma"/>
                <w:color w:val="000000"/>
                <w:sz w:val="20"/>
                <w:szCs w:val="20"/>
              </w:rPr>
              <w:t>ex post</w:t>
            </w:r>
            <w:r w:rsidRPr="000434ED">
              <w:rPr>
                <w:rFonts w:cs="Tahoma"/>
                <w:color w:val="000000"/>
                <w:sz w:val="20"/>
                <w:szCs w:val="20"/>
              </w:rPr>
              <w:t>)</w:t>
            </w:r>
          </w:p>
        </w:tc>
        <w:tc>
          <w:tcPr>
            <w:tcW w:w="4536" w:type="dxa"/>
            <w:tcBorders>
              <w:left w:val="nil"/>
            </w:tcBorders>
            <w:shd w:val="clear" w:color="auto" w:fill="FFFFFF"/>
          </w:tcPr>
          <w:p w14:paraId="6DB34C6B" w14:textId="77777777" w:rsidR="00CD4FAD" w:rsidRPr="000434ED" w:rsidRDefault="00CD4FAD" w:rsidP="00B61434">
            <w:pPr>
              <w:jc w:val="left"/>
              <w:rPr>
                <w:rFonts w:cs="Tahoma"/>
                <w:color w:val="000000"/>
                <w:sz w:val="20"/>
                <w:szCs w:val="20"/>
              </w:rPr>
            </w:pPr>
            <w:r>
              <w:rPr>
                <w:rFonts w:cs="Tahoma"/>
                <w:color w:val="000000"/>
                <w:sz w:val="20"/>
                <w:szCs w:val="20"/>
              </w:rPr>
              <w:t>o</w:t>
            </w:r>
            <w:r w:rsidRPr="000434ED">
              <w:rPr>
                <w:rFonts w:cs="Tahoma"/>
                <w:color w:val="000000"/>
                <w:sz w:val="20"/>
                <w:szCs w:val="20"/>
              </w:rPr>
              <w:t>n-going</w:t>
            </w:r>
          </w:p>
        </w:tc>
      </w:tr>
      <w:tr w:rsidR="00CD4FAD" w:rsidRPr="000434ED" w14:paraId="7E07D0DF" w14:textId="77777777" w:rsidTr="00B61434">
        <w:tc>
          <w:tcPr>
            <w:tcW w:w="9322" w:type="dxa"/>
            <w:gridSpan w:val="2"/>
            <w:shd w:val="clear" w:color="auto" w:fill="FFC000"/>
          </w:tcPr>
          <w:p w14:paraId="76A6F4BC" w14:textId="77777777" w:rsidR="00CD4FAD" w:rsidRPr="000434ED" w:rsidRDefault="00CD4FAD" w:rsidP="00B61434">
            <w:pPr>
              <w:jc w:val="center"/>
              <w:rPr>
                <w:rFonts w:cs="Tahoma"/>
                <w:b/>
                <w:bCs/>
                <w:color w:val="000000"/>
                <w:sz w:val="20"/>
                <w:szCs w:val="20"/>
              </w:rPr>
            </w:pPr>
            <w:r w:rsidRPr="000434ED">
              <w:rPr>
                <w:rFonts w:cs="Tahoma"/>
                <w:b/>
                <w:bCs/>
                <w:color w:val="000000"/>
                <w:sz w:val="20"/>
                <w:szCs w:val="20"/>
              </w:rPr>
              <w:t>Cel badania</w:t>
            </w:r>
          </w:p>
        </w:tc>
      </w:tr>
      <w:tr w:rsidR="00CD4FAD" w:rsidRPr="000434ED" w14:paraId="1486FCE4" w14:textId="77777777" w:rsidTr="00B61434">
        <w:tc>
          <w:tcPr>
            <w:tcW w:w="9322" w:type="dxa"/>
            <w:gridSpan w:val="2"/>
            <w:shd w:val="clear" w:color="auto" w:fill="FFFFFF"/>
          </w:tcPr>
          <w:p w14:paraId="0CE4EF87" w14:textId="77777777" w:rsidR="00CD4FAD" w:rsidRDefault="00CD4FAD" w:rsidP="00B61434">
            <w:pPr>
              <w:rPr>
                <w:rFonts w:cs="Tahoma"/>
                <w:bCs/>
                <w:color w:val="000000"/>
                <w:sz w:val="20"/>
                <w:szCs w:val="20"/>
              </w:rPr>
            </w:pPr>
            <w:r w:rsidRPr="000434ED">
              <w:rPr>
                <w:rFonts w:cs="Tahoma"/>
                <w:bCs/>
                <w:color w:val="000000"/>
                <w:sz w:val="20"/>
                <w:szCs w:val="20"/>
              </w:rPr>
              <w:t>Celem badania jest ocena wpływu interwencji na sytuację uczestników projektów kierowanych do osób niepracujących</w:t>
            </w:r>
            <w:r>
              <w:rPr>
                <w:rFonts w:cs="Tahoma"/>
                <w:bCs/>
                <w:color w:val="000000"/>
                <w:sz w:val="20"/>
                <w:szCs w:val="20"/>
              </w:rPr>
              <w:t xml:space="preserve"> oraz ocena wpływu działań podjętych w ramach RPO WK-P 2014-2020 na wzrost aktywności zawodowej mieszkańców województwa kujawsko-pomorskiego na rynku pracy.</w:t>
            </w:r>
          </w:p>
          <w:p w14:paraId="45C5D2E7" w14:textId="77777777" w:rsidR="00CD4FAD" w:rsidRDefault="00CD4FAD" w:rsidP="00B61434">
            <w:pPr>
              <w:jc w:val="left"/>
              <w:rPr>
                <w:rFonts w:cs="Tahoma"/>
                <w:bCs/>
                <w:sz w:val="20"/>
                <w:szCs w:val="20"/>
              </w:rPr>
            </w:pPr>
            <w:r>
              <w:rPr>
                <w:rFonts w:cs="Tahoma"/>
                <w:bCs/>
                <w:sz w:val="20"/>
                <w:szCs w:val="20"/>
              </w:rPr>
              <w:t>Cel główny będzie realizowany poprzez następujące cele szczegółowe:</w:t>
            </w:r>
          </w:p>
          <w:p w14:paraId="5138BEFC" w14:textId="77777777" w:rsidR="00CD4FAD" w:rsidRPr="007C56F8" w:rsidRDefault="00CD4FAD" w:rsidP="00B61434">
            <w:pPr>
              <w:numPr>
                <w:ilvl w:val="0"/>
                <w:numId w:val="32"/>
              </w:numPr>
              <w:rPr>
                <w:rFonts w:cs="Tahoma"/>
                <w:bCs/>
                <w:sz w:val="20"/>
                <w:szCs w:val="20"/>
              </w:rPr>
            </w:pPr>
            <w:r>
              <w:rPr>
                <w:rFonts w:cs="Tahoma"/>
                <w:bCs/>
                <w:sz w:val="20"/>
                <w:szCs w:val="20"/>
              </w:rPr>
              <w:t xml:space="preserve">Ocena udzielonego wsparcia w ramach projektów </w:t>
            </w:r>
            <w:r w:rsidRPr="0008159F">
              <w:rPr>
                <w:rFonts w:cs="Tahoma"/>
                <w:bCs/>
                <w:color w:val="000000"/>
                <w:sz w:val="20"/>
                <w:szCs w:val="20"/>
              </w:rPr>
              <w:t>RPO WK-P 2014-2020</w:t>
            </w:r>
            <w:r>
              <w:rPr>
                <w:rFonts w:cs="Tahoma"/>
                <w:bCs/>
                <w:color w:val="000000"/>
                <w:sz w:val="20"/>
                <w:szCs w:val="20"/>
              </w:rPr>
              <w:t xml:space="preserve"> </w:t>
            </w:r>
            <w:r>
              <w:rPr>
                <w:rFonts w:cs="Tahoma"/>
                <w:bCs/>
                <w:sz w:val="20"/>
                <w:szCs w:val="20"/>
              </w:rPr>
              <w:t>pod kątem potrzeb regionalnego rynku pracy w województwie kujawsko-pomorskim.</w:t>
            </w:r>
          </w:p>
          <w:p w14:paraId="0903A5F0" w14:textId="77777777" w:rsidR="00CD4FAD" w:rsidRDefault="00CD4FAD" w:rsidP="00B61434">
            <w:pPr>
              <w:numPr>
                <w:ilvl w:val="0"/>
                <w:numId w:val="32"/>
              </w:numPr>
              <w:rPr>
                <w:rFonts w:cs="Tahoma"/>
                <w:bCs/>
                <w:sz w:val="20"/>
                <w:szCs w:val="20"/>
              </w:rPr>
            </w:pPr>
            <w:r>
              <w:rPr>
                <w:rFonts w:cs="Tahoma"/>
                <w:bCs/>
                <w:sz w:val="20"/>
                <w:szCs w:val="20"/>
              </w:rPr>
              <w:t xml:space="preserve">Ocena użyteczności i trwałości udzielonego wsparcia w ramach </w:t>
            </w:r>
            <w:r w:rsidRPr="0008159F">
              <w:rPr>
                <w:rFonts w:cs="Tahoma"/>
                <w:bCs/>
                <w:color w:val="000000"/>
                <w:sz w:val="20"/>
                <w:szCs w:val="20"/>
              </w:rPr>
              <w:t>RPO WK-P 2014-2020</w:t>
            </w:r>
            <w:r>
              <w:rPr>
                <w:rFonts w:cs="Tahoma"/>
                <w:bCs/>
                <w:color w:val="000000"/>
                <w:sz w:val="20"/>
                <w:szCs w:val="20"/>
              </w:rPr>
              <w:t xml:space="preserve"> </w:t>
            </w:r>
            <w:r>
              <w:rPr>
                <w:rFonts w:cs="Tahoma"/>
                <w:bCs/>
                <w:sz w:val="20"/>
                <w:szCs w:val="20"/>
              </w:rPr>
              <w:t>z punktu widzenia uczestników projektów.</w:t>
            </w:r>
          </w:p>
          <w:p w14:paraId="6C019A3D" w14:textId="77777777" w:rsidR="00CD4FAD" w:rsidRPr="00364359" w:rsidRDefault="00CD4FAD" w:rsidP="00B61434">
            <w:pPr>
              <w:numPr>
                <w:ilvl w:val="0"/>
                <w:numId w:val="32"/>
              </w:numPr>
              <w:rPr>
                <w:rFonts w:cs="Tahoma"/>
                <w:bCs/>
                <w:sz w:val="20"/>
                <w:szCs w:val="20"/>
              </w:rPr>
            </w:pPr>
            <w:r>
              <w:rPr>
                <w:rFonts w:cs="Tahoma"/>
                <w:bCs/>
                <w:sz w:val="20"/>
                <w:szCs w:val="20"/>
              </w:rPr>
              <w:t xml:space="preserve">Ocena skuteczności i użyteczności stosowanych instrumentów rynku pracy w województwie kujawsko-pomorskim w ramach </w:t>
            </w:r>
            <w:r w:rsidRPr="0008159F">
              <w:rPr>
                <w:rFonts w:cs="Tahoma"/>
                <w:bCs/>
                <w:color w:val="000000"/>
                <w:sz w:val="20"/>
                <w:szCs w:val="20"/>
              </w:rPr>
              <w:t>RPO WK-P 2014-2020</w:t>
            </w:r>
            <w:r>
              <w:rPr>
                <w:rFonts w:cs="Tahoma"/>
                <w:bCs/>
                <w:sz w:val="20"/>
                <w:szCs w:val="20"/>
              </w:rPr>
              <w:t>.</w:t>
            </w:r>
          </w:p>
        </w:tc>
      </w:tr>
      <w:tr w:rsidR="00CD4FAD" w:rsidRPr="000434ED" w14:paraId="3A4901F0" w14:textId="77777777" w:rsidTr="00B61434">
        <w:trPr>
          <w:trHeight w:val="168"/>
        </w:trPr>
        <w:tc>
          <w:tcPr>
            <w:tcW w:w="9322" w:type="dxa"/>
            <w:gridSpan w:val="2"/>
            <w:shd w:val="clear" w:color="auto" w:fill="FFC000"/>
          </w:tcPr>
          <w:p w14:paraId="19A06B81" w14:textId="77777777" w:rsidR="00CD4FAD" w:rsidRPr="000434ED" w:rsidRDefault="00CD4FAD" w:rsidP="00B61434">
            <w:pPr>
              <w:jc w:val="center"/>
              <w:rPr>
                <w:rFonts w:cs="Tahoma"/>
                <w:b/>
                <w:bCs/>
                <w:color w:val="000000"/>
                <w:sz w:val="20"/>
                <w:szCs w:val="20"/>
              </w:rPr>
            </w:pPr>
            <w:r w:rsidRPr="000434ED">
              <w:rPr>
                <w:rFonts w:cs="Tahoma"/>
                <w:b/>
                <w:bCs/>
                <w:color w:val="000000"/>
                <w:sz w:val="20"/>
                <w:szCs w:val="20"/>
              </w:rPr>
              <w:t>Uzasadnienie badania</w:t>
            </w:r>
          </w:p>
        </w:tc>
      </w:tr>
      <w:tr w:rsidR="00CD4FAD" w:rsidRPr="000434ED" w14:paraId="5ADF0E89" w14:textId="77777777" w:rsidTr="00B61434">
        <w:tc>
          <w:tcPr>
            <w:tcW w:w="9322" w:type="dxa"/>
            <w:gridSpan w:val="2"/>
            <w:shd w:val="clear" w:color="auto" w:fill="FFFFFF"/>
          </w:tcPr>
          <w:p w14:paraId="1DDC385E" w14:textId="77777777" w:rsidR="00CD4FAD" w:rsidRPr="00F05B65" w:rsidRDefault="00CD4FAD" w:rsidP="00B61434">
            <w:pPr>
              <w:widowControl w:val="0"/>
              <w:rPr>
                <w:rFonts w:cs="Tahoma"/>
                <w:bCs/>
                <w:color w:val="000000"/>
                <w:sz w:val="20"/>
                <w:szCs w:val="20"/>
              </w:rPr>
            </w:pPr>
            <w:r>
              <w:rPr>
                <w:rFonts w:cs="Tahoma"/>
                <w:bCs/>
                <w:color w:val="000000"/>
                <w:sz w:val="20"/>
                <w:szCs w:val="20"/>
              </w:rPr>
              <w:t xml:space="preserve">Realizacja badania wynika z obowiązku monitorowania wskaźników rezultatu długoterminowego poprzez badania ewaluacyjne. </w:t>
            </w:r>
            <w:r w:rsidRPr="000434ED">
              <w:rPr>
                <w:rFonts w:cs="Tahoma"/>
                <w:bCs/>
                <w:color w:val="000000"/>
                <w:sz w:val="20"/>
                <w:szCs w:val="20"/>
              </w:rPr>
              <w:t>Jego wyniki będą podstawą do szacowania następujących wskaźników rezultatu długoterminowego:</w:t>
            </w:r>
          </w:p>
          <w:p w14:paraId="246B425F" w14:textId="77777777" w:rsidR="00CD4FAD" w:rsidRPr="000434ED" w:rsidRDefault="00CD4FAD" w:rsidP="00B61434">
            <w:pPr>
              <w:widowControl w:val="0"/>
              <w:numPr>
                <w:ilvl w:val="0"/>
                <w:numId w:val="32"/>
              </w:numPr>
              <w:autoSpaceDE w:val="0"/>
              <w:autoSpaceDN w:val="0"/>
              <w:adjustRightInd w:val="0"/>
              <w:ind w:left="714" w:hanging="357"/>
              <w:rPr>
                <w:rFonts w:cs="Tahoma"/>
                <w:b/>
                <w:bCs/>
                <w:color w:val="000000"/>
                <w:sz w:val="20"/>
                <w:szCs w:val="20"/>
              </w:rPr>
            </w:pPr>
            <w:r w:rsidRPr="000434ED">
              <w:rPr>
                <w:rFonts w:cs="Tahoma"/>
                <w:bCs/>
                <w:color w:val="000000"/>
                <w:sz w:val="20"/>
                <w:szCs w:val="20"/>
              </w:rPr>
              <w:t xml:space="preserve">liczba osób </w:t>
            </w:r>
            <w:r w:rsidRPr="004916F6">
              <w:rPr>
                <w:rFonts w:asciiTheme="minorHAnsi" w:hAnsiTheme="minorHAnsi" w:cs="Tahoma"/>
                <w:bCs/>
                <w:color w:val="000000"/>
                <w:sz w:val="20"/>
                <w:szCs w:val="20"/>
              </w:rPr>
              <w:t>pracujących</w:t>
            </w:r>
            <w:r>
              <w:rPr>
                <w:rFonts w:cs="Tahoma"/>
                <w:bCs/>
                <w:color w:val="000000"/>
                <w:sz w:val="20"/>
                <w:szCs w:val="20"/>
              </w:rPr>
              <w:t>, łącznie z prowadzącymi działalność na własny rachunek, sześć miesięcy po opuszczeniu programu,</w:t>
            </w:r>
          </w:p>
          <w:p w14:paraId="41DDF048" w14:textId="77777777" w:rsidR="00CD4FAD" w:rsidRPr="000434ED" w:rsidRDefault="00CD4FAD" w:rsidP="00B61434">
            <w:pPr>
              <w:widowControl w:val="0"/>
              <w:numPr>
                <w:ilvl w:val="0"/>
                <w:numId w:val="32"/>
              </w:numPr>
              <w:autoSpaceDE w:val="0"/>
              <w:autoSpaceDN w:val="0"/>
              <w:adjustRightInd w:val="0"/>
              <w:ind w:left="714" w:hanging="357"/>
              <w:rPr>
                <w:rFonts w:cs="Tahoma"/>
                <w:b/>
                <w:bCs/>
                <w:color w:val="000000"/>
                <w:sz w:val="20"/>
                <w:szCs w:val="20"/>
              </w:rPr>
            </w:pPr>
            <w:r w:rsidRPr="000434ED">
              <w:rPr>
                <w:rFonts w:cs="Tahoma"/>
                <w:bCs/>
                <w:color w:val="000000"/>
                <w:sz w:val="20"/>
                <w:szCs w:val="20"/>
              </w:rPr>
              <w:t>liczba osób w niekorzystnej sytuacji społecznej, pracujących, łącznie z prowadzącymi d</w:t>
            </w:r>
            <w:r>
              <w:rPr>
                <w:rFonts w:cs="Tahoma"/>
                <w:bCs/>
                <w:color w:val="000000"/>
                <w:sz w:val="20"/>
                <w:szCs w:val="20"/>
              </w:rPr>
              <w:t>ziałalność na własny rachunek, sześć</w:t>
            </w:r>
            <w:r w:rsidRPr="000434ED">
              <w:rPr>
                <w:rFonts w:cs="Tahoma"/>
                <w:bCs/>
                <w:color w:val="000000"/>
                <w:sz w:val="20"/>
                <w:szCs w:val="20"/>
              </w:rPr>
              <w:t xml:space="preserve"> miesięcy po opuszczeniu programu</w:t>
            </w:r>
            <w:r>
              <w:rPr>
                <w:rFonts w:cs="Tahoma"/>
                <w:bCs/>
                <w:color w:val="000000"/>
                <w:sz w:val="20"/>
                <w:szCs w:val="20"/>
              </w:rPr>
              <w:t>,</w:t>
            </w:r>
            <w:r w:rsidRPr="000434ED">
              <w:rPr>
                <w:rFonts w:cs="Tahoma"/>
                <w:bCs/>
                <w:color w:val="000000"/>
                <w:sz w:val="20"/>
                <w:szCs w:val="20"/>
              </w:rPr>
              <w:t xml:space="preserve"> </w:t>
            </w:r>
          </w:p>
          <w:p w14:paraId="7A57D5B7" w14:textId="1D4E7BA6" w:rsidR="00CD4FAD" w:rsidRPr="000434ED" w:rsidRDefault="00CD4FAD" w:rsidP="00B61434">
            <w:pPr>
              <w:widowControl w:val="0"/>
              <w:numPr>
                <w:ilvl w:val="0"/>
                <w:numId w:val="32"/>
              </w:numPr>
              <w:autoSpaceDE w:val="0"/>
              <w:autoSpaceDN w:val="0"/>
              <w:adjustRightInd w:val="0"/>
              <w:ind w:left="714" w:hanging="357"/>
              <w:rPr>
                <w:rFonts w:cs="Tahoma"/>
                <w:b/>
                <w:bCs/>
                <w:color w:val="000000"/>
                <w:sz w:val="20"/>
                <w:szCs w:val="20"/>
              </w:rPr>
            </w:pPr>
            <w:r>
              <w:rPr>
                <w:rFonts w:cs="Tahoma"/>
                <w:bCs/>
                <w:color w:val="000000"/>
                <w:sz w:val="20"/>
                <w:szCs w:val="20"/>
              </w:rPr>
              <w:t>liczba osób powyżej 54 roku życia</w:t>
            </w:r>
            <w:r w:rsidRPr="000434ED">
              <w:rPr>
                <w:rFonts w:cs="Tahoma"/>
                <w:bCs/>
                <w:color w:val="000000"/>
                <w:sz w:val="20"/>
                <w:szCs w:val="20"/>
              </w:rPr>
              <w:t>, pracujących</w:t>
            </w:r>
            <w:r>
              <w:rPr>
                <w:rFonts w:cs="Tahoma"/>
                <w:bCs/>
                <w:color w:val="000000"/>
                <w:sz w:val="20"/>
                <w:szCs w:val="20"/>
              </w:rPr>
              <w:t>,</w:t>
            </w:r>
            <w:r w:rsidRPr="000434ED">
              <w:rPr>
                <w:rFonts w:cs="Tahoma"/>
                <w:bCs/>
                <w:color w:val="000000"/>
                <w:sz w:val="20"/>
                <w:szCs w:val="20"/>
              </w:rPr>
              <w:t xml:space="preserve"> łącznie z pracującymi na własny rachunek</w:t>
            </w:r>
            <w:r>
              <w:rPr>
                <w:rFonts w:cs="Tahoma"/>
                <w:bCs/>
                <w:color w:val="000000"/>
                <w:sz w:val="20"/>
                <w:szCs w:val="20"/>
              </w:rPr>
              <w:t>, sześć</w:t>
            </w:r>
            <w:r w:rsidRPr="000434ED">
              <w:rPr>
                <w:rFonts w:cs="Tahoma"/>
                <w:bCs/>
                <w:color w:val="000000"/>
                <w:sz w:val="20"/>
                <w:szCs w:val="20"/>
              </w:rPr>
              <w:t xml:space="preserve"> mi</w:t>
            </w:r>
            <w:r>
              <w:rPr>
                <w:rFonts w:cs="Tahoma"/>
                <w:bCs/>
                <w:color w:val="000000"/>
                <w:sz w:val="20"/>
                <w:szCs w:val="20"/>
              </w:rPr>
              <w:t xml:space="preserve">esięcy po opuszczeniu programu, </w:t>
            </w:r>
          </w:p>
          <w:p w14:paraId="16AECC56" w14:textId="77777777" w:rsidR="00CD4FAD" w:rsidRPr="004F3B70" w:rsidRDefault="00CD4FAD" w:rsidP="00B61434">
            <w:pPr>
              <w:widowControl w:val="0"/>
              <w:numPr>
                <w:ilvl w:val="0"/>
                <w:numId w:val="32"/>
              </w:numPr>
              <w:autoSpaceDE w:val="0"/>
              <w:autoSpaceDN w:val="0"/>
              <w:adjustRightInd w:val="0"/>
              <w:ind w:left="714" w:hanging="357"/>
              <w:rPr>
                <w:rFonts w:cs="Tahoma"/>
                <w:b/>
                <w:bCs/>
                <w:color w:val="000000"/>
                <w:sz w:val="20"/>
                <w:szCs w:val="20"/>
              </w:rPr>
            </w:pPr>
            <w:r w:rsidRPr="000434ED">
              <w:rPr>
                <w:rFonts w:cs="Tahoma"/>
                <w:bCs/>
                <w:color w:val="000000"/>
                <w:sz w:val="20"/>
                <w:szCs w:val="20"/>
              </w:rPr>
              <w:t xml:space="preserve">liczba osób </w:t>
            </w:r>
            <w:r w:rsidRPr="004916F6">
              <w:rPr>
                <w:rFonts w:asciiTheme="minorHAnsi" w:hAnsiTheme="minorHAnsi" w:cs="Tahoma"/>
                <w:bCs/>
                <w:color w:val="000000"/>
                <w:sz w:val="20"/>
                <w:szCs w:val="20"/>
              </w:rPr>
              <w:t>zagrożonych</w:t>
            </w:r>
            <w:r w:rsidRPr="000434ED">
              <w:rPr>
                <w:rFonts w:cs="Tahoma"/>
                <w:bCs/>
                <w:color w:val="000000"/>
                <w:sz w:val="20"/>
                <w:szCs w:val="20"/>
              </w:rPr>
              <w:t xml:space="preserve"> ubóstwem lub wykluc</w:t>
            </w:r>
            <w:r>
              <w:rPr>
                <w:rFonts w:cs="Tahoma"/>
                <w:bCs/>
                <w:color w:val="000000"/>
                <w:sz w:val="20"/>
                <w:szCs w:val="20"/>
              </w:rPr>
              <w:t>zeniem społecznym pracujących sześć</w:t>
            </w:r>
            <w:r w:rsidRPr="000434ED">
              <w:rPr>
                <w:rFonts w:cs="Tahoma"/>
                <w:bCs/>
                <w:color w:val="000000"/>
                <w:sz w:val="20"/>
                <w:szCs w:val="20"/>
              </w:rPr>
              <w:t xml:space="preserve"> miesięcy po opuszczeniu programu (łącznie z pracującymi na własny rachunek)</w:t>
            </w:r>
            <w:r>
              <w:rPr>
                <w:rFonts w:cs="Tahoma"/>
                <w:bCs/>
                <w:color w:val="000000"/>
                <w:sz w:val="20"/>
                <w:szCs w:val="20"/>
              </w:rPr>
              <w:t>,</w:t>
            </w:r>
            <w:r w:rsidRPr="000434ED">
              <w:rPr>
                <w:rFonts w:cs="Tahoma"/>
                <w:bCs/>
                <w:color w:val="000000"/>
                <w:sz w:val="20"/>
                <w:szCs w:val="20"/>
              </w:rPr>
              <w:t xml:space="preserve"> </w:t>
            </w:r>
          </w:p>
          <w:p w14:paraId="4AE1C6A6" w14:textId="77777777" w:rsidR="00CD4FAD" w:rsidRPr="000434ED" w:rsidRDefault="00CD4FAD" w:rsidP="00B61434">
            <w:pPr>
              <w:widowControl w:val="0"/>
              <w:numPr>
                <w:ilvl w:val="0"/>
                <w:numId w:val="32"/>
              </w:numPr>
              <w:autoSpaceDE w:val="0"/>
              <w:autoSpaceDN w:val="0"/>
              <w:adjustRightInd w:val="0"/>
              <w:ind w:left="714" w:hanging="357"/>
              <w:rPr>
                <w:rFonts w:cs="Tahoma"/>
                <w:b/>
                <w:bCs/>
                <w:color w:val="000000"/>
                <w:sz w:val="20"/>
                <w:szCs w:val="20"/>
              </w:rPr>
            </w:pPr>
            <w:r>
              <w:rPr>
                <w:rFonts w:cs="Tahoma"/>
                <w:bCs/>
                <w:color w:val="000000"/>
                <w:sz w:val="20"/>
                <w:szCs w:val="20"/>
              </w:rPr>
              <w:t>liczba osób znajdujących się w lepszej sytuacji na rynku pracy sześć miesięcy po opuszczeniu programu.</w:t>
            </w:r>
          </w:p>
          <w:p w14:paraId="528EAC1D" w14:textId="77777777" w:rsidR="00CD4FAD" w:rsidRPr="000434ED" w:rsidRDefault="00CD4FAD" w:rsidP="00B61434">
            <w:pPr>
              <w:widowControl w:val="0"/>
              <w:autoSpaceDE w:val="0"/>
              <w:autoSpaceDN w:val="0"/>
              <w:adjustRightInd w:val="0"/>
              <w:rPr>
                <w:rFonts w:cs="Tahoma"/>
                <w:b/>
                <w:bCs/>
                <w:color w:val="000000"/>
                <w:sz w:val="20"/>
                <w:szCs w:val="20"/>
              </w:rPr>
            </w:pPr>
            <w:r w:rsidRPr="000434ED">
              <w:rPr>
                <w:rFonts w:cs="Tahoma"/>
                <w:color w:val="000000"/>
                <w:sz w:val="20"/>
                <w:szCs w:val="20"/>
              </w:rPr>
              <w:t xml:space="preserve">Badanie to, po odpowiednim rozszerzeniu metodologii, </w:t>
            </w:r>
            <w:r>
              <w:rPr>
                <w:rFonts w:cs="Tahoma"/>
                <w:color w:val="000000"/>
                <w:sz w:val="20"/>
                <w:szCs w:val="20"/>
              </w:rPr>
              <w:t>może</w:t>
            </w:r>
            <w:r w:rsidRPr="000434ED">
              <w:rPr>
                <w:rFonts w:cs="Tahoma"/>
                <w:color w:val="000000"/>
                <w:sz w:val="20"/>
                <w:szCs w:val="20"/>
              </w:rPr>
              <w:t xml:space="preserve"> wypełniać również obowiązek prowadzenia ewaluacji wpływu dla dwóch osi priorytetowych (8 i 9 ) RPO WK-P</w:t>
            </w:r>
            <w:r>
              <w:rPr>
                <w:rFonts w:cs="Tahoma"/>
                <w:color w:val="000000"/>
                <w:sz w:val="20"/>
                <w:szCs w:val="20"/>
              </w:rPr>
              <w:t xml:space="preserve"> 2014-2020</w:t>
            </w:r>
            <w:r w:rsidRPr="000434ED">
              <w:rPr>
                <w:rFonts w:cs="Tahoma"/>
                <w:color w:val="000000"/>
                <w:sz w:val="20"/>
                <w:szCs w:val="20"/>
              </w:rPr>
              <w:t>.</w:t>
            </w:r>
          </w:p>
          <w:p w14:paraId="466DBE42" w14:textId="77777777" w:rsidR="00CD4FAD" w:rsidRDefault="00CD4FAD" w:rsidP="00B61434">
            <w:pPr>
              <w:widowControl w:val="0"/>
              <w:autoSpaceDE w:val="0"/>
              <w:autoSpaceDN w:val="0"/>
              <w:adjustRightInd w:val="0"/>
              <w:rPr>
                <w:rFonts w:cs="Tahoma"/>
                <w:color w:val="000000"/>
                <w:sz w:val="20"/>
                <w:szCs w:val="20"/>
              </w:rPr>
            </w:pPr>
            <w:r w:rsidRPr="000434ED">
              <w:rPr>
                <w:rFonts w:cs="Tahoma"/>
                <w:color w:val="000000"/>
                <w:sz w:val="20"/>
                <w:szCs w:val="20"/>
              </w:rPr>
              <w:t xml:space="preserve">Badanie dotyczy jednego z ważniejszych obszarów interwencji Europejskiego Funduszu Społecznego, czyli zwiększania szans na zatrudnienie osób pozostających bez pracy. Zgodnie z założeniami, działania finansowane w ramach RPO WK-P </w:t>
            </w:r>
            <w:r>
              <w:rPr>
                <w:rFonts w:cs="Tahoma"/>
                <w:color w:val="000000"/>
                <w:sz w:val="20"/>
                <w:szCs w:val="20"/>
              </w:rPr>
              <w:t xml:space="preserve">2014-2020 </w:t>
            </w:r>
            <w:r w:rsidRPr="000434ED">
              <w:rPr>
                <w:rFonts w:cs="Tahoma"/>
                <w:color w:val="000000"/>
                <w:sz w:val="20"/>
                <w:szCs w:val="20"/>
              </w:rPr>
              <w:t xml:space="preserve">mają koncentrować się na osobach w najtrudniejszej sytuacji. W tym kontekście szczególnie istotny jest dobór odpowiednich form wsparcia oraz zagwarantowanie ich wysokiej jakości. Informacja na temat sytuacji uczestników projektów 6 miesięcy po ukończeniu projektów pozwala na lepsze dopasowanie wsparcia, a tym samym poprawę jego skuteczności. </w:t>
            </w:r>
          </w:p>
          <w:p w14:paraId="7B28CF20" w14:textId="77777777" w:rsidR="00CD4FAD" w:rsidRPr="00F05B65" w:rsidRDefault="00CD4FAD" w:rsidP="00B61434">
            <w:pPr>
              <w:widowControl w:val="0"/>
              <w:autoSpaceDE w:val="0"/>
              <w:autoSpaceDN w:val="0"/>
              <w:adjustRightInd w:val="0"/>
              <w:rPr>
                <w:rFonts w:cs="Tahoma"/>
                <w:bCs/>
                <w:color w:val="000000"/>
                <w:sz w:val="20"/>
                <w:szCs w:val="20"/>
              </w:rPr>
            </w:pPr>
            <w:r w:rsidRPr="000434ED">
              <w:rPr>
                <w:rFonts w:eastAsia="Times New Roman"/>
                <w:sz w:val="20"/>
                <w:szCs w:val="20"/>
                <w:lang w:eastAsia="pl-PL"/>
              </w:rPr>
              <w:t xml:space="preserve">Stopa bezrobocia w ostatniej dekadzie lokuje kujawsko-pomorskie na jednej z ostatnich pozycji wśród województw w kraju, dlatego aktywizacja osób na rynku pracy jest jednym z priorytetów polityki regionu. </w:t>
            </w:r>
            <w:r>
              <w:rPr>
                <w:rFonts w:eastAsia="Times New Roman"/>
                <w:sz w:val="20"/>
                <w:szCs w:val="20"/>
                <w:lang w:eastAsia="pl-PL"/>
              </w:rPr>
              <w:br/>
            </w:r>
            <w:r w:rsidRPr="000434ED">
              <w:rPr>
                <w:rFonts w:eastAsia="Times New Roman"/>
                <w:sz w:val="20"/>
                <w:szCs w:val="20"/>
                <w:lang w:eastAsia="pl-PL"/>
              </w:rPr>
              <w:t>W szczególności zwraca się uwagę na promocję pracy i zatrudnienia osób znajdujących się w szczególnej sytuacji na rynku pracy – w tym młodych, kobiet oraz osób w grupie wiekowej 50+. Aktywna polityka rynku pracy powinna przyczyniać się do aktywizacji zawodowej bezrobotnych, zmniejszani</w:t>
            </w:r>
            <w:r>
              <w:rPr>
                <w:rFonts w:eastAsia="Times New Roman"/>
                <w:sz w:val="20"/>
                <w:szCs w:val="20"/>
                <w:lang w:eastAsia="pl-PL"/>
              </w:rPr>
              <w:t>a</w:t>
            </w:r>
            <w:r w:rsidRPr="000434ED">
              <w:rPr>
                <w:rFonts w:eastAsia="Times New Roman"/>
                <w:sz w:val="20"/>
                <w:szCs w:val="20"/>
                <w:lang w:eastAsia="pl-PL"/>
              </w:rPr>
              <w:t xml:space="preserve"> niedopasowań strukturalnych na rynku pracy i zwiększani</w:t>
            </w:r>
            <w:r>
              <w:rPr>
                <w:rFonts w:eastAsia="Times New Roman"/>
                <w:sz w:val="20"/>
                <w:szCs w:val="20"/>
                <w:lang w:eastAsia="pl-PL"/>
              </w:rPr>
              <w:t>a</w:t>
            </w:r>
            <w:r w:rsidRPr="000434ED">
              <w:rPr>
                <w:rFonts w:eastAsia="Times New Roman"/>
                <w:sz w:val="20"/>
                <w:szCs w:val="20"/>
                <w:lang w:eastAsia="pl-PL"/>
              </w:rPr>
              <w:t xml:space="preserve"> produkcyjności rynku pracy. Aktywizacja osób na rynku pracy może się odbywać poprzez różnorodne instrumenty służące: podnoszeniu kompetencji i kwalifikacji zawodowych (szkolenia, kursy, finansowanie studiów podyplomowych), zdobywaniu doświadczenia zawodowego (programy stażowe, wsparcie adaptacyjne w miejscu pracy, subsydiowane zatrudnienie), czy też wsparcie w formie bezzwrotnych dotacji na rozpoczęcie działalności gospodarczej oraz doradztwo i szkolenia umożliwiające uzyskanie wiedzy i umiejętności niezbędnych do podjęcia i prowadz</w:t>
            </w:r>
            <w:r>
              <w:rPr>
                <w:rFonts w:eastAsia="Times New Roman"/>
                <w:sz w:val="20"/>
                <w:szCs w:val="20"/>
                <w:lang w:eastAsia="pl-PL"/>
              </w:rPr>
              <w:t>enia działalności gospodarczej. Instrumenty te oddziałują zarówno na podażową jak i popytową stronę rynku pracy.</w:t>
            </w:r>
          </w:p>
          <w:p w14:paraId="679F0711" w14:textId="77777777" w:rsidR="00CD4FAD" w:rsidRPr="00364359" w:rsidRDefault="00CD4FAD" w:rsidP="00B61434">
            <w:pPr>
              <w:rPr>
                <w:rFonts w:cs="Tahoma"/>
                <w:color w:val="000000"/>
                <w:sz w:val="20"/>
                <w:szCs w:val="20"/>
              </w:rPr>
            </w:pPr>
            <w:r w:rsidRPr="000434ED">
              <w:rPr>
                <w:rFonts w:cs="Tahoma"/>
                <w:color w:val="000000"/>
                <w:sz w:val="20"/>
                <w:szCs w:val="20"/>
              </w:rPr>
              <w:t xml:space="preserve">Informacja o sytuacji uczestników projektu 6 miesięcy po zakończeniu udziału w projekcie dostarcza podstawowych informacji o skuteczności interwencji, nie pozwala jednak w pełni ocenić wpływu interwencji na sytuację odbiorców. </w:t>
            </w:r>
            <w:r>
              <w:rPr>
                <w:rFonts w:cs="Tahoma"/>
                <w:color w:val="000000"/>
                <w:sz w:val="20"/>
                <w:szCs w:val="20"/>
              </w:rPr>
              <w:t xml:space="preserve">Jeśli pojawią się odpowiednie przesłanki rozważona zostanie możliwość </w:t>
            </w:r>
            <w:r w:rsidRPr="000434ED">
              <w:rPr>
                <w:rFonts w:cs="Tahoma"/>
                <w:color w:val="000000"/>
                <w:sz w:val="20"/>
                <w:szCs w:val="20"/>
              </w:rPr>
              <w:t>poszerzeni</w:t>
            </w:r>
            <w:r>
              <w:rPr>
                <w:rFonts w:cs="Tahoma"/>
                <w:color w:val="000000"/>
                <w:sz w:val="20"/>
                <w:szCs w:val="20"/>
              </w:rPr>
              <w:t>a</w:t>
            </w:r>
            <w:r w:rsidRPr="000434ED">
              <w:rPr>
                <w:rFonts w:cs="Tahoma"/>
                <w:color w:val="000000"/>
                <w:sz w:val="20"/>
                <w:szCs w:val="20"/>
              </w:rPr>
              <w:t xml:space="preserve"> badania o pomiar efektu netto (z uwzględnieniem istniejących ograniczeń formalno-prawnych – czyli przede wszystkim ograniczeń w dostępie do danych osobowych) oraz monitorowanie losów grupy beneficjentów w dłuższym okresie.</w:t>
            </w:r>
          </w:p>
        </w:tc>
      </w:tr>
      <w:tr w:rsidR="00CD4FAD" w:rsidRPr="000434ED" w14:paraId="652AB5EF" w14:textId="77777777" w:rsidTr="00B61434">
        <w:tc>
          <w:tcPr>
            <w:tcW w:w="9322" w:type="dxa"/>
            <w:gridSpan w:val="2"/>
            <w:shd w:val="clear" w:color="auto" w:fill="FFC000"/>
          </w:tcPr>
          <w:p w14:paraId="3A3D852C" w14:textId="77777777" w:rsidR="00CD4FAD" w:rsidRPr="000434ED" w:rsidRDefault="00CD4FAD" w:rsidP="00B61434">
            <w:pPr>
              <w:jc w:val="center"/>
              <w:rPr>
                <w:rFonts w:cs="Tahoma"/>
                <w:b/>
                <w:bCs/>
                <w:color w:val="000000"/>
                <w:sz w:val="20"/>
                <w:szCs w:val="20"/>
              </w:rPr>
            </w:pPr>
            <w:r w:rsidRPr="000434ED">
              <w:rPr>
                <w:rFonts w:cs="Tahoma"/>
                <w:b/>
                <w:bCs/>
                <w:color w:val="000000"/>
                <w:sz w:val="20"/>
                <w:szCs w:val="20"/>
              </w:rPr>
              <w:t>Kryteria badania</w:t>
            </w:r>
          </w:p>
        </w:tc>
      </w:tr>
      <w:tr w:rsidR="00CD4FAD" w:rsidRPr="000434ED" w14:paraId="74FC4427" w14:textId="77777777" w:rsidTr="00B61434">
        <w:tc>
          <w:tcPr>
            <w:tcW w:w="9322" w:type="dxa"/>
            <w:gridSpan w:val="2"/>
            <w:shd w:val="clear" w:color="auto" w:fill="FFFFFF"/>
          </w:tcPr>
          <w:p w14:paraId="32928092" w14:textId="77777777" w:rsidR="00CD4FAD" w:rsidRPr="00242C77" w:rsidRDefault="00CD4FAD" w:rsidP="00B61434">
            <w:pPr>
              <w:jc w:val="left"/>
              <w:rPr>
                <w:rFonts w:cs="Tahoma"/>
                <w:b/>
                <w:bCs/>
                <w:color w:val="000000"/>
                <w:sz w:val="20"/>
                <w:szCs w:val="20"/>
              </w:rPr>
            </w:pPr>
            <w:r w:rsidRPr="000C3359">
              <w:rPr>
                <w:rFonts w:cs="Tahoma"/>
                <w:b/>
                <w:color w:val="000000"/>
                <w:sz w:val="20"/>
                <w:szCs w:val="20"/>
              </w:rPr>
              <w:t>Skuteczność</w:t>
            </w:r>
          </w:p>
          <w:p w14:paraId="395B2659" w14:textId="77777777" w:rsidR="00CD4FAD" w:rsidRPr="00242C77" w:rsidRDefault="00CD4FAD" w:rsidP="00B61434">
            <w:pPr>
              <w:jc w:val="left"/>
              <w:rPr>
                <w:rFonts w:cs="Tahoma"/>
                <w:b/>
                <w:bCs/>
                <w:color w:val="000000"/>
                <w:sz w:val="20"/>
                <w:szCs w:val="20"/>
              </w:rPr>
            </w:pPr>
            <w:r w:rsidRPr="000C3359">
              <w:rPr>
                <w:rFonts w:cs="Tahoma"/>
                <w:b/>
                <w:color w:val="000000"/>
                <w:sz w:val="20"/>
                <w:szCs w:val="20"/>
              </w:rPr>
              <w:t>Efektywność</w:t>
            </w:r>
          </w:p>
          <w:p w14:paraId="78DAFED8" w14:textId="77777777" w:rsidR="00CD4FAD" w:rsidRPr="00242C77" w:rsidRDefault="00CD4FAD" w:rsidP="00B61434">
            <w:pPr>
              <w:jc w:val="left"/>
              <w:rPr>
                <w:rFonts w:cs="Tahoma"/>
                <w:b/>
                <w:bCs/>
                <w:color w:val="000000"/>
                <w:sz w:val="20"/>
                <w:szCs w:val="20"/>
              </w:rPr>
            </w:pPr>
            <w:r w:rsidRPr="000C3359">
              <w:rPr>
                <w:rFonts w:cs="Tahoma"/>
                <w:b/>
                <w:color w:val="000000"/>
                <w:sz w:val="20"/>
                <w:szCs w:val="20"/>
              </w:rPr>
              <w:t>U</w:t>
            </w:r>
            <w:r w:rsidRPr="00070242">
              <w:rPr>
                <w:rFonts w:cs="Tahoma"/>
                <w:b/>
                <w:color w:val="000000"/>
                <w:sz w:val="20"/>
                <w:szCs w:val="20"/>
              </w:rPr>
              <w:t>żyteczno</w:t>
            </w:r>
            <w:r w:rsidRPr="000C3359">
              <w:rPr>
                <w:rFonts w:cs="Tahoma"/>
                <w:b/>
                <w:color w:val="000000"/>
                <w:sz w:val="20"/>
                <w:szCs w:val="20"/>
              </w:rPr>
              <w:t>ść</w:t>
            </w:r>
          </w:p>
          <w:p w14:paraId="46BA5283" w14:textId="6702AA13" w:rsidR="00CD4FAD" w:rsidRPr="000434ED" w:rsidRDefault="00CD4FAD" w:rsidP="00B61434">
            <w:pPr>
              <w:jc w:val="left"/>
              <w:rPr>
                <w:rFonts w:cs="Tahoma"/>
                <w:b/>
                <w:bCs/>
                <w:color w:val="000000"/>
                <w:sz w:val="20"/>
                <w:szCs w:val="20"/>
              </w:rPr>
            </w:pPr>
            <w:r w:rsidRPr="000C3359">
              <w:rPr>
                <w:rFonts w:cs="Tahoma"/>
                <w:b/>
                <w:color w:val="000000"/>
                <w:sz w:val="20"/>
                <w:szCs w:val="20"/>
              </w:rPr>
              <w:t>Trwałość</w:t>
            </w:r>
            <w:r w:rsidRPr="000434ED">
              <w:rPr>
                <w:rFonts w:cs="Tahoma"/>
                <w:b/>
                <w:bCs/>
                <w:color w:val="000000"/>
                <w:sz w:val="20"/>
                <w:szCs w:val="20"/>
              </w:rPr>
              <w:t xml:space="preserve"> </w:t>
            </w:r>
          </w:p>
        </w:tc>
      </w:tr>
      <w:tr w:rsidR="00CD4FAD" w:rsidRPr="000434ED" w14:paraId="0F8E3E2E" w14:textId="77777777" w:rsidTr="00B61434">
        <w:tc>
          <w:tcPr>
            <w:tcW w:w="9322" w:type="dxa"/>
            <w:gridSpan w:val="2"/>
            <w:shd w:val="clear" w:color="auto" w:fill="FFC000"/>
          </w:tcPr>
          <w:p w14:paraId="0CCF80D6" w14:textId="77777777" w:rsidR="00CD4FAD" w:rsidRPr="000434ED" w:rsidRDefault="00CD4FAD" w:rsidP="00B61434">
            <w:pPr>
              <w:jc w:val="center"/>
              <w:rPr>
                <w:rFonts w:cs="Tahoma"/>
                <w:b/>
                <w:bCs/>
                <w:color w:val="000000"/>
                <w:sz w:val="20"/>
                <w:szCs w:val="20"/>
              </w:rPr>
            </w:pPr>
            <w:r w:rsidRPr="000434ED">
              <w:rPr>
                <w:rFonts w:cs="Tahoma"/>
                <w:b/>
                <w:bCs/>
                <w:color w:val="000000"/>
                <w:sz w:val="20"/>
                <w:szCs w:val="20"/>
              </w:rPr>
              <w:t>Główne pytania ewaluacyjne / obszary problemowe</w:t>
            </w:r>
          </w:p>
        </w:tc>
      </w:tr>
      <w:tr w:rsidR="00CD4FAD" w:rsidRPr="000434ED" w14:paraId="4974CFD7" w14:textId="77777777" w:rsidTr="00B61434">
        <w:tc>
          <w:tcPr>
            <w:tcW w:w="9322" w:type="dxa"/>
            <w:gridSpan w:val="2"/>
            <w:shd w:val="clear" w:color="auto" w:fill="FFFFFF"/>
          </w:tcPr>
          <w:p w14:paraId="5EF4132C" w14:textId="77777777" w:rsidR="00CD4FAD" w:rsidRPr="00CF724E" w:rsidRDefault="00CD4FAD" w:rsidP="00B61434">
            <w:pPr>
              <w:jc w:val="left"/>
              <w:rPr>
                <w:rFonts w:cs="Tahoma"/>
                <w:bCs/>
                <w:sz w:val="20"/>
                <w:szCs w:val="20"/>
              </w:rPr>
            </w:pPr>
            <w:r w:rsidRPr="00CF724E">
              <w:rPr>
                <w:rFonts w:cs="Tahoma"/>
                <w:bCs/>
                <w:sz w:val="20"/>
                <w:szCs w:val="20"/>
              </w:rPr>
              <w:t>Główne pytania ewaluacyjne:</w:t>
            </w:r>
          </w:p>
          <w:p w14:paraId="54905C1F" w14:textId="77777777" w:rsidR="00CD4FAD" w:rsidRDefault="00CD4FAD" w:rsidP="00B61434">
            <w:pPr>
              <w:numPr>
                <w:ilvl w:val="0"/>
                <w:numId w:val="35"/>
              </w:numPr>
              <w:ind w:left="426"/>
              <w:contextualSpacing/>
              <w:rPr>
                <w:rFonts w:cs="Tahoma"/>
                <w:b/>
                <w:bCs/>
                <w:color w:val="000000"/>
                <w:sz w:val="20"/>
                <w:szCs w:val="20"/>
              </w:rPr>
            </w:pPr>
            <w:r w:rsidRPr="000434ED">
              <w:rPr>
                <w:rFonts w:cs="Tahoma"/>
                <w:color w:val="000000"/>
                <w:sz w:val="20"/>
                <w:szCs w:val="20"/>
              </w:rPr>
              <w:t xml:space="preserve">Jaka jest skala zmian sytuacji zawodowej uczestników projektów, rozumiana jako podjęcie zatrudnienia </w:t>
            </w:r>
            <w:r>
              <w:rPr>
                <w:rFonts w:cs="Tahoma"/>
                <w:color w:val="000000"/>
                <w:sz w:val="20"/>
                <w:szCs w:val="20"/>
              </w:rPr>
              <w:br/>
            </w:r>
            <w:r w:rsidRPr="000434ED">
              <w:rPr>
                <w:rFonts w:cs="Tahoma"/>
                <w:bCs/>
                <w:color w:val="000000"/>
                <w:sz w:val="20"/>
                <w:szCs w:val="20"/>
              </w:rPr>
              <w:t xml:space="preserve">(w tym </w:t>
            </w:r>
            <w:r>
              <w:rPr>
                <w:rFonts w:cs="Tahoma"/>
                <w:bCs/>
                <w:color w:val="000000"/>
                <w:sz w:val="20"/>
                <w:szCs w:val="20"/>
              </w:rPr>
              <w:t xml:space="preserve">zatrudnionych </w:t>
            </w:r>
            <w:r w:rsidRPr="000434ED">
              <w:rPr>
                <w:rFonts w:cs="Tahoma"/>
                <w:bCs/>
                <w:color w:val="000000"/>
                <w:sz w:val="20"/>
                <w:szCs w:val="20"/>
              </w:rPr>
              <w:t>na własny rachunek</w:t>
            </w:r>
            <w:r>
              <w:rPr>
                <w:rFonts w:cs="Tahoma"/>
                <w:bCs/>
                <w:color w:val="000000"/>
                <w:sz w:val="20"/>
                <w:szCs w:val="20"/>
              </w:rPr>
              <w:t xml:space="preserve"> i osób odchodzących z rolnictwa i rybactwa</w:t>
            </w:r>
            <w:r w:rsidRPr="000434ED">
              <w:rPr>
                <w:rFonts w:cs="Tahoma"/>
                <w:bCs/>
                <w:color w:val="000000"/>
                <w:sz w:val="20"/>
                <w:szCs w:val="20"/>
              </w:rPr>
              <w:t xml:space="preserve">), </w:t>
            </w:r>
            <w:r w:rsidRPr="000434ED">
              <w:rPr>
                <w:rFonts w:cs="Tahoma"/>
                <w:color w:val="000000"/>
                <w:sz w:val="20"/>
                <w:szCs w:val="20"/>
              </w:rPr>
              <w:t>poziom wynagrodzenia, charakterystyka wykonywanej pracy?</w:t>
            </w:r>
          </w:p>
          <w:p w14:paraId="412AE2A2" w14:textId="77777777" w:rsidR="00CD4FAD" w:rsidRDefault="00CD4FAD" w:rsidP="00B61434">
            <w:pPr>
              <w:numPr>
                <w:ilvl w:val="0"/>
                <w:numId w:val="35"/>
              </w:numPr>
              <w:ind w:left="426"/>
              <w:contextualSpacing/>
              <w:rPr>
                <w:rFonts w:cs="Tahoma"/>
                <w:b/>
                <w:bCs/>
                <w:color w:val="000000"/>
                <w:sz w:val="20"/>
                <w:szCs w:val="20"/>
              </w:rPr>
            </w:pPr>
            <w:r w:rsidRPr="000434ED">
              <w:rPr>
                <w:rFonts w:cs="Tahoma"/>
                <w:color w:val="000000"/>
                <w:sz w:val="20"/>
                <w:szCs w:val="20"/>
              </w:rPr>
              <w:t>Jaka jest skala zmian sytuacji społecznej uczestników projektów z zakresu aktywnej integracji, w tym uczestników podmiotów ekonomii społecznej o charakterze integracyjnym (w tym m.in. poziom ubóstwa, korzystanie ze świadczeń, poziom integracji społecznej)?</w:t>
            </w:r>
          </w:p>
          <w:p w14:paraId="254544BC" w14:textId="77777777" w:rsidR="00CD4FAD" w:rsidRDefault="00CD4FAD" w:rsidP="00B61434">
            <w:pPr>
              <w:numPr>
                <w:ilvl w:val="0"/>
                <w:numId w:val="35"/>
              </w:numPr>
              <w:ind w:left="426"/>
              <w:contextualSpacing/>
              <w:rPr>
                <w:rFonts w:cs="Tahoma"/>
                <w:b/>
                <w:bCs/>
                <w:color w:val="000000"/>
                <w:sz w:val="20"/>
                <w:szCs w:val="20"/>
              </w:rPr>
            </w:pPr>
            <w:r w:rsidRPr="000434ED">
              <w:rPr>
                <w:rFonts w:cs="Tahoma"/>
                <w:color w:val="000000"/>
                <w:sz w:val="20"/>
                <w:szCs w:val="20"/>
              </w:rPr>
              <w:t>Jaka jest jakość utworzonych miejsc pracy (pod kątem rodzajów umów, wymiaru czasu pracy, poziomu wynagrodzenia, inwestycji w rozwój pracowników itd.)?</w:t>
            </w:r>
          </w:p>
          <w:p w14:paraId="6D6A98A4" w14:textId="77777777" w:rsidR="00CD4FAD" w:rsidRDefault="00CD4FAD" w:rsidP="00B61434">
            <w:pPr>
              <w:numPr>
                <w:ilvl w:val="0"/>
                <w:numId w:val="35"/>
              </w:numPr>
              <w:ind w:left="426"/>
              <w:contextualSpacing/>
              <w:rPr>
                <w:rFonts w:cs="Tahoma"/>
                <w:b/>
                <w:bCs/>
                <w:color w:val="000000"/>
                <w:sz w:val="20"/>
                <w:szCs w:val="20"/>
              </w:rPr>
            </w:pPr>
            <w:r w:rsidRPr="000434ED">
              <w:rPr>
                <w:rFonts w:cs="Tahoma"/>
                <w:color w:val="000000"/>
                <w:sz w:val="20"/>
                <w:szCs w:val="20"/>
              </w:rPr>
              <w:t>Jaki jest efekt wyciekania – ilu spośród uczestników projektów wyjechało z terenu województwa</w:t>
            </w:r>
            <w:r>
              <w:rPr>
                <w:rFonts w:cs="Tahoma"/>
                <w:color w:val="000000"/>
                <w:sz w:val="20"/>
                <w:szCs w:val="20"/>
              </w:rPr>
              <w:t>, w tym poza granice kraju</w:t>
            </w:r>
            <w:r w:rsidRPr="000434ED">
              <w:rPr>
                <w:rFonts w:cs="Tahoma"/>
                <w:color w:val="000000"/>
                <w:sz w:val="20"/>
                <w:szCs w:val="20"/>
              </w:rPr>
              <w:t>?</w:t>
            </w:r>
          </w:p>
          <w:p w14:paraId="2D6EBC32" w14:textId="77777777" w:rsidR="00CD4FAD" w:rsidRDefault="00CD4FAD" w:rsidP="00B61434">
            <w:pPr>
              <w:numPr>
                <w:ilvl w:val="0"/>
                <w:numId w:val="35"/>
              </w:numPr>
              <w:ind w:left="426"/>
              <w:contextualSpacing/>
              <w:rPr>
                <w:rFonts w:cs="Tahoma"/>
                <w:b/>
                <w:bCs/>
                <w:color w:val="000000"/>
                <w:sz w:val="20"/>
                <w:szCs w:val="20"/>
              </w:rPr>
            </w:pPr>
            <w:r w:rsidRPr="000434ED">
              <w:rPr>
                <w:rFonts w:cs="Tahoma"/>
                <w:color w:val="000000"/>
                <w:sz w:val="20"/>
                <w:szCs w:val="20"/>
              </w:rPr>
              <w:t>Jaka jest efektywność kosztowa osiąganych efektów?</w:t>
            </w:r>
          </w:p>
          <w:p w14:paraId="0C36A44E" w14:textId="77777777" w:rsidR="00CD4FAD" w:rsidRDefault="00CD4FAD" w:rsidP="00B61434">
            <w:pPr>
              <w:numPr>
                <w:ilvl w:val="0"/>
                <w:numId w:val="35"/>
              </w:numPr>
              <w:ind w:left="426"/>
              <w:contextualSpacing/>
              <w:rPr>
                <w:rFonts w:cs="Tahoma"/>
                <w:bCs/>
                <w:color w:val="000000"/>
                <w:sz w:val="20"/>
                <w:szCs w:val="20"/>
              </w:rPr>
            </w:pPr>
            <w:r w:rsidRPr="00AB6C7D">
              <w:rPr>
                <w:rFonts w:cs="Tahoma"/>
                <w:bCs/>
                <w:color w:val="000000"/>
                <w:sz w:val="20"/>
                <w:szCs w:val="20"/>
              </w:rPr>
              <w:t>Czy zakres udzielonego wsparcia w ramach działań realizowanych w ramach RPO WK-P 2014-2020 jest adekwatny do potrzeb lokalnego, regionalnego rynku pracy?</w:t>
            </w:r>
          </w:p>
          <w:p w14:paraId="274A0B85" w14:textId="77777777" w:rsidR="00CD4FAD" w:rsidRDefault="00CD4FAD" w:rsidP="00B61434">
            <w:pPr>
              <w:numPr>
                <w:ilvl w:val="0"/>
                <w:numId w:val="35"/>
              </w:numPr>
              <w:ind w:left="426"/>
              <w:contextualSpacing/>
              <w:rPr>
                <w:rFonts w:cs="Tahoma"/>
                <w:bCs/>
                <w:color w:val="000000"/>
                <w:sz w:val="20"/>
                <w:szCs w:val="20"/>
              </w:rPr>
            </w:pPr>
            <w:r>
              <w:rPr>
                <w:rFonts w:cs="Tahoma"/>
                <w:bCs/>
                <w:color w:val="000000"/>
                <w:sz w:val="20"/>
                <w:szCs w:val="20"/>
              </w:rPr>
              <w:t>W jakim stopniu zakres udzielonego wsparcia typu outplacement wpłynął na poprawę sytuacji na rynku pracy osób zwolnionych, zagrożonych zwolnieniem lub przewidzianych do zwolnienia?</w:t>
            </w:r>
          </w:p>
          <w:p w14:paraId="5EA8B638" w14:textId="77777777" w:rsidR="00CD4FAD" w:rsidRDefault="00CD4FAD" w:rsidP="00B61434">
            <w:pPr>
              <w:numPr>
                <w:ilvl w:val="0"/>
                <w:numId w:val="35"/>
              </w:numPr>
              <w:ind w:left="426"/>
              <w:contextualSpacing/>
              <w:rPr>
                <w:rFonts w:cs="Tahoma"/>
                <w:bCs/>
                <w:color w:val="000000"/>
                <w:sz w:val="20"/>
                <w:szCs w:val="20"/>
              </w:rPr>
            </w:pPr>
            <w:r w:rsidRPr="00AB6C7D">
              <w:rPr>
                <w:rFonts w:cs="Tahoma"/>
                <w:bCs/>
                <w:color w:val="000000"/>
                <w:sz w:val="20"/>
                <w:szCs w:val="20"/>
              </w:rPr>
              <w:t xml:space="preserve">Jakie są najważniejsze potrzeby osób powyżej 29 r. ż. w kontekście wejścia na rynek pracy </w:t>
            </w:r>
            <w:r w:rsidRPr="00AB6C7D">
              <w:rPr>
                <w:rFonts w:cs="Tahoma"/>
                <w:bCs/>
                <w:color w:val="000000"/>
                <w:sz w:val="20"/>
                <w:szCs w:val="20"/>
              </w:rPr>
              <w:br/>
              <w:t>w szczególności osób znajdujących się w trudnej sytuacji na rynku pracy</w:t>
            </w:r>
            <w:r>
              <w:rPr>
                <w:rFonts w:cs="Tahoma"/>
                <w:bCs/>
                <w:color w:val="000000"/>
                <w:sz w:val="20"/>
                <w:szCs w:val="20"/>
              </w:rPr>
              <w:t xml:space="preserve"> </w:t>
            </w:r>
            <w:r w:rsidRPr="00AB6C7D">
              <w:rPr>
                <w:rFonts w:cs="Tahoma"/>
                <w:bCs/>
                <w:color w:val="000000"/>
                <w:sz w:val="20"/>
                <w:szCs w:val="20"/>
              </w:rPr>
              <w:t>?</w:t>
            </w:r>
          </w:p>
          <w:p w14:paraId="0963786F" w14:textId="77777777" w:rsidR="00CD4FAD" w:rsidRDefault="00CD4FAD" w:rsidP="00B61434">
            <w:pPr>
              <w:numPr>
                <w:ilvl w:val="0"/>
                <w:numId w:val="35"/>
              </w:numPr>
              <w:ind w:left="426"/>
              <w:contextualSpacing/>
              <w:rPr>
                <w:rFonts w:cs="Tahoma"/>
                <w:bCs/>
                <w:color w:val="000000"/>
                <w:sz w:val="20"/>
                <w:szCs w:val="20"/>
              </w:rPr>
            </w:pPr>
            <w:r>
              <w:rPr>
                <w:rFonts w:cs="Tahoma"/>
                <w:bCs/>
                <w:color w:val="000000"/>
                <w:sz w:val="20"/>
                <w:szCs w:val="20"/>
              </w:rPr>
              <w:t>Jaki jest wpływ udzielonego wsparcia na wydłużenie aktywności zawodowej uczestników projektów, w szczególności osób powyżej 50 roku życia?</w:t>
            </w:r>
          </w:p>
          <w:p w14:paraId="480FF7FD" w14:textId="77777777" w:rsidR="00CD4FAD" w:rsidRDefault="00CD4FAD" w:rsidP="00B61434">
            <w:pPr>
              <w:numPr>
                <w:ilvl w:val="0"/>
                <w:numId w:val="35"/>
              </w:numPr>
              <w:ind w:left="426"/>
              <w:contextualSpacing/>
              <w:rPr>
                <w:rFonts w:cs="Tahoma"/>
                <w:bCs/>
                <w:color w:val="000000"/>
                <w:sz w:val="20"/>
                <w:szCs w:val="20"/>
              </w:rPr>
            </w:pPr>
            <w:r w:rsidRPr="00AB6C7D">
              <w:rPr>
                <w:rFonts w:cs="Tahoma"/>
                <w:bCs/>
                <w:color w:val="000000"/>
                <w:sz w:val="20"/>
                <w:szCs w:val="20"/>
              </w:rPr>
              <w:t xml:space="preserve">Które formy wsparcia okazały się najbardziej przydatne i trafne na rynku pracy? </w:t>
            </w:r>
          </w:p>
          <w:p w14:paraId="27A9918F" w14:textId="77777777" w:rsidR="00CD4FAD" w:rsidRDefault="00CD4FAD" w:rsidP="00B61434">
            <w:pPr>
              <w:numPr>
                <w:ilvl w:val="0"/>
                <w:numId w:val="35"/>
              </w:numPr>
              <w:ind w:left="426"/>
              <w:contextualSpacing/>
              <w:rPr>
                <w:rFonts w:cs="Tahoma"/>
                <w:bCs/>
                <w:color w:val="000000"/>
                <w:sz w:val="20"/>
                <w:szCs w:val="20"/>
              </w:rPr>
            </w:pPr>
            <w:r w:rsidRPr="00AB6C7D">
              <w:rPr>
                <w:rFonts w:cs="Tahoma"/>
                <w:bCs/>
                <w:color w:val="000000"/>
                <w:sz w:val="20"/>
                <w:szCs w:val="20"/>
              </w:rPr>
              <w:t>Jak beneficjenci oceniają otrzymane wsparcie, co osiągnęli dzięki udziałowi w projektach?</w:t>
            </w:r>
          </w:p>
          <w:p w14:paraId="2F41DCF6" w14:textId="77777777" w:rsidR="00CD4FAD" w:rsidRDefault="00CD4FAD" w:rsidP="00B61434">
            <w:pPr>
              <w:numPr>
                <w:ilvl w:val="0"/>
                <w:numId w:val="35"/>
              </w:numPr>
              <w:ind w:left="426"/>
              <w:contextualSpacing/>
              <w:rPr>
                <w:rFonts w:cs="Tahoma"/>
                <w:bCs/>
                <w:color w:val="000000"/>
                <w:sz w:val="20"/>
                <w:szCs w:val="20"/>
              </w:rPr>
            </w:pPr>
            <w:r w:rsidRPr="00AB6C7D">
              <w:rPr>
                <w:rFonts w:cs="Tahoma"/>
                <w:bCs/>
                <w:color w:val="000000"/>
                <w:sz w:val="20"/>
                <w:szCs w:val="20"/>
              </w:rPr>
              <w:t>Czy według uczestników projektów efekty wsparcia są trwałe (minimum 6 miesięcy od zakończenia udziału w projekcie</w:t>
            </w:r>
            <w:r>
              <w:rPr>
                <w:rFonts w:cs="Tahoma"/>
                <w:bCs/>
                <w:color w:val="000000"/>
                <w:sz w:val="20"/>
                <w:szCs w:val="20"/>
              </w:rPr>
              <w:t>)</w:t>
            </w:r>
            <w:r w:rsidRPr="00AB6C7D">
              <w:rPr>
                <w:rFonts w:cs="Tahoma"/>
                <w:bCs/>
                <w:color w:val="000000"/>
                <w:sz w:val="20"/>
                <w:szCs w:val="20"/>
              </w:rPr>
              <w:t>?</w:t>
            </w:r>
          </w:p>
          <w:p w14:paraId="0CC6A42F" w14:textId="77777777" w:rsidR="00CD4FAD" w:rsidRDefault="00CD4FAD" w:rsidP="00B61434">
            <w:pPr>
              <w:numPr>
                <w:ilvl w:val="0"/>
                <w:numId w:val="35"/>
              </w:numPr>
              <w:ind w:left="426"/>
              <w:contextualSpacing/>
              <w:rPr>
                <w:rFonts w:cs="Tahoma"/>
                <w:bCs/>
                <w:color w:val="000000"/>
                <w:sz w:val="20"/>
                <w:szCs w:val="20"/>
              </w:rPr>
            </w:pPr>
            <w:r w:rsidRPr="00AB6C7D">
              <w:rPr>
                <w:rFonts w:cs="Tahoma"/>
                <w:bCs/>
                <w:color w:val="000000"/>
                <w:sz w:val="20"/>
                <w:szCs w:val="20"/>
              </w:rPr>
              <w:t>Czy dzięki wsparciu udzielonemu w ramach RPO WK-P 2014-2020 zwiększyła się skala usług świadczonych przez Urzędy Pracy?</w:t>
            </w:r>
          </w:p>
          <w:p w14:paraId="3B95583F" w14:textId="77777777" w:rsidR="00CD4FAD" w:rsidRDefault="00CD4FAD" w:rsidP="00B61434">
            <w:pPr>
              <w:numPr>
                <w:ilvl w:val="0"/>
                <w:numId w:val="35"/>
              </w:numPr>
              <w:ind w:left="426"/>
              <w:contextualSpacing/>
              <w:rPr>
                <w:rFonts w:cs="Tahoma"/>
                <w:bCs/>
                <w:color w:val="000000"/>
                <w:sz w:val="20"/>
                <w:szCs w:val="20"/>
              </w:rPr>
            </w:pPr>
            <w:r>
              <w:rPr>
                <w:rFonts w:cs="Tahoma"/>
                <w:bCs/>
                <w:color w:val="000000"/>
                <w:sz w:val="20"/>
                <w:szCs w:val="20"/>
              </w:rPr>
              <w:t>Czy dzięki projektom EFS zwiększyła się skala/jakość współpracy między instytucjami pomocy społecznej i rynku pracy oraz trzecim sektorem mająca na celu wsparcie osób najbardziej oddalonych od rynku pracy?</w:t>
            </w:r>
          </w:p>
          <w:p w14:paraId="6B673310" w14:textId="77777777" w:rsidR="00CD4FAD" w:rsidRDefault="00CD4FAD" w:rsidP="00B61434">
            <w:pPr>
              <w:numPr>
                <w:ilvl w:val="0"/>
                <w:numId w:val="35"/>
              </w:numPr>
              <w:ind w:left="426"/>
              <w:contextualSpacing/>
              <w:rPr>
                <w:rFonts w:cs="Tahoma"/>
                <w:bCs/>
                <w:color w:val="000000"/>
                <w:sz w:val="20"/>
                <w:szCs w:val="20"/>
              </w:rPr>
            </w:pPr>
            <w:r>
              <w:rPr>
                <w:rFonts w:cs="Tahoma"/>
                <w:bCs/>
                <w:color w:val="000000"/>
                <w:sz w:val="20"/>
                <w:szCs w:val="20"/>
              </w:rPr>
              <w:t>Jaki jest udział organizacji pozarządowych we wdrażaniu działań dotyczących włączenia społecznego i jaka jest ich efektywność?</w:t>
            </w:r>
          </w:p>
          <w:p w14:paraId="711EE645" w14:textId="77777777" w:rsidR="00CD4FAD" w:rsidRPr="00CF724E" w:rsidRDefault="00CD4FAD" w:rsidP="00B61434">
            <w:pPr>
              <w:numPr>
                <w:ilvl w:val="0"/>
                <w:numId w:val="35"/>
              </w:numPr>
              <w:ind w:left="426"/>
              <w:contextualSpacing/>
              <w:rPr>
                <w:rFonts w:cs="Tahoma"/>
                <w:bCs/>
                <w:color w:val="000000"/>
                <w:sz w:val="20"/>
                <w:szCs w:val="20"/>
              </w:rPr>
            </w:pPr>
            <w:r>
              <w:rPr>
                <w:rFonts w:cs="Tahoma"/>
                <w:bCs/>
                <w:color w:val="000000"/>
                <w:sz w:val="20"/>
                <w:szCs w:val="20"/>
              </w:rPr>
              <w:t>Jaki jest poziom komplementarności wsparcia z działaniami z zakresu Programu Operacyjnego Pomoc Żywnościowa 2014-2020?</w:t>
            </w:r>
          </w:p>
        </w:tc>
      </w:tr>
      <w:tr w:rsidR="00CD4FAD" w:rsidRPr="000434ED" w14:paraId="04B41432" w14:textId="77777777" w:rsidTr="00B61434">
        <w:tc>
          <w:tcPr>
            <w:tcW w:w="9322" w:type="dxa"/>
            <w:gridSpan w:val="2"/>
            <w:shd w:val="clear" w:color="auto" w:fill="ED7D31"/>
          </w:tcPr>
          <w:p w14:paraId="21563ECD" w14:textId="77777777" w:rsidR="00CD4FAD" w:rsidRPr="000434ED" w:rsidRDefault="00CD4FAD" w:rsidP="00B61434">
            <w:pPr>
              <w:jc w:val="center"/>
              <w:rPr>
                <w:rFonts w:cs="Tahoma"/>
                <w:b/>
                <w:bCs/>
                <w:color w:val="FFFFFF"/>
                <w:sz w:val="20"/>
                <w:szCs w:val="20"/>
              </w:rPr>
            </w:pPr>
            <w:r w:rsidRPr="000434ED">
              <w:rPr>
                <w:rFonts w:cs="Tahoma"/>
                <w:b/>
                <w:bCs/>
                <w:color w:val="FFFFFF"/>
                <w:sz w:val="20"/>
                <w:szCs w:val="20"/>
              </w:rPr>
              <w:t>Ogólny zarys metodologii badania</w:t>
            </w:r>
          </w:p>
        </w:tc>
      </w:tr>
      <w:tr w:rsidR="00CD4FAD" w:rsidRPr="000434ED" w14:paraId="7FBDF3B2" w14:textId="77777777" w:rsidTr="00B61434">
        <w:tc>
          <w:tcPr>
            <w:tcW w:w="9322" w:type="dxa"/>
            <w:gridSpan w:val="2"/>
            <w:tcBorders>
              <w:bottom w:val="single" w:sz="8" w:space="0" w:color="7BA0CD"/>
            </w:tcBorders>
            <w:shd w:val="clear" w:color="auto" w:fill="FFC000"/>
          </w:tcPr>
          <w:p w14:paraId="0B776DDA" w14:textId="77777777" w:rsidR="00CD4FAD" w:rsidRPr="000434ED" w:rsidRDefault="00CD4FAD" w:rsidP="00B61434">
            <w:pPr>
              <w:jc w:val="center"/>
              <w:rPr>
                <w:rFonts w:cs="Tahoma"/>
                <w:b/>
                <w:bCs/>
                <w:color w:val="000000"/>
                <w:sz w:val="20"/>
                <w:szCs w:val="20"/>
              </w:rPr>
            </w:pPr>
            <w:r w:rsidRPr="000434ED">
              <w:rPr>
                <w:b/>
                <w:bCs/>
                <w:sz w:val="20"/>
                <w:szCs w:val="20"/>
              </w:rPr>
              <w:t>Zastosowane podejście metodologiczne</w:t>
            </w:r>
          </w:p>
        </w:tc>
      </w:tr>
      <w:tr w:rsidR="00CD4FAD" w:rsidRPr="000434ED" w14:paraId="101B9027" w14:textId="77777777" w:rsidTr="00B61434">
        <w:trPr>
          <w:trHeight w:val="415"/>
        </w:trPr>
        <w:tc>
          <w:tcPr>
            <w:tcW w:w="9322" w:type="dxa"/>
            <w:gridSpan w:val="2"/>
            <w:shd w:val="clear" w:color="auto" w:fill="auto"/>
          </w:tcPr>
          <w:p w14:paraId="353AFA03" w14:textId="1ECDC46F" w:rsidR="00CD4FAD" w:rsidRPr="0048264A" w:rsidRDefault="00CD4FAD" w:rsidP="00B61434">
            <w:pPr>
              <w:widowControl w:val="0"/>
              <w:autoSpaceDE w:val="0"/>
              <w:autoSpaceDN w:val="0"/>
              <w:adjustRightInd w:val="0"/>
              <w:rPr>
                <w:rFonts w:cs="Tahoma"/>
                <w:color w:val="000000"/>
                <w:sz w:val="20"/>
                <w:szCs w:val="20"/>
              </w:rPr>
            </w:pPr>
            <w:r w:rsidRPr="000434ED">
              <w:rPr>
                <w:rFonts w:cs="Tahoma"/>
                <w:color w:val="000000"/>
                <w:sz w:val="20"/>
                <w:szCs w:val="20"/>
              </w:rPr>
              <w:t xml:space="preserve">W </w:t>
            </w:r>
            <w:r>
              <w:rPr>
                <w:rFonts w:cs="Tahoma"/>
                <w:color w:val="000000"/>
                <w:sz w:val="20"/>
                <w:szCs w:val="20"/>
              </w:rPr>
              <w:t>załączniku nr 6 do W</w:t>
            </w:r>
            <w:r w:rsidRPr="000434ED">
              <w:rPr>
                <w:rFonts w:cs="Tahoma"/>
                <w:color w:val="000000"/>
                <w:sz w:val="20"/>
                <w:szCs w:val="20"/>
              </w:rPr>
              <w:t>ytycznych</w:t>
            </w:r>
            <w:r>
              <w:rPr>
                <w:rFonts w:cs="Tahoma"/>
                <w:color w:val="000000"/>
                <w:sz w:val="20"/>
                <w:szCs w:val="20"/>
              </w:rPr>
              <w:t xml:space="preserve"> w zakresie monitorowania postępu rzeczowego realizacji programów operacyjnych na lata 2014-2020</w:t>
            </w:r>
            <w:r w:rsidRPr="000434ED">
              <w:rPr>
                <w:rFonts w:cs="Tahoma"/>
                <w:color w:val="000000"/>
                <w:sz w:val="20"/>
                <w:szCs w:val="20"/>
              </w:rPr>
              <w:t xml:space="preserve"> określono podejście minimalne, niezbędne do o</w:t>
            </w:r>
            <w:r>
              <w:rPr>
                <w:rFonts w:cs="Tahoma"/>
                <w:color w:val="000000"/>
                <w:sz w:val="20"/>
                <w:szCs w:val="20"/>
              </w:rPr>
              <w:t>szacowania wskaźników rezultatu długoterminowego</w:t>
            </w:r>
            <w:r w:rsidRPr="000434ED">
              <w:rPr>
                <w:rFonts w:cs="Tahoma"/>
                <w:color w:val="000000"/>
                <w:sz w:val="20"/>
                <w:szCs w:val="20"/>
              </w:rPr>
              <w:t xml:space="preserve">, obejmując m.in. założenia doboru próby, harmonogram pomiaru oraz minimalny zakres pytań kwestionariuszowych. Metodologia zaproponowana przez </w:t>
            </w:r>
            <w:r>
              <w:rPr>
                <w:rFonts w:cs="Tahoma"/>
                <w:color w:val="000000"/>
                <w:sz w:val="20"/>
                <w:szCs w:val="20"/>
              </w:rPr>
              <w:t>Ministerstwo</w:t>
            </w:r>
            <w:r w:rsidRPr="000434ED">
              <w:rPr>
                <w:rFonts w:cs="Tahoma"/>
                <w:color w:val="000000"/>
                <w:sz w:val="20"/>
                <w:szCs w:val="20"/>
              </w:rPr>
              <w:t xml:space="preserve"> pozwala na monitorowanie rezultatów, jednak nie jest wystarczająca dla oszacowania wkładu interwencji w osiągnięcie zaplanowanych </w:t>
            </w:r>
            <w:r>
              <w:rPr>
                <w:rFonts w:cs="Tahoma"/>
                <w:color w:val="000000"/>
                <w:sz w:val="20"/>
                <w:szCs w:val="20"/>
              </w:rPr>
              <w:t>rezultatów</w:t>
            </w:r>
            <w:r w:rsidRPr="000434ED">
              <w:rPr>
                <w:rFonts w:cs="Tahoma"/>
                <w:color w:val="000000"/>
                <w:sz w:val="20"/>
                <w:szCs w:val="20"/>
              </w:rPr>
              <w:t xml:space="preserve">. </w:t>
            </w:r>
          </w:p>
          <w:p w14:paraId="329612CB" w14:textId="77777777" w:rsidR="00CD4FAD" w:rsidRDefault="00CD4FAD" w:rsidP="00B61434">
            <w:pPr>
              <w:widowControl w:val="0"/>
              <w:autoSpaceDE w:val="0"/>
              <w:autoSpaceDN w:val="0"/>
              <w:adjustRightInd w:val="0"/>
              <w:rPr>
                <w:rFonts w:cs="Tahoma"/>
                <w:color w:val="000000"/>
                <w:sz w:val="20"/>
                <w:szCs w:val="20"/>
              </w:rPr>
            </w:pPr>
            <w:r w:rsidRPr="000434ED">
              <w:rPr>
                <w:rFonts w:cs="Tahoma"/>
                <w:color w:val="000000"/>
                <w:sz w:val="20"/>
                <w:szCs w:val="20"/>
              </w:rPr>
              <w:t xml:space="preserve">Pomiar wskaźników może być też dokonany na podstawie danych </w:t>
            </w:r>
            <w:r>
              <w:rPr>
                <w:rFonts w:cs="Tahoma"/>
                <w:color w:val="000000"/>
                <w:sz w:val="20"/>
                <w:szCs w:val="20"/>
              </w:rPr>
              <w:t>SL2014,</w:t>
            </w:r>
            <w:r w:rsidRPr="000434ED">
              <w:rPr>
                <w:rFonts w:cs="Tahoma"/>
                <w:color w:val="000000"/>
                <w:sz w:val="20"/>
                <w:szCs w:val="20"/>
              </w:rPr>
              <w:t xml:space="preserve"> ZUS, co nie wymagałoby prowadzenia kosztownych badań ankietowych. </w:t>
            </w:r>
          </w:p>
          <w:p w14:paraId="425BB715" w14:textId="77777777" w:rsidR="00CD4FAD" w:rsidRDefault="00CD4FAD" w:rsidP="00B61434">
            <w:pPr>
              <w:autoSpaceDE w:val="0"/>
              <w:autoSpaceDN w:val="0"/>
              <w:adjustRightInd w:val="0"/>
              <w:rPr>
                <w:rFonts w:cs="Tahoma"/>
                <w:sz w:val="20"/>
                <w:szCs w:val="20"/>
              </w:rPr>
            </w:pPr>
            <w:r>
              <w:rPr>
                <w:rFonts w:cs="Tahoma"/>
                <w:sz w:val="20"/>
                <w:szCs w:val="20"/>
              </w:rPr>
              <w:t xml:space="preserve">Metody i techniki badawcze zostaną dopasowane do przedmiotu badania i będą łączyły metody jakościowe </w:t>
            </w:r>
            <w:r>
              <w:rPr>
                <w:rFonts w:cs="Tahoma"/>
                <w:sz w:val="20"/>
                <w:szCs w:val="20"/>
              </w:rPr>
              <w:br/>
              <w:t>i ilościowe. M</w:t>
            </w:r>
            <w:r w:rsidRPr="005A3688">
              <w:rPr>
                <w:rFonts w:cs="Tahoma"/>
                <w:sz w:val="20"/>
                <w:szCs w:val="20"/>
              </w:rPr>
              <w:t xml:space="preserve">etodologia </w:t>
            </w:r>
            <w:r>
              <w:rPr>
                <w:rFonts w:cs="Tahoma"/>
                <w:sz w:val="20"/>
                <w:szCs w:val="20"/>
              </w:rPr>
              <w:t xml:space="preserve">badania </w:t>
            </w:r>
            <w:r w:rsidRPr="005A3688">
              <w:rPr>
                <w:rFonts w:cs="Tahoma"/>
                <w:sz w:val="20"/>
                <w:szCs w:val="20"/>
              </w:rPr>
              <w:t>powinna obejmować następujące minimum:</w:t>
            </w:r>
          </w:p>
          <w:p w14:paraId="538B8974" w14:textId="77777777" w:rsidR="00CD4FAD" w:rsidRDefault="00CD4FAD" w:rsidP="00B61434">
            <w:pPr>
              <w:pStyle w:val="Akapitzlist"/>
              <w:numPr>
                <w:ilvl w:val="0"/>
                <w:numId w:val="56"/>
              </w:numPr>
              <w:autoSpaceDE w:val="0"/>
              <w:autoSpaceDN w:val="0"/>
              <w:adjustRightInd w:val="0"/>
              <w:rPr>
                <w:rFonts w:cs="Tahoma"/>
                <w:sz w:val="20"/>
                <w:szCs w:val="20"/>
              </w:rPr>
            </w:pPr>
            <w:r w:rsidRPr="005A3688">
              <w:rPr>
                <w:rFonts w:cs="Calibri"/>
                <w:bCs/>
                <w:sz w:val="20"/>
                <w:szCs w:val="20"/>
              </w:rPr>
              <w:t>Analizę podstawowych dokumentów źródłowych</w:t>
            </w:r>
            <w:r w:rsidRPr="005A3688">
              <w:rPr>
                <w:rFonts w:cs="Calibri"/>
                <w:sz w:val="20"/>
                <w:szCs w:val="20"/>
              </w:rPr>
              <w:t xml:space="preserve"> (Desk research).</w:t>
            </w:r>
          </w:p>
          <w:p w14:paraId="2B250567" w14:textId="77777777" w:rsidR="00CD4FAD" w:rsidRDefault="00CD4FAD" w:rsidP="00B61434">
            <w:pPr>
              <w:pStyle w:val="Akapitzlist"/>
              <w:numPr>
                <w:ilvl w:val="0"/>
                <w:numId w:val="56"/>
              </w:numPr>
              <w:autoSpaceDE w:val="0"/>
              <w:autoSpaceDN w:val="0"/>
              <w:adjustRightInd w:val="0"/>
              <w:rPr>
                <w:rFonts w:cs="Tahoma"/>
                <w:sz w:val="20"/>
                <w:szCs w:val="20"/>
              </w:rPr>
            </w:pPr>
            <w:r w:rsidRPr="005A3688">
              <w:rPr>
                <w:rFonts w:cs="Calibri"/>
                <w:sz w:val="20"/>
                <w:szCs w:val="20"/>
              </w:rPr>
              <w:t xml:space="preserve">Wywiady telefoniczne wspomagane komputerowo (CATI) z beneficjentami </w:t>
            </w:r>
            <w:r>
              <w:rPr>
                <w:rFonts w:cs="Calibri"/>
                <w:sz w:val="20"/>
                <w:szCs w:val="20"/>
              </w:rPr>
              <w:t xml:space="preserve">projektów, w ramach których wspierano rynek pracy, </w:t>
            </w:r>
            <w:r w:rsidRPr="005A3688">
              <w:rPr>
                <w:rFonts w:cs="Calibri"/>
                <w:sz w:val="20"/>
                <w:szCs w:val="20"/>
              </w:rPr>
              <w:t>uzupełnione wywiadami (CAWI)</w:t>
            </w:r>
            <w:r>
              <w:rPr>
                <w:rFonts w:cs="Calibri"/>
                <w:sz w:val="20"/>
                <w:szCs w:val="20"/>
              </w:rPr>
              <w:t>,</w:t>
            </w:r>
            <w:r w:rsidRPr="005A3688">
              <w:rPr>
                <w:rFonts w:cs="Calibri"/>
                <w:sz w:val="20"/>
                <w:szCs w:val="20"/>
              </w:rPr>
              <w:t xml:space="preserve"> gdy kontakt telefoniczny </w:t>
            </w:r>
            <w:r>
              <w:rPr>
                <w:rFonts w:cs="Calibri"/>
                <w:sz w:val="20"/>
                <w:szCs w:val="20"/>
              </w:rPr>
              <w:br/>
            </w:r>
            <w:r w:rsidRPr="005A3688">
              <w:rPr>
                <w:rFonts w:cs="Calibri"/>
                <w:sz w:val="20"/>
                <w:szCs w:val="20"/>
              </w:rPr>
              <w:t xml:space="preserve">z respondentem okaże się niemożliwy. </w:t>
            </w:r>
          </w:p>
          <w:p w14:paraId="464D073A" w14:textId="77777777" w:rsidR="00CD4FAD" w:rsidRPr="00023338" w:rsidRDefault="00CD4FAD" w:rsidP="00B61434">
            <w:pPr>
              <w:pStyle w:val="Akapitzlist"/>
              <w:numPr>
                <w:ilvl w:val="0"/>
                <w:numId w:val="56"/>
              </w:numPr>
              <w:autoSpaceDE w:val="0"/>
              <w:autoSpaceDN w:val="0"/>
              <w:adjustRightInd w:val="0"/>
              <w:rPr>
                <w:rFonts w:asciiTheme="minorHAnsi" w:hAnsiTheme="minorHAnsi" w:cs="Tahoma"/>
                <w:sz w:val="20"/>
                <w:szCs w:val="20"/>
              </w:rPr>
            </w:pPr>
            <w:r>
              <w:rPr>
                <w:rFonts w:asciiTheme="minorHAnsi" w:hAnsiTheme="minorHAnsi" w:cs="Calibri"/>
                <w:sz w:val="20"/>
                <w:szCs w:val="20"/>
              </w:rPr>
              <w:t xml:space="preserve">Wywiady telefoniczne wspomagane komputerowo (CATI) z następującymi interesariuszami: </w:t>
            </w:r>
            <w:r>
              <w:rPr>
                <w:rFonts w:asciiTheme="minorHAnsi" w:eastAsiaTheme="majorEastAsia" w:hAnsiTheme="minorHAnsi" w:cstheme="majorBidi"/>
                <w:bCs/>
                <w:sz w:val="20"/>
                <w:szCs w:val="20"/>
              </w:rPr>
              <w:t xml:space="preserve">organizacjami pozarządowymi zajmującymi się rynkiem pracy, firmami działającymi na rynku pracy </w:t>
            </w:r>
            <w:r>
              <w:rPr>
                <w:rFonts w:asciiTheme="minorHAnsi" w:eastAsiaTheme="majorEastAsia" w:hAnsiTheme="minorHAnsi" w:cstheme="majorBidi"/>
                <w:bCs/>
                <w:sz w:val="20"/>
                <w:szCs w:val="20"/>
              </w:rPr>
              <w:br/>
              <w:t>(w tym też projektodawcami), przedstawicielami pracodawców (których perspektywa jest bardzo ważna, a często pomijana w ocenie aktywnej polityki rynku pracy), samorządowcami, instytucjami edukacyjnymi współpracującymi z instytucjami rynku pracy, osobami bezrobotnymi i poszukującymi pracy, osobami w wieku 50+.</w:t>
            </w:r>
          </w:p>
          <w:p w14:paraId="141B0880" w14:textId="77777777" w:rsidR="00CD4FAD" w:rsidRDefault="00CD4FAD" w:rsidP="00B61434">
            <w:pPr>
              <w:pStyle w:val="Akapitzlist"/>
              <w:numPr>
                <w:ilvl w:val="0"/>
                <w:numId w:val="56"/>
              </w:numPr>
              <w:autoSpaceDE w:val="0"/>
              <w:autoSpaceDN w:val="0"/>
              <w:adjustRightInd w:val="0"/>
              <w:rPr>
                <w:rFonts w:cs="Tahoma"/>
                <w:sz w:val="20"/>
                <w:szCs w:val="20"/>
              </w:rPr>
            </w:pPr>
            <w:r w:rsidRPr="005A3688">
              <w:rPr>
                <w:rFonts w:cs="Calibri"/>
                <w:sz w:val="20"/>
                <w:szCs w:val="20"/>
              </w:rPr>
              <w:t>Indywidualne wywiady pogłębione (IDI) z przedstawicielami IZ RPO</w:t>
            </w:r>
            <w:r>
              <w:rPr>
                <w:rFonts w:cs="Calibri"/>
                <w:sz w:val="20"/>
                <w:szCs w:val="20"/>
              </w:rPr>
              <w:t xml:space="preserve"> i IP </w:t>
            </w:r>
            <w:r w:rsidRPr="005A3688">
              <w:rPr>
                <w:rFonts w:cs="Calibri"/>
                <w:sz w:val="20"/>
                <w:szCs w:val="20"/>
              </w:rPr>
              <w:t xml:space="preserve">zajmującymi się koordynowaniem projektów, w ramach których wspierano rynek pracy oraz z przedstawicielami WUP </w:t>
            </w:r>
            <w:r>
              <w:rPr>
                <w:rFonts w:cs="Calibri"/>
                <w:sz w:val="20"/>
                <w:szCs w:val="20"/>
              </w:rPr>
              <w:br/>
            </w:r>
            <w:r w:rsidRPr="005A3688">
              <w:rPr>
                <w:rFonts w:cs="Calibri"/>
                <w:sz w:val="20"/>
                <w:szCs w:val="20"/>
              </w:rPr>
              <w:t>i PUPów.</w:t>
            </w:r>
          </w:p>
          <w:p w14:paraId="6C21D477" w14:textId="77777777" w:rsidR="00CD4FAD" w:rsidRPr="006D1BEC" w:rsidRDefault="00CD4FAD" w:rsidP="00B61434">
            <w:pPr>
              <w:pStyle w:val="Akapitzlist"/>
              <w:numPr>
                <w:ilvl w:val="0"/>
                <w:numId w:val="56"/>
              </w:numPr>
              <w:autoSpaceDE w:val="0"/>
              <w:autoSpaceDN w:val="0"/>
              <w:adjustRightInd w:val="0"/>
              <w:rPr>
                <w:rFonts w:cs="Tahoma"/>
                <w:sz w:val="20"/>
                <w:szCs w:val="20"/>
              </w:rPr>
            </w:pPr>
            <w:r w:rsidRPr="005A3688">
              <w:rPr>
                <w:rFonts w:cs="Calibri"/>
                <w:sz w:val="20"/>
                <w:szCs w:val="20"/>
              </w:rPr>
              <w:t>Warsztat ewaluacyjny z przedstawicielami Zamawiającego oraz Wykonawcy w celu wypracowania ostatecznych rekomendacji.</w:t>
            </w:r>
            <w:r w:rsidRPr="005A3688">
              <w:rPr>
                <w:rFonts w:cs="Calibri"/>
              </w:rPr>
              <w:t xml:space="preserve"> </w:t>
            </w:r>
          </w:p>
          <w:p w14:paraId="68E0BB62" w14:textId="77777777" w:rsidR="00CD4FAD" w:rsidRPr="000434ED" w:rsidRDefault="00CD4FAD" w:rsidP="00B61434">
            <w:pPr>
              <w:widowControl w:val="0"/>
              <w:autoSpaceDE w:val="0"/>
              <w:autoSpaceDN w:val="0"/>
              <w:adjustRightInd w:val="0"/>
              <w:rPr>
                <w:rFonts w:cs="Tahoma"/>
                <w:b/>
                <w:bCs/>
                <w:color w:val="000000"/>
                <w:sz w:val="20"/>
                <w:szCs w:val="20"/>
              </w:rPr>
            </w:pPr>
            <w:r w:rsidRPr="000434ED">
              <w:rPr>
                <w:rFonts w:cs="Tahoma"/>
                <w:color w:val="000000"/>
                <w:sz w:val="20"/>
                <w:szCs w:val="20"/>
              </w:rPr>
              <w:t xml:space="preserve">Ocena wpływu interwencji wymaga </w:t>
            </w:r>
            <w:r>
              <w:rPr>
                <w:rFonts w:cs="Tahoma"/>
                <w:color w:val="000000"/>
                <w:sz w:val="20"/>
                <w:szCs w:val="20"/>
              </w:rPr>
              <w:t xml:space="preserve">również </w:t>
            </w:r>
            <w:r w:rsidRPr="000434ED">
              <w:rPr>
                <w:rFonts w:cs="Tahoma"/>
                <w:color w:val="000000"/>
                <w:sz w:val="20"/>
                <w:szCs w:val="20"/>
              </w:rPr>
              <w:t>oceny efektu netto. Problemem jest jednak brak dostępu do danych jednostkowych dla próby kontrolnej, czyli danych osób bezrobotnych, zarejestrowanych w urzędach pracy, które nie brały udziału w projektach finansowanych z EFS. Jednak ze względu na przyjętą interpretację zapisów Ustawy o ochronie danych osobowych, PUP-y nie udostępniają danych osobowych swoich uczestników. W tej sytuacji możliwe są alternatywne rozwiązania:</w:t>
            </w:r>
          </w:p>
          <w:p w14:paraId="10819D02" w14:textId="77777777" w:rsidR="00CD4FAD" w:rsidRDefault="00CD4FAD" w:rsidP="00B61434">
            <w:pPr>
              <w:widowControl w:val="0"/>
              <w:numPr>
                <w:ilvl w:val="0"/>
                <w:numId w:val="36"/>
              </w:numPr>
              <w:autoSpaceDE w:val="0"/>
              <w:autoSpaceDN w:val="0"/>
              <w:adjustRightInd w:val="0"/>
              <w:ind w:left="567" w:hanging="357"/>
              <w:contextualSpacing/>
              <w:jc w:val="left"/>
              <w:rPr>
                <w:rFonts w:cs="Tahoma"/>
                <w:b/>
                <w:bCs/>
                <w:color w:val="000000"/>
                <w:sz w:val="20"/>
                <w:szCs w:val="20"/>
              </w:rPr>
            </w:pPr>
            <w:r w:rsidRPr="000434ED">
              <w:rPr>
                <w:rFonts w:cs="Tahoma"/>
                <w:color w:val="000000"/>
                <w:sz w:val="20"/>
                <w:szCs w:val="20"/>
              </w:rPr>
              <w:t xml:space="preserve">prowadzenie obliczeń na zanonimizowanych danych zastanych, dostępnych na poziomie WUP (SYRIUSZ lub VIATOR) – problemem może być jednak niska jakość pozyskiwanych danych </w:t>
            </w:r>
            <w:r>
              <w:rPr>
                <w:rFonts w:cs="Tahoma"/>
                <w:color w:val="000000"/>
                <w:sz w:val="20"/>
                <w:szCs w:val="20"/>
              </w:rPr>
              <w:br/>
            </w:r>
            <w:r w:rsidRPr="000434ED">
              <w:rPr>
                <w:rFonts w:cs="Tahoma"/>
                <w:color w:val="000000"/>
                <w:sz w:val="20"/>
                <w:szCs w:val="20"/>
              </w:rPr>
              <w:t>(w przypadku zintegrowania systemu SYRIUSZ z SL 2014 źródłem danych może być system SL 2014);</w:t>
            </w:r>
          </w:p>
          <w:p w14:paraId="5771199C" w14:textId="77777777" w:rsidR="00CD4FAD" w:rsidRDefault="00CD4FAD" w:rsidP="00B61434">
            <w:pPr>
              <w:widowControl w:val="0"/>
              <w:numPr>
                <w:ilvl w:val="0"/>
                <w:numId w:val="36"/>
              </w:numPr>
              <w:autoSpaceDE w:val="0"/>
              <w:autoSpaceDN w:val="0"/>
              <w:adjustRightInd w:val="0"/>
              <w:ind w:left="567" w:hanging="357"/>
              <w:contextualSpacing/>
              <w:jc w:val="left"/>
              <w:rPr>
                <w:rFonts w:cs="Tahoma"/>
                <w:b/>
                <w:bCs/>
                <w:color w:val="000000"/>
                <w:sz w:val="20"/>
                <w:szCs w:val="20"/>
              </w:rPr>
            </w:pPr>
            <w:r w:rsidRPr="000434ED">
              <w:rPr>
                <w:rFonts w:cs="Tahoma"/>
                <w:color w:val="000000"/>
                <w:sz w:val="20"/>
                <w:szCs w:val="20"/>
              </w:rPr>
              <w:t xml:space="preserve">rozbudowanie kwestionariusza o pytania </w:t>
            </w:r>
            <w:r>
              <w:rPr>
                <w:rFonts w:cs="Tahoma"/>
                <w:color w:val="000000"/>
                <w:sz w:val="20"/>
                <w:szCs w:val="20"/>
              </w:rPr>
              <w:t xml:space="preserve">dotyczące </w:t>
            </w:r>
            <w:r w:rsidRPr="000434ED">
              <w:rPr>
                <w:rFonts w:cs="Tahoma"/>
                <w:color w:val="000000"/>
                <w:sz w:val="20"/>
                <w:szCs w:val="20"/>
              </w:rPr>
              <w:t>sytuacj</w:t>
            </w:r>
            <w:r>
              <w:rPr>
                <w:rFonts w:cs="Tahoma"/>
                <w:color w:val="000000"/>
                <w:sz w:val="20"/>
                <w:szCs w:val="20"/>
              </w:rPr>
              <w:t>i</w:t>
            </w:r>
            <w:r w:rsidRPr="000434ED">
              <w:rPr>
                <w:rFonts w:cs="Tahoma"/>
                <w:color w:val="000000"/>
                <w:sz w:val="20"/>
                <w:szCs w:val="20"/>
              </w:rPr>
              <w:t xml:space="preserve"> kontrfaktyczn</w:t>
            </w:r>
            <w:r>
              <w:rPr>
                <w:rFonts w:cs="Tahoma"/>
                <w:color w:val="000000"/>
                <w:sz w:val="20"/>
                <w:szCs w:val="20"/>
              </w:rPr>
              <w:t>ej</w:t>
            </w:r>
            <w:r w:rsidRPr="000434ED">
              <w:rPr>
                <w:rFonts w:cs="Tahoma"/>
                <w:color w:val="000000"/>
                <w:sz w:val="20"/>
                <w:szCs w:val="20"/>
              </w:rPr>
              <w:t>;</w:t>
            </w:r>
          </w:p>
          <w:p w14:paraId="28F0653E" w14:textId="77777777" w:rsidR="00CD4FAD" w:rsidRDefault="00CD4FAD" w:rsidP="00B61434">
            <w:pPr>
              <w:widowControl w:val="0"/>
              <w:numPr>
                <w:ilvl w:val="0"/>
                <w:numId w:val="36"/>
              </w:numPr>
              <w:autoSpaceDE w:val="0"/>
              <w:autoSpaceDN w:val="0"/>
              <w:adjustRightInd w:val="0"/>
              <w:ind w:left="567" w:hanging="357"/>
              <w:contextualSpacing/>
              <w:jc w:val="left"/>
              <w:rPr>
                <w:rFonts w:cs="Tahoma"/>
                <w:b/>
                <w:bCs/>
                <w:color w:val="000000"/>
                <w:sz w:val="20"/>
                <w:szCs w:val="20"/>
              </w:rPr>
            </w:pPr>
            <w:r w:rsidRPr="000434ED">
              <w:rPr>
                <w:rFonts w:cs="Tahoma"/>
                <w:color w:val="000000"/>
                <w:sz w:val="20"/>
                <w:szCs w:val="20"/>
              </w:rPr>
              <w:t xml:space="preserve">przeprowadzenie badania ogólnopolskiego przez MPiPS, które dostarczy zanonimizowanych danych jednostkowych do próby kontrolnej </w:t>
            </w:r>
          </w:p>
          <w:p w14:paraId="2968C0C2" w14:textId="77777777" w:rsidR="00CD4FAD" w:rsidRDefault="00CD4FAD" w:rsidP="00B61434">
            <w:pPr>
              <w:widowControl w:val="0"/>
              <w:numPr>
                <w:ilvl w:val="0"/>
                <w:numId w:val="36"/>
              </w:numPr>
              <w:autoSpaceDE w:val="0"/>
              <w:autoSpaceDN w:val="0"/>
              <w:adjustRightInd w:val="0"/>
              <w:ind w:left="567"/>
              <w:contextualSpacing/>
              <w:jc w:val="left"/>
              <w:rPr>
                <w:rFonts w:cs="Tahoma"/>
                <w:b/>
                <w:bCs/>
                <w:color w:val="000000"/>
                <w:sz w:val="20"/>
                <w:szCs w:val="20"/>
              </w:rPr>
            </w:pPr>
            <w:r w:rsidRPr="000434ED">
              <w:rPr>
                <w:rFonts w:cs="Tahoma"/>
                <w:color w:val="000000"/>
                <w:sz w:val="20"/>
                <w:szCs w:val="20"/>
              </w:rPr>
              <w:t>wprowadzenie zmian w przepisach Ustawy o promocji zatrudnienia i instytucjach rynku pracy oraz Ustawy o pomocy społecznej, wprowadzające możliwość realizacji badań na próbie kontrolnej.</w:t>
            </w:r>
          </w:p>
          <w:p w14:paraId="32B7A606" w14:textId="77777777" w:rsidR="00CD4FAD" w:rsidRPr="000434ED" w:rsidRDefault="00CD4FAD" w:rsidP="00B61434">
            <w:pPr>
              <w:widowControl w:val="0"/>
              <w:autoSpaceDE w:val="0"/>
              <w:autoSpaceDN w:val="0"/>
              <w:adjustRightInd w:val="0"/>
              <w:rPr>
                <w:rFonts w:cs="Tahoma"/>
                <w:b/>
                <w:bCs/>
                <w:color w:val="000000"/>
                <w:sz w:val="20"/>
                <w:szCs w:val="20"/>
              </w:rPr>
            </w:pPr>
            <w:r w:rsidRPr="000434ED">
              <w:rPr>
                <w:rFonts w:cs="Tahoma"/>
                <w:color w:val="000000"/>
                <w:sz w:val="20"/>
                <w:szCs w:val="20"/>
              </w:rPr>
              <w:t xml:space="preserve">Dodatkowo w badaniu uwzględnione zostanie śledzenie losów uczestników projektów w dłuższym okresie, </w:t>
            </w:r>
            <w:r>
              <w:rPr>
                <w:rFonts w:cs="Tahoma"/>
                <w:color w:val="000000"/>
                <w:sz w:val="20"/>
                <w:szCs w:val="20"/>
              </w:rPr>
              <w:br/>
            </w:r>
            <w:r w:rsidRPr="000434ED">
              <w:rPr>
                <w:rFonts w:cs="Tahoma"/>
                <w:color w:val="000000"/>
                <w:sz w:val="20"/>
                <w:szCs w:val="20"/>
              </w:rPr>
              <w:t>co najmniej 12 i 24 miesiąc</w:t>
            </w:r>
            <w:r>
              <w:rPr>
                <w:rFonts w:cs="Tahoma"/>
                <w:color w:val="000000"/>
                <w:sz w:val="20"/>
                <w:szCs w:val="20"/>
              </w:rPr>
              <w:t>e</w:t>
            </w:r>
            <w:r w:rsidRPr="000434ED">
              <w:rPr>
                <w:rFonts w:cs="Tahoma"/>
                <w:color w:val="000000"/>
                <w:sz w:val="20"/>
                <w:szCs w:val="20"/>
              </w:rPr>
              <w:t xml:space="preserve">. Odpowiednie pomiary mogą być prowadzone na mniejszej próbie i na podstawie skróconej wersji kwestionariusza, co ograniczy koszty jego realizacji. </w:t>
            </w:r>
          </w:p>
          <w:p w14:paraId="4A68FBF6" w14:textId="6C4387B2" w:rsidR="00CD4FAD" w:rsidRDefault="00CD4FAD" w:rsidP="00B61434">
            <w:pPr>
              <w:widowControl w:val="0"/>
              <w:autoSpaceDE w:val="0"/>
              <w:autoSpaceDN w:val="0"/>
              <w:adjustRightInd w:val="0"/>
              <w:rPr>
                <w:rFonts w:cs="Tahoma"/>
                <w:b/>
                <w:bCs/>
                <w:color w:val="000000"/>
                <w:sz w:val="20"/>
                <w:szCs w:val="20"/>
              </w:rPr>
            </w:pPr>
            <w:r w:rsidRPr="000434ED">
              <w:rPr>
                <w:rFonts w:cs="Tahoma"/>
                <w:color w:val="000000"/>
                <w:sz w:val="20"/>
                <w:szCs w:val="20"/>
              </w:rPr>
              <w:t xml:space="preserve">Ocena wpływu interwencji zostanie </w:t>
            </w:r>
            <w:r>
              <w:rPr>
                <w:rFonts w:cs="Tahoma"/>
                <w:color w:val="000000"/>
                <w:sz w:val="20"/>
                <w:szCs w:val="20"/>
              </w:rPr>
              <w:t>przeprowadzona poprzez</w:t>
            </w:r>
            <w:r w:rsidRPr="000434ED">
              <w:rPr>
                <w:rFonts w:cs="Tahoma"/>
                <w:color w:val="000000"/>
                <w:sz w:val="20"/>
                <w:szCs w:val="20"/>
              </w:rPr>
              <w:t xml:space="preserve"> ewaluacj</w:t>
            </w:r>
            <w:r>
              <w:rPr>
                <w:rFonts w:cs="Tahoma"/>
                <w:color w:val="000000"/>
                <w:sz w:val="20"/>
                <w:szCs w:val="20"/>
              </w:rPr>
              <w:t>ę</w:t>
            </w:r>
            <w:r w:rsidRPr="000434ED">
              <w:rPr>
                <w:rFonts w:cs="Tahoma"/>
                <w:color w:val="000000"/>
                <w:sz w:val="20"/>
                <w:szCs w:val="20"/>
              </w:rPr>
              <w:t xml:space="preserve"> opart</w:t>
            </w:r>
            <w:r>
              <w:rPr>
                <w:rFonts w:cs="Tahoma"/>
                <w:color w:val="000000"/>
                <w:sz w:val="20"/>
                <w:szCs w:val="20"/>
              </w:rPr>
              <w:t>ą</w:t>
            </w:r>
            <w:r w:rsidRPr="000434ED">
              <w:rPr>
                <w:rFonts w:cs="Tahoma"/>
                <w:color w:val="000000"/>
                <w:sz w:val="20"/>
                <w:szCs w:val="20"/>
              </w:rPr>
              <w:t xml:space="preserve"> na teorii. W ramach każdej </w:t>
            </w:r>
            <w:r>
              <w:rPr>
                <w:rFonts w:cs="Tahoma"/>
                <w:color w:val="000000"/>
                <w:sz w:val="20"/>
                <w:szCs w:val="20"/>
              </w:rPr>
              <w:br/>
            </w:r>
            <w:r w:rsidRPr="000434ED">
              <w:rPr>
                <w:rFonts w:cs="Tahoma"/>
                <w:color w:val="000000"/>
                <w:sz w:val="20"/>
                <w:szCs w:val="20"/>
              </w:rPr>
              <w:t>z fali</w:t>
            </w:r>
            <w:r>
              <w:rPr>
                <w:rFonts w:cs="Tahoma"/>
                <w:color w:val="000000"/>
                <w:sz w:val="20"/>
                <w:szCs w:val="20"/>
              </w:rPr>
              <w:t>/edycji</w:t>
            </w:r>
            <w:r w:rsidRPr="000434ED">
              <w:rPr>
                <w:rFonts w:cs="Tahoma"/>
                <w:color w:val="000000"/>
                <w:sz w:val="20"/>
                <w:szCs w:val="20"/>
              </w:rPr>
              <w:t xml:space="preserve"> badania uwzględniona zostanie analiza logiki interwencji, koncentrująca się przede wszystkim na ocenie kryteriów wyboru projektów oraz ukierunkowaniu interwencji na poszczególne grupy docelowe. Ponadto analizie poddane zostaną mechanizmy oddziaływania interwencji na sytuację uczestnika, z uwzględnieniem kontekstu interwencji, sytuacji uczestnika, rodzaju i jakości oferowanego wsparcia. Szczególny nacisk zostanie położony na analizę beneficjentów PI 9i, objętych wsparciem w ramach projektów aktywnej integracji oraz wsparciem podmiotów ekonomii społecznej o charakterze integracyjnym – jest to konieczne dla lepszego rozpoznania czynników wpływających na skuteczność tego wsparcia. Pozwoli to też lepiej zrozumieć prawidłowości obserwowane na podstawie danych ilościowych. Badanie bazujące na teorii prowadzone będzie głównie na podstawie danych jakościowych: grup focusowych, wywiadów indywidualnych, studiów przypadku. </w:t>
            </w:r>
          </w:p>
          <w:p w14:paraId="3896E6A8" w14:textId="77777777" w:rsidR="00CD4FAD" w:rsidRDefault="00CD4FAD" w:rsidP="00B61434">
            <w:pPr>
              <w:widowControl w:val="0"/>
              <w:autoSpaceDE w:val="0"/>
              <w:autoSpaceDN w:val="0"/>
              <w:adjustRightInd w:val="0"/>
              <w:rPr>
                <w:bCs/>
                <w:sz w:val="20"/>
                <w:szCs w:val="20"/>
              </w:rPr>
            </w:pPr>
            <w:r>
              <w:rPr>
                <w:rFonts w:cs="Tahoma"/>
                <w:color w:val="000000"/>
                <w:sz w:val="20"/>
                <w:szCs w:val="20"/>
              </w:rPr>
              <w:t xml:space="preserve">Rozważana jest również możliwość przeprowadzenia metody eksperymentalnej, ale o jej zastosowaniu zdecydują wyniki m.in. konsultacji z GSE RPO WK-P 2014-2020 przeprowadzone na etapie tworzenia szczegółowej koncepcji badania. </w:t>
            </w:r>
          </w:p>
        </w:tc>
      </w:tr>
      <w:tr w:rsidR="00CD4FAD" w:rsidRPr="000434ED" w14:paraId="227203DB" w14:textId="77777777" w:rsidTr="00B61434">
        <w:trPr>
          <w:trHeight w:val="172"/>
        </w:trPr>
        <w:tc>
          <w:tcPr>
            <w:tcW w:w="9322" w:type="dxa"/>
            <w:gridSpan w:val="2"/>
            <w:shd w:val="clear" w:color="auto" w:fill="FFC000"/>
          </w:tcPr>
          <w:p w14:paraId="0C75E8D6" w14:textId="77777777" w:rsidR="00CD4FAD" w:rsidRPr="000434ED" w:rsidRDefault="00CD4FAD" w:rsidP="00B61434">
            <w:pPr>
              <w:jc w:val="center"/>
              <w:rPr>
                <w:rFonts w:cs="Tahoma"/>
                <w:b/>
                <w:bCs/>
                <w:color w:val="000000"/>
                <w:sz w:val="20"/>
                <w:szCs w:val="20"/>
              </w:rPr>
            </w:pPr>
            <w:r w:rsidRPr="000434ED">
              <w:rPr>
                <w:b/>
                <w:bCs/>
                <w:sz w:val="20"/>
                <w:szCs w:val="20"/>
              </w:rPr>
              <w:t>Zakres niezbędnych danych</w:t>
            </w:r>
          </w:p>
        </w:tc>
      </w:tr>
      <w:tr w:rsidR="00CD4FAD" w:rsidRPr="000434ED" w14:paraId="6939784A" w14:textId="77777777" w:rsidTr="00B61434">
        <w:tc>
          <w:tcPr>
            <w:tcW w:w="9322" w:type="dxa"/>
            <w:gridSpan w:val="2"/>
            <w:shd w:val="clear" w:color="auto" w:fill="FFFFFF"/>
          </w:tcPr>
          <w:p w14:paraId="0B0A9F2F" w14:textId="77777777" w:rsidR="00CD4FAD" w:rsidRDefault="00CD4FAD" w:rsidP="00B61434">
            <w:pPr>
              <w:numPr>
                <w:ilvl w:val="0"/>
                <w:numId w:val="37"/>
              </w:numPr>
              <w:contextualSpacing/>
              <w:rPr>
                <w:rFonts w:cs="Tahoma"/>
                <w:b/>
                <w:bCs/>
                <w:color w:val="000000"/>
                <w:sz w:val="20"/>
                <w:szCs w:val="20"/>
              </w:rPr>
            </w:pPr>
            <w:r w:rsidRPr="000434ED">
              <w:rPr>
                <w:rFonts w:cs="Tahoma"/>
                <w:color w:val="000000"/>
                <w:sz w:val="20"/>
                <w:szCs w:val="20"/>
              </w:rPr>
              <w:t>SL 2014 – dane uczestników projektów</w:t>
            </w:r>
          </w:p>
          <w:p w14:paraId="31899183" w14:textId="77777777" w:rsidR="00CD4FAD" w:rsidRDefault="00CD4FAD" w:rsidP="00B61434">
            <w:pPr>
              <w:numPr>
                <w:ilvl w:val="0"/>
                <w:numId w:val="37"/>
              </w:numPr>
              <w:contextualSpacing/>
              <w:rPr>
                <w:rFonts w:cs="Tahoma"/>
                <w:b/>
                <w:bCs/>
                <w:color w:val="000000"/>
                <w:sz w:val="20"/>
                <w:szCs w:val="20"/>
              </w:rPr>
            </w:pPr>
            <w:r w:rsidRPr="000434ED">
              <w:rPr>
                <w:rFonts w:cs="Tahoma"/>
                <w:color w:val="000000"/>
                <w:sz w:val="20"/>
                <w:szCs w:val="20"/>
              </w:rPr>
              <w:t xml:space="preserve">Niezbędne jest zagwarantowanie zgody uczestników projektu na udział w przyszłych badaniach (może to być jeden z elementów dokumentacji projektowej). </w:t>
            </w:r>
          </w:p>
          <w:p w14:paraId="05A0145A" w14:textId="77777777" w:rsidR="00CD4FAD" w:rsidRPr="000434ED" w:rsidRDefault="00CD4FAD" w:rsidP="00B61434">
            <w:pPr>
              <w:numPr>
                <w:ilvl w:val="0"/>
                <w:numId w:val="37"/>
              </w:numPr>
              <w:contextualSpacing/>
              <w:rPr>
                <w:rFonts w:cs="Tahoma"/>
                <w:b/>
                <w:bCs/>
                <w:sz w:val="20"/>
                <w:szCs w:val="20"/>
              </w:rPr>
            </w:pPr>
            <w:r w:rsidRPr="000434ED">
              <w:rPr>
                <w:rFonts w:cs="Tahoma"/>
                <w:color w:val="000000"/>
                <w:sz w:val="20"/>
                <w:szCs w:val="20"/>
              </w:rPr>
              <w:t>W zależności od przyjętego modelu badania efektu netto, inny będzie zakres danych niezbędnych do pozyskania. Najmniej trudności związanych będzie z pozyskaniem danych na podstawie kwestionariusza. Bardziej złożone jest pozyskanie danych dla próby kontrolnej w przypadku przyjęcia innych rozwiązań. Wymaga to jednak rozstrzygnięcia sposobu pomiaru efektu netto. Dopiero na tej podstawie mogą być prowadzone odpowiednie analizy.</w:t>
            </w:r>
          </w:p>
        </w:tc>
      </w:tr>
      <w:tr w:rsidR="00CD4FAD" w:rsidRPr="000434ED" w14:paraId="18A9FF69" w14:textId="77777777" w:rsidTr="00B61434">
        <w:tc>
          <w:tcPr>
            <w:tcW w:w="9322" w:type="dxa"/>
            <w:gridSpan w:val="2"/>
            <w:shd w:val="clear" w:color="auto" w:fill="ED7D31"/>
          </w:tcPr>
          <w:p w14:paraId="5CC8A68B" w14:textId="77777777" w:rsidR="00CD4FAD" w:rsidRPr="000434ED" w:rsidRDefault="00CD4FAD" w:rsidP="00B61434">
            <w:pPr>
              <w:jc w:val="center"/>
              <w:rPr>
                <w:rFonts w:cs="Tahoma"/>
                <w:b/>
                <w:bCs/>
                <w:color w:val="FFFFFF"/>
                <w:sz w:val="20"/>
                <w:szCs w:val="20"/>
              </w:rPr>
            </w:pPr>
            <w:r w:rsidRPr="000434ED">
              <w:rPr>
                <w:rFonts w:cs="Tahoma"/>
                <w:b/>
                <w:bCs/>
                <w:color w:val="FFFFFF"/>
                <w:sz w:val="20"/>
                <w:szCs w:val="20"/>
              </w:rPr>
              <w:t>Organizacja badania</w:t>
            </w:r>
          </w:p>
        </w:tc>
      </w:tr>
      <w:tr w:rsidR="00CD4FAD" w:rsidRPr="000434ED" w14:paraId="4E081FEA" w14:textId="77777777" w:rsidTr="00B61434">
        <w:trPr>
          <w:trHeight w:val="138"/>
        </w:trPr>
        <w:tc>
          <w:tcPr>
            <w:tcW w:w="9322" w:type="dxa"/>
            <w:gridSpan w:val="2"/>
            <w:shd w:val="clear" w:color="auto" w:fill="FFC000"/>
          </w:tcPr>
          <w:p w14:paraId="4CB81B9C" w14:textId="77777777" w:rsidR="00CD4FAD" w:rsidRPr="000434ED" w:rsidRDefault="00CD4FAD" w:rsidP="00B61434">
            <w:pPr>
              <w:jc w:val="center"/>
              <w:rPr>
                <w:rFonts w:cs="Tahoma"/>
                <w:b/>
                <w:bCs/>
                <w:color w:val="000000"/>
                <w:sz w:val="20"/>
                <w:szCs w:val="20"/>
              </w:rPr>
            </w:pPr>
            <w:r w:rsidRPr="000434ED">
              <w:rPr>
                <w:b/>
                <w:sz w:val="20"/>
                <w:szCs w:val="20"/>
              </w:rPr>
              <w:t>Ramy czasowe realizacji badania</w:t>
            </w:r>
          </w:p>
        </w:tc>
      </w:tr>
      <w:tr w:rsidR="00CD4FAD" w:rsidRPr="000434ED" w14:paraId="56EB1DFB" w14:textId="77777777" w:rsidTr="00B61434">
        <w:tc>
          <w:tcPr>
            <w:tcW w:w="9322" w:type="dxa"/>
            <w:gridSpan w:val="2"/>
            <w:shd w:val="clear" w:color="auto" w:fill="FFFFFF"/>
          </w:tcPr>
          <w:p w14:paraId="28BD3198" w14:textId="77777777" w:rsidR="00CD4FAD" w:rsidRPr="000434ED" w:rsidRDefault="00CD4FAD" w:rsidP="00B61434">
            <w:pPr>
              <w:rPr>
                <w:rFonts w:cs="Tahoma"/>
                <w:b/>
                <w:bCs/>
                <w:color w:val="000000"/>
                <w:sz w:val="20"/>
                <w:szCs w:val="20"/>
              </w:rPr>
            </w:pPr>
            <w:r w:rsidRPr="000434ED">
              <w:rPr>
                <w:rFonts w:cs="Tahoma"/>
                <w:color w:val="000000"/>
                <w:sz w:val="20"/>
                <w:szCs w:val="20"/>
              </w:rPr>
              <w:t>Zgodnie z Wytycznymi MI</w:t>
            </w:r>
            <w:r>
              <w:rPr>
                <w:rFonts w:cs="Tahoma"/>
                <w:color w:val="000000"/>
                <w:sz w:val="20"/>
                <w:szCs w:val="20"/>
              </w:rPr>
              <w:t>i</w:t>
            </w:r>
            <w:r w:rsidRPr="000434ED">
              <w:rPr>
                <w:rFonts w:cs="Tahoma"/>
                <w:color w:val="000000"/>
                <w:sz w:val="20"/>
                <w:szCs w:val="20"/>
              </w:rPr>
              <w:t>R, obowiązkowe jest co najmniej czterokrotne przeprowadzenie pomiaru</w:t>
            </w:r>
            <w:r>
              <w:rPr>
                <w:rFonts w:cs="Tahoma"/>
                <w:color w:val="000000"/>
                <w:sz w:val="20"/>
                <w:szCs w:val="20"/>
              </w:rPr>
              <w:t xml:space="preserve"> wskaźników rezultatu długoterminowego</w:t>
            </w:r>
            <w:r w:rsidRPr="000434ED">
              <w:rPr>
                <w:rFonts w:cs="Tahoma"/>
                <w:color w:val="000000"/>
                <w:sz w:val="20"/>
                <w:szCs w:val="20"/>
              </w:rPr>
              <w:t xml:space="preserve">. </w:t>
            </w:r>
            <w:r>
              <w:rPr>
                <w:rFonts w:cs="Tahoma"/>
                <w:color w:val="000000"/>
                <w:sz w:val="20"/>
                <w:szCs w:val="20"/>
              </w:rPr>
              <w:t xml:space="preserve">W związku z tym konieczne są cztery edycje przedmiotowego badania. </w:t>
            </w:r>
            <w:r w:rsidRPr="000434ED">
              <w:rPr>
                <w:rFonts w:cs="Tahoma"/>
                <w:color w:val="000000"/>
                <w:sz w:val="20"/>
                <w:szCs w:val="20"/>
              </w:rPr>
              <w:t xml:space="preserve">Poniżej przedstawiono optymalne daty rozpoczęcia i zakończenia pomiarów: </w:t>
            </w:r>
          </w:p>
          <w:p w14:paraId="7D246909" w14:textId="77777777" w:rsidR="00CD4FAD" w:rsidRDefault="00CD4FAD" w:rsidP="00B61434">
            <w:pPr>
              <w:numPr>
                <w:ilvl w:val="0"/>
                <w:numId w:val="38"/>
              </w:numPr>
              <w:contextualSpacing/>
              <w:jc w:val="left"/>
              <w:rPr>
                <w:rFonts w:cs="Tahoma"/>
                <w:b/>
                <w:bCs/>
                <w:color w:val="000000"/>
                <w:sz w:val="20"/>
                <w:szCs w:val="20"/>
              </w:rPr>
            </w:pPr>
            <w:r w:rsidRPr="000434ED">
              <w:rPr>
                <w:rFonts w:cs="Tahoma"/>
                <w:color w:val="000000"/>
                <w:sz w:val="20"/>
                <w:szCs w:val="20"/>
              </w:rPr>
              <w:t>III kw. 2017</w:t>
            </w:r>
            <w:r>
              <w:rPr>
                <w:rFonts w:cs="Tahoma"/>
                <w:color w:val="000000"/>
                <w:sz w:val="20"/>
                <w:szCs w:val="20"/>
              </w:rPr>
              <w:t xml:space="preserve"> r. </w:t>
            </w:r>
            <w:r w:rsidRPr="000434ED">
              <w:rPr>
                <w:rFonts w:cs="Tahoma"/>
                <w:color w:val="000000"/>
                <w:sz w:val="20"/>
                <w:szCs w:val="20"/>
              </w:rPr>
              <w:t>– IV kw. 2017</w:t>
            </w:r>
            <w:r>
              <w:rPr>
                <w:rFonts w:cs="Tahoma"/>
                <w:color w:val="000000"/>
                <w:sz w:val="20"/>
                <w:szCs w:val="20"/>
              </w:rPr>
              <w:t xml:space="preserve"> r.</w:t>
            </w:r>
          </w:p>
          <w:p w14:paraId="78DE6FC8" w14:textId="75B9ADF9" w:rsidR="00CD4FAD" w:rsidRDefault="00CD4FAD" w:rsidP="00B61434">
            <w:pPr>
              <w:numPr>
                <w:ilvl w:val="0"/>
                <w:numId w:val="38"/>
              </w:numPr>
              <w:contextualSpacing/>
              <w:jc w:val="left"/>
              <w:rPr>
                <w:rFonts w:cs="Tahoma"/>
                <w:b/>
                <w:bCs/>
                <w:color w:val="000000"/>
                <w:sz w:val="20"/>
                <w:szCs w:val="20"/>
              </w:rPr>
            </w:pPr>
            <w:r w:rsidRPr="000434ED">
              <w:rPr>
                <w:rFonts w:cs="Tahoma"/>
                <w:color w:val="000000"/>
                <w:sz w:val="20"/>
                <w:szCs w:val="20"/>
              </w:rPr>
              <w:t xml:space="preserve">I kw. 2019 </w:t>
            </w:r>
            <w:r>
              <w:rPr>
                <w:rFonts w:cs="Tahoma"/>
                <w:color w:val="000000"/>
                <w:sz w:val="20"/>
                <w:szCs w:val="20"/>
              </w:rPr>
              <w:t xml:space="preserve">r. </w:t>
            </w:r>
            <w:r w:rsidRPr="000434ED">
              <w:rPr>
                <w:rFonts w:cs="Tahoma"/>
                <w:color w:val="000000"/>
                <w:sz w:val="20"/>
                <w:szCs w:val="20"/>
              </w:rPr>
              <w:t xml:space="preserve">– </w:t>
            </w:r>
            <w:r>
              <w:rPr>
                <w:rFonts w:cs="Tahoma"/>
                <w:color w:val="000000"/>
                <w:sz w:val="20"/>
                <w:szCs w:val="20"/>
              </w:rPr>
              <w:t>I</w:t>
            </w:r>
            <w:r w:rsidRPr="000434ED">
              <w:rPr>
                <w:rFonts w:cs="Tahoma"/>
                <w:color w:val="000000"/>
                <w:sz w:val="20"/>
                <w:szCs w:val="20"/>
              </w:rPr>
              <w:t>I kw. 2019</w:t>
            </w:r>
            <w:r>
              <w:rPr>
                <w:rFonts w:cs="Tahoma"/>
                <w:color w:val="000000"/>
                <w:sz w:val="20"/>
                <w:szCs w:val="20"/>
              </w:rPr>
              <w:t xml:space="preserve"> r.</w:t>
            </w:r>
          </w:p>
          <w:p w14:paraId="0873530E" w14:textId="77777777" w:rsidR="00CD4FAD" w:rsidRDefault="00CD4FAD" w:rsidP="00B61434">
            <w:pPr>
              <w:numPr>
                <w:ilvl w:val="0"/>
                <w:numId w:val="38"/>
              </w:numPr>
              <w:contextualSpacing/>
              <w:jc w:val="left"/>
              <w:rPr>
                <w:rFonts w:cs="Tahoma"/>
                <w:b/>
                <w:bCs/>
                <w:color w:val="000000"/>
                <w:sz w:val="20"/>
                <w:szCs w:val="20"/>
              </w:rPr>
            </w:pPr>
            <w:r w:rsidRPr="000434ED">
              <w:rPr>
                <w:rFonts w:cs="Tahoma"/>
                <w:color w:val="000000"/>
                <w:sz w:val="20"/>
                <w:szCs w:val="20"/>
              </w:rPr>
              <w:t xml:space="preserve">III kw. 2021 </w:t>
            </w:r>
            <w:r>
              <w:rPr>
                <w:rFonts w:cs="Tahoma"/>
                <w:color w:val="000000"/>
                <w:sz w:val="20"/>
                <w:szCs w:val="20"/>
              </w:rPr>
              <w:t xml:space="preserve">r. </w:t>
            </w:r>
            <w:r w:rsidRPr="000434ED">
              <w:rPr>
                <w:rFonts w:cs="Tahoma"/>
                <w:color w:val="000000"/>
                <w:sz w:val="20"/>
                <w:szCs w:val="20"/>
              </w:rPr>
              <w:t>– IV kw. 2021</w:t>
            </w:r>
            <w:r>
              <w:rPr>
                <w:rFonts w:cs="Tahoma"/>
                <w:color w:val="000000"/>
                <w:sz w:val="20"/>
                <w:szCs w:val="20"/>
              </w:rPr>
              <w:t xml:space="preserve"> r.</w:t>
            </w:r>
          </w:p>
          <w:p w14:paraId="4B45FC41" w14:textId="6F542277" w:rsidR="00CD4FAD" w:rsidRDefault="00CD4FAD" w:rsidP="00B61434">
            <w:pPr>
              <w:numPr>
                <w:ilvl w:val="0"/>
                <w:numId w:val="38"/>
              </w:numPr>
              <w:contextualSpacing/>
              <w:jc w:val="left"/>
              <w:rPr>
                <w:rFonts w:cs="Tahoma"/>
                <w:b/>
                <w:bCs/>
                <w:color w:val="000000"/>
                <w:sz w:val="20"/>
                <w:szCs w:val="20"/>
              </w:rPr>
            </w:pPr>
            <w:r w:rsidRPr="000434ED">
              <w:rPr>
                <w:rFonts w:cs="Tahoma"/>
                <w:color w:val="000000"/>
                <w:sz w:val="20"/>
                <w:szCs w:val="20"/>
              </w:rPr>
              <w:t xml:space="preserve">III kw. 2024 </w:t>
            </w:r>
            <w:r>
              <w:rPr>
                <w:rFonts w:cs="Tahoma"/>
                <w:color w:val="000000"/>
                <w:sz w:val="20"/>
                <w:szCs w:val="20"/>
              </w:rPr>
              <w:t xml:space="preserve">r. </w:t>
            </w:r>
            <w:r w:rsidRPr="000434ED">
              <w:rPr>
                <w:rFonts w:cs="Tahoma"/>
                <w:color w:val="000000"/>
                <w:sz w:val="20"/>
                <w:szCs w:val="20"/>
              </w:rPr>
              <w:t xml:space="preserve">– </w:t>
            </w:r>
            <w:r w:rsidRPr="00B16266">
              <w:rPr>
                <w:rFonts w:cs="Tahoma"/>
                <w:color w:val="000000"/>
                <w:sz w:val="20"/>
                <w:szCs w:val="20"/>
              </w:rPr>
              <w:t xml:space="preserve"> IV kw. 2024 r.</w:t>
            </w:r>
          </w:p>
        </w:tc>
      </w:tr>
      <w:tr w:rsidR="00CD4FAD" w:rsidRPr="000434ED" w14:paraId="7317D4EE" w14:textId="77777777" w:rsidTr="00B61434">
        <w:trPr>
          <w:trHeight w:val="124"/>
        </w:trPr>
        <w:tc>
          <w:tcPr>
            <w:tcW w:w="9322" w:type="dxa"/>
            <w:gridSpan w:val="2"/>
            <w:shd w:val="clear" w:color="auto" w:fill="FFC000"/>
          </w:tcPr>
          <w:p w14:paraId="14EA1442" w14:textId="77777777" w:rsidR="00CD4FAD" w:rsidRPr="000434ED" w:rsidRDefault="00CD4FAD" w:rsidP="00B61434">
            <w:pPr>
              <w:jc w:val="center"/>
              <w:rPr>
                <w:rFonts w:cs="Tahoma"/>
                <w:b/>
                <w:bCs/>
                <w:color w:val="000000"/>
                <w:sz w:val="20"/>
                <w:szCs w:val="20"/>
              </w:rPr>
            </w:pPr>
            <w:r w:rsidRPr="000434ED">
              <w:rPr>
                <w:b/>
                <w:sz w:val="20"/>
                <w:szCs w:val="20"/>
              </w:rPr>
              <w:t>Szacowany koszt badania i zasoby niezbędne do je</w:t>
            </w:r>
            <w:r>
              <w:rPr>
                <w:b/>
                <w:sz w:val="20"/>
                <w:szCs w:val="20"/>
              </w:rPr>
              <w:t>go</w:t>
            </w:r>
            <w:r w:rsidRPr="000434ED">
              <w:rPr>
                <w:b/>
                <w:sz w:val="20"/>
                <w:szCs w:val="20"/>
              </w:rPr>
              <w:t xml:space="preserve"> przeprowadzenia</w:t>
            </w:r>
          </w:p>
        </w:tc>
      </w:tr>
      <w:tr w:rsidR="00CD4FAD" w:rsidRPr="000434ED" w14:paraId="5632828A" w14:textId="77777777" w:rsidTr="00B61434">
        <w:tc>
          <w:tcPr>
            <w:tcW w:w="9322" w:type="dxa"/>
            <w:gridSpan w:val="2"/>
            <w:shd w:val="clear" w:color="auto" w:fill="FFFFFF"/>
          </w:tcPr>
          <w:p w14:paraId="7450AE10" w14:textId="77777777" w:rsidR="00CD4FAD" w:rsidRPr="000434ED" w:rsidRDefault="00CD4FAD" w:rsidP="00B61434">
            <w:pPr>
              <w:jc w:val="left"/>
              <w:rPr>
                <w:rFonts w:cs="Tahoma"/>
                <w:bCs/>
                <w:color w:val="000000"/>
                <w:sz w:val="20"/>
                <w:szCs w:val="20"/>
              </w:rPr>
            </w:pPr>
            <w:r>
              <w:rPr>
                <w:rFonts w:cs="Tahoma"/>
                <w:bCs/>
                <w:color w:val="000000"/>
                <w:sz w:val="20"/>
                <w:szCs w:val="20"/>
              </w:rPr>
              <w:t>500</w:t>
            </w:r>
            <w:r w:rsidRPr="000434ED">
              <w:rPr>
                <w:rFonts w:cs="Tahoma"/>
                <w:bCs/>
                <w:color w:val="000000"/>
                <w:sz w:val="20"/>
                <w:szCs w:val="20"/>
              </w:rPr>
              <w:t xml:space="preserve"> </w:t>
            </w:r>
            <w:r>
              <w:rPr>
                <w:rFonts w:cs="Tahoma"/>
                <w:bCs/>
                <w:color w:val="000000"/>
                <w:sz w:val="20"/>
                <w:szCs w:val="20"/>
              </w:rPr>
              <w:t>tys.</w:t>
            </w:r>
            <w:r w:rsidRPr="000434ED">
              <w:rPr>
                <w:rFonts w:cs="Tahoma"/>
                <w:bCs/>
                <w:color w:val="000000"/>
                <w:sz w:val="20"/>
                <w:szCs w:val="20"/>
              </w:rPr>
              <w:t xml:space="preserve"> zł na przeprowadzenie 4 badań</w:t>
            </w:r>
          </w:p>
        </w:tc>
      </w:tr>
      <w:tr w:rsidR="00CD4FAD" w:rsidRPr="000434ED" w14:paraId="663A3D0F" w14:textId="77777777" w:rsidTr="00B61434">
        <w:trPr>
          <w:trHeight w:val="314"/>
        </w:trPr>
        <w:tc>
          <w:tcPr>
            <w:tcW w:w="9322" w:type="dxa"/>
            <w:gridSpan w:val="2"/>
            <w:shd w:val="clear" w:color="auto" w:fill="FFC000"/>
          </w:tcPr>
          <w:p w14:paraId="6AC6C32B" w14:textId="77777777" w:rsidR="00CD4FAD" w:rsidRPr="000434ED" w:rsidRDefault="00CD4FAD" w:rsidP="00B61434">
            <w:pPr>
              <w:jc w:val="center"/>
              <w:rPr>
                <w:rFonts w:cs="Tahoma"/>
                <w:b/>
                <w:bCs/>
                <w:color w:val="000000"/>
                <w:sz w:val="20"/>
                <w:szCs w:val="20"/>
              </w:rPr>
            </w:pPr>
            <w:r w:rsidRPr="000434ED">
              <w:rPr>
                <w:b/>
                <w:sz w:val="20"/>
                <w:szCs w:val="20"/>
              </w:rPr>
              <w:t>Podmiot odpowiedzialny za realizację badania</w:t>
            </w:r>
          </w:p>
        </w:tc>
      </w:tr>
      <w:tr w:rsidR="00CD4FAD" w:rsidRPr="000434ED" w14:paraId="749F5072" w14:textId="77777777" w:rsidTr="00B61434">
        <w:tc>
          <w:tcPr>
            <w:tcW w:w="9322" w:type="dxa"/>
            <w:gridSpan w:val="2"/>
            <w:shd w:val="clear" w:color="auto" w:fill="FFFFFF"/>
          </w:tcPr>
          <w:p w14:paraId="63454CC7" w14:textId="27AC9C61" w:rsidR="00CD4FAD" w:rsidRPr="000434ED" w:rsidRDefault="00CD4FAD" w:rsidP="00B61434">
            <w:pPr>
              <w:rPr>
                <w:rFonts w:cs="Tahoma"/>
                <w:b/>
                <w:bCs/>
                <w:sz w:val="20"/>
                <w:szCs w:val="20"/>
              </w:rPr>
            </w:pPr>
            <w:r w:rsidRPr="0008159F">
              <w:rPr>
                <w:rFonts w:cs="Tahoma"/>
                <w:bCs/>
                <w:color w:val="000000"/>
                <w:sz w:val="20"/>
                <w:szCs w:val="20"/>
              </w:rPr>
              <w:t>JE RPO WK-P 2014-2020</w:t>
            </w:r>
            <w:r>
              <w:rPr>
                <w:rFonts w:cs="Tahoma"/>
                <w:bCs/>
                <w:color w:val="000000"/>
                <w:sz w:val="20"/>
                <w:szCs w:val="20"/>
              </w:rPr>
              <w:t xml:space="preserve"> </w:t>
            </w:r>
            <w:r w:rsidRPr="000434ED">
              <w:rPr>
                <w:rFonts w:cs="Tahoma"/>
                <w:color w:val="000000"/>
                <w:sz w:val="20"/>
                <w:szCs w:val="20"/>
              </w:rPr>
              <w:t xml:space="preserve">we współpracy z WUP, a także </w:t>
            </w:r>
            <w:r>
              <w:rPr>
                <w:rFonts w:cs="Tahoma"/>
                <w:color w:val="000000"/>
                <w:sz w:val="20"/>
                <w:szCs w:val="20"/>
              </w:rPr>
              <w:t>MR</w:t>
            </w:r>
            <w:r w:rsidRPr="000434ED">
              <w:rPr>
                <w:rFonts w:cs="Tahoma"/>
                <w:color w:val="000000"/>
                <w:sz w:val="20"/>
                <w:szCs w:val="20"/>
              </w:rPr>
              <w:t xml:space="preserve"> w zakresie źródeł danych do badań kontrfaktycznych.</w:t>
            </w:r>
          </w:p>
        </w:tc>
      </w:tr>
      <w:tr w:rsidR="00CD4FAD" w:rsidRPr="000434ED" w14:paraId="4B0B3382" w14:textId="77777777" w:rsidTr="00B61434">
        <w:tc>
          <w:tcPr>
            <w:tcW w:w="9322" w:type="dxa"/>
            <w:gridSpan w:val="2"/>
            <w:shd w:val="clear" w:color="auto" w:fill="FFC000"/>
          </w:tcPr>
          <w:p w14:paraId="1EDE23AC" w14:textId="77777777" w:rsidR="00CD4FAD" w:rsidRPr="0033634D" w:rsidRDefault="00CD4FAD" w:rsidP="00B61434">
            <w:pPr>
              <w:tabs>
                <w:tab w:val="center" w:pos="4418"/>
              </w:tabs>
              <w:jc w:val="center"/>
              <w:rPr>
                <w:rFonts w:cs="Tahoma"/>
                <w:b/>
                <w:color w:val="000000"/>
                <w:sz w:val="20"/>
                <w:szCs w:val="20"/>
              </w:rPr>
            </w:pPr>
            <w:r w:rsidRPr="0033634D">
              <w:rPr>
                <w:rFonts w:cs="Tahoma"/>
                <w:b/>
                <w:color w:val="000000"/>
                <w:sz w:val="20"/>
                <w:szCs w:val="20"/>
              </w:rPr>
              <w:t>Uwagi i komentarze</w:t>
            </w:r>
          </w:p>
        </w:tc>
      </w:tr>
      <w:tr w:rsidR="00CD4FAD" w:rsidRPr="000434ED" w14:paraId="5E8A074C" w14:textId="77777777" w:rsidTr="00B61434">
        <w:tc>
          <w:tcPr>
            <w:tcW w:w="9322" w:type="dxa"/>
            <w:gridSpan w:val="2"/>
            <w:shd w:val="clear" w:color="auto" w:fill="FFFFFF"/>
          </w:tcPr>
          <w:p w14:paraId="07C3DAA5" w14:textId="09BB168F" w:rsidR="00CD4FAD" w:rsidRDefault="00CD4FAD" w:rsidP="00B61434">
            <w:pPr>
              <w:rPr>
                <w:rFonts w:cs="Tahoma"/>
                <w:color w:val="000000"/>
                <w:sz w:val="20"/>
                <w:szCs w:val="20"/>
              </w:rPr>
            </w:pPr>
            <w:r>
              <w:rPr>
                <w:rFonts w:cs="Tahoma"/>
                <w:color w:val="000000"/>
                <w:sz w:val="20"/>
                <w:szCs w:val="20"/>
              </w:rPr>
              <w:t>Powodzenie przeprowadzenia metody kontrfaktycznej, będzie uzależnione od podjęcia współpracy z Powiatowymi Urzędami Pracy. Na etapie konsultacji z GSE RPO WK-P 2014-2020 i innymi podmiotami oraz przygotowania szczegółowej koncepcji badania zostanie podjęta decyzja o zastosowaniu odpowiedniego podejścia metodologicznego. Rozważona będzie również kwestia dostępności danych oraz kontrowersje społeczne wynikające z losowego doboru prób badawczych.</w:t>
            </w:r>
          </w:p>
          <w:p w14:paraId="7FA7AC4D" w14:textId="77777777" w:rsidR="00CD4FAD" w:rsidRPr="000434ED" w:rsidRDefault="00CD4FAD" w:rsidP="00B61434">
            <w:pPr>
              <w:rPr>
                <w:rFonts w:cs="Tahoma"/>
                <w:color w:val="000000"/>
                <w:sz w:val="20"/>
                <w:szCs w:val="20"/>
              </w:rPr>
            </w:pPr>
            <w:r>
              <w:rPr>
                <w:rFonts w:cs="Tahoma"/>
                <w:color w:val="000000"/>
                <w:sz w:val="20"/>
                <w:szCs w:val="20"/>
              </w:rPr>
              <w:t>Zakres badań, główne pytania ewaluacyjne oraz obszary problemowe będą dostosowane do każdej edycji badania.</w:t>
            </w:r>
          </w:p>
        </w:tc>
      </w:tr>
    </w:tbl>
    <w:p w14:paraId="7D93153B" w14:textId="5B09768C" w:rsidR="005C449A" w:rsidRDefault="005C449A" w:rsidP="00CD4FAD">
      <w:pPr>
        <w:pStyle w:val="Nagwek6"/>
        <w:numPr>
          <w:ilvl w:val="0"/>
          <w:numId w:val="0"/>
        </w:numPr>
        <w:ind w:left="709" w:hanging="567"/>
      </w:pPr>
    </w:p>
    <w:p w14:paraId="2F3865D4" w14:textId="77777777" w:rsidR="00CD4FAD" w:rsidRDefault="00CD4FAD" w:rsidP="00CD4FAD">
      <w:pPr>
        <w:pStyle w:val="Nagwek6"/>
        <w:numPr>
          <w:ilvl w:val="1"/>
          <w:numId w:val="73"/>
        </w:numPr>
        <w:spacing w:before="0" w:after="0"/>
        <w:rPr>
          <w:i/>
          <w:color w:val="ED7D31" w:themeColor="accent2"/>
          <w:sz w:val="28"/>
          <w:szCs w:val="28"/>
        </w:rPr>
      </w:pPr>
      <w:bookmarkStart w:id="129" w:name="_Toc477945485"/>
      <w:bookmarkStart w:id="130" w:name="_Toc428438742"/>
      <w:r>
        <w:rPr>
          <w:i/>
          <w:color w:val="ED7D31" w:themeColor="accent2"/>
          <w:sz w:val="28"/>
          <w:szCs w:val="28"/>
        </w:rPr>
        <w:t xml:space="preserve">Ewaluacja wdrażania instrumentu RLKS (rozwoju lokalnego kierowanego przez społeczność) na obszarach objętych lokalnymi strategiami rozwoju w ramach </w:t>
      </w:r>
      <w:r w:rsidRPr="00575D00">
        <w:rPr>
          <w:i/>
          <w:color w:val="ED7D31" w:themeColor="accent2"/>
          <w:sz w:val="28"/>
          <w:szCs w:val="28"/>
        </w:rPr>
        <w:t>RPO WK-P 2014-2020</w:t>
      </w:r>
      <w:bookmarkEnd w:id="129"/>
    </w:p>
    <w:tbl>
      <w:tblPr>
        <w:tblW w:w="9289"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0A0" w:firstRow="1" w:lastRow="0" w:firstColumn="1" w:lastColumn="0" w:noHBand="0" w:noVBand="0"/>
      </w:tblPr>
      <w:tblGrid>
        <w:gridCol w:w="4763"/>
        <w:gridCol w:w="4517"/>
        <w:gridCol w:w="9"/>
      </w:tblGrid>
      <w:tr w:rsidR="00CD4FAD" w:rsidRPr="008D13AE" w14:paraId="28CC6BF5" w14:textId="77777777" w:rsidTr="00B61434">
        <w:tc>
          <w:tcPr>
            <w:tcW w:w="9289" w:type="dxa"/>
            <w:gridSpan w:val="3"/>
            <w:shd w:val="clear" w:color="auto" w:fill="ED7D31"/>
          </w:tcPr>
          <w:p w14:paraId="21A74345" w14:textId="77777777" w:rsidR="00CD4FAD" w:rsidRPr="008D13AE" w:rsidRDefault="00CD4FAD" w:rsidP="00B61434">
            <w:pPr>
              <w:jc w:val="center"/>
              <w:rPr>
                <w:rFonts w:cs="Tahoma"/>
                <w:b/>
                <w:bCs/>
                <w:color w:val="FFFFFF"/>
                <w:sz w:val="20"/>
                <w:szCs w:val="20"/>
              </w:rPr>
            </w:pPr>
            <w:r w:rsidRPr="008D13AE">
              <w:rPr>
                <w:rFonts w:cs="Tahoma"/>
                <w:b/>
                <w:bCs/>
                <w:color w:val="FFFFFF"/>
                <w:sz w:val="20"/>
                <w:szCs w:val="20"/>
              </w:rPr>
              <w:t>Ogólny opis badania</w:t>
            </w:r>
          </w:p>
        </w:tc>
      </w:tr>
      <w:tr w:rsidR="00CD4FAD" w:rsidRPr="008D13AE" w14:paraId="204140D1" w14:textId="77777777" w:rsidTr="00B61434">
        <w:tc>
          <w:tcPr>
            <w:tcW w:w="9289" w:type="dxa"/>
            <w:gridSpan w:val="3"/>
            <w:shd w:val="clear" w:color="auto" w:fill="FFC000"/>
          </w:tcPr>
          <w:p w14:paraId="45567131" w14:textId="77777777" w:rsidR="00CD4FAD" w:rsidRPr="008D13AE" w:rsidRDefault="00CD4FAD" w:rsidP="00B61434">
            <w:pPr>
              <w:rPr>
                <w:rFonts w:cs="Tahoma"/>
                <w:b/>
                <w:bCs/>
                <w:color w:val="000000"/>
                <w:sz w:val="20"/>
                <w:szCs w:val="20"/>
              </w:rPr>
            </w:pPr>
            <w:r w:rsidRPr="008D13AE">
              <w:rPr>
                <w:rFonts w:cs="Tahoma"/>
                <w:b/>
                <w:bCs/>
                <w:color w:val="000000"/>
                <w:sz w:val="20"/>
                <w:szCs w:val="20"/>
              </w:rPr>
              <w:t>Zakres badania (</w:t>
            </w:r>
            <w:r w:rsidRPr="008D13AE">
              <w:rPr>
                <w:b/>
                <w:bCs/>
                <w:sz w:val="20"/>
                <w:szCs w:val="20"/>
              </w:rPr>
              <w:t>uwzględnienie osi priorytetowych/działań) oraz fundusz</w:t>
            </w:r>
          </w:p>
        </w:tc>
      </w:tr>
      <w:tr w:rsidR="00CD4FAD" w:rsidRPr="008D13AE" w14:paraId="40162753" w14:textId="77777777" w:rsidTr="00B61434">
        <w:tc>
          <w:tcPr>
            <w:tcW w:w="9289" w:type="dxa"/>
            <w:gridSpan w:val="3"/>
            <w:shd w:val="clear" w:color="auto" w:fill="FFFFFF"/>
          </w:tcPr>
          <w:p w14:paraId="02604781" w14:textId="77777777" w:rsidR="00CD4FAD" w:rsidRPr="008D13AE" w:rsidRDefault="00CD4FAD" w:rsidP="00B61434">
            <w:pPr>
              <w:rPr>
                <w:rFonts w:cs="Tahoma"/>
                <w:b/>
                <w:bCs/>
                <w:color w:val="000000"/>
                <w:sz w:val="20"/>
                <w:szCs w:val="20"/>
              </w:rPr>
            </w:pPr>
            <w:r w:rsidRPr="008D13AE">
              <w:rPr>
                <w:rFonts w:cs="Tahoma"/>
                <w:b/>
                <w:bCs/>
                <w:color w:val="000000"/>
                <w:sz w:val="20"/>
                <w:szCs w:val="20"/>
              </w:rPr>
              <w:t xml:space="preserve">Oś priorytetowa 7 Rozwój lokalny kierowany przez społeczność </w:t>
            </w:r>
          </w:p>
          <w:p w14:paraId="42A3CE78" w14:textId="77777777" w:rsidR="00CD4FAD" w:rsidRPr="008D13AE" w:rsidRDefault="00CD4FAD" w:rsidP="00B61434">
            <w:pPr>
              <w:ind w:left="1276" w:hanging="709"/>
              <w:rPr>
                <w:rFonts w:cs="Calibri"/>
                <w:sz w:val="20"/>
              </w:rPr>
            </w:pPr>
            <w:r w:rsidRPr="008D13AE">
              <w:rPr>
                <w:rFonts w:cs="Tahoma"/>
                <w:bCs/>
                <w:color w:val="000000"/>
                <w:sz w:val="20"/>
                <w:szCs w:val="20"/>
              </w:rPr>
              <w:t xml:space="preserve"> 9d</w:t>
            </w:r>
            <w:r w:rsidRPr="008D13AE">
              <w:rPr>
                <w:bCs/>
                <w:sz w:val="20"/>
                <w:szCs w:val="20"/>
              </w:rPr>
              <w:tab/>
            </w:r>
            <w:r w:rsidRPr="008D13AE">
              <w:rPr>
                <w:rFonts w:cs="Calibri"/>
                <w:sz w:val="20"/>
              </w:rPr>
              <w:t xml:space="preserve">Inwestycje dokonywane w kontekście strategii na rzecz rozwoju lokalnego kierowanego przez społeczność </w:t>
            </w:r>
          </w:p>
          <w:p w14:paraId="2134AAB0" w14:textId="77777777" w:rsidR="00CD4FAD" w:rsidRPr="008D13AE" w:rsidRDefault="00CD4FAD" w:rsidP="00B61434">
            <w:pPr>
              <w:rPr>
                <w:rFonts w:cs="Tahoma"/>
                <w:b/>
                <w:bCs/>
                <w:color w:val="000000"/>
                <w:sz w:val="20"/>
                <w:szCs w:val="20"/>
              </w:rPr>
            </w:pPr>
            <w:r w:rsidRPr="008D13AE">
              <w:rPr>
                <w:rFonts w:cs="Tahoma"/>
                <w:b/>
                <w:bCs/>
                <w:color w:val="000000"/>
                <w:sz w:val="20"/>
                <w:szCs w:val="20"/>
              </w:rPr>
              <w:t>Oś priorytetowa 11 Rozwój lokalny kierowany przez społeczność</w:t>
            </w:r>
          </w:p>
          <w:p w14:paraId="7C84EB4A" w14:textId="77777777" w:rsidR="00CD4FAD" w:rsidRPr="008D13AE" w:rsidRDefault="00CD4FAD" w:rsidP="00B61434">
            <w:pPr>
              <w:tabs>
                <w:tab w:val="left" w:pos="1276"/>
              </w:tabs>
              <w:ind w:left="567"/>
              <w:rPr>
                <w:rFonts w:cs="Tahoma"/>
                <w:bCs/>
                <w:color w:val="000000"/>
                <w:sz w:val="20"/>
                <w:szCs w:val="20"/>
              </w:rPr>
            </w:pPr>
            <w:r w:rsidRPr="008D13AE">
              <w:rPr>
                <w:rFonts w:cs="Tahoma"/>
                <w:bCs/>
                <w:color w:val="000000"/>
                <w:sz w:val="20"/>
                <w:szCs w:val="20"/>
              </w:rPr>
              <w:t xml:space="preserve"> 9vi</w:t>
            </w:r>
            <w:r w:rsidRPr="008D13AE">
              <w:rPr>
                <w:bCs/>
                <w:sz w:val="20"/>
                <w:szCs w:val="20"/>
              </w:rPr>
              <w:tab/>
            </w:r>
            <w:r w:rsidRPr="008D13AE">
              <w:rPr>
                <w:rFonts w:cs="Tahoma"/>
                <w:bCs/>
                <w:color w:val="000000"/>
                <w:sz w:val="20"/>
                <w:szCs w:val="20"/>
              </w:rPr>
              <w:t xml:space="preserve">Strategie rozwoju lokalnego kierowane przez społeczność </w:t>
            </w:r>
          </w:p>
          <w:p w14:paraId="12436F6B" w14:textId="77777777" w:rsidR="00CD4FAD" w:rsidRPr="008D13AE" w:rsidRDefault="00CD4FAD" w:rsidP="00B61434">
            <w:pPr>
              <w:rPr>
                <w:rFonts w:cs="Tahoma"/>
                <w:b/>
                <w:bCs/>
                <w:sz w:val="20"/>
                <w:szCs w:val="20"/>
              </w:rPr>
            </w:pPr>
            <w:r w:rsidRPr="008D13AE">
              <w:rPr>
                <w:rFonts w:cs="Tahoma"/>
                <w:b/>
                <w:bCs/>
                <w:sz w:val="20"/>
                <w:szCs w:val="20"/>
              </w:rPr>
              <w:t>Fundusz: EFRR, EFS</w:t>
            </w:r>
          </w:p>
        </w:tc>
      </w:tr>
      <w:tr w:rsidR="00CD4FAD" w:rsidRPr="008D13AE" w14:paraId="44585139" w14:textId="77777777" w:rsidTr="00B61434">
        <w:trPr>
          <w:gridAfter w:val="1"/>
          <w:wAfter w:w="9" w:type="dxa"/>
        </w:trPr>
        <w:tc>
          <w:tcPr>
            <w:tcW w:w="4763" w:type="dxa"/>
            <w:shd w:val="clear" w:color="auto" w:fill="FFC000"/>
          </w:tcPr>
          <w:p w14:paraId="2CEF719F" w14:textId="77777777" w:rsidR="00CD4FAD" w:rsidRPr="008D13AE" w:rsidRDefault="00CD4FAD" w:rsidP="00B61434">
            <w:pPr>
              <w:rPr>
                <w:rFonts w:cs="Tahoma"/>
                <w:b/>
                <w:bCs/>
                <w:color w:val="000000"/>
                <w:sz w:val="20"/>
                <w:szCs w:val="20"/>
              </w:rPr>
            </w:pPr>
            <w:r w:rsidRPr="008D13AE">
              <w:rPr>
                <w:rFonts w:cs="Tahoma"/>
                <w:color w:val="000000"/>
                <w:sz w:val="20"/>
                <w:szCs w:val="20"/>
              </w:rPr>
              <w:t>Typ badania (wpływu, procesowe)</w:t>
            </w:r>
          </w:p>
        </w:tc>
        <w:tc>
          <w:tcPr>
            <w:tcW w:w="4517" w:type="dxa"/>
            <w:shd w:val="clear" w:color="auto" w:fill="FFFFFF"/>
          </w:tcPr>
          <w:p w14:paraId="78E6ABC3" w14:textId="77777777" w:rsidR="00CD4FAD" w:rsidRPr="008D13AE" w:rsidRDefault="00CD4FAD" w:rsidP="00B61434">
            <w:pPr>
              <w:rPr>
                <w:rFonts w:cs="Tahoma"/>
                <w:color w:val="000000"/>
                <w:sz w:val="20"/>
                <w:szCs w:val="20"/>
              </w:rPr>
            </w:pPr>
            <w:r w:rsidRPr="008D13AE">
              <w:rPr>
                <w:rFonts w:cs="Tahoma"/>
                <w:color w:val="000000"/>
                <w:sz w:val="20"/>
                <w:szCs w:val="20"/>
              </w:rPr>
              <w:t xml:space="preserve">wpływu </w:t>
            </w:r>
          </w:p>
        </w:tc>
      </w:tr>
      <w:tr w:rsidR="00CD4FAD" w:rsidRPr="008D13AE" w14:paraId="19A0095E" w14:textId="77777777" w:rsidTr="00B61434">
        <w:trPr>
          <w:gridAfter w:val="1"/>
          <w:wAfter w:w="9" w:type="dxa"/>
        </w:trPr>
        <w:tc>
          <w:tcPr>
            <w:tcW w:w="4763" w:type="dxa"/>
            <w:shd w:val="clear" w:color="auto" w:fill="FFC000"/>
          </w:tcPr>
          <w:p w14:paraId="0B30DB71" w14:textId="77777777" w:rsidR="00CD4FAD" w:rsidRPr="008D13AE" w:rsidRDefault="00CD4FAD" w:rsidP="00B61434">
            <w:pPr>
              <w:rPr>
                <w:rFonts w:cs="Tahoma"/>
                <w:b/>
                <w:bCs/>
                <w:color w:val="000000"/>
                <w:sz w:val="20"/>
                <w:szCs w:val="20"/>
              </w:rPr>
            </w:pPr>
            <w:r w:rsidRPr="008D13AE">
              <w:rPr>
                <w:rFonts w:cs="Tahoma"/>
                <w:color w:val="000000"/>
                <w:sz w:val="20"/>
                <w:szCs w:val="20"/>
              </w:rPr>
              <w:t>Moment przeprowadzenia (ex ante, on-going, ex post)</w:t>
            </w:r>
          </w:p>
        </w:tc>
        <w:tc>
          <w:tcPr>
            <w:tcW w:w="4517" w:type="dxa"/>
            <w:shd w:val="clear" w:color="auto" w:fill="FFFFFF"/>
          </w:tcPr>
          <w:p w14:paraId="6C5F2875" w14:textId="77777777" w:rsidR="00CD4FAD" w:rsidRPr="008D13AE" w:rsidRDefault="00CD4FAD" w:rsidP="00B61434">
            <w:pPr>
              <w:rPr>
                <w:rFonts w:cs="Tahoma"/>
                <w:color w:val="000000"/>
                <w:sz w:val="20"/>
                <w:szCs w:val="20"/>
              </w:rPr>
            </w:pPr>
            <w:r w:rsidRPr="008D13AE">
              <w:rPr>
                <w:rFonts w:cs="Tahoma"/>
                <w:color w:val="000000"/>
                <w:sz w:val="20"/>
                <w:szCs w:val="20"/>
              </w:rPr>
              <w:t>on-going</w:t>
            </w:r>
          </w:p>
        </w:tc>
      </w:tr>
      <w:tr w:rsidR="00CD4FAD" w:rsidRPr="008D13AE" w14:paraId="69F0A292" w14:textId="77777777" w:rsidTr="00B61434">
        <w:tc>
          <w:tcPr>
            <w:tcW w:w="9289" w:type="dxa"/>
            <w:gridSpan w:val="3"/>
            <w:shd w:val="clear" w:color="auto" w:fill="FFC000"/>
          </w:tcPr>
          <w:p w14:paraId="2B940E2D" w14:textId="77777777" w:rsidR="00CD4FAD" w:rsidRPr="008D13AE" w:rsidRDefault="00CD4FAD" w:rsidP="00B61434">
            <w:pPr>
              <w:jc w:val="center"/>
              <w:rPr>
                <w:rFonts w:cs="Tahoma"/>
                <w:b/>
                <w:bCs/>
                <w:color w:val="000000"/>
                <w:sz w:val="20"/>
                <w:szCs w:val="20"/>
                <w:highlight w:val="yellow"/>
              </w:rPr>
            </w:pPr>
            <w:r w:rsidRPr="008D13AE">
              <w:rPr>
                <w:rFonts w:cs="Tahoma"/>
                <w:b/>
                <w:bCs/>
                <w:color w:val="000000"/>
                <w:sz w:val="20"/>
                <w:szCs w:val="20"/>
              </w:rPr>
              <w:t>Cel badania</w:t>
            </w:r>
          </w:p>
        </w:tc>
      </w:tr>
      <w:tr w:rsidR="00CD4FAD" w:rsidRPr="008D13AE" w14:paraId="5594A382" w14:textId="77777777" w:rsidTr="00B61434">
        <w:tc>
          <w:tcPr>
            <w:tcW w:w="9289" w:type="dxa"/>
            <w:gridSpan w:val="3"/>
            <w:shd w:val="clear" w:color="auto" w:fill="FFFFFF"/>
          </w:tcPr>
          <w:p w14:paraId="4F99AD27" w14:textId="77777777" w:rsidR="00CD4FAD" w:rsidRPr="008D13AE" w:rsidRDefault="00CD4FAD" w:rsidP="00B61434">
            <w:pPr>
              <w:rPr>
                <w:sz w:val="20"/>
                <w:szCs w:val="20"/>
              </w:rPr>
            </w:pPr>
            <w:r w:rsidRPr="008D13AE">
              <w:rPr>
                <w:sz w:val="20"/>
                <w:szCs w:val="20"/>
              </w:rPr>
              <w:t xml:space="preserve">Celem badania będzie ocena </w:t>
            </w:r>
            <w:r>
              <w:rPr>
                <w:sz w:val="20"/>
                <w:szCs w:val="20"/>
              </w:rPr>
              <w:t xml:space="preserve">wdrażania instrumentu RLKS w kontekście istniejącego potencjału społeczno-gospodarczego na obszarach objętych LSR </w:t>
            </w:r>
            <w:r w:rsidRPr="008D13AE">
              <w:rPr>
                <w:sz w:val="20"/>
                <w:szCs w:val="20"/>
              </w:rPr>
              <w:t>w perspektywie 2014-2020 oraz odtworzenie teorii zmiany interwencji.</w:t>
            </w:r>
            <w:r w:rsidRPr="008D13AE">
              <w:t xml:space="preserve">   </w:t>
            </w:r>
          </w:p>
        </w:tc>
      </w:tr>
      <w:tr w:rsidR="00CD4FAD" w:rsidRPr="008D13AE" w14:paraId="4E856DB1" w14:textId="77777777" w:rsidTr="00B61434">
        <w:trPr>
          <w:trHeight w:val="168"/>
        </w:trPr>
        <w:tc>
          <w:tcPr>
            <w:tcW w:w="9289" w:type="dxa"/>
            <w:gridSpan w:val="3"/>
            <w:shd w:val="clear" w:color="auto" w:fill="FFC000"/>
          </w:tcPr>
          <w:p w14:paraId="4251931C" w14:textId="77777777" w:rsidR="00CD4FAD" w:rsidRPr="008D13AE" w:rsidRDefault="00CD4FAD" w:rsidP="00B61434">
            <w:pPr>
              <w:jc w:val="center"/>
              <w:rPr>
                <w:rFonts w:cs="Tahoma"/>
                <w:b/>
                <w:bCs/>
                <w:color w:val="000000"/>
                <w:sz w:val="20"/>
                <w:szCs w:val="20"/>
              </w:rPr>
            </w:pPr>
            <w:r w:rsidRPr="008D13AE">
              <w:rPr>
                <w:rFonts w:cs="Tahoma"/>
                <w:b/>
                <w:bCs/>
                <w:color w:val="000000"/>
                <w:sz w:val="20"/>
                <w:szCs w:val="20"/>
              </w:rPr>
              <w:t>Uzasadnienie badania</w:t>
            </w:r>
          </w:p>
        </w:tc>
      </w:tr>
      <w:tr w:rsidR="00CD4FAD" w:rsidRPr="008D13AE" w14:paraId="4697E835" w14:textId="77777777" w:rsidTr="00B61434">
        <w:tc>
          <w:tcPr>
            <w:tcW w:w="9289" w:type="dxa"/>
            <w:gridSpan w:val="3"/>
            <w:shd w:val="clear" w:color="auto" w:fill="FFFFFF"/>
          </w:tcPr>
          <w:p w14:paraId="6FCDF4F1" w14:textId="695D3201" w:rsidR="00CD4FAD" w:rsidRPr="008D13AE" w:rsidRDefault="00CD4FAD" w:rsidP="00B61434">
            <w:pPr>
              <w:rPr>
                <w:rFonts w:cs="Tahoma"/>
                <w:bCs/>
                <w:sz w:val="20"/>
                <w:szCs w:val="20"/>
              </w:rPr>
            </w:pPr>
            <w:r w:rsidRPr="008D13AE">
              <w:rPr>
                <w:rFonts w:cs="Tahoma"/>
                <w:bCs/>
                <w:sz w:val="20"/>
                <w:szCs w:val="20"/>
              </w:rPr>
              <w:t xml:space="preserve">Rozwój lokalny kierowany przez społeczność jest oprócz ZIT jednym z instrumentów wspierających rozwój terytorialny w perspektywie finansowej 2014-2020. Należy jednak podkreślić, że RLKS nie stanowi całkiem nowego instrumentu polityki spójności. Był on już stosowany w ramach polityki wspierania rozwoju obszarów wiejskich (finansowany w ramach Osi 4 PROW 2007-2013). Nowością jest natomiast wprowadzenie możliwości jego stosowania poza obszarami wiejskimi, a także stworzenie możliwości realizowania w ramach LSR projektów finansowanych z EFS i EFRR. </w:t>
            </w:r>
          </w:p>
          <w:p w14:paraId="4B3AB2FE" w14:textId="77777777" w:rsidR="00CD4FAD" w:rsidRPr="008D13AE" w:rsidRDefault="00CD4FAD" w:rsidP="00B61434">
            <w:pPr>
              <w:rPr>
                <w:rFonts w:cs="Tahoma"/>
                <w:bCs/>
                <w:sz w:val="20"/>
                <w:szCs w:val="20"/>
              </w:rPr>
            </w:pPr>
            <w:r w:rsidRPr="008D13AE">
              <w:rPr>
                <w:rFonts w:cs="Tahoma"/>
                <w:bCs/>
                <w:sz w:val="20"/>
                <w:szCs w:val="20"/>
              </w:rPr>
              <w:t>Zgodnie z zapisami RPO WK-P 2014-2020 RLKS będzie wpierany w dwóch osiach priorytetowych: Oś priorytetowa 7</w:t>
            </w:r>
            <w:r>
              <w:rPr>
                <w:rFonts w:cs="Tahoma"/>
                <w:bCs/>
                <w:sz w:val="20"/>
                <w:szCs w:val="20"/>
              </w:rPr>
              <w:t xml:space="preserve"> (PI 9d)</w:t>
            </w:r>
            <w:r w:rsidRPr="008D13AE">
              <w:rPr>
                <w:rFonts w:cs="Tahoma"/>
                <w:bCs/>
                <w:sz w:val="20"/>
                <w:szCs w:val="20"/>
              </w:rPr>
              <w:t>, objęta finansowaniem EFRR oraz Oś priorytetowa 11</w:t>
            </w:r>
            <w:r>
              <w:rPr>
                <w:rFonts w:cs="Tahoma"/>
                <w:bCs/>
                <w:sz w:val="20"/>
                <w:szCs w:val="20"/>
              </w:rPr>
              <w:t xml:space="preserve"> (PI 9vi)</w:t>
            </w:r>
            <w:r w:rsidRPr="008D13AE">
              <w:rPr>
                <w:rFonts w:cs="Tahoma"/>
                <w:bCs/>
                <w:sz w:val="20"/>
                <w:szCs w:val="20"/>
              </w:rPr>
              <w:t xml:space="preserve">, objęta finansowaniem EFS. </w:t>
            </w:r>
            <w:r>
              <w:rPr>
                <w:rFonts w:cs="Tahoma"/>
                <w:bCs/>
                <w:sz w:val="20"/>
                <w:szCs w:val="20"/>
              </w:rPr>
              <w:t>Celem PI w osi 7 jest ożywienie społeczne i gospodarcze na obszarach objętych LSR, a celem PI osi 11 jest wzrost aktywizacji społeczno-zawodowej mieszkańców objętych LSR. Natomiast c</w:t>
            </w:r>
            <w:r w:rsidRPr="008D13AE">
              <w:rPr>
                <w:rFonts w:cs="Tahoma"/>
                <w:bCs/>
                <w:sz w:val="20"/>
                <w:szCs w:val="20"/>
              </w:rPr>
              <w:t>elem instrumentu</w:t>
            </w:r>
            <w:r>
              <w:rPr>
                <w:rFonts w:cs="Tahoma"/>
                <w:bCs/>
                <w:sz w:val="20"/>
                <w:szCs w:val="20"/>
              </w:rPr>
              <w:t xml:space="preserve"> RLKS</w:t>
            </w:r>
            <w:r w:rsidRPr="008D13AE">
              <w:rPr>
                <w:rFonts w:cs="Tahoma"/>
                <w:bCs/>
                <w:sz w:val="20"/>
                <w:szCs w:val="20"/>
              </w:rPr>
              <w:t xml:space="preserve"> jest zmniejszenie poziomu ubóstwa i wykluczenia społecznego, zwiększenie potencjału gospodarczego oraz aktywności społecznej i zawodowej na obszarach problemowych objętych LSR. </w:t>
            </w:r>
          </w:p>
          <w:p w14:paraId="25F1946A" w14:textId="77777777" w:rsidR="00CD4FAD" w:rsidRPr="008D13AE" w:rsidRDefault="00CD4FAD" w:rsidP="00B61434">
            <w:pPr>
              <w:rPr>
                <w:rFonts w:cs="Calibri"/>
                <w:sz w:val="20"/>
                <w:szCs w:val="20"/>
              </w:rPr>
            </w:pPr>
            <w:r w:rsidRPr="008D13AE">
              <w:rPr>
                <w:rFonts w:cs="Tahoma"/>
                <w:bCs/>
                <w:sz w:val="20"/>
                <w:szCs w:val="20"/>
              </w:rPr>
              <w:t xml:space="preserve">Z uwagi na fakt, że rozwój lokalny kierowany jest przez Lokalne Grupy Działania, badaniem objęte zostaną wszystkie LGD funkcjonujące na terenie województwa i realizujące LSR w ramach RPO WK-P 2014-2020. </w:t>
            </w:r>
            <w:r w:rsidRPr="008D13AE">
              <w:rPr>
                <w:rFonts w:cs="Tahoma"/>
                <w:bCs/>
                <w:sz w:val="20"/>
                <w:szCs w:val="20"/>
              </w:rPr>
              <w:br/>
              <w:t xml:space="preserve">W analizie wykorzystane zostaną również doświadczenia w zakresie funkcjonowania LGD z okresu programowania 2007-2013. </w:t>
            </w:r>
          </w:p>
          <w:p w14:paraId="3FD76DB1" w14:textId="77777777" w:rsidR="00CD4FAD" w:rsidRPr="008D13AE" w:rsidRDefault="00CD4FAD" w:rsidP="00B61434">
            <w:pPr>
              <w:rPr>
                <w:rFonts w:ascii="Arial" w:eastAsia="Times New Roman" w:hAnsi="Arial" w:cs="Arial"/>
                <w:sz w:val="28"/>
                <w:szCs w:val="28"/>
                <w:lang w:eastAsia="pl-PL"/>
              </w:rPr>
            </w:pPr>
            <w:r w:rsidRPr="008D13AE">
              <w:rPr>
                <w:rFonts w:cs="Tahoma"/>
                <w:bCs/>
                <w:sz w:val="20"/>
                <w:szCs w:val="20"/>
              </w:rPr>
              <w:t xml:space="preserve">Badanie zostanie przeprowadzone po wyłonieniu w konkursach pierwszych projektów tj. w 2017 roku. </w:t>
            </w:r>
            <w:r>
              <w:rPr>
                <w:rFonts w:cs="Tahoma"/>
                <w:bCs/>
                <w:sz w:val="20"/>
                <w:szCs w:val="20"/>
              </w:rPr>
              <w:t>Pozwoli to rozpoznać mechanizmy funkcjonowania RLKS i na bazie rekomendacji usprawnić jego działanie w przyszłości. Pomocna w tym zakresie będzie metoda odtworzenia teorii zmiany, która powinna przygotować instrument RLKS w taki sposób, aby uzyskać pożądany, pozytywny efekt. Wymaga to jednak zastosowania odpowiednich modeli logicznych</w:t>
            </w:r>
            <w:r w:rsidRPr="00480D68">
              <w:rPr>
                <w:rFonts w:cs="Tahoma"/>
                <w:bCs/>
                <w:sz w:val="20"/>
                <w:szCs w:val="20"/>
              </w:rPr>
              <w:t xml:space="preserve"> – schemat</w:t>
            </w:r>
            <w:r>
              <w:rPr>
                <w:rFonts w:cs="Tahoma"/>
                <w:bCs/>
                <w:sz w:val="20"/>
                <w:szCs w:val="20"/>
              </w:rPr>
              <w:t>ów</w:t>
            </w:r>
            <w:r w:rsidRPr="00480D68">
              <w:rPr>
                <w:rFonts w:cs="Tahoma"/>
                <w:bCs/>
                <w:sz w:val="20"/>
                <w:szCs w:val="20"/>
              </w:rPr>
              <w:t>, opisując</w:t>
            </w:r>
            <w:r>
              <w:rPr>
                <w:rFonts w:cs="Tahoma"/>
                <w:bCs/>
                <w:sz w:val="20"/>
                <w:szCs w:val="20"/>
              </w:rPr>
              <w:t>ych</w:t>
            </w:r>
            <w:r w:rsidRPr="00480D68">
              <w:rPr>
                <w:rFonts w:cs="Tahoma"/>
                <w:bCs/>
                <w:sz w:val="20"/>
                <w:szCs w:val="20"/>
              </w:rPr>
              <w:t xml:space="preserve"> planowany efekt działań oraz nakłady, działania i mechanizm, które mają doprowadzić do tego pozytywnego efektu. </w:t>
            </w:r>
          </w:p>
        </w:tc>
      </w:tr>
      <w:tr w:rsidR="00CD4FAD" w:rsidRPr="008D13AE" w14:paraId="31C942DA" w14:textId="77777777" w:rsidTr="00B61434">
        <w:tc>
          <w:tcPr>
            <w:tcW w:w="9289" w:type="dxa"/>
            <w:gridSpan w:val="3"/>
            <w:shd w:val="clear" w:color="auto" w:fill="FFC000"/>
          </w:tcPr>
          <w:p w14:paraId="4CB408FA" w14:textId="77777777" w:rsidR="00CD4FAD" w:rsidRPr="008D13AE" w:rsidRDefault="00CD4FAD" w:rsidP="00B61434">
            <w:pPr>
              <w:jc w:val="center"/>
              <w:rPr>
                <w:rFonts w:cs="Tahoma"/>
                <w:b/>
                <w:bCs/>
                <w:color w:val="000000"/>
                <w:sz w:val="20"/>
                <w:szCs w:val="20"/>
              </w:rPr>
            </w:pPr>
            <w:r w:rsidRPr="008D13AE">
              <w:rPr>
                <w:rFonts w:cs="Tahoma"/>
                <w:b/>
                <w:bCs/>
                <w:color w:val="000000"/>
                <w:sz w:val="20"/>
                <w:szCs w:val="20"/>
              </w:rPr>
              <w:t>Kryteria badania</w:t>
            </w:r>
          </w:p>
        </w:tc>
      </w:tr>
      <w:tr w:rsidR="00CD4FAD" w:rsidRPr="008D13AE" w14:paraId="1C7310BD" w14:textId="77777777" w:rsidTr="00B61434">
        <w:tc>
          <w:tcPr>
            <w:tcW w:w="9289" w:type="dxa"/>
            <w:gridSpan w:val="3"/>
            <w:shd w:val="clear" w:color="auto" w:fill="FFFFFF"/>
          </w:tcPr>
          <w:p w14:paraId="11166B7B" w14:textId="77777777" w:rsidR="00CD4FAD" w:rsidRPr="008D13AE" w:rsidRDefault="00CD4FAD" w:rsidP="00B61434">
            <w:pPr>
              <w:rPr>
                <w:rFonts w:cs="Tahoma"/>
                <w:b/>
                <w:bCs/>
                <w:color w:val="000000"/>
                <w:sz w:val="20"/>
                <w:szCs w:val="20"/>
              </w:rPr>
            </w:pPr>
            <w:r w:rsidRPr="008D13AE">
              <w:rPr>
                <w:rFonts w:cs="Tahoma"/>
                <w:b/>
                <w:bCs/>
                <w:color w:val="000000"/>
                <w:sz w:val="20"/>
                <w:szCs w:val="20"/>
              </w:rPr>
              <w:t>Trafność</w:t>
            </w:r>
          </w:p>
          <w:p w14:paraId="24260FB3" w14:textId="77777777" w:rsidR="00CD4FAD" w:rsidRPr="008D13AE" w:rsidRDefault="00CD4FAD" w:rsidP="00B61434">
            <w:pPr>
              <w:rPr>
                <w:rFonts w:cs="Tahoma"/>
                <w:b/>
                <w:bCs/>
                <w:color w:val="000000"/>
                <w:sz w:val="20"/>
                <w:szCs w:val="20"/>
              </w:rPr>
            </w:pPr>
            <w:r w:rsidRPr="008D13AE">
              <w:rPr>
                <w:rFonts w:cs="Tahoma"/>
                <w:b/>
                <w:bCs/>
                <w:color w:val="000000"/>
                <w:sz w:val="20"/>
                <w:szCs w:val="20"/>
              </w:rPr>
              <w:t>Skuteczność</w:t>
            </w:r>
          </w:p>
          <w:p w14:paraId="6334FA7A" w14:textId="77777777" w:rsidR="00CD4FAD" w:rsidRPr="008D13AE" w:rsidRDefault="00CD4FAD" w:rsidP="00B61434">
            <w:pPr>
              <w:rPr>
                <w:rFonts w:cs="Tahoma"/>
                <w:b/>
                <w:bCs/>
                <w:color w:val="000000"/>
                <w:sz w:val="20"/>
                <w:szCs w:val="20"/>
              </w:rPr>
            </w:pPr>
            <w:r w:rsidRPr="008D13AE">
              <w:rPr>
                <w:rFonts w:cs="Tahoma"/>
                <w:b/>
                <w:bCs/>
                <w:color w:val="000000"/>
                <w:sz w:val="20"/>
                <w:szCs w:val="20"/>
              </w:rPr>
              <w:t>Efektywność</w:t>
            </w:r>
          </w:p>
          <w:p w14:paraId="0279F9DC" w14:textId="77777777" w:rsidR="00CD4FAD" w:rsidRPr="008D13AE" w:rsidRDefault="00CD4FAD" w:rsidP="00B61434">
            <w:pPr>
              <w:rPr>
                <w:rFonts w:cs="Tahoma"/>
                <w:b/>
                <w:bCs/>
                <w:color w:val="000000"/>
                <w:sz w:val="20"/>
                <w:szCs w:val="20"/>
              </w:rPr>
            </w:pPr>
            <w:r w:rsidRPr="008D13AE">
              <w:rPr>
                <w:rFonts w:cs="Tahoma"/>
                <w:b/>
                <w:bCs/>
                <w:color w:val="000000"/>
                <w:sz w:val="20"/>
                <w:szCs w:val="20"/>
              </w:rPr>
              <w:t>Użyteczność</w:t>
            </w:r>
          </w:p>
        </w:tc>
      </w:tr>
      <w:tr w:rsidR="00CD4FAD" w:rsidRPr="008D13AE" w14:paraId="4DC1EED0" w14:textId="77777777" w:rsidTr="00B61434">
        <w:tc>
          <w:tcPr>
            <w:tcW w:w="9289" w:type="dxa"/>
            <w:gridSpan w:val="3"/>
            <w:shd w:val="clear" w:color="auto" w:fill="FFC000"/>
          </w:tcPr>
          <w:p w14:paraId="0555F5C3" w14:textId="77777777" w:rsidR="00CD4FAD" w:rsidRPr="008D13AE" w:rsidRDefault="00CD4FAD" w:rsidP="00B61434">
            <w:pPr>
              <w:jc w:val="center"/>
              <w:rPr>
                <w:rFonts w:cs="Tahoma"/>
                <w:b/>
                <w:bCs/>
                <w:color w:val="000000"/>
                <w:sz w:val="20"/>
                <w:szCs w:val="20"/>
              </w:rPr>
            </w:pPr>
            <w:r w:rsidRPr="008D13AE">
              <w:rPr>
                <w:rFonts w:cs="Tahoma"/>
                <w:b/>
                <w:bCs/>
                <w:color w:val="000000"/>
                <w:sz w:val="20"/>
                <w:szCs w:val="20"/>
              </w:rPr>
              <w:t>Główne pytania ewaluacyjne / obszary problemowe</w:t>
            </w:r>
          </w:p>
        </w:tc>
      </w:tr>
      <w:tr w:rsidR="00CD4FAD" w:rsidRPr="008D13AE" w14:paraId="501E46BC" w14:textId="77777777" w:rsidTr="00B61434">
        <w:tc>
          <w:tcPr>
            <w:tcW w:w="9289" w:type="dxa"/>
            <w:gridSpan w:val="3"/>
            <w:shd w:val="clear" w:color="auto" w:fill="FFFFFF"/>
          </w:tcPr>
          <w:p w14:paraId="23F38B83" w14:textId="77777777" w:rsidR="00CD4FAD" w:rsidRPr="008324A1" w:rsidRDefault="00CD4FAD" w:rsidP="00B61434">
            <w:pPr>
              <w:numPr>
                <w:ilvl w:val="0"/>
                <w:numId w:val="61"/>
              </w:numPr>
              <w:contextualSpacing/>
              <w:rPr>
                <w:rFonts w:cs="Calibri"/>
                <w:bCs/>
                <w:sz w:val="20"/>
                <w:szCs w:val="20"/>
              </w:rPr>
            </w:pPr>
            <w:r w:rsidRPr="008324A1">
              <w:rPr>
                <w:rFonts w:cs="Calibri"/>
                <w:bCs/>
                <w:sz w:val="20"/>
                <w:szCs w:val="20"/>
              </w:rPr>
              <w:t>Czy zdefiniowany zakres tematyczny wparcia RLKS jest odpowiedni i zapewnia wybór najbardziej trafnych projektów?</w:t>
            </w:r>
          </w:p>
          <w:p w14:paraId="513BF449" w14:textId="77777777" w:rsidR="00CD4FAD" w:rsidRDefault="00CD4FAD" w:rsidP="00B61434">
            <w:pPr>
              <w:numPr>
                <w:ilvl w:val="0"/>
                <w:numId w:val="61"/>
              </w:numPr>
              <w:contextualSpacing/>
              <w:rPr>
                <w:rFonts w:cs="Calibri"/>
                <w:bCs/>
                <w:sz w:val="20"/>
                <w:szCs w:val="20"/>
              </w:rPr>
            </w:pPr>
            <w:r w:rsidRPr="008324A1">
              <w:rPr>
                <w:rFonts w:cs="Calibri"/>
                <w:bCs/>
                <w:sz w:val="20"/>
                <w:szCs w:val="20"/>
              </w:rPr>
              <w:t>Czy na obszarze LSR istnieje odpowiedni potencjał społeczno-gospodarczy zapewniający powodzenie w realizacji RLKS?</w:t>
            </w:r>
          </w:p>
          <w:p w14:paraId="04176A3E" w14:textId="77777777" w:rsidR="00CD4FAD" w:rsidRPr="008324A1" w:rsidRDefault="00CD4FAD" w:rsidP="00B61434">
            <w:pPr>
              <w:numPr>
                <w:ilvl w:val="0"/>
                <w:numId w:val="61"/>
              </w:numPr>
              <w:contextualSpacing/>
              <w:rPr>
                <w:rFonts w:cs="Calibri"/>
                <w:bCs/>
                <w:sz w:val="20"/>
                <w:szCs w:val="20"/>
              </w:rPr>
            </w:pPr>
            <w:r>
              <w:rPr>
                <w:rFonts w:cs="Calibri"/>
                <w:bCs/>
                <w:sz w:val="20"/>
                <w:szCs w:val="20"/>
              </w:rPr>
              <w:t>Czy nastąpiło rozwinięcie współpracy pomiędzy organizacjami pozarządowymi i w jakim zakresie?</w:t>
            </w:r>
          </w:p>
          <w:p w14:paraId="11537836" w14:textId="77777777" w:rsidR="00CD4FAD" w:rsidRPr="008324A1" w:rsidRDefault="00CD4FAD" w:rsidP="00B61434">
            <w:pPr>
              <w:numPr>
                <w:ilvl w:val="0"/>
                <w:numId w:val="61"/>
              </w:numPr>
              <w:contextualSpacing/>
              <w:rPr>
                <w:rFonts w:cs="Calibri"/>
                <w:bCs/>
                <w:sz w:val="20"/>
                <w:szCs w:val="20"/>
              </w:rPr>
            </w:pPr>
            <w:r w:rsidRPr="008324A1">
              <w:rPr>
                <w:rFonts w:cs="Calibri"/>
                <w:bCs/>
                <w:sz w:val="20"/>
                <w:szCs w:val="20"/>
              </w:rPr>
              <w:t>Jakie czynniki (mechanizmy) ułatwiają, a jakie utrudniają funkcjonowanie RLKS na obszarach LSR?</w:t>
            </w:r>
          </w:p>
          <w:p w14:paraId="4A375F1F" w14:textId="77777777" w:rsidR="00CD4FAD" w:rsidRPr="008D13AE" w:rsidRDefault="00CD4FAD" w:rsidP="00B61434">
            <w:pPr>
              <w:numPr>
                <w:ilvl w:val="0"/>
                <w:numId w:val="61"/>
              </w:numPr>
              <w:contextualSpacing/>
              <w:rPr>
                <w:rFonts w:cs="Calibri"/>
                <w:bCs/>
                <w:color w:val="000000"/>
                <w:sz w:val="20"/>
                <w:szCs w:val="20"/>
              </w:rPr>
            </w:pPr>
            <w:r w:rsidRPr="008D13AE">
              <w:rPr>
                <w:rFonts w:cs="Calibri"/>
                <w:bCs/>
                <w:color w:val="000000"/>
                <w:sz w:val="20"/>
                <w:szCs w:val="20"/>
              </w:rPr>
              <w:t xml:space="preserve">Jaki jest wpływ interwencji w ramach RLKS na osiągane zmiany? </w:t>
            </w:r>
          </w:p>
          <w:p w14:paraId="4949083F" w14:textId="77777777" w:rsidR="00CD4FAD" w:rsidRPr="008D13AE" w:rsidRDefault="00CD4FAD" w:rsidP="00B61434">
            <w:pPr>
              <w:numPr>
                <w:ilvl w:val="0"/>
                <w:numId w:val="61"/>
              </w:numPr>
              <w:contextualSpacing/>
              <w:rPr>
                <w:rFonts w:cs="Calibri"/>
                <w:bCs/>
                <w:color w:val="000000"/>
                <w:sz w:val="20"/>
                <w:szCs w:val="20"/>
              </w:rPr>
            </w:pPr>
            <w:r w:rsidRPr="008D13AE">
              <w:rPr>
                <w:rFonts w:cs="Calibri"/>
                <w:bCs/>
                <w:color w:val="000000"/>
                <w:sz w:val="20"/>
                <w:szCs w:val="20"/>
              </w:rPr>
              <w:t>Jaki jest poziom komplementarności projektów realizowanych w ramach RLKS?</w:t>
            </w:r>
          </w:p>
          <w:p w14:paraId="11CE2684" w14:textId="77777777" w:rsidR="00CD4FAD" w:rsidRPr="008D13AE" w:rsidRDefault="00CD4FAD" w:rsidP="00B61434">
            <w:pPr>
              <w:numPr>
                <w:ilvl w:val="0"/>
                <w:numId w:val="61"/>
              </w:numPr>
              <w:contextualSpacing/>
              <w:rPr>
                <w:rFonts w:cs="Calibri"/>
                <w:bCs/>
                <w:color w:val="000000"/>
                <w:sz w:val="20"/>
                <w:szCs w:val="20"/>
              </w:rPr>
            </w:pPr>
            <w:r w:rsidRPr="008D13AE">
              <w:rPr>
                <w:rFonts w:cs="Calibri"/>
                <w:bCs/>
                <w:color w:val="000000"/>
                <w:sz w:val="20"/>
                <w:szCs w:val="20"/>
              </w:rPr>
              <w:t>Jak oceniana jest trafność projektów realizowanych w ramach RLKS w stosunku do projektów realizowanych w ramach innych działań?  Czy obrana na wstępie strategia w ramach LSR pozostaje aktualna w trakcie jej wdrażania?</w:t>
            </w:r>
          </w:p>
          <w:p w14:paraId="2CA85053" w14:textId="77777777" w:rsidR="00CD4FAD" w:rsidRPr="008D13AE" w:rsidRDefault="00CD4FAD" w:rsidP="00B61434">
            <w:pPr>
              <w:numPr>
                <w:ilvl w:val="0"/>
                <w:numId w:val="61"/>
              </w:numPr>
              <w:contextualSpacing/>
              <w:rPr>
                <w:rFonts w:cs="Calibri"/>
                <w:bCs/>
                <w:color w:val="000000"/>
                <w:sz w:val="20"/>
                <w:szCs w:val="20"/>
              </w:rPr>
            </w:pPr>
            <w:r w:rsidRPr="008D13AE">
              <w:rPr>
                <w:rFonts w:cs="Calibri"/>
                <w:bCs/>
                <w:color w:val="000000"/>
                <w:sz w:val="20"/>
                <w:szCs w:val="20"/>
              </w:rPr>
              <w:t>J</w:t>
            </w:r>
            <w:r w:rsidRPr="008D13AE">
              <w:rPr>
                <w:rFonts w:cs="Calibri"/>
                <w:sz w:val="20"/>
                <w:szCs w:val="20"/>
                <w:lang w:eastAsia="pl-PL"/>
              </w:rPr>
              <w:t>akie zmiany należałoby wprowadzić w obecnym okresie programowania, aby</w:t>
            </w:r>
            <w:r>
              <w:rPr>
                <w:rFonts w:cs="Calibri"/>
                <w:sz w:val="20"/>
                <w:szCs w:val="20"/>
                <w:lang w:eastAsia="pl-PL"/>
              </w:rPr>
              <w:t xml:space="preserve"> </w:t>
            </w:r>
            <w:r w:rsidRPr="008D13AE">
              <w:rPr>
                <w:rFonts w:cs="Calibri"/>
                <w:sz w:val="20"/>
                <w:szCs w:val="20"/>
                <w:lang w:eastAsia="pl-PL"/>
              </w:rPr>
              <w:t>usprawnić wdrażanie instrumentu RLKS?</w:t>
            </w:r>
          </w:p>
        </w:tc>
      </w:tr>
      <w:tr w:rsidR="00CD4FAD" w:rsidRPr="008D13AE" w14:paraId="0BEB6D68" w14:textId="77777777" w:rsidTr="00B61434">
        <w:tc>
          <w:tcPr>
            <w:tcW w:w="9289" w:type="dxa"/>
            <w:gridSpan w:val="3"/>
            <w:shd w:val="clear" w:color="auto" w:fill="ED7D31"/>
          </w:tcPr>
          <w:p w14:paraId="348C782F" w14:textId="77777777" w:rsidR="00CD4FAD" w:rsidRPr="00D561BC" w:rsidRDefault="00CD4FAD" w:rsidP="00B61434">
            <w:pPr>
              <w:jc w:val="center"/>
              <w:rPr>
                <w:rFonts w:cs="Tahoma"/>
                <w:b/>
                <w:bCs/>
                <w:color w:val="FFFFFF"/>
                <w:sz w:val="20"/>
                <w:szCs w:val="20"/>
              </w:rPr>
            </w:pPr>
            <w:r w:rsidRPr="00D561BC">
              <w:rPr>
                <w:rFonts w:cs="Tahoma"/>
                <w:b/>
                <w:bCs/>
                <w:color w:val="FFFFFF"/>
                <w:sz w:val="20"/>
                <w:szCs w:val="20"/>
              </w:rPr>
              <w:t>Ogólny zarys metodologii badania</w:t>
            </w:r>
          </w:p>
        </w:tc>
      </w:tr>
      <w:tr w:rsidR="00CD4FAD" w:rsidRPr="008D13AE" w14:paraId="2698C33C" w14:textId="77777777" w:rsidTr="00B61434">
        <w:tc>
          <w:tcPr>
            <w:tcW w:w="9289" w:type="dxa"/>
            <w:gridSpan w:val="3"/>
            <w:shd w:val="clear" w:color="auto" w:fill="FFC000"/>
          </w:tcPr>
          <w:p w14:paraId="61D0E973" w14:textId="77777777" w:rsidR="00CD4FAD" w:rsidRPr="008D13AE" w:rsidRDefault="00CD4FAD" w:rsidP="00B61434">
            <w:pPr>
              <w:jc w:val="center"/>
              <w:rPr>
                <w:rFonts w:cs="Tahoma"/>
                <w:b/>
                <w:bCs/>
                <w:color w:val="000000"/>
                <w:sz w:val="20"/>
                <w:szCs w:val="20"/>
              </w:rPr>
            </w:pPr>
            <w:r w:rsidRPr="008D13AE">
              <w:rPr>
                <w:b/>
                <w:bCs/>
                <w:sz w:val="20"/>
                <w:szCs w:val="20"/>
              </w:rPr>
              <w:t>Zastosowane podejście metodologiczne</w:t>
            </w:r>
          </w:p>
        </w:tc>
      </w:tr>
      <w:tr w:rsidR="00CD4FAD" w:rsidRPr="008D13AE" w14:paraId="38F71B01" w14:textId="77777777" w:rsidTr="00B61434">
        <w:tc>
          <w:tcPr>
            <w:tcW w:w="9289" w:type="dxa"/>
            <w:gridSpan w:val="3"/>
            <w:shd w:val="clear" w:color="auto" w:fill="auto"/>
          </w:tcPr>
          <w:p w14:paraId="4D86A233" w14:textId="77777777" w:rsidR="00CD4FAD" w:rsidRPr="008D13AE" w:rsidRDefault="00CD4FAD" w:rsidP="00B61434">
            <w:pPr>
              <w:rPr>
                <w:rFonts w:eastAsia="Times New Roman" w:cs="Calibri"/>
                <w:sz w:val="20"/>
                <w:szCs w:val="20"/>
                <w:lang w:eastAsia="pl-PL"/>
              </w:rPr>
            </w:pPr>
            <w:r w:rsidRPr="008D13AE">
              <w:rPr>
                <w:rFonts w:eastAsia="Times New Roman" w:cs="Calibri"/>
                <w:sz w:val="20"/>
                <w:szCs w:val="20"/>
                <w:lang w:eastAsia="pl-PL"/>
              </w:rPr>
              <w:t xml:space="preserve">W badaniu wykorzystane zostaną zarówno jakościowe jak i ilościowe metody gromadzenia danych. </w:t>
            </w:r>
          </w:p>
          <w:p w14:paraId="41094A5B" w14:textId="77777777" w:rsidR="00CD4FAD" w:rsidRPr="008D13AE" w:rsidRDefault="00CD4FAD" w:rsidP="00B61434">
            <w:pPr>
              <w:rPr>
                <w:rFonts w:eastAsia="Times New Roman" w:cs="Calibri"/>
                <w:sz w:val="20"/>
                <w:szCs w:val="20"/>
                <w:lang w:eastAsia="pl-PL"/>
              </w:rPr>
            </w:pPr>
            <w:r w:rsidRPr="008D13AE">
              <w:rPr>
                <w:rFonts w:eastAsia="Times New Roman" w:cs="Calibri"/>
                <w:sz w:val="20"/>
                <w:szCs w:val="20"/>
                <w:lang w:eastAsia="pl-PL"/>
              </w:rPr>
              <w:t>Wśród planowanych do wykorzystania technik znajdują się:</w:t>
            </w:r>
          </w:p>
          <w:p w14:paraId="1C765802" w14:textId="77777777" w:rsidR="00CD4FAD" w:rsidRPr="008D13AE" w:rsidRDefault="00CD4FAD" w:rsidP="00B61434">
            <w:pPr>
              <w:numPr>
                <w:ilvl w:val="0"/>
                <w:numId w:val="29"/>
              </w:numPr>
              <w:rPr>
                <w:rFonts w:eastAsia="Times New Roman" w:cs="Calibri"/>
                <w:sz w:val="20"/>
                <w:szCs w:val="20"/>
                <w:lang w:eastAsia="pl-PL"/>
              </w:rPr>
            </w:pPr>
            <w:r w:rsidRPr="008D13AE">
              <w:rPr>
                <w:rFonts w:eastAsia="Times New Roman" w:cs="Calibri"/>
                <w:sz w:val="20"/>
                <w:szCs w:val="20"/>
                <w:lang w:eastAsia="pl-PL"/>
              </w:rPr>
              <w:t xml:space="preserve">desk research; </w:t>
            </w:r>
          </w:p>
          <w:p w14:paraId="031AFB21" w14:textId="77777777" w:rsidR="00CD4FAD" w:rsidRPr="008D13AE" w:rsidRDefault="00CD4FAD" w:rsidP="00B61434">
            <w:pPr>
              <w:numPr>
                <w:ilvl w:val="0"/>
                <w:numId w:val="29"/>
              </w:numPr>
              <w:rPr>
                <w:rFonts w:eastAsia="Times New Roman" w:cs="Calibri"/>
                <w:sz w:val="20"/>
                <w:szCs w:val="20"/>
                <w:lang w:eastAsia="pl-PL"/>
              </w:rPr>
            </w:pPr>
            <w:r w:rsidRPr="008D13AE">
              <w:rPr>
                <w:rFonts w:eastAsia="Times New Roman" w:cs="Calibri"/>
                <w:sz w:val="20"/>
                <w:szCs w:val="20"/>
                <w:lang w:eastAsia="pl-PL"/>
              </w:rPr>
              <w:t>CATI/CAWI;</w:t>
            </w:r>
          </w:p>
          <w:p w14:paraId="3D20CF85" w14:textId="77777777" w:rsidR="00CD4FAD" w:rsidRPr="008D13AE" w:rsidRDefault="00CD4FAD" w:rsidP="00B61434">
            <w:pPr>
              <w:numPr>
                <w:ilvl w:val="0"/>
                <w:numId w:val="29"/>
              </w:numPr>
              <w:rPr>
                <w:rFonts w:eastAsia="Times New Roman" w:cs="Calibri"/>
                <w:sz w:val="20"/>
                <w:szCs w:val="20"/>
                <w:lang w:eastAsia="pl-PL"/>
              </w:rPr>
            </w:pPr>
            <w:r w:rsidRPr="008D13AE">
              <w:rPr>
                <w:rFonts w:eastAsia="Times New Roman" w:cs="Calibri"/>
                <w:sz w:val="20"/>
                <w:szCs w:val="20"/>
                <w:lang w:eastAsia="pl-PL"/>
              </w:rPr>
              <w:t>indywidualne wywiady pogłębione;</w:t>
            </w:r>
          </w:p>
          <w:p w14:paraId="2EC5F371" w14:textId="77777777" w:rsidR="00CD4FAD" w:rsidRPr="008D13AE" w:rsidRDefault="00CD4FAD" w:rsidP="00B61434">
            <w:pPr>
              <w:numPr>
                <w:ilvl w:val="0"/>
                <w:numId w:val="29"/>
              </w:numPr>
              <w:rPr>
                <w:rFonts w:eastAsia="Times New Roman" w:cs="Calibri"/>
                <w:sz w:val="20"/>
                <w:szCs w:val="20"/>
                <w:lang w:eastAsia="pl-PL"/>
              </w:rPr>
            </w:pPr>
            <w:r w:rsidRPr="008D13AE">
              <w:rPr>
                <w:rFonts w:eastAsia="Times New Roman" w:cs="Calibri"/>
                <w:sz w:val="20"/>
                <w:szCs w:val="20"/>
                <w:lang w:eastAsia="pl-PL"/>
              </w:rPr>
              <w:t>analiza SWOT;</w:t>
            </w:r>
          </w:p>
          <w:p w14:paraId="7B190386" w14:textId="77777777" w:rsidR="00CD4FAD" w:rsidRPr="008D13AE" w:rsidRDefault="00CD4FAD" w:rsidP="00B61434">
            <w:pPr>
              <w:numPr>
                <w:ilvl w:val="0"/>
                <w:numId w:val="29"/>
              </w:numPr>
              <w:rPr>
                <w:rFonts w:eastAsia="Times New Roman" w:cs="Calibri"/>
                <w:sz w:val="20"/>
                <w:szCs w:val="20"/>
                <w:lang w:eastAsia="pl-PL"/>
              </w:rPr>
            </w:pPr>
            <w:r w:rsidRPr="008D13AE">
              <w:rPr>
                <w:rFonts w:eastAsia="Times New Roman" w:cs="Calibri"/>
                <w:sz w:val="20"/>
                <w:szCs w:val="20"/>
                <w:lang w:eastAsia="pl-PL"/>
              </w:rPr>
              <w:t xml:space="preserve">studia przypadku – kilku wybranych LGD. </w:t>
            </w:r>
          </w:p>
          <w:p w14:paraId="09A924D8" w14:textId="77777777" w:rsidR="00CD4FAD" w:rsidRPr="008D13AE" w:rsidRDefault="00CD4FAD" w:rsidP="00B61434">
            <w:pPr>
              <w:rPr>
                <w:rFonts w:eastAsia="Times New Roman" w:cs="Calibri"/>
                <w:sz w:val="20"/>
                <w:szCs w:val="20"/>
                <w:lang w:eastAsia="pl-PL"/>
              </w:rPr>
            </w:pPr>
            <w:r w:rsidRPr="008D13AE">
              <w:rPr>
                <w:rFonts w:eastAsia="Times New Roman" w:cs="Calibri"/>
                <w:sz w:val="20"/>
                <w:szCs w:val="20"/>
                <w:lang w:eastAsia="pl-PL"/>
              </w:rPr>
              <w:t xml:space="preserve">Badanie ilościowe obejmie wszystkie powstałe dotychczas LGD (przedstawicieli biura, zarządu, członków / partnerów) na terenie województwa. </w:t>
            </w:r>
          </w:p>
        </w:tc>
      </w:tr>
      <w:tr w:rsidR="00CD4FAD" w:rsidRPr="008D13AE" w14:paraId="2C4A9DD9" w14:textId="77777777" w:rsidTr="00B61434">
        <w:trPr>
          <w:trHeight w:val="314"/>
        </w:trPr>
        <w:tc>
          <w:tcPr>
            <w:tcW w:w="9289" w:type="dxa"/>
            <w:gridSpan w:val="3"/>
            <w:shd w:val="clear" w:color="auto" w:fill="FFC000"/>
          </w:tcPr>
          <w:p w14:paraId="7AD3D977" w14:textId="77777777" w:rsidR="00CD4FAD" w:rsidRPr="008D13AE" w:rsidRDefault="00CD4FAD" w:rsidP="00B61434">
            <w:pPr>
              <w:jc w:val="center"/>
              <w:rPr>
                <w:rFonts w:cs="Tahoma"/>
                <w:b/>
                <w:bCs/>
                <w:color w:val="000000"/>
                <w:sz w:val="20"/>
                <w:szCs w:val="20"/>
              </w:rPr>
            </w:pPr>
            <w:r w:rsidRPr="008D13AE">
              <w:rPr>
                <w:b/>
                <w:bCs/>
                <w:sz w:val="20"/>
                <w:szCs w:val="20"/>
              </w:rPr>
              <w:t>Zakres niezbędnych danych</w:t>
            </w:r>
          </w:p>
        </w:tc>
      </w:tr>
      <w:tr w:rsidR="00CD4FAD" w:rsidRPr="008D13AE" w14:paraId="3D9C30DB" w14:textId="77777777" w:rsidTr="00B61434">
        <w:tc>
          <w:tcPr>
            <w:tcW w:w="9289" w:type="dxa"/>
            <w:gridSpan w:val="3"/>
            <w:shd w:val="clear" w:color="auto" w:fill="FFFFFF"/>
          </w:tcPr>
          <w:p w14:paraId="45964BCC" w14:textId="77777777" w:rsidR="00CD4FAD" w:rsidRPr="008D13AE" w:rsidRDefault="00CD4FAD" w:rsidP="00B61434">
            <w:pPr>
              <w:numPr>
                <w:ilvl w:val="0"/>
                <w:numId w:val="15"/>
              </w:numPr>
              <w:ind w:left="714" w:hanging="357"/>
              <w:contextualSpacing/>
              <w:rPr>
                <w:rFonts w:cs="Tahoma"/>
                <w:b/>
                <w:bCs/>
                <w:sz w:val="20"/>
                <w:szCs w:val="20"/>
              </w:rPr>
            </w:pPr>
            <w:r w:rsidRPr="008D13AE">
              <w:rPr>
                <w:rFonts w:cs="Tahoma"/>
                <w:bCs/>
                <w:sz w:val="20"/>
                <w:szCs w:val="20"/>
              </w:rPr>
              <w:t>Dane monitoringowe</w:t>
            </w:r>
          </w:p>
          <w:p w14:paraId="31E6B344" w14:textId="77777777" w:rsidR="00CD4FAD" w:rsidRPr="008D13AE" w:rsidRDefault="00CD4FAD" w:rsidP="00B61434">
            <w:pPr>
              <w:numPr>
                <w:ilvl w:val="0"/>
                <w:numId w:val="15"/>
              </w:numPr>
              <w:ind w:left="714" w:hanging="357"/>
              <w:contextualSpacing/>
              <w:rPr>
                <w:rFonts w:cs="Tahoma"/>
                <w:b/>
                <w:bCs/>
                <w:sz w:val="20"/>
                <w:szCs w:val="20"/>
              </w:rPr>
            </w:pPr>
            <w:r w:rsidRPr="008D13AE">
              <w:rPr>
                <w:rFonts w:cs="Tahoma"/>
                <w:bCs/>
                <w:sz w:val="20"/>
                <w:szCs w:val="20"/>
              </w:rPr>
              <w:t>Wnioski o dofinansowanie</w:t>
            </w:r>
          </w:p>
          <w:p w14:paraId="7A780F97" w14:textId="77777777" w:rsidR="00CD4FAD" w:rsidRPr="008D13AE" w:rsidRDefault="00CD4FAD" w:rsidP="00B61434">
            <w:pPr>
              <w:numPr>
                <w:ilvl w:val="0"/>
                <w:numId w:val="15"/>
              </w:numPr>
              <w:ind w:left="714" w:hanging="357"/>
              <w:contextualSpacing/>
              <w:rPr>
                <w:rFonts w:cs="Tahoma"/>
                <w:b/>
                <w:bCs/>
                <w:sz w:val="20"/>
                <w:szCs w:val="20"/>
              </w:rPr>
            </w:pPr>
            <w:r w:rsidRPr="008D13AE">
              <w:rPr>
                <w:rFonts w:cs="Tahoma"/>
                <w:bCs/>
                <w:sz w:val="20"/>
                <w:szCs w:val="20"/>
              </w:rPr>
              <w:t>Lokalne Strategie Rozwoju</w:t>
            </w:r>
          </w:p>
          <w:p w14:paraId="6AFB1687" w14:textId="77777777" w:rsidR="00CD4FAD" w:rsidRPr="008D13AE" w:rsidRDefault="00CD4FAD" w:rsidP="00B61434">
            <w:pPr>
              <w:numPr>
                <w:ilvl w:val="0"/>
                <w:numId w:val="15"/>
              </w:numPr>
              <w:ind w:left="714" w:hanging="357"/>
              <w:contextualSpacing/>
              <w:rPr>
                <w:rFonts w:cs="Tahoma"/>
                <w:b/>
                <w:bCs/>
                <w:sz w:val="20"/>
                <w:szCs w:val="20"/>
              </w:rPr>
            </w:pPr>
            <w:r w:rsidRPr="008D13AE">
              <w:rPr>
                <w:rFonts w:cs="Tahoma"/>
                <w:bCs/>
                <w:sz w:val="20"/>
                <w:szCs w:val="20"/>
              </w:rPr>
              <w:t>Dane pozyskane od beneficjentów</w:t>
            </w:r>
          </w:p>
        </w:tc>
      </w:tr>
      <w:tr w:rsidR="00CD4FAD" w:rsidRPr="008D13AE" w14:paraId="3DF68E75" w14:textId="77777777" w:rsidTr="00B61434">
        <w:tc>
          <w:tcPr>
            <w:tcW w:w="9289" w:type="dxa"/>
            <w:gridSpan w:val="3"/>
            <w:shd w:val="clear" w:color="auto" w:fill="ED7D31"/>
          </w:tcPr>
          <w:p w14:paraId="2C0B061F" w14:textId="77777777" w:rsidR="00CD4FAD" w:rsidRPr="008D13AE" w:rsidRDefault="00CD4FAD" w:rsidP="00B61434">
            <w:pPr>
              <w:jc w:val="center"/>
              <w:rPr>
                <w:rFonts w:cs="Tahoma"/>
                <w:b/>
                <w:bCs/>
                <w:color w:val="FFFFFF"/>
                <w:sz w:val="20"/>
                <w:szCs w:val="20"/>
              </w:rPr>
            </w:pPr>
            <w:r w:rsidRPr="008D13AE">
              <w:rPr>
                <w:rFonts w:cs="Tahoma"/>
                <w:b/>
                <w:bCs/>
                <w:color w:val="FFFFFF"/>
                <w:sz w:val="20"/>
                <w:szCs w:val="20"/>
              </w:rPr>
              <w:t>Organizacja badania</w:t>
            </w:r>
          </w:p>
        </w:tc>
      </w:tr>
      <w:tr w:rsidR="00CD4FAD" w:rsidRPr="008D13AE" w14:paraId="14357B02" w14:textId="77777777" w:rsidTr="00B61434">
        <w:trPr>
          <w:trHeight w:val="314"/>
        </w:trPr>
        <w:tc>
          <w:tcPr>
            <w:tcW w:w="9289" w:type="dxa"/>
            <w:gridSpan w:val="3"/>
            <w:shd w:val="clear" w:color="auto" w:fill="FFC000"/>
          </w:tcPr>
          <w:p w14:paraId="36C3E503" w14:textId="77777777" w:rsidR="00CD4FAD" w:rsidRPr="008D13AE" w:rsidRDefault="00CD4FAD" w:rsidP="00B61434">
            <w:pPr>
              <w:jc w:val="center"/>
              <w:rPr>
                <w:rFonts w:cs="Tahoma"/>
                <w:b/>
                <w:bCs/>
                <w:color w:val="000000"/>
                <w:sz w:val="20"/>
                <w:szCs w:val="20"/>
              </w:rPr>
            </w:pPr>
            <w:r w:rsidRPr="008D13AE">
              <w:rPr>
                <w:b/>
                <w:sz w:val="20"/>
                <w:szCs w:val="20"/>
              </w:rPr>
              <w:t>Ramy czasowe realizacji badania</w:t>
            </w:r>
          </w:p>
        </w:tc>
      </w:tr>
      <w:tr w:rsidR="00CD4FAD" w:rsidRPr="008D13AE" w14:paraId="7FA50100" w14:textId="77777777" w:rsidTr="00B61434">
        <w:tc>
          <w:tcPr>
            <w:tcW w:w="9289" w:type="dxa"/>
            <w:gridSpan w:val="3"/>
            <w:shd w:val="clear" w:color="auto" w:fill="FFFFFF"/>
          </w:tcPr>
          <w:p w14:paraId="62BCCA2D" w14:textId="23928130" w:rsidR="00CD4FAD" w:rsidRPr="008D13AE" w:rsidRDefault="00CD4FAD" w:rsidP="00B61434">
            <w:pPr>
              <w:rPr>
                <w:rFonts w:cs="Tahoma"/>
                <w:bCs/>
                <w:color w:val="000000"/>
                <w:sz w:val="20"/>
                <w:szCs w:val="20"/>
              </w:rPr>
            </w:pPr>
            <w:r w:rsidRPr="008D13AE">
              <w:rPr>
                <w:rFonts w:cs="Tahoma"/>
                <w:bCs/>
                <w:color w:val="000000"/>
                <w:sz w:val="20"/>
                <w:szCs w:val="20"/>
              </w:rPr>
              <w:t>I</w:t>
            </w:r>
            <w:r w:rsidR="00220068">
              <w:rPr>
                <w:rFonts w:cs="Tahoma"/>
                <w:bCs/>
                <w:color w:val="000000"/>
                <w:sz w:val="20"/>
                <w:szCs w:val="20"/>
              </w:rPr>
              <w:t>V</w:t>
            </w:r>
            <w:r w:rsidRPr="008D13AE">
              <w:rPr>
                <w:rFonts w:cs="Tahoma"/>
                <w:bCs/>
                <w:color w:val="000000"/>
                <w:sz w:val="20"/>
                <w:szCs w:val="20"/>
              </w:rPr>
              <w:t xml:space="preserve"> kw. 2017 r. - I</w:t>
            </w:r>
            <w:r w:rsidR="00220068">
              <w:rPr>
                <w:rFonts w:cs="Tahoma"/>
                <w:bCs/>
                <w:color w:val="000000"/>
                <w:sz w:val="20"/>
                <w:szCs w:val="20"/>
              </w:rPr>
              <w:t>I</w:t>
            </w:r>
            <w:r w:rsidRPr="008D13AE">
              <w:rPr>
                <w:rFonts w:cs="Tahoma"/>
                <w:bCs/>
                <w:color w:val="000000"/>
                <w:sz w:val="20"/>
                <w:szCs w:val="20"/>
              </w:rPr>
              <w:t xml:space="preserve"> kw. 201</w:t>
            </w:r>
            <w:r w:rsidR="00220068">
              <w:rPr>
                <w:rFonts w:cs="Tahoma"/>
                <w:bCs/>
                <w:color w:val="000000"/>
                <w:sz w:val="20"/>
                <w:szCs w:val="20"/>
              </w:rPr>
              <w:t>8</w:t>
            </w:r>
            <w:r w:rsidRPr="008D13AE">
              <w:rPr>
                <w:rFonts w:cs="Tahoma"/>
                <w:bCs/>
                <w:color w:val="000000"/>
                <w:sz w:val="20"/>
                <w:szCs w:val="20"/>
              </w:rPr>
              <w:t xml:space="preserve"> r.</w:t>
            </w:r>
          </w:p>
        </w:tc>
      </w:tr>
      <w:tr w:rsidR="00CD4FAD" w:rsidRPr="008D13AE" w14:paraId="27EA10B0" w14:textId="77777777" w:rsidTr="00B61434">
        <w:trPr>
          <w:trHeight w:val="314"/>
        </w:trPr>
        <w:tc>
          <w:tcPr>
            <w:tcW w:w="9289" w:type="dxa"/>
            <w:gridSpan w:val="3"/>
            <w:shd w:val="clear" w:color="auto" w:fill="FFC000"/>
          </w:tcPr>
          <w:p w14:paraId="78246956" w14:textId="77777777" w:rsidR="00CD4FAD" w:rsidRPr="008D13AE" w:rsidRDefault="00CD4FAD" w:rsidP="00B61434">
            <w:pPr>
              <w:jc w:val="center"/>
              <w:rPr>
                <w:rFonts w:cs="Tahoma"/>
                <w:b/>
                <w:bCs/>
                <w:color w:val="000000"/>
                <w:sz w:val="20"/>
                <w:szCs w:val="20"/>
              </w:rPr>
            </w:pPr>
            <w:r w:rsidRPr="008D13AE">
              <w:rPr>
                <w:b/>
                <w:sz w:val="20"/>
                <w:szCs w:val="20"/>
              </w:rPr>
              <w:t>Szacowany koszt badania i zasoby niezbędne do jego przeprowadzenia</w:t>
            </w:r>
          </w:p>
        </w:tc>
      </w:tr>
      <w:tr w:rsidR="00CD4FAD" w:rsidRPr="008D13AE" w14:paraId="5E23B839" w14:textId="77777777" w:rsidTr="00B61434">
        <w:tc>
          <w:tcPr>
            <w:tcW w:w="9289" w:type="dxa"/>
            <w:gridSpan w:val="3"/>
            <w:shd w:val="clear" w:color="auto" w:fill="FFFFFF"/>
          </w:tcPr>
          <w:p w14:paraId="598F00EF" w14:textId="77777777" w:rsidR="00CD4FAD" w:rsidRPr="008D13AE" w:rsidRDefault="00CD4FAD" w:rsidP="00B61434">
            <w:pPr>
              <w:rPr>
                <w:rFonts w:cs="Tahoma"/>
                <w:bCs/>
                <w:color w:val="000000"/>
                <w:sz w:val="20"/>
                <w:szCs w:val="20"/>
              </w:rPr>
            </w:pPr>
            <w:r w:rsidRPr="008D13AE">
              <w:rPr>
                <w:rFonts w:cs="Tahoma"/>
                <w:bCs/>
                <w:color w:val="000000"/>
                <w:sz w:val="20"/>
                <w:szCs w:val="20"/>
              </w:rPr>
              <w:t>120 tys. zł</w:t>
            </w:r>
          </w:p>
        </w:tc>
      </w:tr>
      <w:tr w:rsidR="00CD4FAD" w:rsidRPr="008D13AE" w14:paraId="3373EC90" w14:textId="77777777" w:rsidTr="00B61434">
        <w:trPr>
          <w:trHeight w:val="314"/>
        </w:trPr>
        <w:tc>
          <w:tcPr>
            <w:tcW w:w="9289" w:type="dxa"/>
            <w:gridSpan w:val="3"/>
            <w:shd w:val="clear" w:color="auto" w:fill="FFC000"/>
          </w:tcPr>
          <w:p w14:paraId="1B5F5606" w14:textId="77777777" w:rsidR="00CD4FAD" w:rsidRPr="008D13AE" w:rsidRDefault="00CD4FAD" w:rsidP="00B61434">
            <w:pPr>
              <w:jc w:val="center"/>
              <w:rPr>
                <w:rFonts w:cs="Tahoma"/>
                <w:b/>
                <w:bCs/>
                <w:color w:val="000000"/>
                <w:sz w:val="20"/>
                <w:szCs w:val="20"/>
              </w:rPr>
            </w:pPr>
            <w:r w:rsidRPr="008D13AE">
              <w:rPr>
                <w:b/>
                <w:sz w:val="20"/>
                <w:szCs w:val="20"/>
              </w:rPr>
              <w:t>Podmiot odpowiedzialny za realizację badania</w:t>
            </w:r>
          </w:p>
        </w:tc>
      </w:tr>
      <w:tr w:rsidR="00CD4FAD" w:rsidRPr="008D13AE" w14:paraId="1F154F47" w14:textId="77777777" w:rsidTr="00B61434">
        <w:tc>
          <w:tcPr>
            <w:tcW w:w="9289" w:type="dxa"/>
            <w:gridSpan w:val="3"/>
            <w:shd w:val="clear" w:color="auto" w:fill="FFFFFF"/>
          </w:tcPr>
          <w:p w14:paraId="014715A0" w14:textId="77777777" w:rsidR="00CD4FAD" w:rsidRPr="008D13AE" w:rsidRDefault="00CD4FAD" w:rsidP="00B61434">
            <w:pPr>
              <w:rPr>
                <w:rFonts w:cs="Tahoma"/>
                <w:b/>
                <w:bCs/>
                <w:sz w:val="20"/>
                <w:szCs w:val="20"/>
              </w:rPr>
            </w:pPr>
            <w:r w:rsidRPr="008D13AE">
              <w:rPr>
                <w:rFonts w:cs="Tahoma"/>
                <w:bCs/>
                <w:color w:val="000000"/>
                <w:sz w:val="20"/>
                <w:szCs w:val="20"/>
              </w:rPr>
              <w:t>JE RPO WK-P 2014-2020 we współpracy z komórkami odpowiadającymi za wdrażanie projektów w ramach RLKS.</w:t>
            </w:r>
          </w:p>
        </w:tc>
      </w:tr>
      <w:tr w:rsidR="00CD4FAD" w:rsidRPr="008D13AE" w14:paraId="7FF6BA4D" w14:textId="77777777" w:rsidTr="00B61434">
        <w:tc>
          <w:tcPr>
            <w:tcW w:w="9289" w:type="dxa"/>
            <w:gridSpan w:val="3"/>
            <w:shd w:val="clear" w:color="auto" w:fill="FFC000"/>
          </w:tcPr>
          <w:p w14:paraId="0F8F1A75" w14:textId="77777777" w:rsidR="00CD4FAD" w:rsidRPr="008D13AE" w:rsidRDefault="00CD4FAD" w:rsidP="00B61434">
            <w:pPr>
              <w:tabs>
                <w:tab w:val="center" w:pos="4536"/>
              </w:tabs>
              <w:jc w:val="center"/>
              <w:rPr>
                <w:rFonts w:cs="Tahoma"/>
                <w:b/>
                <w:bCs/>
                <w:color w:val="000000"/>
                <w:sz w:val="20"/>
                <w:szCs w:val="20"/>
              </w:rPr>
            </w:pPr>
            <w:r w:rsidRPr="008D13AE">
              <w:rPr>
                <w:rFonts w:cs="Tahoma"/>
                <w:b/>
                <w:bCs/>
                <w:color w:val="000000"/>
                <w:sz w:val="20"/>
                <w:szCs w:val="20"/>
              </w:rPr>
              <w:t>Uwagi i komentarze</w:t>
            </w:r>
          </w:p>
        </w:tc>
      </w:tr>
      <w:tr w:rsidR="00CD4FAD" w:rsidRPr="008D13AE" w14:paraId="7E798112" w14:textId="77777777" w:rsidTr="00B61434">
        <w:tc>
          <w:tcPr>
            <w:tcW w:w="9289" w:type="dxa"/>
            <w:gridSpan w:val="3"/>
            <w:shd w:val="clear" w:color="auto" w:fill="FFFFFF"/>
          </w:tcPr>
          <w:p w14:paraId="37562295" w14:textId="77777777" w:rsidR="00CD4FAD" w:rsidRPr="008D13AE" w:rsidRDefault="00CD4FAD" w:rsidP="00B61434">
            <w:pPr>
              <w:rPr>
                <w:rFonts w:cs="Tahoma"/>
                <w:bCs/>
                <w:color w:val="000000"/>
                <w:sz w:val="20"/>
                <w:szCs w:val="20"/>
              </w:rPr>
            </w:pPr>
            <w:r w:rsidRPr="008D13AE">
              <w:rPr>
                <w:rFonts w:cs="Tahoma"/>
                <w:bCs/>
                <w:sz w:val="20"/>
                <w:szCs w:val="20"/>
              </w:rPr>
              <w:t>Wykonawca zobowiązany jest zapewnić interdyscyplinarny zespół badawczy składający się m.in. z ekspertów w zakresie funduszy EFRR oraz EFS.</w:t>
            </w:r>
          </w:p>
        </w:tc>
      </w:tr>
    </w:tbl>
    <w:p w14:paraId="1F62B065" w14:textId="77777777" w:rsidR="000D48BC" w:rsidRPr="0054428B" w:rsidRDefault="000D48BC" w:rsidP="009371D7">
      <w:pPr>
        <w:pStyle w:val="Nagwek6"/>
        <w:numPr>
          <w:ilvl w:val="1"/>
          <w:numId w:val="73"/>
        </w:numPr>
        <w:rPr>
          <w:i/>
          <w:color w:val="ED7D31" w:themeColor="accent2"/>
          <w:sz w:val="28"/>
          <w:szCs w:val="28"/>
        </w:rPr>
      </w:pPr>
      <w:bookmarkStart w:id="131" w:name="_Toc477945486"/>
      <w:bookmarkEnd w:id="130"/>
      <w:r w:rsidRPr="0054428B">
        <w:rPr>
          <w:i/>
          <w:color w:val="ED7D31" w:themeColor="accent2"/>
          <w:sz w:val="28"/>
          <w:szCs w:val="28"/>
        </w:rPr>
        <w:t>Ewaluacja działań podejmowanych na rzecz edukacji w ramach RPO WK-P 2014-2020</w:t>
      </w:r>
      <w:bookmarkEnd w:id="131"/>
    </w:p>
    <w:tbl>
      <w:tblPr>
        <w:tblW w:w="9322" w:type="dxa"/>
        <w:tblBorders>
          <w:top w:val="single" w:sz="8" w:space="0" w:color="7BA0CD"/>
          <w:left w:val="single" w:sz="8" w:space="0" w:color="7BA0CD"/>
          <w:bottom w:val="single" w:sz="8" w:space="0" w:color="7BA0CD"/>
          <w:right w:val="single" w:sz="8" w:space="0" w:color="7BA0CD"/>
          <w:insideH w:val="single" w:sz="8" w:space="0" w:color="7BA0CD"/>
        </w:tblBorders>
        <w:tblLook w:val="00A0" w:firstRow="1" w:lastRow="0" w:firstColumn="1" w:lastColumn="0" w:noHBand="0" w:noVBand="0"/>
      </w:tblPr>
      <w:tblGrid>
        <w:gridCol w:w="4786"/>
        <w:gridCol w:w="4536"/>
      </w:tblGrid>
      <w:tr w:rsidR="000D48BC" w:rsidRPr="0022002F" w14:paraId="6B793694" w14:textId="77777777" w:rsidTr="00F04E77">
        <w:tc>
          <w:tcPr>
            <w:tcW w:w="9322" w:type="dxa"/>
            <w:gridSpan w:val="2"/>
            <w:shd w:val="clear" w:color="auto" w:fill="ED7D31"/>
          </w:tcPr>
          <w:p w14:paraId="2815E830" w14:textId="77777777" w:rsidR="000D48BC" w:rsidRPr="0022002F" w:rsidRDefault="000D48BC" w:rsidP="0022002F">
            <w:pPr>
              <w:jc w:val="center"/>
              <w:rPr>
                <w:rFonts w:asciiTheme="minorHAnsi" w:hAnsiTheme="minorHAnsi" w:cstheme="minorHAnsi"/>
                <w:b/>
                <w:bCs/>
                <w:color w:val="FFFFFF"/>
                <w:sz w:val="20"/>
                <w:szCs w:val="20"/>
              </w:rPr>
            </w:pPr>
            <w:r w:rsidRPr="0022002F">
              <w:rPr>
                <w:rFonts w:asciiTheme="minorHAnsi" w:hAnsiTheme="minorHAnsi" w:cstheme="minorHAnsi"/>
                <w:b/>
                <w:bCs/>
                <w:color w:val="FFFFFF"/>
                <w:sz w:val="20"/>
                <w:szCs w:val="20"/>
              </w:rPr>
              <w:t>Ogólny opis badania</w:t>
            </w:r>
          </w:p>
        </w:tc>
      </w:tr>
      <w:tr w:rsidR="000D48BC" w:rsidRPr="0022002F" w14:paraId="5432EE92" w14:textId="77777777" w:rsidTr="00F04E77">
        <w:tc>
          <w:tcPr>
            <w:tcW w:w="9322" w:type="dxa"/>
            <w:gridSpan w:val="2"/>
            <w:shd w:val="clear" w:color="auto" w:fill="FFC000"/>
          </w:tcPr>
          <w:p w14:paraId="242FAE00" w14:textId="77777777" w:rsidR="000D48BC" w:rsidRPr="0022002F" w:rsidRDefault="000D48BC" w:rsidP="0022002F">
            <w:pPr>
              <w:jc w:val="left"/>
              <w:rPr>
                <w:rFonts w:asciiTheme="minorHAnsi" w:hAnsiTheme="minorHAnsi" w:cstheme="minorHAnsi"/>
                <w:b/>
                <w:bCs/>
                <w:color w:val="000000"/>
                <w:sz w:val="20"/>
                <w:szCs w:val="20"/>
              </w:rPr>
            </w:pPr>
            <w:r w:rsidRPr="0022002F">
              <w:rPr>
                <w:rFonts w:asciiTheme="minorHAnsi" w:hAnsiTheme="minorHAnsi" w:cstheme="minorHAnsi"/>
                <w:b/>
                <w:bCs/>
                <w:color w:val="000000"/>
                <w:sz w:val="20"/>
                <w:szCs w:val="20"/>
              </w:rPr>
              <w:t>Zakres badania (</w:t>
            </w:r>
            <w:r w:rsidRPr="0022002F">
              <w:rPr>
                <w:rFonts w:asciiTheme="minorHAnsi" w:hAnsiTheme="minorHAnsi" w:cstheme="minorHAnsi"/>
                <w:b/>
                <w:bCs/>
                <w:sz w:val="20"/>
                <w:szCs w:val="20"/>
              </w:rPr>
              <w:t>uwzględnienie osi priorytetowych/działań) oraz fundusz</w:t>
            </w:r>
          </w:p>
        </w:tc>
      </w:tr>
      <w:tr w:rsidR="000D48BC" w:rsidRPr="0022002F" w14:paraId="2F59A8ED" w14:textId="77777777" w:rsidTr="00F04E77">
        <w:tc>
          <w:tcPr>
            <w:tcW w:w="9322" w:type="dxa"/>
            <w:gridSpan w:val="2"/>
            <w:shd w:val="clear" w:color="auto" w:fill="FFFFFF"/>
          </w:tcPr>
          <w:p w14:paraId="40F73633" w14:textId="77777777" w:rsidR="000D48BC" w:rsidRPr="0022002F" w:rsidRDefault="000D48BC" w:rsidP="0022002F">
            <w:pPr>
              <w:jc w:val="left"/>
              <w:rPr>
                <w:rFonts w:asciiTheme="minorHAnsi" w:hAnsiTheme="minorHAnsi" w:cstheme="minorHAnsi"/>
                <w:b/>
                <w:bCs/>
                <w:sz w:val="20"/>
                <w:szCs w:val="20"/>
              </w:rPr>
            </w:pPr>
            <w:r w:rsidRPr="0022002F">
              <w:rPr>
                <w:rFonts w:asciiTheme="minorHAnsi" w:hAnsiTheme="minorHAnsi" w:cstheme="minorHAnsi"/>
                <w:b/>
                <w:bCs/>
                <w:sz w:val="20"/>
                <w:szCs w:val="20"/>
              </w:rPr>
              <w:t>Oś priorytetowa 6 Solidarne społeczeństwo i konkurencyjne kadry</w:t>
            </w:r>
          </w:p>
          <w:p w14:paraId="66E7103A" w14:textId="77777777" w:rsidR="000D48BC" w:rsidRDefault="000D48BC" w:rsidP="000E3CC8">
            <w:pPr>
              <w:pStyle w:val="Default"/>
              <w:ind w:left="1300" w:hanging="733"/>
              <w:jc w:val="both"/>
              <w:rPr>
                <w:rFonts w:asciiTheme="minorHAnsi" w:hAnsiTheme="minorHAnsi" w:cstheme="minorHAnsi"/>
                <w:sz w:val="20"/>
                <w:szCs w:val="20"/>
              </w:rPr>
            </w:pPr>
            <w:r w:rsidRPr="0022002F">
              <w:rPr>
                <w:rFonts w:asciiTheme="minorHAnsi" w:hAnsiTheme="minorHAnsi" w:cstheme="minorHAnsi"/>
                <w:sz w:val="20"/>
                <w:szCs w:val="20"/>
              </w:rPr>
              <w:t>10a</w:t>
            </w:r>
            <w:r w:rsidRPr="0022002F">
              <w:rPr>
                <w:rFonts w:asciiTheme="minorHAnsi" w:hAnsiTheme="minorHAnsi" w:cstheme="minorHAnsi"/>
                <w:sz w:val="20"/>
                <w:szCs w:val="20"/>
              </w:rPr>
              <w:tab/>
              <w:t xml:space="preserve">Inwestowanie w kształcenie, szkolenie oraz szkolenie zawodowe na rzecz zdobywania umiejętności i uczenia się przez całe życie poprzez rozwój infrastruktury edukacyjnej </w:t>
            </w:r>
            <w:r w:rsidRPr="0022002F">
              <w:rPr>
                <w:rFonts w:asciiTheme="minorHAnsi" w:hAnsiTheme="minorHAnsi" w:cstheme="minorHAnsi"/>
                <w:sz w:val="20"/>
                <w:szCs w:val="20"/>
              </w:rPr>
              <w:br/>
              <w:t>i szkoleniowej</w:t>
            </w:r>
          </w:p>
          <w:p w14:paraId="496668C5" w14:textId="77777777" w:rsidR="000D48BC" w:rsidRPr="0022002F" w:rsidRDefault="000D48BC" w:rsidP="0022002F">
            <w:pPr>
              <w:jc w:val="left"/>
              <w:rPr>
                <w:rFonts w:asciiTheme="minorHAnsi" w:hAnsiTheme="minorHAnsi" w:cstheme="minorHAnsi"/>
                <w:b/>
                <w:bCs/>
                <w:sz w:val="20"/>
                <w:szCs w:val="20"/>
              </w:rPr>
            </w:pPr>
            <w:r w:rsidRPr="0022002F">
              <w:rPr>
                <w:rFonts w:asciiTheme="minorHAnsi" w:hAnsiTheme="minorHAnsi" w:cstheme="minorHAnsi"/>
                <w:b/>
                <w:bCs/>
                <w:sz w:val="20"/>
                <w:szCs w:val="20"/>
              </w:rPr>
              <w:t>Oś priorytetowa 10 Innowacyjna edukacja</w:t>
            </w:r>
          </w:p>
          <w:p w14:paraId="78CE3663" w14:textId="77777777" w:rsidR="000D48BC" w:rsidRPr="0022002F" w:rsidRDefault="000D48BC" w:rsidP="0022002F">
            <w:pPr>
              <w:suppressAutoHyphens/>
              <w:ind w:left="1276" w:hanging="992"/>
              <w:rPr>
                <w:rFonts w:asciiTheme="minorHAnsi" w:hAnsiTheme="minorHAnsi" w:cstheme="minorHAnsi"/>
                <w:sz w:val="20"/>
                <w:szCs w:val="20"/>
                <w:lang w:eastAsia="ar-SA"/>
              </w:rPr>
            </w:pPr>
            <w:r w:rsidRPr="0022002F">
              <w:rPr>
                <w:rFonts w:asciiTheme="minorHAnsi" w:hAnsiTheme="minorHAnsi" w:cstheme="minorHAnsi"/>
                <w:sz w:val="20"/>
                <w:szCs w:val="20"/>
                <w:lang w:eastAsia="ar-SA"/>
              </w:rPr>
              <w:t xml:space="preserve">      10i</w:t>
            </w:r>
            <w:r w:rsidRPr="0022002F">
              <w:rPr>
                <w:rFonts w:asciiTheme="minorHAnsi" w:hAnsiTheme="minorHAnsi" w:cstheme="minorHAnsi"/>
                <w:sz w:val="20"/>
                <w:szCs w:val="20"/>
                <w:lang w:eastAsia="ar-SA"/>
              </w:rPr>
              <w:tab/>
              <w:t xml:space="preserve">Ograniczenie i zapobieganie przedwczesnemu kończeniu nauki szkolnej oraz zapewnianie równego dostępu do dobrej jakości wczesnej edukacji elementarnej oraz kształcenia podstawowego, gimnazjalnego i ponadgimnazjalnego, z uwzględnieniem formalnych, nieformalnych i pozaformalnych ścieżek kształcenia umożliwiających ponowne podjęcie kształcenia i szkolenia </w:t>
            </w:r>
          </w:p>
          <w:p w14:paraId="1A097897" w14:textId="77777777" w:rsidR="00E0589A" w:rsidRDefault="000D48BC">
            <w:pPr>
              <w:suppressAutoHyphens/>
              <w:ind w:left="1276" w:hanging="992"/>
              <w:rPr>
                <w:rFonts w:asciiTheme="minorHAnsi" w:hAnsiTheme="minorHAnsi" w:cstheme="minorHAnsi"/>
                <w:sz w:val="20"/>
                <w:szCs w:val="20"/>
                <w:lang w:eastAsia="ar-SA"/>
              </w:rPr>
            </w:pPr>
            <w:r w:rsidRPr="0022002F">
              <w:rPr>
                <w:rFonts w:asciiTheme="minorHAnsi" w:hAnsiTheme="minorHAnsi" w:cstheme="minorHAnsi"/>
                <w:sz w:val="20"/>
                <w:szCs w:val="20"/>
                <w:lang w:eastAsia="ar-SA"/>
              </w:rPr>
              <w:t xml:space="preserve">      10iv</w:t>
            </w:r>
            <w:r w:rsidRPr="0022002F">
              <w:rPr>
                <w:rFonts w:asciiTheme="minorHAnsi" w:hAnsiTheme="minorHAnsi" w:cstheme="minorHAnsi"/>
                <w:sz w:val="20"/>
                <w:szCs w:val="20"/>
                <w:lang w:eastAsia="ar-SA"/>
              </w:rPr>
              <w:tab/>
              <w:t xml:space="preserve">Lepsze dostosowanie systemów kształcenia i szkolenia do potrzeb rynku pracy, ułatwianie przechodzenia z etapu kształcenia do etapu zatrudnienia oraz wzmacnianie systemów kształcenia i szkolenia zawodowego i ich jakości, w tym poprzez mechanizmy prognozowania umiejętności, dostosowania programów nauczania oraz tworzenia i rozwoju systemów uczenia się poprzez praktyczną naukę zawodu realizowaną w ścisłej współpracy z pracodawcami </w:t>
            </w:r>
          </w:p>
          <w:p w14:paraId="7863FFCF" w14:textId="77777777" w:rsidR="000D48BC" w:rsidRPr="0022002F" w:rsidRDefault="000D48BC" w:rsidP="0022002F">
            <w:pPr>
              <w:jc w:val="left"/>
              <w:rPr>
                <w:rFonts w:asciiTheme="minorHAnsi" w:hAnsiTheme="minorHAnsi" w:cstheme="minorHAnsi"/>
                <w:b/>
                <w:bCs/>
                <w:sz w:val="20"/>
                <w:szCs w:val="20"/>
              </w:rPr>
            </w:pPr>
            <w:r w:rsidRPr="0022002F">
              <w:rPr>
                <w:rFonts w:asciiTheme="minorHAnsi" w:hAnsiTheme="minorHAnsi" w:cstheme="minorHAnsi"/>
                <w:b/>
                <w:bCs/>
                <w:sz w:val="20"/>
                <w:szCs w:val="20"/>
              </w:rPr>
              <w:t>Fundusz: EFS, EFRR</w:t>
            </w:r>
          </w:p>
        </w:tc>
      </w:tr>
      <w:tr w:rsidR="000D48BC" w:rsidRPr="0022002F" w14:paraId="630602D0" w14:textId="77777777" w:rsidTr="00F04E77">
        <w:tc>
          <w:tcPr>
            <w:tcW w:w="4786" w:type="dxa"/>
            <w:tcBorders>
              <w:right w:val="nil"/>
            </w:tcBorders>
            <w:shd w:val="clear" w:color="auto" w:fill="FFC000"/>
          </w:tcPr>
          <w:p w14:paraId="1DB26856" w14:textId="77777777" w:rsidR="000D48BC" w:rsidRPr="0022002F" w:rsidRDefault="000D48BC" w:rsidP="0022002F">
            <w:pPr>
              <w:jc w:val="left"/>
              <w:rPr>
                <w:rFonts w:asciiTheme="minorHAnsi" w:hAnsiTheme="minorHAnsi" w:cstheme="minorHAnsi"/>
                <w:b/>
                <w:bCs/>
                <w:color w:val="000000"/>
                <w:sz w:val="20"/>
                <w:szCs w:val="20"/>
              </w:rPr>
            </w:pPr>
            <w:r w:rsidRPr="0022002F">
              <w:rPr>
                <w:rFonts w:asciiTheme="minorHAnsi" w:hAnsiTheme="minorHAnsi" w:cstheme="minorHAnsi"/>
                <w:color w:val="000000"/>
                <w:sz w:val="20"/>
                <w:szCs w:val="20"/>
              </w:rPr>
              <w:t>Typ badania (wpływu, procesowe)</w:t>
            </w:r>
          </w:p>
        </w:tc>
        <w:tc>
          <w:tcPr>
            <w:tcW w:w="4536" w:type="dxa"/>
            <w:tcBorders>
              <w:left w:val="nil"/>
            </w:tcBorders>
            <w:shd w:val="clear" w:color="auto" w:fill="FFFFFF"/>
          </w:tcPr>
          <w:p w14:paraId="605975B8" w14:textId="77777777" w:rsidR="000D48BC" w:rsidRPr="0022002F" w:rsidRDefault="000D48BC" w:rsidP="0022002F">
            <w:pPr>
              <w:jc w:val="left"/>
              <w:rPr>
                <w:rFonts w:asciiTheme="minorHAnsi" w:hAnsiTheme="minorHAnsi" w:cstheme="minorHAnsi"/>
                <w:color w:val="000000"/>
                <w:sz w:val="20"/>
                <w:szCs w:val="20"/>
              </w:rPr>
            </w:pPr>
            <w:r w:rsidRPr="0022002F">
              <w:rPr>
                <w:rFonts w:asciiTheme="minorHAnsi" w:hAnsiTheme="minorHAnsi" w:cstheme="minorHAnsi"/>
                <w:color w:val="000000"/>
                <w:sz w:val="20"/>
                <w:szCs w:val="20"/>
              </w:rPr>
              <w:t>wpływu</w:t>
            </w:r>
          </w:p>
        </w:tc>
      </w:tr>
      <w:tr w:rsidR="000D48BC" w:rsidRPr="0022002F" w14:paraId="2448F146" w14:textId="77777777" w:rsidTr="00F04E77">
        <w:tc>
          <w:tcPr>
            <w:tcW w:w="4786" w:type="dxa"/>
            <w:tcBorders>
              <w:right w:val="nil"/>
            </w:tcBorders>
            <w:shd w:val="clear" w:color="auto" w:fill="FFC000"/>
          </w:tcPr>
          <w:p w14:paraId="78A6BFC6" w14:textId="77777777" w:rsidR="000D48BC" w:rsidRPr="0022002F" w:rsidRDefault="000D48BC" w:rsidP="0022002F">
            <w:pPr>
              <w:jc w:val="left"/>
              <w:rPr>
                <w:rFonts w:asciiTheme="minorHAnsi" w:hAnsiTheme="minorHAnsi" w:cstheme="minorHAnsi"/>
                <w:b/>
                <w:bCs/>
                <w:color w:val="000000"/>
                <w:sz w:val="20"/>
                <w:szCs w:val="20"/>
              </w:rPr>
            </w:pPr>
            <w:r w:rsidRPr="0022002F">
              <w:rPr>
                <w:rFonts w:asciiTheme="minorHAnsi" w:hAnsiTheme="minorHAnsi" w:cstheme="minorHAnsi"/>
                <w:color w:val="000000"/>
                <w:sz w:val="20"/>
                <w:szCs w:val="20"/>
              </w:rPr>
              <w:t>Moment przeprowadzenia (ex ante, on-going, ex post)</w:t>
            </w:r>
          </w:p>
        </w:tc>
        <w:tc>
          <w:tcPr>
            <w:tcW w:w="4536" w:type="dxa"/>
            <w:tcBorders>
              <w:left w:val="nil"/>
            </w:tcBorders>
            <w:shd w:val="clear" w:color="auto" w:fill="FFFFFF"/>
          </w:tcPr>
          <w:p w14:paraId="30180372" w14:textId="77777777" w:rsidR="000D48BC" w:rsidRPr="0022002F" w:rsidRDefault="00CF724E" w:rsidP="0022002F">
            <w:pPr>
              <w:jc w:val="left"/>
              <w:rPr>
                <w:rFonts w:asciiTheme="minorHAnsi" w:hAnsiTheme="minorHAnsi" w:cstheme="minorHAnsi"/>
                <w:color w:val="000000"/>
                <w:sz w:val="20"/>
                <w:szCs w:val="20"/>
              </w:rPr>
            </w:pPr>
            <w:r w:rsidRPr="0022002F">
              <w:rPr>
                <w:rFonts w:asciiTheme="minorHAnsi" w:hAnsiTheme="minorHAnsi" w:cstheme="minorHAnsi"/>
                <w:color w:val="000000"/>
                <w:sz w:val="20"/>
                <w:szCs w:val="20"/>
              </w:rPr>
              <w:t>o</w:t>
            </w:r>
            <w:r w:rsidR="000D48BC" w:rsidRPr="0022002F">
              <w:rPr>
                <w:rFonts w:asciiTheme="minorHAnsi" w:hAnsiTheme="minorHAnsi" w:cstheme="minorHAnsi"/>
                <w:color w:val="000000"/>
                <w:sz w:val="20"/>
                <w:szCs w:val="20"/>
              </w:rPr>
              <w:t>n-going; ex post</w:t>
            </w:r>
          </w:p>
        </w:tc>
      </w:tr>
      <w:tr w:rsidR="000D48BC" w:rsidRPr="0022002F" w14:paraId="0F43A187" w14:textId="77777777" w:rsidTr="00F04E77">
        <w:tc>
          <w:tcPr>
            <w:tcW w:w="9322" w:type="dxa"/>
            <w:gridSpan w:val="2"/>
            <w:shd w:val="clear" w:color="auto" w:fill="FFC000"/>
          </w:tcPr>
          <w:p w14:paraId="1D5CE180" w14:textId="77777777" w:rsidR="000D48BC" w:rsidRPr="0022002F" w:rsidRDefault="000D48BC" w:rsidP="0022002F">
            <w:pPr>
              <w:jc w:val="center"/>
              <w:rPr>
                <w:rFonts w:asciiTheme="minorHAnsi" w:hAnsiTheme="minorHAnsi" w:cstheme="minorHAnsi"/>
                <w:b/>
                <w:bCs/>
                <w:color w:val="000000"/>
                <w:sz w:val="20"/>
                <w:szCs w:val="20"/>
              </w:rPr>
            </w:pPr>
            <w:r w:rsidRPr="0022002F">
              <w:rPr>
                <w:rFonts w:asciiTheme="minorHAnsi" w:hAnsiTheme="minorHAnsi" w:cstheme="minorHAnsi"/>
                <w:b/>
                <w:bCs/>
                <w:color w:val="000000"/>
                <w:sz w:val="20"/>
                <w:szCs w:val="20"/>
              </w:rPr>
              <w:t>Cel badania</w:t>
            </w:r>
          </w:p>
        </w:tc>
      </w:tr>
      <w:tr w:rsidR="000D48BC" w:rsidRPr="0022002F" w14:paraId="77A0554C" w14:textId="77777777" w:rsidTr="00F04E77">
        <w:tc>
          <w:tcPr>
            <w:tcW w:w="9322" w:type="dxa"/>
            <w:gridSpan w:val="2"/>
            <w:shd w:val="clear" w:color="auto" w:fill="FFFFFF"/>
          </w:tcPr>
          <w:p w14:paraId="30986A19" w14:textId="77777777" w:rsidR="000D48BC" w:rsidRPr="0022002F" w:rsidRDefault="000D48BC" w:rsidP="0022002F">
            <w:pPr>
              <w:rPr>
                <w:rFonts w:asciiTheme="minorHAnsi" w:hAnsiTheme="minorHAnsi" w:cstheme="minorHAnsi"/>
                <w:bCs/>
                <w:sz w:val="20"/>
                <w:szCs w:val="20"/>
              </w:rPr>
            </w:pPr>
            <w:r w:rsidRPr="0022002F">
              <w:rPr>
                <w:rFonts w:asciiTheme="minorHAnsi" w:hAnsiTheme="minorHAnsi" w:cstheme="minorHAnsi"/>
                <w:bCs/>
                <w:sz w:val="20"/>
                <w:szCs w:val="20"/>
              </w:rPr>
              <w:t>Celem głównym badania jest ocena trafności i skuteczności podejmowanych działań w ramach  RPO WK-P na rzecz edukacji.</w:t>
            </w:r>
          </w:p>
          <w:p w14:paraId="622B0172" w14:textId="77777777" w:rsidR="000D48BC" w:rsidRPr="0022002F" w:rsidRDefault="000D48BC" w:rsidP="0022002F">
            <w:pPr>
              <w:rPr>
                <w:rFonts w:asciiTheme="minorHAnsi" w:hAnsiTheme="minorHAnsi" w:cstheme="minorHAnsi"/>
                <w:bCs/>
                <w:sz w:val="20"/>
                <w:szCs w:val="20"/>
              </w:rPr>
            </w:pPr>
            <w:r w:rsidRPr="0022002F">
              <w:rPr>
                <w:rFonts w:asciiTheme="minorHAnsi" w:hAnsiTheme="minorHAnsi" w:cstheme="minorHAnsi"/>
                <w:bCs/>
                <w:sz w:val="20"/>
                <w:szCs w:val="20"/>
              </w:rPr>
              <w:t>Cel główny zostanie osiągnięty poprzez realizację następujących celów szczegółowych:</w:t>
            </w:r>
          </w:p>
          <w:p w14:paraId="26E34D61" w14:textId="77777777" w:rsidR="00E763AE" w:rsidRPr="0022002F" w:rsidRDefault="000D48BC" w:rsidP="0022002F">
            <w:pPr>
              <w:numPr>
                <w:ilvl w:val="0"/>
                <w:numId w:val="72"/>
              </w:numPr>
              <w:rPr>
                <w:rFonts w:asciiTheme="minorHAnsi" w:hAnsiTheme="minorHAnsi" w:cstheme="minorHAnsi"/>
                <w:bCs/>
                <w:sz w:val="20"/>
                <w:szCs w:val="20"/>
              </w:rPr>
            </w:pPr>
            <w:r w:rsidRPr="0022002F">
              <w:rPr>
                <w:rFonts w:asciiTheme="minorHAnsi" w:hAnsiTheme="minorHAnsi" w:cstheme="minorHAnsi"/>
                <w:bCs/>
                <w:sz w:val="20"/>
                <w:szCs w:val="20"/>
              </w:rPr>
              <w:t xml:space="preserve">Analiza uwarunkowań społeczno-demograficznych edukacji w województwie kujawsko-pomorskim </w:t>
            </w:r>
            <w:r w:rsidRPr="0022002F">
              <w:rPr>
                <w:rFonts w:asciiTheme="minorHAnsi" w:hAnsiTheme="minorHAnsi" w:cstheme="minorHAnsi"/>
                <w:bCs/>
                <w:sz w:val="20"/>
                <w:szCs w:val="20"/>
              </w:rPr>
              <w:br/>
              <w:t>z uwzględnieniem struktury ludności w podziale na poszczególne szczeble edukacji.</w:t>
            </w:r>
          </w:p>
          <w:p w14:paraId="791C4958" w14:textId="77777777" w:rsidR="00E763AE" w:rsidRPr="0022002F" w:rsidRDefault="000D48BC" w:rsidP="0022002F">
            <w:pPr>
              <w:numPr>
                <w:ilvl w:val="0"/>
                <w:numId w:val="72"/>
              </w:numPr>
              <w:rPr>
                <w:rFonts w:asciiTheme="minorHAnsi" w:hAnsiTheme="minorHAnsi" w:cstheme="minorHAnsi"/>
                <w:bCs/>
                <w:sz w:val="20"/>
                <w:szCs w:val="20"/>
              </w:rPr>
            </w:pPr>
            <w:r w:rsidRPr="0022002F">
              <w:rPr>
                <w:rFonts w:asciiTheme="minorHAnsi" w:hAnsiTheme="minorHAnsi" w:cstheme="minorHAnsi"/>
                <w:bCs/>
                <w:sz w:val="20"/>
                <w:szCs w:val="20"/>
              </w:rPr>
              <w:t xml:space="preserve">Określenie stopnia adekwatności interwencji w obszarze edukacji do kierunków rozwoju województwa wskazanych w dokumentach strategicznych oraz zapotrzebowania pracodawców na zawody </w:t>
            </w:r>
            <w:r w:rsidR="0007079E">
              <w:rPr>
                <w:rFonts w:asciiTheme="minorHAnsi" w:hAnsiTheme="minorHAnsi" w:cstheme="minorHAnsi"/>
                <w:bCs/>
                <w:sz w:val="20"/>
                <w:szCs w:val="20"/>
              </w:rPr>
              <w:br/>
            </w:r>
            <w:r w:rsidRPr="0022002F">
              <w:rPr>
                <w:rFonts w:asciiTheme="minorHAnsi" w:hAnsiTheme="minorHAnsi" w:cstheme="minorHAnsi"/>
                <w:bCs/>
                <w:sz w:val="20"/>
                <w:szCs w:val="20"/>
              </w:rPr>
              <w:t>i specjalności.</w:t>
            </w:r>
          </w:p>
          <w:p w14:paraId="4D369D45" w14:textId="77777777" w:rsidR="00E763AE" w:rsidRPr="0022002F" w:rsidRDefault="000D48BC" w:rsidP="0022002F">
            <w:pPr>
              <w:numPr>
                <w:ilvl w:val="0"/>
                <w:numId w:val="72"/>
              </w:numPr>
              <w:rPr>
                <w:rFonts w:asciiTheme="minorHAnsi" w:hAnsiTheme="minorHAnsi" w:cstheme="minorHAnsi"/>
                <w:bCs/>
                <w:sz w:val="20"/>
                <w:szCs w:val="20"/>
              </w:rPr>
            </w:pPr>
            <w:r w:rsidRPr="0022002F">
              <w:rPr>
                <w:rFonts w:asciiTheme="minorHAnsi" w:hAnsiTheme="minorHAnsi" w:cstheme="minorHAnsi"/>
                <w:bCs/>
                <w:sz w:val="20"/>
                <w:szCs w:val="20"/>
              </w:rPr>
              <w:t>Ocena adekwatności inwestycji w infrastrukturę edukacyjną w kontekście zdiagnozowanych potrzeb regionalnych i lokalnych województwa kujawsko-pomorskiego.</w:t>
            </w:r>
          </w:p>
          <w:p w14:paraId="433C33E9" w14:textId="77777777" w:rsidR="00E763AE" w:rsidRPr="0022002F" w:rsidRDefault="000D48BC" w:rsidP="0022002F">
            <w:pPr>
              <w:numPr>
                <w:ilvl w:val="0"/>
                <w:numId w:val="72"/>
              </w:numPr>
              <w:rPr>
                <w:rFonts w:asciiTheme="minorHAnsi" w:hAnsiTheme="minorHAnsi" w:cstheme="minorHAnsi"/>
                <w:bCs/>
                <w:sz w:val="20"/>
                <w:szCs w:val="20"/>
              </w:rPr>
            </w:pPr>
            <w:r w:rsidRPr="0022002F">
              <w:rPr>
                <w:rFonts w:asciiTheme="minorHAnsi" w:hAnsiTheme="minorHAnsi" w:cstheme="minorHAnsi"/>
                <w:bCs/>
                <w:sz w:val="20"/>
                <w:szCs w:val="20"/>
              </w:rPr>
              <w:t>Ocena użyteczności i skuteczności projektów edukacyjnych podejmowanych na rzecz: kształcenia ogólnego, kształcenia zawodowego, programów st</w:t>
            </w:r>
            <w:r w:rsidR="0062003A" w:rsidRPr="0022002F">
              <w:rPr>
                <w:rFonts w:asciiTheme="minorHAnsi" w:hAnsiTheme="minorHAnsi" w:cstheme="minorHAnsi"/>
                <w:bCs/>
                <w:sz w:val="20"/>
                <w:szCs w:val="20"/>
              </w:rPr>
              <w:t>ypendialnych</w:t>
            </w:r>
            <w:r w:rsidRPr="0022002F">
              <w:rPr>
                <w:rFonts w:asciiTheme="minorHAnsi" w:hAnsiTheme="minorHAnsi" w:cstheme="minorHAnsi"/>
                <w:bCs/>
                <w:sz w:val="20"/>
                <w:szCs w:val="20"/>
              </w:rPr>
              <w:t>, zdobywania nowych kompetencji przez nauczycieli.</w:t>
            </w:r>
          </w:p>
        </w:tc>
      </w:tr>
      <w:tr w:rsidR="000D48BC" w:rsidRPr="0022002F" w14:paraId="45F68CFC" w14:textId="77777777" w:rsidTr="00F04E77">
        <w:trPr>
          <w:trHeight w:val="168"/>
        </w:trPr>
        <w:tc>
          <w:tcPr>
            <w:tcW w:w="9322" w:type="dxa"/>
            <w:gridSpan w:val="2"/>
            <w:shd w:val="clear" w:color="auto" w:fill="FFC000"/>
          </w:tcPr>
          <w:p w14:paraId="5CF534C7" w14:textId="77777777" w:rsidR="000D48BC" w:rsidRPr="0022002F" w:rsidRDefault="000D48BC" w:rsidP="0022002F">
            <w:pPr>
              <w:jc w:val="center"/>
              <w:rPr>
                <w:rFonts w:asciiTheme="minorHAnsi" w:hAnsiTheme="minorHAnsi" w:cstheme="minorHAnsi"/>
                <w:b/>
                <w:bCs/>
                <w:color w:val="000000"/>
                <w:sz w:val="20"/>
                <w:szCs w:val="20"/>
              </w:rPr>
            </w:pPr>
            <w:r w:rsidRPr="0022002F">
              <w:rPr>
                <w:rFonts w:asciiTheme="minorHAnsi" w:hAnsiTheme="minorHAnsi" w:cstheme="minorHAnsi"/>
                <w:b/>
                <w:bCs/>
                <w:color w:val="000000"/>
                <w:sz w:val="20"/>
                <w:szCs w:val="20"/>
              </w:rPr>
              <w:t>Uzasadnienie badania</w:t>
            </w:r>
          </w:p>
        </w:tc>
      </w:tr>
      <w:tr w:rsidR="000D48BC" w:rsidRPr="0022002F" w14:paraId="2E1973C0" w14:textId="77777777" w:rsidTr="00F04E77">
        <w:tc>
          <w:tcPr>
            <w:tcW w:w="9322" w:type="dxa"/>
            <w:gridSpan w:val="2"/>
            <w:shd w:val="clear" w:color="auto" w:fill="FFFFFF"/>
          </w:tcPr>
          <w:p w14:paraId="1E8B7F75" w14:textId="77777777" w:rsidR="000D48BC" w:rsidRPr="0022002F" w:rsidRDefault="000D48BC" w:rsidP="0022002F">
            <w:pPr>
              <w:rPr>
                <w:rFonts w:asciiTheme="minorHAnsi" w:hAnsiTheme="minorHAnsi" w:cstheme="minorHAnsi"/>
                <w:sz w:val="20"/>
                <w:szCs w:val="20"/>
              </w:rPr>
            </w:pPr>
            <w:r w:rsidRPr="0022002F">
              <w:rPr>
                <w:rFonts w:asciiTheme="minorHAnsi" w:hAnsiTheme="minorHAnsi" w:cstheme="minorHAnsi"/>
                <w:sz w:val="20"/>
                <w:szCs w:val="20"/>
              </w:rPr>
              <w:t xml:space="preserve">Badanie </w:t>
            </w:r>
            <w:r w:rsidR="006B6045">
              <w:rPr>
                <w:rFonts w:asciiTheme="minorHAnsi" w:hAnsiTheme="minorHAnsi" w:cstheme="minorHAnsi"/>
                <w:sz w:val="20"/>
                <w:szCs w:val="20"/>
              </w:rPr>
              <w:t xml:space="preserve">może </w:t>
            </w:r>
            <w:r w:rsidR="00023338">
              <w:rPr>
                <w:rFonts w:asciiTheme="minorHAnsi" w:hAnsiTheme="minorHAnsi" w:cstheme="minorHAnsi"/>
                <w:sz w:val="20"/>
                <w:szCs w:val="20"/>
              </w:rPr>
              <w:t xml:space="preserve">zostać </w:t>
            </w:r>
            <w:r w:rsidRPr="0022002F">
              <w:rPr>
                <w:rFonts w:asciiTheme="minorHAnsi" w:hAnsiTheme="minorHAnsi" w:cstheme="minorHAnsi"/>
                <w:sz w:val="20"/>
                <w:szCs w:val="20"/>
              </w:rPr>
              <w:t>zaplanowane jako kompleksowa ewaluacja projektów edukacyjnych realizowanych w ramach RPO WK-P 2014-2020. Głównym celem podejmowanych działań w obszarze edukacji jest poprawa efektywności i jakości kształcenia. Jakość kształcenia ma podstawowy wpływ na konkurencyjność gospodarki, ponadto od  jakości funkcjonowania systemu edukacji zależy zdolność do wytwarzania i implementowania innowacji.</w:t>
            </w:r>
          </w:p>
          <w:p w14:paraId="68A57229" w14:textId="77777777" w:rsidR="000D48BC" w:rsidRPr="0022002F" w:rsidRDefault="000D48BC" w:rsidP="0079253D">
            <w:pPr>
              <w:rPr>
                <w:rFonts w:asciiTheme="minorHAnsi" w:hAnsiTheme="minorHAnsi" w:cstheme="minorHAnsi"/>
                <w:b/>
                <w:bCs/>
                <w:sz w:val="20"/>
                <w:szCs w:val="20"/>
              </w:rPr>
            </w:pPr>
            <w:r w:rsidRPr="0022002F">
              <w:rPr>
                <w:rFonts w:asciiTheme="minorHAnsi" w:hAnsiTheme="minorHAnsi" w:cstheme="minorHAnsi"/>
                <w:sz w:val="20"/>
                <w:szCs w:val="20"/>
              </w:rPr>
              <w:t xml:space="preserve">Zgodnie ze Strategią rozwoju województwa kujawsko-pomorskiego do roku 2020 – Plan modernizacji 2020+,  najistotniejszym zagadnieniem w obszarze edukacji jest zapewnienie wysokiego poziomu nauczania na wszystkich szczeblach edukacji. Działania związane z tą sferą podejmowane będą na kilku płaszczyznach. Jedną </w:t>
            </w:r>
            <w:r w:rsidR="0007079E">
              <w:rPr>
                <w:rFonts w:asciiTheme="minorHAnsi" w:hAnsiTheme="minorHAnsi" w:cstheme="minorHAnsi"/>
                <w:sz w:val="20"/>
                <w:szCs w:val="20"/>
              </w:rPr>
              <w:br/>
            </w:r>
            <w:r w:rsidRPr="0022002F">
              <w:rPr>
                <w:rFonts w:asciiTheme="minorHAnsi" w:hAnsiTheme="minorHAnsi" w:cstheme="minorHAnsi"/>
                <w:sz w:val="20"/>
                <w:szCs w:val="20"/>
              </w:rPr>
              <w:t xml:space="preserve">z nich będzie zapewnienie wysokiego standardu bazy oświatowej, głównie poprzez doposażenie szkół oraz ich wyposażenie w innowacyjne narzędzia i technologie. Zwraca również uwagę konieczność podjęcia działań na rzecz podniesienia wiedzy i umiejętności kadry oświaty ze szczególnym uwzględnieniem wykorzystania nowoczesnych narzędzi ICT. Dla zdolnej młodzieży pochodzącej z ubogich rodzin, często zamieszkującej tereny wiejskie zamierza się wprowadzić pewne formy refundacji kosztów dojazdu do szkół oraz system pomocy stypendialnej, mający na celu zniwelowanie dysproporcji w dostępie do edukacji. Zamierza się również położyć duży nacisk na rozwój szkolnictwa zawodowego w szczególności na rozwój profili kształcenia związanych </w:t>
            </w:r>
            <w:r w:rsidR="0007079E">
              <w:rPr>
                <w:rFonts w:asciiTheme="minorHAnsi" w:hAnsiTheme="minorHAnsi" w:cstheme="minorHAnsi"/>
                <w:sz w:val="20"/>
                <w:szCs w:val="20"/>
              </w:rPr>
              <w:br/>
            </w:r>
            <w:r w:rsidRPr="0022002F">
              <w:rPr>
                <w:rFonts w:asciiTheme="minorHAnsi" w:hAnsiTheme="minorHAnsi" w:cstheme="minorHAnsi"/>
                <w:sz w:val="20"/>
                <w:szCs w:val="20"/>
              </w:rPr>
              <w:t xml:space="preserve">z dziedzinami istotnymi dla gospodarki i rynków pracy regionu. </w:t>
            </w:r>
            <w:r w:rsidR="008C1A9B">
              <w:rPr>
                <w:rFonts w:asciiTheme="minorHAnsi" w:hAnsiTheme="minorHAnsi" w:cstheme="minorHAnsi"/>
                <w:sz w:val="20"/>
                <w:szCs w:val="20"/>
              </w:rPr>
              <w:t>Istotne będzie również rozwijanie kompetencji kluczowych uczniów</w:t>
            </w:r>
            <w:r w:rsidR="0079253D">
              <w:rPr>
                <w:rFonts w:asciiTheme="minorHAnsi" w:hAnsiTheme="minorHAnsi" w:cstheme="minorHAnsi"/>
                <w:sz w:val="20"/>
                <w:szCs w:val="20"/>
              </w:rPr>
              <w:t xml:space="preserve"> oraz rozwijanie kompetencji niezbędnych na rynku pracy poprzez staże zawodowe.</w:t>
            </w:r>
          </w:p>
        </w:tc>
      </w:tr>
      <w:tr w:rsidR="000D48BC" w:rsidRPr="0022002F" w14:paraId="6CCD6269" w14:textId="77777777" w:rsidTr="00F04E77">
        <w:tc>
          <w:tcPr>
            <w:tcW w:w="9322" w:type="dxa"/>
            <w:gridSpan w:val="2"/>
            <w:shd w:val="clear" w:color="auto" w:fill="FFC000"/>
          </w:tcPr>
          <w:p w14:paraId="217A52F6" w14:textId="77777777" w:rsidR="000D48BC" w:rsidRPr="0022002F" w:rsidRDefault="000D48BC" w:rsidP="0022002F">
            <w:pPr>
              <w:jc w:val="center"/>
              <w:rPr>
                <w:rFonts w:asciiTheme="minorHAnsi" w:hAnsiTheme="minorHAnsi" w:cstheme="minorHAnsi"/>
                <w:b/>
                <w:bCs/>
                <w:color w:val="000000"/>
                <w:sz w:val="20"/>
                <w:szCs w:val="20"/>
              </w:rPr>
            </w:pPr>
            <w:r w:rsidRPr="0022002F">
              <w:rPr>
                <w:rFonts w:asciiTheme="minorHAnsi" w:hAnsiTheme="minorHAnsi" w:cstheme="minorHAnsi"/>
                <w:b/>
                <w:bCs/>
                <w:color w:val="000000"/>
                <w:sz w:val="20"/>
                <w:szCs w:val="20"/>
              </w:rPr>
              <w:t>Kryteria badania</w:t>
            </w:r>
          </w:p>
        </w:tc>
      </w:tr>
      <w:tr w:rsidR="000D48BC" w:rsidRPr="0022002F" w14:paraId="0DB90E50" w14:textId="77777777" w:rsidTr="00F04E77">
        <w:tc>
          <w:tcPr>
            <w:tcW w:w="9322" w:type="dxa"/>
            <w:gridSpan w:val="2"/>
            <w:shd w:val="clear" w:color="auto" w:fill="FFFFFF"/>
          </w:tcPr>
          <w:p w14:paraId="1E453515" w14:textId="77777777" w:rsidR="000D48BC" w:rsidRPr="0022002F" w:rsidRDefault="000D48BC" w:rsidP="0022002F">
            <w:pPr>
              <w:jc w:val="left"/>
              <w:rPr>
                <w:rFonts w:asciiTheme="minorHAnsi" w:hAnsiTheme="minorHAnsi" w:cstheme="minorHAnsi"/>
                <w:b/>
                <w:bCs/>
                <w:color w:val="000000"/>
                <w:sz w:val="20"/>
                <w:szCs w:val="20"/>
              </w:rPr>
            </w:pPr>
            <w:r w:rsidRPr="0022002F">
              <w:rPr>
                <w:rFonts w:asciiTheme="minorHAnsi" w:hAnsiTheme="minorHAnsi" w:cstheme="minorHAnsi"/>
                <w:b/>
                <w:bCs/>
                <w:color w:val="000000"/>
                <w:sz w:val="20"/>
                <w:szCs w:val="20"/>
              </w:rPr>
              <w:t>Skuteczność</w:t>
            </w:r>
          </w:p>
          <w:p w14:paraId="60121F7F" w14:textId="77777777" w:rsidR="000D48BC" w:rsidRPr="0022002F" w:rsidRDefault="000D48BC" w:rsidP="0022002F">
            <w:pPr>
              <w:jc w:val="left"/>
              <w:rPr>
                <w:rFonts w:asciiTheme="minorHAnsi" w:hAnsiTheme="minorHAnsi" w:cstheme="minorHAnsi"/>
                <w:b/>
                <w:bCs/>
                <w:color w:val="000000"/>
                <w:sz w:val="20"/>
                <w:szCs w:val="20"/>
              </w:rPr>
            </w:pPr>
            <w:r w:rsidRPr="0022002F">
              <w:rPr>
                <w:rFonts w:asciiTheme="minorHAnsi" w:hAnsiTheme="minorHAnsi" w:cstheme="minorHAnsi"/>
                <w:b/>
                <w:bCs/>
                <w:color w:val="000000"/>
                <w:sz w:val="20"/>
                <w:szCs w:val="20"/>
              </w:rPr>
              <w:t>Trafność</w:t>
            </w:r>
          </w:p>
          <w:p w14:paraId="324F462C" w14:textId="77777777" w:rsidR="000D48BC" w:rsidRPr="0022002F" w:rsidRDefault="000D48BC" w:rsidP="0022002F">
            <w:pPr>
              <w:jc w:val="left"/>
              <w:rPr>
                <w:rFonts w:asciiTheme="minorHAnsi" w:hAnsiTheme="minorHAnsi" w:cstheme="minorHAnsi"/>
                <w:b/>
                <w:bCs/>
                <w:color w:val="000000"/>
                <w:sz w:val="20"/>
                <w:szCs w:val="20"/>
              </w:rPr>
            </w:pPr>
            <w:r w:rsidRPr="0022002F">
              <w:rPr>
                <w:rFonts w:asciiTheme="minorHAnsi" w:hAnsiTheme="minorHAnsi" w:cstheme="minorHAnsi"/>
                <w:b/>
                <w:bCs/>
                <w:color w:val="000000"/>
                <w:sz w:val="20"/>
                <w:szCs w:val="20"/>
              </w:rPr>
              <w:t>Efektywność</w:t>
            </w:r>
          </w:p>
          <w:p w14:paraId="2643C334" w14:textId="77777777" w:rsidR="000D48BC" w:rsidRPr="0022002F" w:rsidRDefault="000D48BC" w:rsidP="0022002F">
            <w:pPr>
              <w:jc w:val="left"/>
              <w:rPr>
                <w:rFonts w:asciiTheme="minorHAnsi" w:hAnsiTheme="minorHAnsi" w:cstheme="minorHAnsi"/>
                <w:b/>
                <w:bCs/>
                <w:color w:val="000000"/>
                <w:sz w:val="20"/>
                <w:szCs w:val="20"/>
              </w:rPr>
            </w:pPr>
            <w:r w:rsidRPr="0022002F">
              <w:rPr>
                <w:rFonts w:asciiTheme="minorHAnsi" w:hAnsiTheme="minorHAnsi" w:cstheme="minorHAnsi"/>
                <w:b/>
                <w:bCs/>
                <w:color w:val="000000"/>
                <w:sz w:val="20"/>
                <w:szCs w:val="20"/>
              </w:rPr>
              <w:t>Użyteczność</w:t>
            </w:r>
          </w:p>
          <w:p w14:paraId="10A464BB" w14:textId="77777777" w:rsidR="000D48BC" w:rsidRPr="0022002F" w:rsidRDefault="000D48BC" w:rsidP="0022002F">
            <w:pPr>
              <w:jc w:val="left"/>
              <w:rPr>
                <w:rFonts w:asciiTheme="minorHAnsi" w:hAnsiTheme="minorHAnsi" w:cstheme="minorHAnsi"/>
                <w:b/>
                <w:bCs/>
                <w:color w:val="000000"/>
                <w:sz w:val="20"/>
                <w:szCs w:val="20"/>
              </w:rPr>
            </w:pPr>
            <w:r w:rsidRPr="0022002F">
              <w:rPr>
                <w:rFonts w:asciiTheme="minorHAnsi" w:hAnsiTheme="minorHAnsi" w:cstheme="minorHAnsi"/>
                <w:b/>
                <w:bCs/>
                <w:color w:val="000000"/>
                <w:sz w:val="20"/>
                <w:szCs w:val="20"/>
              </w:rPr>
              <w:t xml:space="preserve">Trwałość </w:t>
            </w:r>
          </w:p>
        </w:tc>
      </w:tr>
      <w:tr w:rsidR="000D48BC" w:rsidRPr="0022002F" w14:paraId="74AA9000" w14:textId="77777777" w:rsidTr="00F04E77">
        <w:tc>
          <w:tcPr>
            <w:tcW w:w="9322" w:type="dxa"/>
            <w:gridSpan w:val="2"/>
            <w:shd w:val="clear" w:color="auto" w:fill="FFC000"/>
          </w:tcPr>
          <w:p w14:paraId="0F66C545" w14:textId="77777777" w:rsidR="000D48BC" w:rsidRPr="0022002F" w:rsidRDefault="000D48BC" w:rsidP="0022002F">
            <w:pPr>
              <w:jc w:val="center"/>
              <w:rPr>
                <w:rFonts w:asciiTheme="minorHAnsi" w:hAnsiTheme="minorHAnsi" w:cstheme="minorHAnsi"/>
                <w:b/>
                <w:bCs/>
                <w:color w:val="000000"/>
                <w:sz w:val="20"/>
                <w:szCs w:val="20"/>
              </w:rPr>
            </w:pPr>
            <w:r w:rsidRPr="0022002F">
              <w:rPr>
                <w:rFonts w:asciiTheme="minorHAnsi" w:hAnsiTheme="minorHAnsi" w:cstheme="minorHAnsi"/>
                <w:b/>
                <w:bCs/>
                <w:color w:val="000000"/>
                <w:sz w:val="20"/>
                <w:szCs w:val="20"/>
              </w:rPr>
              <w:t>Główne pytania ewaluacyjne / obszary problemowe</w:t>
            </w:r>
          </w:p>
        </w:tc>
      </w:tr>
      <w:tr w:rsidR="000D48BC" w:rsidRPr="0022002F" w14:paraId="7598F9F8" w14:textId="77777777" w:rsidTr="00F04E77">
        <w:tc>
          <w:tcPr>
            <w:tcW w:w="9322" w:type="dxa"/>
            <w:gridSpan w:val="2"/>
            <w:shd w:val="clear" w:color="auto" w:fill="FFFFFF"/>
          </w:tcPr>
          <w:p w14:paraId="4E634915" w14:textId="77777777" w:rsidR="000D48BC" w:rsidRPr="0022002F" w:rsidRDefault="000D48BC" w:rsidP="0022002F">
            <w:pPr>
              <w:jc w:val="left"/>
              <w:rPr>
                <w:rFonts w:asciiTheme="minorHAnsi" w:hAnsiTheme="minorHAnsi" w:cstheme="minorHAnsi"/>
                <w:bCs/>
                <w:sz w:val="20"/>
                <w:szCs w:val="20"/>
              </w:rPr>
            </w:pPr>
            <w:r w:rsidRPr="0022002F">
              <w:rPr>
                <w:rFonts w:asciiTheme="minorHAnsi" w:hAnsiTheme="minorHAnsi" w:cstheme="minorHAnsi"/>
                <w:bCs/>
                <w:sz w:val="20"/>
                <w:szCs w:val="20"/>
              </w:rPr>
              <w:t xml:space="preserve">Główne pytania ewaluacyjne: </w:t>
            </w:r>
          </w:p>
          <w:p w14:paraId="51F798D9" w14:textId="77777777" w:rsidR="000D48BC" w:rsidRPr="0022002F" w:rsidRDefault="000D48BC" w:rsidP="0022002F">
            <w:pPr>
              <w:numPr>
                <w:ilvl w:val="0"/>
                <w:numId w:val="14"/>
              </w:numPr>
              <w:tabs>
                <w:tab w:val="num" w:pos="720"/>
              </w:tabs>
              <w:contextualSpacing/>
              <w:rPr>
                <w:rFonts w:asciiTheme="minorHAnsi" w:hAnsiTheme="minorHAnsi" w:cstheme="minorHAnsi"/>
                <w:bCs/>
                <w:color w:val="000000"/>
                <w:sz w:val="20"/>
                <w:szCs w:val="20"/>
              </w:rPr>
            </w:pPr>
            <w:r w:rsidRPr="0022002F">
              <w:rPr>
                <w:rFonts w:asciiTheme="minorHAnsi" w:hAnsiTheme="minorHAnsi" w:cstheme="minorHAnsi"/>
                <w:bCs/>
                <w:color w:val="000000"/>
                <w:sz w:val="20"/>
                <w:szCs w:val="20"/>
              </w:rPr>
              <w:t>Czy oferta zrealizowanych projektów spełniła oczekiwania beneficjentów do których była kierowana?</w:t>
            </w:r>
          </w:p>
          <w:p w14:paraId="22AF9E17" w14:textId="77777777" w:rsidR="000D48BC" w:rsidRPr="0022002F" w:rsidRDefault="000D48BC" w:rsidP="0022002F">
            <w:pPr>
              <w:numPr>
                <w:ilvl w:val="0"/>
                <w:numId w:val="14"/>
              </w:numPr>
              <w:tabs>
                <w:tab w:val="num" w:pos="720"/>
              </w:tabs>
              <w:contextualSpacing/>
              <w:rPr>
                <w:rFonts w:asciiTheme="minorHAnsi" w:hAnsiTheme="minorHAnsi" w:cstheme="minorHAnsi"/>
                <w:bCs/>
                <w:color w:val="000000"/>
                <w:sz w:val="20"/>
                <w:szCs w:val="20"/>
              </w:rPr>
            </w:pPr>
            <w:r w:rsidRPr="0022002F">
              <w:rPr>
                <w:rFonts w:asciiTheme="minorHAnsi" w:hAnsiTheme="minorHAnsi" w:cstheme="minorHAnsi"/>
                <w:bCs/>
                <w:color w:val="000000"/>
                <w:sz w:val="20"/>
                <w:szCs w:val="20"/>
              </w:rPr>
              <w:t>Czy wsparcie udzielone beneficjentom w rozwój infrastruktury edukacyjnej jest zgodne z ich rzeczywistymi potrzebami?</w:t>
            </w:r>
          </w:p>
          <w:p w14:paraId="4650A95A" w14:textId="77777777" w:rsidR="000D48BC" w:rsidRPr="0022002F" w:rsidRDefault="000D48BC" w:rsidP="0022002F">
            <w:pPr>
              <w:numPr>
                <w:ilvl w:val="0"/>
                <w:numId w:val="14"/>
              </w:numPr>
              <w:tabs>
                <w:tab w:val="num" w:pos="720"/>
              </w:tabs>
              <w:contextualSpacing/>
              <w:rPr>
                <w:rFonts w:asciiTheme="minorHAnsi" w:hAnsiTheme="minorHAnsi" w:cstheme="minorHAnsi"/>
                <w:bCs/>
                <w:color w:val="000000"/>
                <w:sz w:val="20"/>
                <w:szCs w:val="20"/>
              </w:rPr>
            </w:pPr>
            <w:r w:rsidRPr="0022002F">
              <w:rPr>
                <w:rFonts w:asciiTheme="minorHAnsi" w:hAnsiTheme="minorHAnsi" w:cstheme="minorHAnsi"/>
                <w:bCs/>
                <w:color w:val="000000"/>
                <w:sz w:val="20"/>
                <w:szCs w:val="20"/>
              </w:rPr>
              <w:t>Jaka jest trwałość zmian w sytuacji uczestników projektów?</w:t>
            </w:r>
          </w:p>
          <w:p w14:paraId="1F7DC919" w14:textId="77777777" w:rsidR="000D48BC" w:rsidRPr="0022002F" w:rsidRDefault="000D48BC" w:rsidP="0022002F">
            <w:pPr>
              <w:numPr>
                <w:ilvl w:val="0"/>
                <w:numId w:val="14"/>
              </w:numPr>
              <w:tabs>
                <w:tab w:val="num" w:pos="720"/>
              </w:tabs>
              <w:contextualSpacing/>
              <w:rPr>
                <w:rFonts w:asciiTheme="minorHAnsi" w:hAnsiTheme="minorHAnsi" w:cstheme="minorHAnsi"/>
                <w:bCs/>
                <w:color w:val="000000"/>
                <w:sz w:val="20"/>
                <w:szCs w:val="20"/>
              </w:rPr>
            </w:pPr>
            <w:r w:rsidRPr="0022002F">
              <w:rPr>
                <w:rFonts w:asciiTheme="minorHAnsi" w:hAnsiTheme="minorHAnsi" w:cstheme="minorHAnsi"/>
                <w:bCs/>
                <w:color w:val="000000"/>
                <w:sz w:val="20"/>
                <w:szCs w:val="20"/>
              </w:rPr>
              <w:t>Czy działania w obszarze edukacji były adekwatne do określonych w dokumentach strategicznych województwa potrzeb w zakresie wzmacniania jego konkurencyjności?</w:t>
            </w:r>
          </w:p>
          <w:p w14:paraId="37989109" w14:textId="77777777" w:rsidR="0079253D" w:rsidRDefault="000D48BC" w:rsidP="0079253D">
            <w:pPr>
              <w:numPr>
                <w:ilvl w:val="0"/>
                <w:numId w:val="14"/>
              </w:numPr>
              <w:tabs>
                <w:tab w:val="num" w:pos="720"/>
              </w:tabs>
              <w:contextualSpacing/>
              <w:rPr>
                <w:rFonts w:asciiTheme="minorHAnsi" w:hAnsiTheme="minorHAnsi" w:cstheme="minorHAnsi"/>
                <w:bCs/>
                <w:color w:val="000000"/>
                <w:sz w:val="20"/>
                <w:szCs w:val="20"/>
              </w:rPr>
            </w:pPr>
            <w:r w:rsidRPr="0022002F">
              <w:rPr>
                <w:rFonts w:asciiTheme="minorHAnsi" w:hAnsiTheme="minorHAnsi" w:cstheme="minorHAnsi"/>
                <w:bCs/>
                <w:color w:val="000000"/>
                <w:sz w:val="20"/>
                <w:szCs w:val="20"/>
              </w:rPr>
              <w:t>Czy planując działania w obszarze edukacji brano pod uwagę analizy i prognozy na temat faktycznego zapotrzebowania pracodawców na zawody i specjalności?</w:t>
            </w:r>
            <w:r w:rsidR="0079253D" w:rsidRPr="0022002F" w:rsidDel="0079253D">
              <w:rPr>
                <w:rFonts w:asciiTheme="minorHAnsi" w:hAnsiTheme="minorHAnsi" w:cstheme="minorHAnsi"/>
                <w:bCs/>
                <w:color w:val="000000"/>
                <w:sz w:val="20"/>
                <w:szCs w:val="20"/>
              </w:rPr>
              <w:t xml:space="preserve"> </w:t>
            </w:r>
            <w:r w:rsidR="0079253D" w:rsidRPr="0079253D">
              <w:rPr>
                <w:rFonts w:asciiTheme="minorHAnsi" w:hAnsiTheme="minorHAnsi" w:cstheme="minorHAnsi"/>
                <w:bCs/>
                <w:color w:val="000000"/>
                <w:sz w:val="20"/>
                <w:szCs w:val="20"/>
              </w:rPr>
              <w:t xml:space="preserve">W jakim stopniu podniesienie efektywności kształcenia zawodowego wpłynęło </w:t>
            </w:r>
            <w:r w:rsidR="0079253D">
              <w:rPr>
                <w:rFonts w:asciiTheme="minorHAnsi" w:hAnsiTheme="minorHAnsi" w:cstheme="minorHAnsi"/>
                <w:bCs/>
                <w:color w:val="000000"/>
                <w:sz w:val="20"/>
                <w:szCs w:val="20"/>
              </w:rPr>
              <w:t xml:space="preserve">na </w:t>
            </w:r>
            <w:r w:rsidR="00E97484">
              <w:rPr>
                <w:rFonts w:asciiTheme="minorHAnsi" w:hAnsiTheme="minorHAnsi" w:cstheme="minorHAnsi"/>
                <w:bCs/>
                <w:color w:val="000000"/>
                <w:sz w:val="20"/>
                <w:szCs w:val="20"/>
              </w:rPr>
              <w:t xml:space="preserve"> zwiększenie </w:t>
            </w:r>
            <w:r w:rsidR="0079253D">
              <w:rPr>
                <w:rFonts w:asciiTheme="minorHAnsi" w:hAnsiTheme="minorHAnsi" w:cstheme="minorHAnsi"/>
                <w:bCs/>
                <w:color w:val="000000"/>
                <w:sz w:val="20"/>
                <w:szCs w:val="20"/>
              </w:rPr>
              <w:t>szans na zatrudnienie uczniów szkół zawodowych?</w:t>
            </w:r>
          </w:p>
          <w:p w14:paraId="7300CEA6" w14:textId="77777777" w:rsidR="0062003A" w:rsidRPr="0079253D" w:rsidRDefault="000D48BC" w:rsidP="0079253D">
            <w:pPr>
              <w:numPr>
                <w:ilvl w:val="0"/>
                <w:numId w:val="14"/>
              </w:numPr>
              <w:tabs>
                <w:tab w:val="num" w:pos="720"/>
              </w:tabs>
              <w:contextualSpacing/>
              <w:rPr>
                <w:rFonts w:asciiTheme="minorHAnsi" w:hAnsiTheme="minorHAnsi" w:cstheme="minorHAnsi"/>
                <w:bCs/>
                <w:color w:val="000000"/>
                <w:sz w:val="20"/>
                <w:szCs w:val="20"/>
              </w:rPr>
            </w:pPr>
            <w:r w:rsidRPr="0079253D">
              <w:rPr>
                <w:rFonts w:asciiTheme="minorHAnsi" w:hAnsiTheme="minorHAnsi" w:cstheme="minorHAnsi"/>
                <w:bCs/>
                <w:color w:val="000000"/>
                <w:sz w:val="20"/>
                <w:szCs w:val="20"/>
              </w:rPr>
              <w:t>Czy pomoc stypendialna została dostosowana do potrzeb i oczekiwań uczniów?</w:t>
            </w:r>
            <w:r w:rsidR="0062003A" w:rsidRPr="0079253D">
              <w:rPr>
                <w:rFonts w:asciiTheme="minorHAnsi" w:hAnsiTheme="minorHAnsi" w:cstheme="minorHAnsi"/>
                <w:bCs/>
                <w:color w:val="000000"/>
                <w:sz w:val="20"/>
                <w:szCs w:val="20"/>
              </w:rPr>
              <w:t xml:space="preserve"> </w:t>
            </w:r>
          </w:p>
          <w:p w14:paraId="0104A1FB" w14:textId="77777777" w:rsidR="000D48BC" w:rsidRPr="0022002F" w:rsidRDefault="000D48BC" w:rsidP="0022002F">
            <w:pPr>
              <w:numPr>
                <w:ilvl w:val="0"/>
                <w:numId w:val="14"/>
              </w:numPr>
              <w:tabs>
                <w:tab w:val="num" w:pos="720"/>
              </w:tabs>
              <w:contextualSpacing/>
              <w:rPr>
                <w:rFonts w:asciiTheme="minorHAnsi" w:hAnsiTheme="minorHAnsi" w:cstheme="minorHAnsi"/>
                <w:bCs/>
                <w:color w:val="000000"/>
                <w:sz w:val="20"/>
                <w:szCs w:val="20"/>
              </w:rPr>
            </w:pPr>
            <w:r w:rsidRPr="0022002F">
              <w:rPr>
                <w:rFonts w:asciiTheme="minorHAnsi" w:hAnsiTheme="minorHAnsi" w:cstheme="minorHAnsi"/>
                <w:bCs/>
                <w:color w:val="000000"/>
                <w:sz w:val="20"/>
                <w:szCs w:val="20"/>
              </w:rPr>
              <w:t>Jakie działania zaradcze podejmowane są w celu pokonania barier występujących w absorpcji środków unijnych przez podmioty systemu oświaty?</w:t>
            </w:r>
          </w:p>
          <w:p w14:paraId="29C6CE69" w14:textId="77777777" w:rsidR="000D48BC" w:rsidRPr="0022002F" w:rsidRDefault="000D48BC" w:rsidP="0022002F">
            <w:pPr>
              <w:numPr>
                <w:ilvl w:val="0"/>
                <w:numId w:val="14"/>
              </w:numPr>
              <w:tabs>
                <w:tab w:val="num" w:pos="720"/>
              </w:tabs>
              <w:contextualSpacing/>
              <w:rPr>
                <w:rFonts w:asciiTheme="minorHAnsi" w:hAnsiTheme="minorHAnsi" w:cstheme="minorHAnsi"/>
                <w:bCs/>
                <w:color w:val="000000"/>
                <w:sz w:val="20"/>
                <w:szCs w:val="20"/>
              </w:rPr>
            </w:pPr>
            <w:r w:rsidRPr="0022002F">
              <w:rPr>
                <w:rFonts w:asciiTheme="minorHAnsi" w:hAnsiTheme="minorHAnsi" w:cstheme="minorHAnsi"/>
                <w:bCs/>
                <w:color w:val="000000"/>
                <w:sz w:val="20"/>
                <w:szCs w:val="20"/>
              </w:rPr>
              <w:t>Czy efekty podobne do uzyskanych w obszarze edukacji można było osiągnąć bez wsparcia środkami Programu?</w:t>
            </w:r>
          </w:p>
          <w:p w14:paraId="4AE95CC6" w14:textId="77777777" w:rsidR="000D48BC" w:rsidRPr="0022002F" w:rsidRDefault="000D48BC" w:rsidP="0022002F">
            <w:pPr>
              <w:numPr>
                <w:ilvl w:val="0"/>
                <w:numId w:val="14"/>
              </w:numPr>
              <w:tabs>
                <w:tab w:val="num" w:pos="720"/>
              </w:tabs>
              <w:contextualSpacing/>
              <w:rPr>
                <w:rFonts w:asciiTheme="minorHAnsi" w:hAnsiTheme="minorHAnsi" w:cstheme="minorHAnsi"/>
                <w:bCs/>
                <w:color w:val="000000"/>
                <w:sz w:val="20"/>
                <w:szCs w:val="20"/>
              </w:rPr>
            </w:pPr>
            <w:r w:rsidRPr="0022002F">
              <w:rPr>
                <w:rFonts w:asciiTheme="minorHAnsi" w:hAnsiTheme="minorHAnsi" w:cstheme="minorHAnsi"/>
                <w:bCs/>
                <w:color w:val="000000"/>
                <w:sz w:val="20"/>
                <w:szCs w:val="20"/>
              </w:rPr>
              <w:t xml:space="preserve">Czy wsparcie udzielone beneficjentom RPO WK-P 2014-2020 przyczynia się do podniesienia jakości nauczania na danym poziomie kształcenia w porównaniu z instytucjami, które nie korzystały ze środków Programu? </w:t>
            </w:r>
          </w:p>
        </w:tc>
      </w:tr>
      <w:tr w:rsidR="000D48BC" w:rsidRPr="0022002F" w14:paraId="7B838CA9" w14:textId="77777777" w:rsidTr="00F04E77">
        <w:tc>
          <w:tcPr>
            <w:tcW w:w="9322" w:type="dxa"/>
            <w:gridSpan w:val="2"/>
            <w:shd w:val="clear" w:color="auto" w:fill="ED7D31"/>
          </w:tcPr>
          <w:p w14:paraId="08BAA61E" w14:textId="77777777" w:rsidR="000D48BC" w:rsidRPr="0022002F" w:rsidRDefault="000D48BC" w:rsidP="0022002F">
            <w:pPr>
              <w:jc w:val="center"/>
              <w:rPr>
                <w:rFonts w:asciiTheme="minorHAnsi" w:hAnsiTheme="minorHAnsi" w:cstheme="minorHAnsi"/>
                <w:b/>
                <w:bCs/>
                <w:color w:val="FFFFFF"/>
                <w:sz w:val="20"/>
                <w:szCs w:val="20"/>
              </w:rPr>
            </w:pPr>
            <w:r w:rsidRPr="0022002F">
              <w:rPr>
                <w:rFonts w:asciiTheme="minorHAnsi" w:hAnsiTheme="minorHAnsi" w:cstheme="minorHAnsi"/>
                <w:b/>
                <w:bCs/>
                <w:color w:val="FFFFFF"/>
                <w:sz w:val="20"/>
                <w:szCs w:val="20"/>
              </w:rPr>
              <w:t>Ogólny zarys metodologii badania</w:t>
            </w:r>
          </w:p>
        </w:tc>
      </w:tr>
      <w:tr w:rsidR="000D48BC" w:rsidRPr="0022002F" w14:paraId="32970E78" w14:textId="77777777" w:rsidTr="00F04E77">
        <w:tc>
          <w:tcPr>
            <w:tcW w:w="9322" w:type="dxa"/>
            <w:gridSpan w:val="2"/>
            <w:shd w:val="clear" w:color="auto" w:fill="FFC000"/>
          </w:tcPr>
          <w:p w14:paraId="00B81F57" w14:textId="77777777" w:rsidR="000D48BC" w:rsidRPr="0022002F" w:rsidRDefault="000D48BC" w:rsidP="0022002F">
            <w:pPr>
              <w:jc w:val="center"/>
              <w:rPr>
                <w:rFonts w:asciiTheme="minorHAnsi" w:hAnsiTheme="minorHAnsi" w:cstheme="minorHAnsi"/>
                <w:b/>
                <w:bCs/>
                <w:color w:val="000000"/>
                <w:sz w:val="20"/>
                <w:szCs w:val="20"/>
              </w:rPr>
            </w:pPr>
            <w:r w:rsidRPr="0022002F">
              <w:rPr>
                <w:rFonts w:asciiTheme="minorHAnsi" w:hAnsiTheme="minorHAnsi" w:cstheme="minorHAnsi"/>
                <w:b/>
                <w:bCs/>
                <w:sz w:val="20"/>
                <w:szCs w:val="20"/>
              </w:rPr>
              <w:t>Zastosowane podejście metodologiczne</w:t>
            </w:r>
          </w:p>
        </w:tc>
      </w:tr>
      <w:tr w:rsidR="000D48BC" w:rsidRPr="0022002F" w14:paraId="3893EE8E" w14:textId="77777777" w:rsidTr="00F04E77">
        <w:trPr>
          <w:trHeight w:val="314"/>
        </w:trPr>
        <w:tc>
          <w:tcPr>
            <w:tcW w:w="9322" w:type="dxa"/>
            <w:gridSpan w:val="2"/>
            <w:shd w:val="clear" w:color="auto" w:fill="auto"/>
          </w:tcPr>
          <w:p w14:paraId="6812DE78" w14:textId="77777777" w:rsidR="000D48BC" w:rsidRPr="0022002F" w:rsidRDefault="000D48BC" w:rsidP="0022002F">
            <w:pPr>
              <w:rPr>
                <w:rFonts w:asciiTheme="minorHAnsi" w:hAnsiTheme="minorHAnsi" w:cstheme="minorHAnsi"/>
                <w:bCs/>
                <w:sz w:val="20"/>
                <w:szCs w:val="20"/>
              </w:rPr>
            </w:pPr>
            <w:r w:rsidRPr="0022002F">
              <w:rPr>
                <w:rFonts w:asciiTheme="minorHAnsi" w:hAnsiTheme="minorHAnsi" w:cstheme="minorHAnsi"/>
                <w:bCs/>
                <w:sz w:val="20"/>
                <w:szCs w:val="20"/>
              </w:rPr>
              <w:t>Badanie zostanie przeprowadzone przy zastosowaniu analizy dokumentów i danych zastanych (desk research), metod jakościowych oraz ilościowych.</w:t>
            </w:r>
          </w:p>
          <w:p w14:paraId="36ED94DF" w14:textId="77777777" w:rsidR="000D48BC" w:rsidRPr="0022002F" w:rsidRDefault="000D48BC" w:rsidP="0022002F">
            <w:pPr>
              <w:rPr>
                <w:rFonts w:asciiTheme="minorHAnsi" w:hAnsiTheme="minorHAnsi" w:cstheme="minorHAnsi"/>
                <w:bCs/>
                <w:sz w:val="20"/>
                <w:szCs w:val="20"/>
              </w:rPr>
            </w:pPr>
            <w:r w:rsidRPr="0022002F">
              <w:rPr>
                <w:rFonts w:asciiTheme="minorHAnsi" w:hAnsiTheme="minorHAnsi" w:cstheme="minorHAnsi"/>
                <w:bCs/>
                <w:sz w:val="20"/>
                <w:szCs w:val="20"/>
              </w:rPr>
              <w:t xml:space="preserve">Przeanalizowane zostaną wnioski o dofinansowanie projektów edukacyjnych, dokumentacja stypendialna dotycząca programów pomocy stypendialnej dla uczniów szczególnie uzdolnionych, strategiczne dokumenty wspólnotowe, krajowe i regionalne, dokumentacja związana z wdrażaniem projektów edukacyjnych realizowanych w ramach </w:t>
            </w:r>
            <w:r w:rsidRPr="0022002F">
              <w:rPr>
                <w:rFonts w:asciiTheme="minorHAnsi" w:hAnsiTheme="minorHAnsi" w:cstheme="minorHAnsi"/>
                <w:bCs/>
                <w:color w:val="000000"/>
                <w:sz w:val="20"/>
                <w:szCs w:val="20"/>
              </w:rPr>
              <w:t xml:space="preserve">RPO WK-P 2014-2020 </w:t>
            </w:r>
            <w:r w:rsidRPr="0022002F">
              <w:rPr>
                <w:rFonts w:asciiTheme="minorHAnsi" w:hAnsiTheme="minorHAnsi" w:cstheme="minorHAnsi"/>
                <w:bCs/>
                <w:sz w:val="20"/>
                <w:szCs w:val="20"/>
              </w:rPr>
              <w:t>oraz raporty badań z zakresu edukacji.</w:t>
            </w:r>
          </w:p>
          <w:p w14:paraId="53750720" w14:textId="77777777" w:rsidR="000D48BC" w:rsidRPr="0022002F" w:rsidRDefault="000D48BC" w:rsidP="0022002F">
            <w:pPr>
              <w:rPr>
                <w:rFonts w:asciiTheme="minorHAnsi" w:hAnsiTheme="minorHAnsi" w:cstheme="minorHAnsi"/>
                <w:bCs/>
                <w:sz w:val="20"/>
                <w:szCs w:val="20"/>
              </w:rPr>
            </w:pPr>
            <w:r w:rsidRPr="0022002F">
              <w:rPr>
                <w:rFonts w:asciiTheme="minorHAnsi" w:hAnsiTheme="minorHAnsi" w:cstheme="minorHAnsi"/>
                <w:bCs/>
                <w:sz w:val="20"/>
                <w:szCs w:val="20"/>
              </w:rPr>
              <w:t>Badanie będzie prowadzone w oparciu o pogłębione wywiady indywidualne, warsztaty eksperckie, analizy porównawcze, badania ankietowe, panel ekspertów i inne metody jakościowe.</w:t>
            </w:r>
          </w:p>
          <w:p w14:paraId="4B9F47D7" w14:textId="37544A33" w:rsidR="000D48BC" w:rsidRPr="0022002F" w:rsidRDefault="000D48BC" w:rsidP="0022002F">
            <w:pPr>
              <w:rPr>
                <w:rFonts w:asciiTheme="minorHAnsi" w:hAnsiTheme="minorHAnsi" w:cstheme="minorHAnsi"/>
                <w:bCs/>
                <w:sz w:val="20"/>
                <w:szCs w:val="20"/>
              </w:rPr>
            </w:pPr>
            <w:r w:rsidRPr="0022002F">
              <w:rPr>
                <w:rFonts w:asciiTheme="minorHAnsi" w:hAnsiTheme="minorHAnsi" w:cstheme="minorHAnsi"/>
                <w:bCs/>
                <w:sz w:val="20"/>
                <w:szCs w:val="20"/>
              </w:rPr>
              <w:t xml:space="preserve">W obszarach gdzie możliwy będzie dobór próby kontrolnej zostaną zastosowane metody kontrfaktyczne np. porównanie beneficjentów </w:t>
            </w:r>
            <w:r w:rsidRPr="0022002F">
              <w:rPr>
                <w:rFonts w:asciiTheme="minorHAnsi" w:hAnsiTheme="minorHAnsi" w:cstheme="minorHAnsi"/>
                <w:bCs/>
                <w:color w:val="000000"/>
                <w:sz w:val="20"/>
                <w:szCs w:val="20"/>
              </w:rPr>
              <w:t xml:space="preserve">RPO WK-P 2014-2020 </w:t>
            </w:r>
            <w:r w:rsidRPr="0022002F">
              <w:rPr>
                <w:rFonts w:asciiTheme="minorHAnsi" w:hAnsiTheme="minorHAnsi" w:cstheme="minorHAnsi"/>
                <w:bCs/>
                <w:sz w:val="20"/>
                <w:szCs w:val="20"/>
              </w:rPr>
              <w:t xml:space="preserve">z potencjalnymi beneficjentami, którzy złożyli wniosek, </w:t>
            </w:r>
            <w:r w:rsidRPr="0022002F">
              <w:rPr>
                <w:rFonts w:asciiTheme="minorHAnsi" w:hAnsiTheme="minorHAnsi" w:cstheme="minorHAnsi"/>
                <w:bCs/>
                <w:sz w:val="20"/>
                <w:szCs w:val="20"/>
              </w:rPr>
              <w:br/>
              <w:t>a nie uzyskali dofinansowania. Istniej</w:t>
            </w:r>
            <w:r w:rsidR="000E3CC8">
              <w:rPr>
                <w:rFonts w:asciiTheme="minorHAnsi" w:hAnsiTheme="minorHAnsi" w:cstheme="minorHAnsi"/>
                <w:bCs/>
                <w:sz w:val="20"/>
                <w:szCs w:val="20"/>
              </w:rPr>
              <w:t>e</w:t>
            </w:r>
            <w:r w:rsidRPr="0022002F">
              <w:rPr>
                <w:rFonts w:asciiTheme="minorHAnsi" w:hAnsiTheme="minorHAnsi" w:cstheme="minorHAnsi"/>
                <w:bCs/>
                <w:sz w:val="20"/>
                <w:szCs w:val="20"/>
              </w:rPr>
              <w:t xml:space="preserve"> możliwość zastosowania np. metody Regression Discontinuity </w:t>
            </w:r>
            <w:r w:rsidR="00FF3476">
              <w:rPr>
                <w:rFonts w:asciiTheme="minorHAnsi" w:hAnsiTheme="minorHAnsi" w:cstheme="minorHAnsi"/>
                <w:bCs/>
                <w:sz w:val="20"/>
                <w:szCs w:val="20"/>
              </w:rPr>
              <w:t>D</w:t>
            </w:r>
            <w:r w:rsidRPr="0022002F">
              <w:rPr>
                <w:rFonts w:asciiTheme="minorHAnsi" w:hAnsiTheme="minorHAnsi" w:cstheme="minorHAnsi"/>
                <w:bCs/>
                <w:sz w:val="20"/>
                <w:szCs w:val="20"/>
              </w:rPr>
              <w:t>esign (nieciągłości w równaniu regresji).</w:t>
            </w:r>
          </w:p>
        </w:tc>
      </w:tr>
      <w:tr w:rsidR="000D48BC" w:rsidRPr="0022002F" w14:paraId="393CE530" w14:textId="77777777" w:rsidTr="00D561BC">
        <w:trPr>
          <w:trHeight w:val="216"/>
        </w:trPr>
        <w:tc>
          <w:tcPr>
            <w:tcW w:w="9322" w:type="dxa"/>
            <w:gridSpan w:val="2"/>
            <w:shd w:val="clear" w:color="auto" w:fill="FFC000"/>
          </w:tcPr>
          <w:p w14:paraId="1E338332" w14:textId="77777777" w:rsidR="000D48BC" w:rsidRPr="0022002F" w:rsidRDefault="000D48BC" w:rsidP="0022002F">
            <w:pPr>
              <w:jc w:val="center"/>
              <w:rPr>
                <w:rFonts w:asciiTheme="minorHAnsi" w:hAnsiTheme="minorHAnsi" w:cstheme="minorHAnsi"/>
                <w:b/>
                <w:bCs/>
                <w:color w:val="000000"/>
                <w:sz w:val="20"/>
                <w:szCs w:val="20"/>
              </w:rPr>
            </w:pPr>
            <w:r w:rsidRPr="0022002F">
              <w:rPr>
                <w:rFonts w:asciiTheme="minorHAnsi" w:hAnsiTheme="minorHAnsi" w:cstheme="minorHAnsi"/>
                <w:b/>
                <w:bCs/>
                <w:sz w:val="20"/>
                <w:szCs w:val="20"/>
              </w:rPr>
              <w:t>Zakres niezbędnych danych</w:t>
            </w:r>
          </w:p>
        </w:tc>
      </w:tr>
      <w:tr w:rsidR="000D48BC" w:rsidRPr="0022002F" w14:paraId="73945FEA" w14:textId="77777777" w:rsidTr="00F04E77">
        <w:tc>
          <w:tcPr>
            <w:tcW w:w="9322" w:type="dxa"/>
            <w:gridSpan w:val="2"/>
            <w:shd w:val="clear" w:color="auto" w:fill="FFFFFF"/>
          </w:tcPr>
          <w:p w14:paraId="70313BF9" w14:textId="77777777" w:rsidR="000D48BC" w:rsidRPr="0022002F" w:rsidRDefault="000D48BC" w:rsidP="0022002F">
            <w:pPr>
              <w:numPr>
                <w:ilvl w:val="0"/>
                <w:numId w:val="15"/>
              </w:numPr>
              <w:contextualSpacing/>
              <w:jc w:val="left"/>
              <w:rPr>
                <w:rFonts w:asciiTheme="minorHAnsi" w:hAnsiTheme="minorHAnsi" w:cstheme="minorHAnsi"/>
                <w:b/>
                <w:bCs/>
                <w:sz w:val="20"/>
                <w:szCs w:val="20"/>
              </w:rPr>
            </w:pPr>
            <w:r w:rsidRPr="0022002F">
              <w:rPr>
                <w:rFonts w:asciiTheme="minorHAnsi" w:hAnsiTheme="minorHAnsi" w:cstheme="minorHAnsi"/>
                <w:bCs/>
                <w:sz w:val="20"/>
                <w:szCs w:val="20"/>
              </w:rPr>
              <w:t>Dane monitoringowe</w:t>
            </w:r>
          </w:p>
          <w:p w14:paraId="2BD6C1FC" w14:textId="77777777" w:rsidR="000D48BC" w:rsidRPr="0022002F" w:rsidRDefault="000D48BC" w:rsidP="0022002F">
            <w:pPr>
              <w:numPr>
                <w:ilvl w:val="0"/>
                <w:numId w:val="15"/>
              </w:numPr>
              <w:contextualSpacing/>
              <w:jc w:val="left"/>
              <w:rPr>
                <w:rFonts w:asciiTheme="minorHAnsi" w:hAnsiTheme="minorHAnsi" w:cstheme="minorHAnsi"/>
                <w:b/>
                <w:bCs/>
                <w:sz w:val="20"/>
                <w:szCs w:val="20"/>
              </w:rPr>
            </w:pPr>
            <w:r w:rsidRPr="0022002F">
              <w:rPr>
                <w:rFonts w:asciiTheme="minorHAnsi" w:hAnsiTheme="minorHAnsi" w:cstheme="minorHAnsi"/>
                <w:bCs/>
                <w:sz w:val="20"/>
                <w:szCs w:val="20"/>
              </w:rPr>
              <w:t>Wnioski o dofinansowanie</w:t>
            </w:r>
          </w:p>
          <w:p w14:paraId="68DCA434" w14:textId="77777777" w:rsidR="000D48BC" w:rsidRPr="0022002F" w:rsidRDefault="000D48BC" w:rsidP="0022002F">
            <w:pPr>
              <w:numPr>
                <w:ilvl w:val="0"/>
                <w:numId w:val="15"/>
              </w:numPr>
              <w:contextualSpacing/>
              <w:jc w:val="left"/>
              <w:rPr>
                <w:rFonts w:asciiTheme="minorHAnsi" w:hAnsiTheme="minorHAnsi" w:cstheme="minorHAnsi"/>
                <w:b/>
                <w:bCs/>
                <w:sz w:val="20"/>
                <w:szCs w:val="20"/>
              </w:rPr>
            </w:pPr>
            <w:r w:rsidRPr="0022002F">
              <w:rPr>
                <w:rFonts w:asciiTheme="minorHAnsi" w:hAnsiTheme="minorHAnsi" w:cstheme="minorHAnsi"/>
                <w:bCs/>
                <w:sz w:val="20"/>
                <w:szCs w:val="20"/>
              </w:rPr>
              <w:t>Dane pozyskane od beneficjentów i potencjalnych beneficjentów.</w:t>
            </w:r>
          </w:p>
        </w:tc>
      </w:tr>
      <w:tr w:rsidR="000D48BC" w:rsidRPr="0022002F" w14:paraId="47767B97" w14:textId="77777777" w:rsidTr="00F04E77">
        <w:tc>
          <w:tcPr>
            <w:tcW w:w="9322" w:type="dxa"/>
            <w:gridSpan w:val="2"/>
            <w:shd w:val="clear" w:color="auto" w:fill="ED7D31"/>
          </w:tcPr>
          <w:p w14:paraId="1E308BF8" w14:textId="77777777" w:rsidR="000D48BC" w:rsidRPr="0022002F" w:rsidRDefault="000D48BC" w:rsidP="0022002F">
            <w:pPr>
              <w:jc w:val="center"/>
              <w:rPr>
                <w:rFonts w:asciiTheme="minorHAnsi" w:hAnsiTheme="minorHAnsi" w:cstheme="minorHAnsi"/>
                <w:b/>
                <w:bCs/>
                <w:color w:val="FFFFFF"/>
                <w:sz w:val="20"/>
                <w:szCs w:val="20"/>
              </w:rPr>
            </w:pPr>
            <w:r w:rsidRPr="0022002F">
              <w:rPr>
                <w:rFonts w:asciiTheme="minorHAnsi" w:hAnsiTheme="minorHAnsi" w:cstheme="minorHAnsi"/>
                <w:b/>
                <w:bCs/>
                <w:color w:val="FFFFFF"/>
                <w:sz w:val="20"/>
                <w:szCs w:val="20"/>
              </w:rPr>
              <w:t>Organizacja badania</w:t>
            </w:r>
          </w:p>
        </w:tc>
      </w:tr>
      <w:tr w:rsidR="000D48BC" w:rsidRPr="0022002F" w14:paraId="14E8443E" w14:textId="77777777" w:rsidTr="00F04E77">
        <w:trPr>
          <w:trHeight w:val="314"/>
        </w:trPr>
        <w:tc>
          <w:tcPr>
            <w:tcW w:w="9322" w:type="dxa"/>
            <w:gridSpan w:val="2"/>
            <w:shd w:val="clear" w:color="auto" w:fill="FFC000"/>
          </w:tcPr>
          <w:p w14:paraId="2770292C" w14:textId="77777777" w:rsidR="000D48BC" w:rsidRPr="0022002F" w:rsidRDefault="000D48BC" w:rsidP="0022002F">
            <w:pPr>
              <w:jc w:val="center"/>
              <w:rPr>
                <w:rFonts w:asciiTheme="minorHAnsi" w:hAnsiTheme="minorHAnsi" w:cstheme="minorHAnsi"/>
                <w:b/>
                <w:bCs/>
                <w:color w:val="000000"/>
                <w:sz w:val="20"/>
                <w:szCs w:val="20"/>
              </w:rPr>
            </w:pPr>
            <w:r w:rsidRPr="0022002F">
              <w:rPr>
                <w:rFonts w:asciiTheme="minorHAnsi" w:hAnsiTheme="minorHAnsi" w:cstheme="minorHAnsi"/>
                <w:b/>
                <w:sz w:val="20"/>
                <w:szCs w:val="20"/>
              </w:rPr>
              <w:t>Ramy czasowe realizacji badania</w:t>
            </w:r>
          </w:p>
        </w:tc>
      </w:tr>
      <w:tr w:rsidR="000D48BC" w:rsidRPr="0022002F" w14:paraId="5A90EAA8" w14:textId="77777777" w:rsidTr="00F04E77">
        <w:tc>
          <w:tcPr>
            <w:tcW w:w="9322" w:type="dxa"/>
            <w:gridSpan w:val="2"/>
            <w:shd w:val="clear" w:color="auto" w:fill="FFFFFF"/>
          </w:tcPr>
          <w:p w14:paraId="2D8ECE66" w14:textId="77777777" w:rsidR="00E763AE" w:rsidRPr="0022002F" w:rsidRDefault="000D48BC" w:rsidP="0022002F">
            <w:pPr>
              <w:contextualSpacing/>
              <w:jc w:val="left"/>
              <w:rPr>
                <w:rFonts w:asciiTheme="minorHAnsi" w:eastAsia="Times New Roman" w:hAnsiTheme="minorHAnsi" w:cstheme="minorHAnsi"/>
                <w:b/>
                <w:bCs/>
                <w:i/>
                <w:iCs/>
                <w:color w:val="000000"/>
                <w:sz w:val="20"/>
                <w:szCs w:val="20"/>
              </w:rPr>
            </w:pPr>
            <w:r w:rsidRPr="0022002F">
              <w:rPr>
                <w:rFonts w:asciiTheme="minorHAnsi" w:hAnsiTheme="minorHAnsi" w:cstheme="minorHAnsi"/>
                <w:color w:val="000000"/>
                <w:sz w:val="20"/>
                <w:szCs w:val="20"/>
              </w:rPr>
              <w:t xml:space="preserve">III kw. 2018 </w:t>
            </w:r>
            <w:r w:rsidR="00CF724E" w:rsidRPr="0022002F">
              <w:rPr>
                <w:rFonts w:asciiTheme="minorHAnsi" w:hAnsiTheme="minorHAnsi" w:cstheme="minorHAnsi"/>
                <w:color w:val="000000"/>
                <w:sz w:val="20"/>
                <w:szCs w:val="20"/>
              </w:rPr>
              <w:t xml:space="preserve">r. </w:t>
            </w:r>
            <w:r w:rsidRPr="0022002F">
              <w:rPr>
                <w:rFonts w:asciiTheme="minorHAnsi" w:hAnsiTheme="minorHAnsi" w:cstheme="minorHAnsi"/>
                <w:color w:val="000000"/>
                <w:sz w:val="20"/>
                <w:szCs w:val="20"/>
              </w:rPr>
              <w:t>– IV kw. 2018</w:t>
            </w:r>
            <w:r w:rsidR="00CF724E" w:rsidRPr="0022002F">
              <w:rPr>
                <w:rFonts w:asciiTheme="minorHAnsi" w:hAnsiTheme="minorHAnsi" w:cstheme="minorHAnsi"/>
                <w:color w:val="000000"/>
                <w:sz w:val="20"/>
                <w:szCs w:val="20"/>
              </w:rPr>
              <w:t xml:space="preserve"> r. </w:t>
            </w:r>
          </w:p>
        </w:tc>
      </w:tr>
      <w:tr w:rsidR="000D48BC" w:rsidRPr="0022002F" w14:paraId="4D017273" w14:textId="77777777" w:rsidTr="00F04E77">
        <w:trPr>
          <w:trHeight w:val="314"/>
        </w:trPr>
        <w:tc>
          <w:tcPr>
            <w:tcW w:w="9322" w:type="dxa"/>
            <w:gridSpan w:val="2"/>
            <w:shd w:val="clear" w:color="auto" w:fill="FFC000"/>
          </w:tcPr>
          <w:p w14:paraId="04871370" w14:textId="77777777" w:rsidR="000D48BC" w:rsidRPr="0022002F" w:rsidRDefault="000D48BC" w:rsidP="0022002F">
            <w:pPr>
              <w:jc w:val="center"/>
              <w:rPr>
                <w:rFonts w:asciiTheme="minorHAnsi" w:hAnsiTheme="minorHAnsi" w:cstheme="minorHAnsi"/>
                <w:b/>
                <w:bCs/>
                <w:color w:val="000000"/>
                <w:sz w:val="20"/>
                <w:szCs w:val="20"/>
              </w:rPr>
            </w:pPr>
            <w:r w:rsidRPr="0022002F">
              <w:rPr>
                <w:rFonts w:asciiTheme="minorHAnsi" w:hAnsiTheme="minorHAnsi" w:cstheme="minorHAnsi"/>
                <w:b/>
                <w:sz w:val="20"/>
                <w:szCs w:val="20"/>
              </w:rPr>
              <w:t>Szacowany koszt badania i zasoby niezbędne do jego przeprowadzenia</w:t>
            </w:r>
          </w:p>
        </w:tc>
      </w:tr>
      <w:tr w:rsidR="000D48BC" w:rsidRPr="0022002F" w14:paraId="0093CC8D" w14:textId="77777777" w:rsidTr="00F04E77">
        <w:tc>
          <w:tcPr>
            <w:tcW w:w="9322" w:type="dxa"/>
            <w:gridSpan w:val="2"/>
            <w:shd w:val="clear" w:color="auto" w:fill="FFFFFF"/>
          </w:tcPr>
          <w:p w14:paraId="4B90798C" w14:textId="77777777" w:rsidR="000D48BC" w:rsidRPr="0022002F" w:rsidRDefault="000D48BC" w:rsidP="0022002F">
            <w:pPr>
              <w:jc w:val="left"/>
              <w:rPr>
                <w:rFonts w:asciiTheme="minorHAnsi" w:hAnsiTheme="minorHAnsi" w:cstheme="minorHAnsi"/>
                <w:bCs/>
                <w:color w:val="000000"/>
                <w:sz w:val="20"/>
                <w:szCs w:val="20"/>
              </w:rPr>
            </w:pPr>
            <w:r w:rsidRPr="0022002F">
              <w:rPr>
                <w:rFonts w:asciiTheme="minorHAnsi" w:hAnsiTheme="minorHAnsi" w:cstheme="minorHAnsi"/>
                <w:bCs/>
                <w:color w:val="000000"/>
                <w:sz w:val="20"/>
                <w:szCs w:val="20"/>
              </w:rPr>
              <w:t>300 tys. zł</w:t>
            </w:r>
          </w:p>
        </w:tc>
      </w:tr>
      <w:tr w:rsidR="000D48BC" w:rsidRPr="0022002F" w14:paraId="3FC7C943" w14:textId="77777777" w:rsidTr="00F04E77">
        <w:trPr>
          <w:trHeight w:val="314"/>
        </w:trPr>
        <w:tc>
          <w:tcPr>
            <w:tcW w:w="9322" w:type="dxa"/>
            <w:gridSpan w:val="2"/>
            <w:shd w:val="clear" w:color="auto" w:fill="FFC000"/>
          </w:tcPr>
          <w:p w14:paraId="411AE4C9" w14:textId="77777777" w:rsidR="000D48BC" w:rsidRPr="0022002F" w:rsidRDefault="000D48BC" w:rsidP="0022002F">
            <w:pPr>
              <w:jc w:val="center"/>
              <w:rPr>
                <w:rFonts w:asciiTheme="minorHAnsi" w:hAnsiTheme="minorHAnsi" w:cstheme="minorHAnsi"/>
                <w:b/>
                <w:bCs/>
                <w:color w:val="000000"/>
                <w:sz w:val="20"/>
                <w:szCs w:val="20"/>
              </w:rPr>
            </w:pPr>
            <w:r w:rsidRPr="0022002F">
              <w:rPr>
                <w:rFonts w:asciiTheme="minorHAnsi" w:hAnsiTheme="minorHAnsi" w:cstheme="minorHAnsi"/>
                <w:b/>
                <w:sz w:val="20"/>
                <w:szCs w:val="20"/>
              </w:rPr>
              <w:t>Podmiot odpowiedzialny za realizację badania</w:t>
            </w:r>
          </w:p>
        </w:tc>
      </w:tr>
      <w:tr w:rsidR="000D48BC" w:rsidRPr="0022002F" w14:paraId="649AC311" w14:textId="77777777" w:rsidTr="00F04E77">
        <w:tc>
          <w:tcPr>
            <w:tcW w:w="9322" w:type="dxa"/>
            <w:gridSpan w:val="2"/>
            <w:tcBorders>
              <w:bottom w:val="single" w:sz="8" w:space="0" w:color="7BA0CD"/>
            </w:tcBorders>
            <w:shd w:val="clear" w:color="auto" w:fill="FFFFFF"/>
          </w:tcPr>
          <w:p w14:paraId="6E80F743" w14:textId="77777777" w:rsidR="000D48BC" w:rsidRPr="0022002F" w:rsidRDefault="000D48BC" w:rsidP="0022002F">
            <w:pPr>
              <w:jc w:val="left"/>
              <w:rPr>
                <w:rFonts w:asciiTheme="minorHAnsi" w:hAnsiTheme="minorHAnsi" w:cstheme="minorHAnsi"/>
                <w:b/>
                <w:bCs/>
                <w:sz w:val="20"/>
                <w:szCs w:val="20"/>
              </w:rPr>
            </w:pPr>
            <w:r w:rsidRPr="0022002F">
              <w:rPr>
                <w:rFonts w:asciiTheme="minorHAnsi" w:hAnsiTheme="minorHAnsi" w:cstheme="minorHAnsi"/>
                <w:bCs/>
                <w:color w:val="000000"/>
                <w:sz w:val="20"/>
                <w:szCs w:val="20"/>
              </w:rPr>
              <w:t>JE RPO WK-P 2014-2020</w:t>
            </w:r>
          </w:p>
        </w:tc>
      </w:tr>
      <w:tr w:rsidR="000D48BC" w:rsidRPr="0022002F" w14:paraId="79D85F5B" w14:textId="77777777" w:rsidTr="00F04E77">
        <w:tc>
          <w:tcPr>
            <w:tcW w:w="9322" w:type="dxa"/>
            <w:gridSpan w:val="2"/>
            <w:tcBorders>
              <w:top w:val="single" w:sz="8" w:space="0" w:color="7BA0CD"/>
              <w:left w:val="single" w:sz="8" w:space="0" w:color="7BA0CD"/>
              <w:bottom w:val="single" w:sz="8" w:space="0" w:color="7BA0CD"/>
              <w:right w:val="single" w:sz="8" w:space="0" w:color="7BA0CD"/>
            </w:tcBorders>
            <w:shd w:val="clear" w:color="auto" w:fill="FFC000"/>
          </w:tcPr>
          <w:p w14:paraId="203A5B96" w14:textId="77777777" w:rsidR="000D48BC" w:rsidRPr="0022002F" w:rsidRDefault="000D48BC" w:rsidP="0022002F">
            <w:pPr>
              <w:jc w:val="center"/>
              <w:rPr>
                <w:rFonts w:asciiTheme="minorHAnsi" w:hAnsiTheme="minorHAnsi" w:cstheme="minorHAnsi"/>
                <w:b/>
                <w:bCs/>
                <w:color w:val="000000"/>
                <w:sz w:val="20"/>
                <w:szCs w:val="20"/>
              </w:rPr>
            </w:pPr>
            <w:r w:rsidRPr="0022002F">
              <w:rPr>
                <w:rFonts w:asciiTheme="minorHAnsi" w:hAnsiTheme="minorHAnsi" w:cstheme="minorHAnsi"/>
                <w:b/>
                <w:bCs/>
                <w:color w:val="000000"/>
                <w:sz w:val="20"/>
                <w:szCs w:val="20"/>
              </w:rPr>
              <w:t>Uwagi i komentarze</w:t>
            </w:r>
          </w:p>
        </w:tc>
      </w:tr>
      <w:tr w:rsidR="000D48BC" w:rsidRPr="0022002F" w14:paraId="7146D975" w14:textId="77777777" w:rsidTr="00F04E77">
        <w:tc>
          <w:tcPr>
            <w:tcW w:w="9322" w:type="dxa"/>
            <w:gridSpan w:val="2"/>
            <w:tcBorders>
              <w:top w:val="single" w:sz="8" w:space="0" w:color="7BA0CD"/>
              <w:left w:val="single" w:sz="8" w:space="0" w:color="7BA0CD"/>
              <w:bottom w:val="single" w:sz="8" w:space="0" w:color="7BA0CD"/>
              <w:right w:val="single" w:sz="8" w:space="0" w:color="7BA0CD"/>
            </w:tcBorders>
            <w:shd w:val="clear" w:color="auto" w:fill="FFFFFF"/>
          </w:tcPr>
          <w:p w14:paraId="7CCF2C67" w14:textId="77777777" w:rsidR="000D48BC" w:rsidRDefault="000D48BC" w:rsidP="0022002F">
            <w:pPr>
              <w:rPr>
                <w:rFonts w:asciiTheme="minorHAnsi" w:hAnsiTheme="minorHAnsi" w:cstheme="minorHAnsi"/>
                <w:bCs/>
                <w:sz w:val="20"/>
                <w:szCs w:val="20"/>
              </w:rPr>
            </w:pPr>
            <w:r w:rsidRPr="0022002F">
              <w:rPr>
                <w:rFonts w:asciiTheme="minorHAnsi" w:hAnsiTheme="minorHAnsi" w:cstheme="minorHAnsi"/>
                <w:bCs/>
                <w:sz w:val="20"/>
                <w:szCs w:val="20"/>
              </w:rPr>
              <w:t xml:space="preserve">Możliwe jest zawężenie zakresu badania w zależności od stopnia realizacji Programu w 2018 r. lub </w:t>
            </w:r>
            <w:r w:rsidRPr="0022002F">
              <w:rPr>
                <w:rFonts w:asciiTheme="minorHAnsi" w:hAnsiTheme="minorHAnsi" w:cstheme="minorHAnsi"/>
                <w:bCs/>
                <w:sz w:val="20"/>
                <w:szCs w:val="20"/>
              </w:rPr>
              <w:br/>
              <w:t>w zależności od harmonogramu konkursów podział badania na dwa etapy.</w:t>
            </w:r>
          </w:p>
          <w:p w14:paraId="32E75F7C" w14:textId="77777777" w:rsidR="00D60543" w:rsidRPr="0022002F" w:rsidRDefault="00D60543" w:rsidP="00D60543">
            <w:pPr>
              <w:rPr>
                <w:rFonts w:asciiTheme="minorHAnsi" w:hAnsiTheme="minorHAnsi" w:cstheme="minorHAnsi"/>
                <w:bCs/>
                <w:sz w:val="20"/>
                <w:szCs w:val="20"/>
              </w:rPr>
            </w:pPr>
            <w:r>
              <w:rPr>
                <w:rFonts w:cs="Tahoma"/>
                <w:bCs/>
                <w:sz w:val="20"/>
                <w:szCs w:val="20"/>
              </w:rPr>
              <w:t>Ponadto w</w:t>
            </w:r>
            <w:r w:rsidRPr="00D33C01">
              <w:rPr>
                <w:rFonts w:cs="Tahoma"/>
                <w:bCs/>
                <w:sz w:val="20"/>
                <w:szCs w:val="20"/>
              </w:rPr>
              <w:t>ykonawca zobowiązany jest zapewnić interdyscyplinarny zespół badawczy składaj</w:t>
            </w:r>
            <w:r>
              <w:rPr>
                <w:rFonts w:cs="Tahoma"/>
                <w:bCs/>
                <w:sz w:val="20"/>
                <w:szCs w:val="20"/>
              </w:rPr>
              <w:t>ą</w:t>
            </w:r>
            <w:r w:rsidRPr="00D33C01">
              <w:rPr>
                <w:rFonts w:cs="Tahoma"/>
                <w:bCs/>
                <w:sz w:val="20"/>
                <w:szCs w:val="20"/>
              </w:rPr>
              <w:t>cy się m.in. z ekspertów w zakresie funduszy EFRR oraz EFS.</w:t>
            </w:r>
          </w:p>
        </w:tc>
      </w:tr>
    </w:tbl>
    <w:p w14:paraId="46114D4C" w14:textId="77777777" w:rsidR="00BE41F5" w:rsidRDefault="000D48BC" w:rsidP="0000465C">
      <w:pPr>
        <w:pStyle w:val="Nagwek6"/>
        <w:numPr>
          <w:ilvl w:val="1"/>
          <w:numId w:val="87"/>
        </w:numPr>
        <w:ind w:left="567"/>
        <w:rPr>
          <w:i/>
          <w:color w:val="ED7D31" w:themeColor="accent2"/>
          <w:sz w:val="28"/>
          <w:szCs w:val="28"/>
        </w:rPr>
      </w:pPr>
      <w:bookmarkStart w:id="132" w:name="_Toc477945487"/>
      <w:r w:rsidRPr="0054428B">
        <w:rPr>
          <w:i/>
          <w:color w:val="ED7D31" w:themeColor="accent2"/>
          <w:sz w:val="28"/>
          <w:szCs w:val="28"/>
        </w:rPr>
        <w:t>Ewaluacja mid-term dotycząca postępu rzeczowego RPO WK-P na lata 2014-2020 dla potrzeb przeglądu śródokresowego, w tym realizacji zapisów ram i rezerwy wykonania</w:t>
      </w:r>
      <w:bookmarkEnd w:id="132"/>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4658"/>
        <w:gridCol w:w="4395"/>
      </w:tblGrid>
      <w:tr w:rsidR="000D48BC" w:rsidRPr="0008159F" w14:paraId="48742AEF" w14:textId="77777777" w:rsidTr="00D561BC">
        <w:tc>
          <w:tcPr>
            <w:tcW w:w="9289" w:type="dxa"/>
            <w:gridSpan w:val="2"/>
            <w:tcBorders>
              <w:top w:val="single" w:sz="8" w:space="0" w:color="7BA0CD"/>
              <w:left w:val="single" w:sz="8" w:space="0" w:color="7BA0CD"/>
              <w:bottom w:val="single" w:sz="8" w:space="0" w:color="7BA0CD"/>
              <w:right w:val="single" w:sz="8" w:space="0" w:color="7BA0CD"/>
            </w:tcBorders>
            <w:shd w:val="clear" w:color="auto" w:fill="ED7D31"/>
          </w:tcPr>
          <w:p w14:paraId="20CF36C0" w14:textId="77777777" w:rsidR="000D48BC" w:rsidRPr="0008159F" w:rsidRDefault="000D48BC" w:rsidP="0022002F">
            <w:pPr>
              <w:jc w:val="center"/>
              <w:rPr>
                <w:rFonts w:cs="Tahoma"/>
                <w:b/>
                <w:bCs/>
                <w:color w:val="FFFFFF"/>
                <w:sz w:val="20"/>
                <w:szCs w:val="20"/>
              </w:rPr>
            </w:pPr>
            <w:r w:rsidRPr="0008159F">
              <w:rPr>
                <w:b/>
                <w:bCs/>
                <w:color w:val="FFFFFF"/>
                <w:sz w:val="22"/>
              </w:rPr>
              <w:t xml:space="preserve"> </w:t>
            </w:r>
            <w:r w:rsidRPr="0008159F">
              <w:rPr>
                <w:rFonts w:cs="Tahoma"/>
                <w:b/>
                <w:bCs/>
                <w:color w:val="FFFFFF"/>
                <w:sz w:val="20"/>
                <w:szCs w:val="20"/>
              </w:rPr>
              <w:t>Ogólny opis badania</w:t>
            </w:r>
          </w:p>
        </w:tc>
      </w:tr>
      <w:tr w:rsidR="000D48BC" w:rsidRPr="0008159F" w14:paraId="2EBD64A9" w14:textId="77777777" w:rsidTr="00D561BC">
        <w:trPr>
          <w:trHeight w:val="300"/>
        </w:trPr>
        <w:tc>
          <w:tcPr>
            <w:tcW w:w="9289" w:type="dxa"/>
            <w:gridSpan w:val="2"/>
            <w:shd w:val="clear" w:color="auto" w:fill="FFC000"/>
          </w:tcPr>
          <w:p w14:paraId="2B9FDBBB" w14:textId="77777777" w:rsidR="000D48BC" w:rsidRPr="0008159F" w:rsidRDefault="000D48BC" w:rsidP="0022002F">
            <w:pPr>
              <w:jc w:val="left"/>
              <w:rPr>
                <w:rFonts w:cs="Tahoma"/>
                <w:b/>
                <w:bCs/>
                <w:color w:val="000000"/>
                <w:sz w:val="20"/>
                <w:szCs w:val="20"/>
              </w:rPr>
            </w:pPr>
            <w:r w:rsidRPr="0008159F">
              <w:rPr>
                <w:rFonts w:cs="Tahoma"/>
                <w:b/>
                <w:bCs/>
                <w:color w:val="000000"/>
                <w:sz w:val="20"/>
                <w:szCs w:val="20"/>
              </w:rPr>
              <w:t>Zakres badania (</w:t>
            </w:r>
            <w:r w:rsidRPr="0008159F">
              <w:rPr>
                <w:b/>
                <w:bCs/>
                <w:sz w:val="20"/>
                <w:szCs w:val="20"/>
              </w:rPr>
              <w:t>uwzględnienie osi priorytetowych/działań) oraz fundusz</w:t>
            </w:r>
          </w:p>
        </w:tc>
      </w:tr>
      <w:tr w:rsidR="000D48BC" w:rsidRPr="0008159F" w14:paraId="3FF0DD18" w14:textId="77777777" w:rsidTr="00D561BC">
        <w:tc>
          <w:tcPr>
            <w:tcW w:w="9289" w:type="dxa"/>
            <w:gridSpan w:val="2"/>
            <w:shd w:val="clear" w:color="auto" w:fill="FFFFFF"/>
          </w:tcPr>
          <w:p w14:paraId="32CB6510" w14:textId="77777777" w:rsidR="000D48BC" w:rsidRPr="008A35D4" w:rsidRDefault="000D48BC" w:rsidP="0022002F">
            <w:pPr>
              <w:jc w:val="left"/>
              <w:rPr>
                <w:rFonts w:cs="Tahoma"/>
                <w:b/>
                <w:bCs/>
                <w:color w:val="FF6600"/>
                <w:sz w:val="20"/>
                <w:szCs w:val="20"/>
              </w:rPr>
            </w:pPr>
            <w:r w:rsidRPr="008A35D4">
              <w:rPr>
                <w:rFonts w:cs="Tahoma"/>
                <w:b/>
                <w:bCs/>
                <w:color w:val="000000"/>
                <w:sz w:val="20"/>
                <w:szCs w:val="20"/>
              </w:rPr>
              <w:t>Wszystkie osie priorytetowe</w:t>
            </w:r>
          </w:p>
        </w:tc>
      </w:tr>
      <w:tr w:rsidR="000D48BC" w:rsidRPr="0008159F" w14:paraId="22BBA1F1" w14:textId="77777777" w:rsidTr="00D561BC">
        <w:tc>
          <w:tcPr>
            <w:tcW w:w="4786" w:type="dxa"/>
            <w:shd w:val="clear" w:color="auto" w:fill="FFC000"/>
          </w:tcPr>
          <w:p w14:paraId="165ECA19" w14:textId="77777777" w:rsidR="000D48BC" w:rsidRPr="0008159F" w:rsidRDefault="000D48BC" w:rsidP="0022002F">
            <w:pPr>
              <w:jc w:val="left"/>
              <w:rPr>
                <w:rFonts w:cs="Tahoma"/>
                <w:b/>
                <w:bCs/>
                <w:color w:val="000000"/>
                <w:sz w:val="20"/>
                <w:szCs w:val="20"/>
              </w:rPr>
            </w:pPr>
            <w:r w:rsidRPr="0008159F">
              <w:rPr>
                <w:rFonts w:cs="Tahoma"/>
                <w:color w:val="000000"/>
                <w:sz w:val="20"/>
                <w:szCs w:val="20"/>
              </w:rPr>
              <w:t>Typ badania (wpływu, procesowe)</w:t>
            </w:r>
          </w:p>
        </w:tc>
        <w:tc>
          <w:tcPr>
            <w:tcW w:w="4503" w:type="dxa"/>
            <w:shd w:val="clear" w:color="auto" w:fill="FFFFFF"/>
          </w:tcPr>
          <w:p w14:paraId="4D7BD588" w14:textId="77777777" w:rsidR="000D48BC" w:rsidRPr="0008159F" w:rsidRDefault="000D48BC" w:rsidP="0022002F">
            <w:pPr>
              <w:jc w:val="left"/>
              <w:rPr>
                <w:rFonts w:cs="Tahoma"/>
                <w:color w:val="000000"/>
                <w:sz w:val="20"/>
                <w:szCs w:val="20"/>
              </w:rPr>
            </w:pPr>
            <w:r>
              <w:rPr>
                <w:rFonts w:cs="Tahoma"/>
                <w:color w:val="000000"/>
                <w:sz w:val="20"/>
                <w:szCs w:val="20"/>
              </w:rPr>
              <w:t>P</w:t>
            </w:r>
            <w:r w:rsidRPr="0008159F">
              <w:rPr>
                <w:rFonts w:cs="Tahoma"/>
                <w:color w:val="000000"/>
                <w:sz w:val="20"/>
                <w:szCs w:val="20"/>
              </w:rPr>
              <w:t>rocesow</w:t>
            </w:r>
            <w:r>
              <w:rPr>
                <w:rFonts w:cs="Tahoma"/>
                <w:color w:val="000000"/>
                <w:sz w:val="20"/>
                <w:szCs w:val="20"/>
              </w:rPr>
              <w:t>e</w:t>
            </w:r>
            <w:r w:rsidRPr="0008159F">
              <w:rPr>
                <w:rFonts w:cs="Tahoma"/>
                <w:color w:val="000000"/>
                <w:sz w:val="20"/>
                <w:szCs w:val="20"/>
              </w:rPr>
              <w:t>/wpływu</w:t>
            </w:r>
          </w:p>
        </w:tc>
      </w:tr>
      <w:tr w:rsidR="000D48BC" w:rsidRPr="0008159F" w14:paraId="4C7D503E" w14:textId="77777777" w:rsidTr="00D561BC">
        <w:tc>
          <w:tcPr>
            <w:tcW w:w="4786" w:type="dxa"/>
            <w:shd w:val="clear" w:color="auto" w:fill="FFC000"/>
          </w:tcPr>
          <w:p w14:paraId="134064BC" w14:textId="77777777" w:rsidR="000D48BC" w:rsidRPr="0008159F" w:rsidRDefault="000D48BC" w:rsidP="0022002F">
            <w:pPr>
              <w:jc w:val="left"/>
              <w:rPr>
                <w:rFonts w:cs="Tahoma"/>
                <w:b/>
                <w:bCs/>
                <w:color w:val="000000"/>
                <w:sz w:val="20"/>
                <w:szCs w:val="20"/>
              </w:rPr>
            </w:pPr>
            <w:r w:rsidRPr="0008159F">
              <w:rPr>
                <w:rFonts w:cs="Tahoma"/>
                <w:color w:val="000000"/>
                <w:sz w:val="20"/>
                <w:szCs w:val="20"/>
              </w:rPr>
              <w:t>Moment przeprowadzenia (</w:t>
            </w:r>
            <w:r>
              <w:rPr>
                <w:rFonts w:cs="Tahoma"/>
                <w:color w:val="000000"/>
                <w:sz w:val="20"/>
                <w:szCs w:val="20"/>
              </w:rPr>
              <w:t>ex ante</w:t>
            </w:r>
            <w:r w:rsidRPr="0008159F">
              <w:rPr>
                <w:rFonts w:cs="Tahoma"/>
                <w:color w:val="000000"/>
                <w:sz w:val="20"/>
                <w:szCs w:val="20"/>
              </w:rPr>
              <w:t xml:space="preserve">, on-going, </w:t>
            </w:r>
            <w:r>
              <w:rPr>
                <w:rFonts w:cs="Tahoma"/>
                <w:color w:val="000000"/>
                <w:sz w:val="20"/>
                <w:szCs w:val="20"/>
              </w:rPr>
              <w:t>ex post</w:t>
            </w:r>
            <w:r w:rsidRPr="0008159F">
              <w:rPr>
                <w:rFonts w:cs="Tahoma"/>
                <w:color w:val="000000"/>
                <w:sz w:val="20"/>
                <w:szCs w:val="20"/>
              </w:rPr>
              <w:t>)</w:t>
            </w:r>
          </w:p>
        </w:tc>
        <w:tc>
          <w:tcPr>
            <w:tcW w:w="4503" w:type="dxa"/>
            <w:shd w:val="clear" w:color="auto" w:fill="FFFFFF"/>
          </w:tcPr>
          <w:p w14:paraId="28652D08" w14:textId="77777777" w:rsidR="000D48BC" w:rsidRPr="0008159F" w:rsidRDefault="00CF724E" w:rsidP="0022002F">
            <w:pPr>
              <w:jc w:val="left"/>
              <w:rPr>
                <w:rFonts w:cs="Tahoma"/>
                <w:color w:val="000000"/>
                <w:sz w:val="20"/>
                <w:szCs w:val="20"/>
              </w:rPr>
            </w:pPr>
            <w:r>
              <w:rPr>
                <w:rFonts w:cs="Tahoma"/>
                <w:color w:val="000000"/>
                <w:sz w:val="20"/>
                <w:szCs w:val="20"/>
              </w:rPr>
              <w:t>o</w:t>
            </w:r>
            <w:r w:rsidR="000D48BC" w:rsidRPr="0008159F">
              <w:rPr>
                <w:rFonts w:cs="Tahoma"/>
                <w:color w:val="000000"/>
                <w:sz w:val="20"/>
                <w:szCs w:val="20"/>
              </w:rPr>
              <w:t>n-going</w:t>
            </w:r>
          </w:p>
        </w:tc>
      </w:tr>
      <w:tr w:rsidR="000D48BC" w:rsidRPr="0008159F" w14:paraId="7BF7BC37" w14:textId="77777777" w:rsidTr="00D561BC">
        <w:tc>
          <w:tcPr>
            <w:tcW w:w="9289" w:type="dxa"/>
            <w:gridSpan w:val="2"/>
            <w:shd w:val="clear" w:color="auto" w:fill="FFC000"/>
          </w:tcPr>
          <w:p w14:paraId="7E7C272C" w14:textId="77777777" w:rsidR="000D48BC" w:rsidRPr="0008159F" w:rsidRDefault="000D48BC" w:rsidP="0022002F">
            <w:pPr>
              <w:jc w:val="center"/>
              <w:rPr>
                <w:rFonts w:cs="Tahoma"/>
                <w:b/>
                <w:bCs/>
                <w:color w:val="000000"/>
                <w:sz w:val="20"/>
                <w:szCs w:val="20"/>
              </w:rPr>
            </w:pPr>
            <w:r w:rsidRPr="0008159F">
              <w:rPr>
                <w:rFonts w:cs="Tahoma"/>
                <w:b/>
                <w:bCs/>
                <w:color w:val="000000"/>
                <w:sz w:val="20"/>
                <w:szCs w:val="20"/>
              </w:rPr>
              <w:t>Cel badania</w:t>
            </w:r>
          </w:p>
        </w:tc>
      </w:tr>
      <w:tr w:rsidR="000D48BC" w:rsidRPr="0008159F" w14:paraId="17B8858C" w14:textId="77777777" w:rsidTr="00D561BC">
        <w:tc>
          <w:tcPr>
            <w:tcW w:w="9289" w:type="dxa"/>
            <w:gridSpan w:val="2"/>
            <w:shd w:val="clear" w:color="auto" w:fill="FFFFFF"/>
          </w:tcPr>
          <w:p w14:paraId="69FC8649" w14:textId="77777777" w:rsidR="000D48BC" w:rsidRPr="0008159F" w:rsidRDefault="000D48BC" w:rsidP="0022002F">
            <w:pPr>
              <w:rPr>
                <w:rFonts w:cs="Tahoma"/>
                <w:b/>
                <w:bCs/>
                <w:color w:val="000000"/>
                <w:sz w:val="20"/>
                <w:szCs w:val="20"/>
              </w:rPr>
            </w:pPr>
            <w:r w:rsidRPr="0008159F">
              <w:rPr>
                <w:rFonts w:cs="Tahoma"/>
                <w:bCs/>
                <w:color w:val="000000"/>
                <w:sz w:val="20"/>
                <w:szCs w:val="20"/>
              </w:rPr>
              <w:t>Celem badania jest dokonanie oceny dotyczącej postępu rzeczowego RPO WK-P 2014-2020 dla potrzeb przeglądu śródokresowego, w tym realizacji zapisów ram i rezerwy wykonania.</w:t>
            </w:r>
          </w:p>
        </w:tc>
      </w:tr>
      <w:tr w:rsidR="000D48BC" w:rsidRPr="0008159F" w14:paraId="0F93C5DE" w14:textId="77777777" w:rsidTr="00D561BC">
        <w:tc>
          <w:tcPr>
            <w:tcW w:w="9289" w:type="dxa"/>
            <w:gridSpan w:val="2"/>
            <w:shd w:val="clear" w:color="auto" w:fill="FFC000"/>
          </w:tcPr>
          <w:p w14:paraId="1CE81C56" w14:textId="77777777" w:rsidR="000D48BC" w:rsidRPr="0008159F" w:rsidRDefault="000D48BC" w:rsidP="0022002F">
            <w:pPr>
              <w:jc w:val="center"/>
              <w:rPr>
                <w:rFonts w:cs="Tahoma"/>
                <w:b/>
                <w:bCs/>
                <w:color w:val="000000"/>
                <w:sz w:val="20"/>
                <w:szCs w:val="20"/>
              </w:rPr>
            </w:pPr>
            <w:r w:rsidRPr="0008159F">
              <w:rPr>
                <w:rFonts w:cs="Tahoma"/>
                <w:b/>
                <w:bCs/>
                <w:color w:val="000000"/>
                <w:sz w:val="20"/>
                <w:szCs w:val="20"/>
              </w:rPr>
              <w:t>Uzasadnienie badania</w:t>
            </w:r>
          </w:p>
        </w:tc>
      </w:tr>
      <w:tr w:rsidR="000D48BC" w:rsidRPr="0008159F" w14:paraId="1E6FA6C1" w14:textId="77777777" w:rsidTr="00D561BC">
        <w:tc>
          <w:tcPr>
            <w:tcW w:w="9289" w:type="dxa"/>
            <w:gridSpan w:val="2"/>
            <w:shd w:val="clear" w:color="auto" w:fill="FFFFFF"/>
          </w:tcPr>
          <w:p w14:paraId="331A9916" w14:textId="77777777" w:rsidR="000D48BC" w:rsidRPr="0008159F" w:rsidRDefault="000D48BC" w:rsidP="000E3CC8">
            <w:pPr>
              <w:rPr>
                <w:rFonts w:cs="Tahoma"/>
                <w:b/>
                <w:bCs/>
                <w:color w:val="000000"/>
                <w:sz w:val="20"/>
                <w:szCs w:val="20"/>
              </w:rPr>
            </w:pPr>
            <w:r w:rsidRPr="0008159F">
              <w:rPr>
                <w:rFonts w:cs="Tahoma"/>
                <w:bCs/>
                <w:color w:val="000000"/>
                <w:sz w:val="20"/>
                <w:szCs w:val="20"/>
              </w:rPr>
              <w:t>Badanie dot</w:t>
            </w:r>
            <w:r>
              <w:rPr>
                <w:rFonts w:cs="Tahoma"/>
                <w:bCs/>
                <w:color w:val="000000"/>
                <w:sz w:val="20"/>
                <w:szCs w:val="20"/>
              </w:rPr>
              <w:t>yczy</w:t>
            </w:r>
            <w:r w:rsidRPr="0008159F">
              <w:rPr>
                <w:rFonts w:cs="Tahoma"/>
                <w:bCs/>
                <w:color w:val="000000"/>
                <w:sz w:val="20"/>
                <w:szCs w:val="20"/>
              </w:rPr>
              <w:t xml:space="preserve"> oceny postępu rzeczowego programów operacyjnych dla potrzeb przeglądu śródokresowego, w tym realizacji zapisów ram i rezerwy wykonania</w:t>
            </w:r>
            <w:r w:rsidR="001E78A9">
              <w:rPr>
                <w:rFonts w:cs="Tahoma"/>
                <w:bCs/>
                <w:color w:val="000000"/>
                <w:sz w:val="20"/>
                <w:szCs w:val="20"/>
              </w:rPr>
              <w:t>.</w:t>
            </w:r>
            <w:r w:rsidRPr="0008159F">
              <w:rPr>
                <w:rFonts w:cs="Tahoma"/>
                <w:bCs/>
                <w:color w:val="000000"/>
                <w:sz w:val="20"/>
                <w:szCs w:val="20"/>
              </w:rPr>
              <w:t xml:space="preserve"> </w:t>
            </w:r>
            <w:r w:rsidR="001E78A9">
              <w:rPr>
                <w:rFonts w:cs="Tahoma"/>
                <w:bCs/>
                <w:color w:val="000000"/>
                <w:sz w:val="20"/>
                <w:szCs w:val="20"/>
              </w:rPr>
              <w:t>Z</w:t>
            </w:r>
            <w:r w:rsidRPr="0008159F">
              <w:rPr>
                <w:rFonts w:cs="Tahoma"/>
                <w:bCs/>
                <w:color w:val="000000"/>
                <w:sz w:val="20"/>
                <w:szCs w:val="20"/>
              </w:rPr>
              <w:t xml:space="preserve">ostało wskazane jako obowiązkowe do przeprowadzenia we wszystkich programach operacyjnych na mocy Wytycznych w zakresie ewaluacji polityki spójności </w:t>
            </w:r>
            <w:r w:rsidR="000E3CC8">
              <w:rPr>
                <w:rFonts w:cs="Tahoma"/>
                <w:bCs/>
                <w:color w:val="000000"/>
                <w:sz w:val="20"/>
                <w:szCs w:val="20"/>
              </w:rPr>
              <w:t xml:space="preserve">na lata </w:t>
            </w:r>
            <w:r w:rsidRPr="0008159F">
              <w:rPr>
                <w:rFonts w:cs="Tahoma"/>
                <w:bCs/>
                <w:color w:val="000000"/>
                <w:sz w:val="20"/>
                <w:szCs w:val="20"/>
              </w:rPr>
              <w:t xml:space="preserve"> 2014-2020, Ministerstwa Infrastruktury i Rozwoju.</w:t>
            </w:r>
          </w:p>
        </w:tc>
      </w:tr>
      <w:tr w:rsidR="000D48BC" w:rsidRPr="0008159F" w14:paraId="54B1A46A" w14:textId="77777777" w:rsidTr="00D561BC">
        <w:tc>
          <w:tcPr>
            <w:tcW w:w="9289" w:type="dxa"/>
            <w:gridSpan w:val="2"/>
            <w:shd w:val="clear" w:color="auto" w:fill="FFC000"/>
          </w:tcPr>
          <w:p w14:paraId="3C5CF1B6" w14:textId="77777777" w:rsidR="000D48BC" w:rsidRPr="0008159F" w:rsidRDefault="000D48BC" w:rsidP="0022002F">
            <w:pPr>
              <w:jc w:val="center"/>
              <w:rPr>
                <w:rFonts w:cs="Tahoma"/>
                <w:b/>
                <w:bCs/>
                <w:color w:val="000000"/>
                <w:sz w:val="20"/>
                <w:szCs w:val="20"/>
              </w:rPr>
            </w:pPr>
            <w:r w:rsidRPr="0008159F">
              <w:rPr>
                <w:rFonts w:cs="Tahoma"/>
                <w:b/>
                <w:bCs/>
                <w:color w:val="000000"/>
                <w:sz w:val="20"/>
                <w:szCs w:val="20"/>
              </w:rPr>
              <w:t>Kryteria badania</w:t>
            </w:r>
          </w:p>
        </w:tc>
      </w:tr>
      <w:tr w:rsidR="000D48BC" w:rsidRPr="0008159F" w14:paraId="5EB84D45" w14:textId="77777777" w:rsidTr="00D561BC">
        <w:tc>
          <w:tcPr>
            <w:tcW w:w="9289" w:type="dxa"/>
            <w:gridSpan w:val="2"/>
            <w:shd w:val="clear" w:color="auto" w:fill="FFFFFF"/>
          </w:tcPr>
          <w:p w14:paraId="3DFD536B" w14:textId="77777777" w:rsidR="000D48BC" w:rsidRPr="008A35D4" w:rsidRDefault="000D48BC" w:rsidP="0022002F">
            <w:pPr>
              <w:jc w:val="left"/>
              <w:rPr>
                <w:rFonts w:cs="Tahoma"/>
                <w:b/>
                <w:bCs/>
                <w:color w:val="000000"/>
                <w:sz w:val="20"/>
                <w:szCs w:val="20"/>
              </w:rPr>
            </w:pPr>
            <w:r w:rsidRPr="008A35D4">
              <w:rPr>
                <w:rFonts w:cs="Tahoma"/>
                <w:b/>
                <w:bCs/>
                <w:color w:val="000000"/>
                <w:sz w:val="20"/>
                <w:szCs w:val="20"/>
              </w:rPr>
              <w:t xml:space="preserve">Trafność </w:t>
            </w:r>
          </w:p>
          <w:p w14:paraId="3A7612B4" w14:textId="77777777" w:rsidR="000D48BC" w:rsidRPr="0008159F" w:rsidRDefault="000D48BC" w:rsidP="0022002F">
            <w:pPr>
              <w:jc w:val="left"/>
              <w:rPr>
                <w:rFonts w:cs="Tahoma"/>
                <w:bCs/>
                <w:color w:val="000000"/>
                <w:sz w:val="20"/>
                <w:szCs w:val="20"/>
              </w:rPr>
            </w:pPr>
            <w:r>
              <w:rPr>
                <w:rFonts w:cs="Tahoma"/>
                <w:b/>
                <w:bCs/>
                <w:color w:val="000000"/>
                <w:sz w:val="20"/>
                <w:szCs w:val="20"/>
              </w:rPr>
              <w:t>S</w:t>
            </w:r>
            <w:r w:rsidRPr="008A35D4">
              <w:rPr>
                <w:rFonts w:cs="Tahoma"/>
                <w:b/>
                <w:bCs/>
                <w:color w:val="000000"/>
                <w:sz w:val="20"/>
                <w:szCs w:val="20"/>
              </w:rPr>
              <w:t>kuteczność</w:t>
            </w:r>
          </w:p>
        </w:tc>
      </w:tr>
      <w:tr w:rsidR="000D48BC" w:rsidRPr="0008159F" w14:paraId="46D9347D" w14:textId="77777777" w:rsidTr="00D561BC">
        <w:tc>
          <w:tcPr>
            <w:tcW w:w="9289" w:type="dxa"/>
            <w:gridSpan w:val="2"/>
            <w:shd w:val="clear" w:color="auto" w:fill="FFC000"/>
          </w:tcPr>
          <w:p w14:paraId="5F792DA6" w14:textId="77777777" w:rsidR="000D48BC" w:rsidRPr="0008159F" w:rsidRDefault="000D48BC" w:rsidP="0022002F">
            <w:pPr>
              <w:jc w:val="center"/>
              <w:rPr>
                <w:rFonts w:cs="Tahoma"/>
                <w:b/>
                <w:bCs/>
                <w:color w:val="000000"/>
                <w:sz w:val="20"/>
                <w:szCs w:val="20"/>
              </w:rPr>
            </w:pPr>
            <w:r w:rsidRPr="0008159F">
              <w:rPr>
                <w:rFonts w:cs="Tahoma"/>
                <w:b/>
                <w:bCs/>
                <w:color w:val="000000"/>
                <w:sz w:val="20"/>
                <w:szCs w:val="20"/>
              </w:rPr>
              <w:t>Główne pytania ewaluacyjne / obszary problemowe</w:t>
            </w:r>
          </w:p>
        </w:tc>
      </w:tr>
      <w:tr w:rsidR="000D48BC" w:rsidRPr="0008159F" w14:paraId="4625657C" w14:textId="77777777" w:rsidTr="00D561BC">
        <w:tc>
          <w:tcPr>
            <w:tcW w:w="9289" w:type="dxa"/>
            <w:gridSpan w:val="2"/>
            <w:shd w:val="clear" w:color="auto" w:fill="FFFFFF"/>
          </w:tcPr>
          <w:p w14:paraId="15BF6A91" w14:textId="77777777" w:rsidR="000D48BC" w:rsidRPr="0008159F" w:rsidRDefault="000D48BC" w:rsidP="0022002F">
            <w:pPr>
              <w:jc w:val="left"/>
              <w:rPr>
                <w:rFonts w:cs="Tahoma"/>
                <w:bCs/>
                <w:color w:val="000000"/>
                <w:sz w:val="20"/>
                <w:szCs w:val="20"/>
              </w:rPr>
            </w:pPr>
            <w:r w:rsidRPr="0008159F">
              <w:rPr>
                <w:rFonts w:cs="Tahoma"/>
                <w:bCs/>
                <w:color w:val="000000"/>
                <w:sz w:val="20"/>
                <w:szCs w:val="20"/>
              </w:rPr>
              <w:t>W ramach badani</w:t>
            </w:r>
            <w:r w:rsidR="001E78A9">
              <w:rPr>
                <w:rFonts w:cs="Tahoma"/>
                <w:bCs/>
                <w:color w:val="000000"/>
                <w:sz w:val="20"/>
                <w:szCs w:val="20"/>
              </w:rPr>
              <w:t>a</w:t>
            </w:r>
            <w:r w:rsidRPr="0008159F">
              <w:rPr>
                <w:rFonts w:cs="Tahoma"/>
                <w:bCs/>
                <w:color w:val="000000"/>
                <w:sz w:val="20"/>
                <w:szCs w:val="20"/>
              </w:rPr>
              <w:t xml:space="preserve"> udzielona zostanie odpowiedź na następujące pytania ewaluacyjne:</w:t>
            </w:r>
          </w:p>
          <w:p w14:paraId="6B67F744" w14:textId="77777777" w:rsidR="004551DA" w:rsidRPr="004916F6" w:rsidRDefault="007B2B26" w:rsidP="004916F6">
            <w:pPr>
              <w:pStyle w:val="Akapitzlist"/>
              <w:numPr>
                <w:ilvl w:val="0"/>
                <w:numId w:val="84"/>
              </w:numPr>
              <w:jc w:val="left"/>
              <w:rPr>
                <w:rFonts w:cs="Tahoma"/>
                <w:bCs/>
                <w:color w:val="000000"/>
                <w:sz w:val="20"/>
                <w:szCs w:val="20"/>
              </w:rPr>
            </w:pPr>
            <w:r w:rsidRPr="004916F6">
              <w:rPr>
                <w:color w:val="000000"/>
                <w:sz w:val="20"/>
              </w:rPr>
              <w:t xml:space="preserve">Czy przyjęte wartości docelowe wskaźników RPO WK-P 2014-2020 zostały trafnie oszacowane? </w:t>
            </w:r>
          </w:p>
          <w:p w14:paraId="0E85ED8F" w14:textId="77777777" w:rsidR="004551DA" w:rsidRDefault="000D48BC" w:rsidP="004916F6">
            <w:pPr>
              <w:numPr>
                <w:ilvl w:val="0"/>
                <w:numId w:val="84"/>
              </w:numPr>
              <w:jc w:val="left"/>
              <w:rPr>
                <w:rFonts w:cs="Tahoma"/>
                <w:bCs/>
                <w:color w:val="000000"/>
                <w:sz w:val="16"/>
                <w:szCs w:val="20"/>
              </w:rPr>
            </w:pPr>
            <w:r w:rsidRPr="0008159F">
              <w:rPr>
                <w:color w:val="000000"/>
                <w:sz w:val="20"/>
              </w:rPr>
              <w:t xml:space="preserve">Jaki jest wpływ </w:t>
            </w:r>
            <w:r w:rsidRPr="0008159F">
              <w:rPr>
                <w:sz w:val="20"/>
              </w:rPr>
              <w:t xml:space="preserve">poszczególnych wskaźników przyjętych w RPO WK-P 2014-2020 oraz </w:t>
            </w:r>
            <w:r w:rsidR="000E3CC8">
              <w:rPr>
                <w:sz w:val="20"/>
              </w:rPr>
              <w:br/>
            </w:r>
            <w:r w:rsidRPr="0008159F">
              <w:rPr>
                <w:sz w:val="20"/>
              </w:rPr>
              <w:t xml:space="preserve">w Szczegółowym </w:t>
            </w:r>
            <w:r>
              <w:rPr>
                <w:sz w:val="20"/>
              </w:rPr>
              <w:t>O</w:t>
            </w:r>
            <w:r w:rsidRPr="0008159F">
              <w:rPr>
                <w:sz w:val="20"/>
              </w:rPr>
              <w:t xml:space="preserve">pisie </w:t>
            </w:r>
            <w:r>
              <w:rPr>
                <w:sz w:val="20"/>
              </w:rPr>
              <w:t>O</w:t>
            </w:r>
            <w:r w:rsidRPr="0008159F">
              <w:rPr>
                <w:sz w:val="20"/>
              </w:rPr>
              <w:t xml:space="preserve">si </w:t>
            </w:r>
            <w:r>
              <w:rPr>
                <w:sz w:val="20"/>
              </w:rPr>
              <w:t>P</w:t>
            </w:r>
            <w:r w:rsidRPr="0008159F">
              <w:rPr>
                <w:sz w:val="20"/>
              </w:rPr>
              <w:t>riorytetowych na realizację celów Programu?</w:t>
            </w:r>
          </w:p>
          <w:p w14:paraId="42F7322F" w14:textId="77777777" w:rsidR="004551DA" w:rsidRDefault="000D48BC" w:rsidP="004916F6">
            <w:pPr>
              <w:numPr>
                <w:ilvl w:val="0"/>
                <w:numId w:val="84"/>
              </w:numPr>
              <w:jc w:val="left"/>
              <w:rPr>
                <w:rFonts w:cs="Tahoma"/>
                <w:bCs/>
                <w:color w:val="000000"/>
                <w:sz w:val="18"/>
                <w:szCs w:val="20"/>
              </w:rPr>
            </w:pPr>
            <w:r w:rsidRPr="0008159F">
              <w:rPr>
                <w:color w:val="000000"/>
                <w:sz w:val="20"/>
              </w:rPr>
              <w:t xml:space="preserve">Jakie czynniki </w:t>
            </w:r>
            <w:r w:rsidRPr="0008159F">
              <w:rPr>
                <w:rFonts w:eastAsia="TrebuchetMS" w:cs="Arial"/>
                <w:sz w:val="20"/>
              </w:rPr>
              <w:t>mogą zagrozić osiągnięciu wartości docelowych wskaźników określonych w RPO WK-P 2014-2020?</w:t>
            </w:r>
          </w:p>
          <w:p w14:paraId="204D077F" w14:textId="77777777" w:rsidR="004551DA" w:rsidRDefault="000D48BC" w:rsidP="004916F6">
            <w:pPr>
              <w:numPr>
                <w:ilvl w:val="0"/>
                <w:numId w:val="84"/>
              </w:numPr>
              <w:jc w:val="left"/>
              <w:rPr>
                <w:rFonts w:cs="Tahoma"/>
                <w:bCs/>
                <w:color w:val="000000"/>
                <w:sz w:val="20"/>
                <w:szCs w:val="20"/>
              </w:rPr>
            </w:pPr>
            <w:r w:rsidRPr="0008159F">
              <w:rPr>
                <w:rFonts w:eastAsia="TrebuchetMS" w:cs="Arial"/>
                <w:sz w:val="20"/>
              </w:rPr>
              <w:t>Jakie działania</w:t>
            </w:r>
            <w:r w:rsidRPr="0008159F">
              <w:rPr>
                <w:sz w:val="20"/>
              </w:rPr>
              <w:t xml:space="preserve"> należy podjąć, aby zwiększyć możliwości osiągnięcia wartości docelowych wskaźników? </w:t>
            </w:r>
            <w:r w:rsidRPr="0008159F">
              <w:rPr>
                <w:color w:val="000000"/>
                <w:sz w:val="20"/>
              </w:rPr>
              <w:t xml:space="preserve">Jakie są ewentualne propozycje modyfikacji wartości </w:t>
            </w:r>
            <w:r w:rsidRPr="0008159F">
              <w:rPr>
                <w:sz w:val="20"/>
              </w:rPr>
              <w:t xml:space="preserve">docelowych </w:t>
            </w:r>
            <w:r w:rsidRPr="0008159F">
              <w:rPr>
                <w:color w:val="000000"/>
                <w:sz w:val="20"/>
              </w:rPr>
              <w:t>wskaźników?</w:t>
            </w:r>
          </w:p>
        </w:tc>
      </w:tr>
      <w:tr w:rsidR="000D48BC" w:rsidRPr="0008159F" w14:paraId="27B05219" w14:textId="77777777" w:rsidTr="00D561BC">
        <w:tc>
          <w:tcPr>
            <w:tcW w:w="9289" w:type="dxa"/>
            <w:gridSpan w:val="2"/>
            <w:shd w:val="clear" w:color="auto" w:fill="ED7D31"/>
          </w:tcPr>
          <w:p w14:paraId="23B3116D" w14:textId="77777777" w:rsidR="000D48BC" w:rsidRPr="0008159F" w:rsidRDefault="000D48BC" w:rsidP="0022002F">
            <w:pPr>
              <w:jc w:val="center"/>
              <w:rPr>
                <w:rFonts w:cs="Tahoma"/>
                <w:b/>
                <w:bCs/>
                <w:color w:val="FFFFFF"/>
                <w:sz w:val="20"/>
                <w:szCs w:val="20"/>
              </w:rPr>
            </w:pPr>
            <w:r w:rsidRPr="0008159F">
              <w:rPr>
                <w:rFonts w:cs="Tahoma"/>
                <w:b/>
                <w:bCs/>
                <w:color w:val="FFFFFF"/>
                <w:sz w:val="20"/>
                <w:szCs w:val="20"/>
              </w:rPr>
              <w:t>Ogólny zarys metodologii badania</w:t>
            </w:r>
          </w:p>
        </w:tc>
      </w:tr>
      <w:tr w:rsidR="000D48BC" w:rsidRPr="0008159F" w14:paraId="6926BBE6" w14:textId="77777777" w:rsidTr="00D561BC">
        <w:tc>
          <w:tcPr>
            <w:tcW w:w="9289" w:type="dxa"/>
            <w:gridSpan w:val="2"/>
            <w:shd w:val="clear" w:color="auto" w:fill="FFC000"/>
          </w:tcPr>
          <w:p w14:paraId="324A5835" w14:textId="77777777" w:rsidR="000D48BC" w:rsidRPr="0008159F" w:rsidRDefault="000D48BC" w:rsidP="0022002F">
            <w:pPr>
              <w:jc w:val="center"/>
              <w:rPr>
                <w:rFonts w:cs="Tahoma"/>
                <w:b/>
                <w:bCs/>
                <w:color w:val="000000"/>
                <w:sz w:val="20"/>
                <w:szCs w:val="20"/>
              </w:rPr>
            </w:pPr>
            <w:r w:rsidRPr="0008159F">
              <w:rPr>
                <w:b/>
                <w:bCs/>
                <w:sz w:val="20"/>
                <w:szCs w:val="20"/>
              </w:rPr>
              <w:t>Zastosowane podejście metodologiczne</w:t>
            </w:r>
          </w:p>
        </w:tc>
      </w:tr>
      <w:tr w:rsidR="000D48BC" w:rsidRPr="0008159F" w14:paraId="2FCCBD37" w14:textId="77777777" w:rsidTr="00D561BC">
        <w:tc>
          <w:tcPr>
            <w:tcW w:w="9289" w:type="dxa"/>
            <w:gridSpan w:val="2"/>
            <w:shd w:val="clear" w:color="auto" w:fill="FFFFFF"/>
          </w:tcPr>
          <w:p w14:paraId="0E034DCF" w14:textId="77777777" w:rsidR="000D48BC" w:rsidRPr="0008159F" w:rsidRDefault="000D48BC" w:rsidP="0022002F">
            <w:pPr>
              <w:rPr>
                <w:rFonts w:cs="Tahoma"/>
                <w:b/>
                <w:bCs/>
                <w:color w:val="000000"/>
                <w:sz w:val="20"/>
                <w:szCs w:val="20"/>
              </w:rPr>
            </w:pPr>
            <w:r w:rsidRPr="0008159F">
              <w:rPr>
                <w:rFonts w:cs="Tahoma"/>
                <w:bCs/>
                <w:color w:val="000000"/>
                <w:sz w:val="20"/>
                <w:szCs w:val="20"/>
              </w:rPr>
              <w:t xml:space="preserve">Szczegółowa metodologia badania zostanie zaproponowana przez Krajową Jednostkę Ewaluacji </w:t>
            </w:r>
            <w:r w:rsidR="0007079E">
              <w:rPr>
                <w:rFonts w:cs="Tahoma"/>
                <w:bCs/>
                <w:color w:val="000000"/>
                <w:sz w:val="20"/>
                <w:szCs w:val="20"/>
              </w:rPr>
              <w:br/>
            </w:r>
            <w:r w:rsidRPr="0008159F">
              <w:rPr>
                <w:rFonts w:cs="Tahoma"/>
                <w:bCs/>
                <w:color w:val="000000"/>
                <w:sz w:val="20"/>
                <w:szCs w:val="20"/>
              </w:rPr>
              <w:t xml:space="preserve">w Ministerstwie Infrastruktury i Rozwoju.   </w:t>
            </w:r>
          </w:p>
        </w:tc>
      </w:tr>
      <w:tr w:rsidR="000D48BC" w:rsidRPr="0008159F" w14:paraId="442779DE" w14:textId="77777777" w:rsidTr="00D561BC">
        <w:trPr>
          <w:trHeight w:val="208"/>
        </w:trPr>
        <w:tc>
          <w:tcPr>
            <w:tcW w:w="9289" w:type="dxa"/>
            <w:gridSpan w:val="2"/>
            <w:shd w:val="clear" w:color="auto" w:fill="FFC000"/>
          </w:tcPr>
          <w:p w14:paraId="5C83B79A" w14:textId="77777777" w:rsidR="000D48BC" w:rsidRPr="0008159F" w:rsidRDefault="000D48BC" w:rsidP="0022002F">
            <w:pPr>
              <w:jc w:val="center"/>
              <w:rPr>
                <w:rFonts w:cs="Tahoma"/>
                <w:b/>
                <w:bCs/>
                <w:color w:val="000000"/>
                <w:sz w:val="20"/>
                <w:szCs w:val="20"/>
              </w:rPr>
            </w:pPr>
            <w:r w:rsidRPr="0008159F">
              <w:rPr>
                <w:b/>
                <w:bCs/>
                <w:sz w:val="20"/>
                <w:szCs w:val="20"/>
              </w:rPr>
              <w:t>Zakres niezbędnych danych</w:t>
            </w:r>
          </w:p>
        </w:tc>
      </w:tr>
      <w:tr w:rsidR="000D48BC" w:rsidRPr="0008159F" w14:paraId="42CF86C3" w14:textId="77777777" w:rsidTr="00D561BC">
        <w:tc>
          <w:tcPr>
            <w:tcW w:w="9289" w:type="dxa"/>
            <w:gridSpan w:val="2"/>
            <w:shd w:val="clear" w:color="auto" w:fill="FFFFFF"/>
          </w:tcPr>
          <w:p w14:paraId="397B1B35" w14:textId="77777777" w:rsidR="000D48BC" w:rsidRPr="0008159F" w:rsidRDefault="000D48BC" w:rsidP="0022002F">
            <w:pPr>
              <w:jc w:val="left"/>
              <w:rPr>
                <w:rFonts w:cs="Tahoma"/>
                <w:b/>
                <w:bCs/>
                <w:i/>
                <w:color w:val="000000"/>
                <w:sz w:val="20"/>
                <w:szCs w:val="20"/>
              </w:rPr>
            </w:pPr>
            <w:r w:rsidRPr="0008159F">
              <w:rPr>
                <w:rFonts w:cs="Tahoma"/>
                <w:color w:val="000000"/>
                <w:sz w:val="20"/>
                <w:szCs w:val="20"/>
              </w:rPr>
              <w:t xml:space="preserve">Zakres danych w posiadaniu IZ (dokumentacja konkursowa, dokumentacja programowa, dokumentacja projektowa). IZ powinna zapewnić, by gromadzone były informacje dotyczące postępu rzeczowego. </w:t>
            </w:r>
          </w:p>
        </w:tc>
      </w:tr>
      <w:tr w:rsidR="000D48BC" w:rsidRPr="0008159F" w14:paraId="5C8989ED" w14:textId="77777777" w:rsidTr="00D561BC">
        <w:tc>
          <w:tcPr>
            <w:tcW w:w="9289" w:type="dxa"/>
            <w:gridSpan w:val="2"/>
            <w:shd w:val="clear" w:color="auto" w:fill="ED7D31"/>
          </w:tcPr>
          <w:p w14:paraId="2E71BDC2" w14:textId="77777777" w:rsidR="000D48BC" w:rsidRPr="0008159F" w:rsidRDefault="000D48BC" w:rsidP="0022002F">
            <w:pPr>
              <w:jc w:val="center"/>
              <w:rPr>
                <w:rFonts w:cs="Tahoma"/>
                <w:b/>
                <w:bCs/>
                <w:color w:val="FFFFFF"/>
                <w:sz w:val="20"/>
                <w:szCs w:val="20"/>
              </w:rPr>
            </w:pPr>
            <w:r w:rsidRPr="0008159F">
              <w:rPr>
                <w:rFonts w:cs="Tahoma"/>
                <w:b/>
                <w:bCs/>
                <w:color w:val="FFFFFF"/>
                <w:sz w:val="20"/>
                <w:szCs w:val="20"/>
              </w:rPr>
              <w:t>Organizacja badania</w:t>
            </w:r>
          </w:p>
        </w:tc>
      </w:tr>
      <w:tr w:rsidR="000D48BC" w:rsidRPr="0008159F" w14:paraId="13B7B718" w14:textId="77777777" w:rsidTr="00D561BC">
        <w:trPr>
          <w:trHeight w:val="96"/>
        </w:trPr>
        <w:tc>
          <w:tcPr>
            <w:tcW w:w="9289" w:type="dxa"/>
            <w:gridSpan w:val="2"/>
            <w:shd w:val="clear" w:color="auto" w:fill="FFC000"/>
          </w:tcPr>
          <w:p w14:paraId="237D29C2" w14:textId="77777777" w:rsidR="000D48BC" w:rsidRPr="0008159F" w:rsidRDefault="000D48BC" w:rsidP="0022002F">
            <w:pPr>
              <w:jc w:val="center"/>
              <w:rPr>
                <w:rFonts w:cs="Tahoma"/>
                <w:b/>
                <w:bCs/>
                <w:color w:val="000000"/>
                <w:sz w:val="20"/>
                <w:szCs w:val="20"/>
              </w:rPr>
            </w:pPr>
            <w:r w:rsidRPr="0008159F">
              <w:rPr>
                <w:b/>
                <w:sz w:val="20"/>
                <w:szCs w:val="20"/>
              </w:rPr>
              <w:t>Ramy czasowe realizacji badania</w:t>
            </w:r>
          </w:p>
        </w:tc>
      </w:tr>
      <w:tr w:rsidR="000D48BC" w:rsidRPr="0008159F" w14:paraId="02DAECBE" w14:textId="77777777" w:rsidTr="00D561BC">
        <w:tc>
          <w:tcPr>
            <w:tcW w:w="9289" w:type="dxa"/>
            <w:gridSpan w:val="2"/>
            <w:shd w:val="clear" w:color="auto" w:fill="FFFFFF"/>
          </w:tcPr>
          <w:p w14:paraId="09F7CF5E" w14:textId="77777777" w:rsidR="000D48BC" w:rsidRPr="00BC1E90" w:rsidRDefault="000D48BC" w:rsidP="0022002F">
            <w:pPr>
              <w:jc w:val="left"/>
              <w:rPr>
                <w:rFonts w:cs="Tahoma"/>
                <w:bCs/>
                <w:color w:val="000000"/>
                <w:sz w:val="20"/>
                <w:szCs w:val="20"/>
              </w:rPr>
            </w:pPr>
            <w:r>
              <w:rPr>
                <w:rFonts w:cs="Tahoma"/>
                <w:bCs/>
                <w:color w:val="000000"/>
                <w:sz w:val="20"/>
                <w:szCs w:val="20"/>
              </w:rPr>
              <w:t xml:space="preserve">III kw. 2018 </w:t>
            </w:r>
            <w:r w:rsidR="00CF724E">
              <w:rPr>
                <w:rFonts w:cs="Tahoma"/>
                <w:bCs/>
                <w:color w:val="000000"/>
                <w:sz w:val="20"/>
                <w:szCs w:val="20"/>
              </w:rPr>
              <w:t xml:space="preserve">r. </w:t>
            </w:r>
            <w:r>
              <w:rPr>
                <w:rFonts w:cs="Tahoma"/>
                <w:bCs/>
                <w:color w:val="000000"/>
                <w:sz w:val="20"/>
                <w:szCs w:val="20"/>
              </w:rPr>
              <w:t xml:space="preserve">- IV kw. </w:t>
            </w:r>
            <w:r w:rsidR="004F6020" w:rsidRPr="00BC1E90">
              <w:rPr>
                <w:rFonts w:cs="Tahoma"/>
                <w:bCs/>
                <w:color w:val="000000"/>
                <w:sz w:val="20"/>
                <w:szCs w:val="20"/>
              </w:rPr>
              <w:t>201</w:t>
            </w:r>
            <w:r>
              <w:rPr>
                <w:rFonts w:cs="Tahoma"/>
                <w:bCs/>
                <w:color w:val="000000"/>
                <w:sz w:val="20"/>
                <w:szCs w:val="20"/>
              </w:rPr>
              <w:t>8</w:t>
            </w:r>
            <w:r w:rsidR="00CF724E">
              <w:rPr>
                <w:rFonts w:cs="Tahoma"/>
                <w:bCs/>
                <w:color w:val="000000"/>
                <w:sz w:val="20"/>
                <w:szCs w:val="20"/>
              </w:rPr>
              <w:t xml:space="preserve">r. </w:t>
            </w:r>
          </w:p>
        </w:tc>
      </w:tr>
      <w:tr w:rsidR="000D48BC" w:rsidRPr="0008159F" w14:paraId="095755AF" w14:textId="77777777" w:rsidTr="00D561BC">
        <w:trPr>
          <w:trHeight w:val="314"/>
        </w:trPr>
        <w:tc>
          <w:tcPr>
            <w:tcW w:w="9289" w:type="dxa"/>
            <w:gridSpan w:val="2"/>
            <w:shd w:val="clear" w:color="auto" w:fill="FFC000"/>
          </w:tcPr>
          <w:p w14:paraId="23B8F337" w14:textId="77777777" w:rsidR="000D48BC" w:rsidRPr="008A35D4" w:rsidRDefault="000D48BC" w:rsidP="0022002F">
            <w:pPr>
              <w:jc w:val="center"/>
              <w:rPr>
                <w:rFonts w:cs="Tahoma"/>
                <w:b/>
                <w:bCs/>
                <w:color w:val="000000"/>
                <w:sz w:val="20"/>
                <w:szCs w:val="20"/>
              </w:rPr>
            </w:pPr>
            <w:r w:rsidRPr="008A35D4">
              <w:rPr>
                <w:b/>
                <w:sz w:val="20"/>
                <w:szCs w:val="20"/>
              </w:rPr>
              <w:t>Szacowany koszt badania i zasoby niezbędne do je</w:t>
            </w:r>
            <w:r>
              <w:rPr>
                <w:b/>
                <w:sz w:val="20"/>
                <w:szCs w:val="20"/>
              </w:rPr>
              <w:t>go</w:t>
            </w:r>
            <w:r w:rsidRPr="008A35D4">
              <w:rPr>
                <w:b/>
                <w:sz w:val="20"/>
                <w:szCs w:val="20"/>
              </w:rPr>
              <w:t xml:space="preserve"> przeprowadzenia</w:t>
            </w:r>
          </w:p>
        </w:tc>
      </w:tr>
      <w:tr w:rsidR="000D48BC" w:rsidRPr="0008159F" w14:paraId="7B010B64" w14:textId="77777777" w:rsidTr="00D561BC">
        <w:tc>
          <w:tcPr>
            <w:tcW w:w="9289" w:type="dxa"/>
            <w:gridSpan w:val="2"/>
            <w:shd w:val="clear" w:color="auto" w:fill="FFFFFF"/>
          </w:tcPr>
          <w:p w14:paraId="767ED6BD" w14:textId="77777777" w:rsidR="000D48BC" w:rsidRPr="00BC1E90" w:rsidRDefault="004F6020" w:rsidP="0022002F">
            <w:pPr>
              <w:jc w:val="left"/>
              <w:rPr>
                <w:rFonts w:cs="Tahoma"/>
                <w:bCs/>
                <w:color w:val="000000"/>
                <w:sz w:val="20"/>
                <w:szCs w:val="20"/>
              </w:rPr>
            </w:pPr>
            <w:r w:rsidRPr="00BC1E90">
              <w:rPr>
                <w:rFonts w:cs="Tahoma"/>
                <w:bCs/>
                <w:color w:val="000000"/>
                <w:sz w:val="20"/>
                <w:szCs w:val="20"/>
              </w:rPr>
              <w:t xml:space="preserve">200 tys. zł </w:t>
            </w:r>
          </w:p>
        </w:tc>
      </w:tr>
      <w:tr w:rsidR="000D48BC" w:rsidRPr="0008159F" w14:paraId="26F28131" w14:textId="77777777" w:rsidTr="00D561BC">
        <w:trPr>
          <w:trHeight w:val="314"/>
        </w:trPr>
        <w:tc>
          <w:tcPr>
            <w:tcW w:w="9289" w:type="dxa"/>
            <w:gridSpan w:val="2"/>
            <w:shd w:val="clear" w:color="auto" w:fill="FFC000"/>
          </w:tcPr>
          <w:p w14:paraId="721EE98B" w14:textId="77777777" w:rsidR="000D48BC" w:rsidRPr="0008159F" w:rsidRDefault="000D48BC" w:rsidP="0022002F">
            <w:pPr>
              <w:jc w:val="center"/>
              <w:rPr>
                <w:rFonts w:cs="Tahoma"/>
                <w:b/>
                <w:bCs/>
                <w:color w:val="000000"/>
                <w:sz w:val="20"/>
                <w:szCs w:val="20"/>
              </w:rPr>
            </w:pPr>
            <w:r w:rsidRPr="0008159F">
              <w:rPr>
                <w:b/>
                <w:sz w:val="20"/>
                <w:szCs w:val="20"/>
              </w:rPr>
              <w:t>Podmiot odpowiedzialny za realizację badania</w:t>
            </w:r>
          </w:p>
        </w:tc>
      </w:tr>
      <w:tr w:rsidR="000D48BC" w:rsidRPr="0008159F" w14:paraId="4D207E5A" w14:textId="77777777" w:rsidTr="00D561BC">
        <w:tc>
          <w:tcPr>
            <w:tcW w:w="9289" w:type="dxa"/>
            <w:gridSpan w:val="2"/>
            <w:shd w:val="clear" w:color="auto" w:fill="FFFFFF"/>
          </w:tcPr>
          <w:p w14:paraId="40530CD8" w14:textId="77777777" w:rsidR="000D48BC" w:rsidRPr="0008159F" w:rsidRDefault="000D48BC" w:rsidP="0022002F">
            <w:pPr>
              <w:jc w:val="left"/>
              <w:rPr>
                <w:rFonts w:cs="Tahoma"/>
                <w:b/>
                <w:bCs/>
                <w:i/>
                <w:color w:val="C0504D"/>
                <w:sz w:val="20"/>
                <w:szCs w:val="20"/>
              </w:rPr>
            </w:pPr>
            <w:r w:rsidRPr="0008159F">
              <w:rPr>
                <w:rFonts w:cs="Tahoma"/>
                <w:bCs/>
                <w:color w:val="000000"/>
                <w:sz w:val="20"/>
                <w:szCs w:val="20"/>
              </w:rPr>
              <w:t>JE RPO WK-P</w:t>
            </w:r>
            <w:r>
              <w:rPr>
                <w:rFonts w:cs="Tahoma"/>
                <w:bCs/>
                <w:color w:val="000000"/>
                <w:sz w:val="20"/>
                <w:szCs w:val="20"/>
              </w:rPr>
              <w:t xml:space="preserve"> </w:t>
            </w:r>
            <w:r w:rsidRPr="0008159F">
              <w:rPr>
                <w:rFonts w:cs="Tahoma"/>
                <w:bCs/>
                <w:color w:val="000000"/>
                <w:sz w:val="20"/>
                <w:szCs w:val="20"/>
              </w:rPr>
              <w:t>2014-2020</w:t>
            </w:r>
          </w:p>
        </w:tc>
      </w:tr>
      <w:tr w:rsidR="000D48BC" w:rsidRPr="0008159F" w14:paraId="6D411FEF" w14:textId="77777777" w:rsidTr="00D561BC">
        <w:trPr>
          <w:trHeight w:val="314"/>
        </w:trPr>
        <w:tc>
          <w:tcPr>
            <w:tcW w:w="9289" w:type="dxa"/>
            <w:gridSpan w:val="2"/>
            <w:shd w:val="clear" w:color="auto" w:fill="FFC000"/>
          </w:tcPr>
          <w:p w14:paraId="729C3243" w14:textId="77777777" w:rsidR="000D48BC" w:rsidRPr="0008159F" w:rsidRDefault="000D48BC" w:rsidP="0022002F">
            <w:pPr>
              <w:jc w:val="center"/>
              <w:rPr>
                <w:rFonts w:cs="Tahoma"/>
                <w:b/>
                <w:bCs/>
                <w:color w:val="000000"/>
                <w:sz w:val="20"/>
                <w:szCs w:val="20"/>
              </w:rPr>
            </w:pPr>
            <w:r>
              <w:rPr>
                <w:b/>
                <w:sz w:val="20"/>
                <w:szCs w:val="20"/>
              </w:rPr>
              <w:t>Uwagi i komentarze</w:t>
            </w:r>
          </w:p>
        </w:tc>
      </w:tr>
      <w:tr w:rsidR="000D48BC" w:rsidRPr="0008159F" w14:paraId="36E2AD27" w14:textId="77777777" w:rsidTr="00D561BC">
        <w:tc>
          <w:tcPr>
            <w:tcW w:w="9289" w:type="dxa"/>
            <w:gridSpan w:val="2"/>
            <w:shd w:val="clear" w:color="auto" w:fill="FFFFFF"/>
          </w:tcPr>
          <w:p w14:paraId="76730DBB" w14:textId="77777777" w:rsidR="000D48BC" w:rsidRPr="0008159F" w:rsidRDefault="00CF724E" w:rsidP="0022002F">
            <w:pPr>
              <w:jc w:val="left"/>
              <w:rPr>
                <w:rFonts w:cs="Tahoma"/>
                <w:bCs/>
                <w:color w:val="000000"/>
                <w:sz w:val="20"/>
                <w:szCs w:val="20"/>
              </w:rPr>
            </w:pPr>
            <w:r>
              <w:rPr>
                <w:rFonts w:cs="Tahoma"/>
                <w:bCs/>
                <w:color w:val="000000"/>
                <w:sz w:val="20"/>
                <w:szCs w:val="20"/>
              </w:rPr>
              <w:t>-</w:t>
            </w:r>
          </w:p>
        </w:tc>
      </w:tr>
    </w:tbl>
    <w:p w14:paraId="31199280" w14:textId="12148851" w:rsidR="008E1783" w:rsidRDefault="00946D0D" w:rsidP="00B12EFD">
      <w:pPr>
        <w:pStyle w:val="Nagwek6"/>
        <w:numPr>
          <w:ilvl w:val="1"/>
          <w:numId w:val="74"/>
        </w:numPr>
        <w:ind w:left="284"/>
        <w:rPr>
          <w:i/>
          <w:color w:val="ED7D31" w:themeColor="accent2"/>
          <w:sz w:val="28"/>
          <w:szCs w:val="28"/>
        </w:rPr>
      </w:pPr>
      <w:r>
        <w:rPr>
          <w:i/>
          <w:color w:val="ED7D31" w:themeColor="accent2"/>
          <w:sz w:val="28"/>
          <w:szCs w:val="28"/>
        </w:rPr>
        <w:t xml:space="preserve"> </w:t>
      </w:r>
      <w:bookmarkStart w:id="133" w:name="_Toc477945488"/>
      <w:r w:rsidR="001B775D" w:rsidRPr="003003AF">
        <w:rPr>
          <w:i/>
          <w:color w:val="ED7D31" w:themeColor="accent2"/>
          <w:sz w:val="28"/>
          <w:szCs w:val="28"/>
        </w:rPr>
        <w:t xml:space="preserve">Ocena wpływu realizacji RPO WK-P 2014-2020 na zwiększenie podaży </w:t>
      </w:r>
      <w:r w:rsidR="001343F4">
        <w:rPr>
          <w:i/>
          <w:color w:val="ED7D31" w:themeColor="accent2"/>
          <w:sz w:val="28"/>
          <w:szCs w:val="28"/>
        </w:rPr>
        <w:br/>
        <w:t>i</w:t>
      </w:r>
      <w:r w:rsidR="001B775D" w:rsidRPr="003003AF">
        <w:rPr>
          <w:i/>
          <w:color w:val="ED7D31" w:themeColor="accent2"/>
          <w:sz w:val="28"/>
          <w:szCs w:val="28"/>
        </w:rPr>
        <w:t xml:space="preserve"> wykorzystanie e-usług ś</w:t>
      </w:r>
      <w:r w:rsidR="00970085">
        <w:rPr>
          <w:i/>
          <w:color w:val="ED7D31" w:themeColor="accent2"/>
          <w:sz w:val="28"/>
          <w:szCs w:val="28"/>
        </w:rPr>
        <w:t xml:space="preserve">wiadczonych drogą elektroniczną </w:t>
      </w:r>
      <w:r w:rsidR="001B775D" w:rsidRPr="003003AF">
        <w:rPr>
          <w:i/>
          <w:color w:val="ED7D31" w:themeColor="accent2"/>
          <w:sz w:val="28"/>
          <w:szCs w:val="28"/>
        </w:rPr>
        <w:t>w przedsiębiorstwach oraz przez administrację publiczną</w:t>
      </w:r>
      <w:bookmarkEnd w:id="133"/>
    </w:p>
    <w:tbl>
      <w:tblPr>
        <w:tblW w:w="9322" w:type="dxa"/>
        <w:tblBorders>
          <w:top w:val="single" w:sz="8" w:space="0" w:color="7BA0CD"/>
          <w:left w:val="single" w:sz="8" w:space="0" w:color="7BA0CD"/>
          <w:bottom w:val="single" w:sz="8" w:space="0" w:color="7BA0CD"/>
          <w:right w:val="single" w:sz="8" w:space="0" w:color="7BA0CD"/>
          <w:insideH w:val="single" w:sz="8" w:space="0" w:color="7BA0CD"/>
        </w:tblBorders>
        <w:tblLook w:val="00A0" w:firstRow="1" w:lastRow="0" w:firstColumn="1" w:lastColumn="0" w:noHBand="0" w:noVBand="0"/>
      </w:tblPr>
      <w:tblGrid>
        <w:gridCol w:w="4644"/>
        <w:gridCol w:w="4678"/>
      </w:tblGrid>
      <w:tr w:rsidR="003963BA" w:rsidRPr="001B775D" w14:paraId="12828883" w14:textId="77777777" w:rsidTr="00F04E77">
        <w:trPr>
          <w:trHeight w:val="60"/>
        </w:trPr>
        <w:tc>
          <w:tcPr>
            <w:tcW w:w="9322" w:type="dxa"/>
            <w:gridSpan w:val="2"/>
            <w:shd w:val="clear" w:color="auto" w:fill="ED7D31"/>
          </w:tcPr>
          <w:p w14:paraId="3D161077" w14:textId="77777777" w:rsidR="00001CDC" w:rsidRPr="003B28AF" w:rsidRDefault="001F1F5F" w:rsidP="0022002F">
            <w:pPr>
              <w:jc w:val="center"/>
              <w:rPr>
                <w:b/>
                <w:color w:val="FFFFFF"/>
                <w:sz w:val="22"/>
              </w:rPr>
            </w:pPr>
            <w:r w:rsidRPr="001F1F5F">
              <w:rPr>
                <w:b/>
                <w:color w:val="FFFFFF"/>
                <w:sz w:val="22"/>
              </w:rPr>
              <w:t>Ogólny opis badania</w:t>
            </w:r>
          </w:p>
        </w:tc>
      </w:tr>
      <w:tr w:rsidR="003963BA" w:rsidRPr="001B775D" w14:paraId="2530BA3B" w14:textId="77777777" w:rsidTr="00F04E77">
        <w:tc>
          <w:tcPr>
            <w:tcW w:w="9322" w:type="dxa"/>
            <w:gridSpan w:val="2"/>
            <w:shd w:val="clear" w:color="auto" w:fill="FFC000"/>
          </w:tcPr>
          <w:p w14:paraId="34BBD6EB" w14:textId="77777777" w:rsidR="001B775D" w:rsidRPr="001B775D" w:rsidRDefault="001B775D" w:rsidP="0022002F">
            <w:pPr>
              <w:jc w:val="left"/>
              <w:rPr>
                <w:rFonts w:cs="Tahoma"/>
                <w:b/>
                <w:bCs/>
                <w:color w:val="000000"/>
                <w:sz w:val="20"/>
                <w:szCs w:val="20"/>
              </w:rPr>
            </w:pPr>
            <w:r w:rsidRPr="001B775D">
              <w:rPr>
                <w:rFonts w:cs="Tahoma"/>
                <w:b/>
                <w:bCs/>
                <w:color w:val="000000"/>
                <w:sz w:val="20"/>
                <w:szCs w:val="20"/>
              </w:rPr>
              <w:t>Zakres badania (</w:t>
            </w:r>
            <w:r w:rsidRPr="001B775D">
              <w:rPr>
                <w:b/>
                <w:bCs/>
                <w:sz w:val="20"/>
                <w:szCs w:val="20"/>
              </w:rPr>
              <w:t>uwzględnienie osi priorytetowych/działań) oraz fundusz</w:t>
            </w:r>
          </w:p>
        </w:tc>
      </w:tr>
      <w:tr w:rsidR="003963BA" w:rsidRPr="001B775D" w14:paraId="064EF96D" w14:textId="77777777" w:rsidTr="00F04E77">
        <w:tc>
          <w:tcPr>
            <w:tcW w:w="9322" w:type="dxa"/>
            <w:gridSpan w:val="2"/>
            <w:shd w:val="clear" w:color="auto" w:fill="FFFFFF"/>
          </w:tcPr>
          <w:p w14:paraId="59654080" w14:textId="77777777" w:rsidR="001B775D" w:rsidRPr="001B775D" w:rsidRDefault="001B775D" w:rsidP="0022002F">
            <w:pPr>
              <w:jc w:val="left"/>
              <w:rPr>
                <w:rFonts w:cs="Tahoma"/>
                <w:b/>
                <w:bCs/>
                <w:color w:val="000000"/>
                <w:sz w:val="20"/>
                <w:szCs w:val="20"/>
              </w:rPr>
            </w:pPr>
            <w:r w:rsidRPr="001B775D">
              <w:rPr>
                <w:rFonts w:cs="Tahoma"/>
                <w:b/>
                <w:bCs/>
                <w:color w:val="000000"/>
                <w:sz w:val="20"/>
                <w:szCs w:val="20"/>
              </w:rPr>
              <w:t xml:space="preserve">Oś priorytetowa </w:t>
            </w:r>
            <w:r w:rsidR="006306F8">
              <w:rPr>
                <w:rFonts w:cs="Tahoma"/>
                <w:b/>
                <w:bCs/>
                <w:color w:val="000000"/>
                <w:sz w:val="20"/>
                <w:szCs w:val="20"/>
              </w:rPr>
              <w:t>1</w:t>
            </w:r>
            <w:r w:rsidRPr="001B775D">
              <w:rPr>
                <w:rFonts w:cs="Tahoma"/>
                <w:b/>
                <w:bCs/>
                <w:color w:val="000000"/>
                <w:sz w:val="20"/>
                <w:szCs w:val="20"/>
              </w:rPr>
              <w:t xml:space="preserve"> </w:t>
            </w:r>
            <w:r w:rsidR="00C30115">
              <w:rPr>
                <w:b/>
                <w:sz w:val="20"/>
                <w:szCs w:val="20"/>
              </w:rPr>
              <w:t>W</w:t>
            </w:r>
            <w:r w:rsidR="00C30115" w:rsidRPr="000C3359">
              <w:rPr>
                <w:b/>
                <w:sz w:val="20"/>
                <w:szCs w:val="20"/>
              </w:rPr>
              <w:t>zmocnienie innowacyjności i konkurencyjności gospodarki regionu</w:t>
            </w:r>
          </w:p>
          <w:p w14:paraId="1C684AE4" w14:textId="77777777" w:rsidR="001B775D" w:rsidRPr="001B775D" w:rsidRDefault="001B775D" w:rsidP="0022002F">
            <w:pPr>
              <w:autoSpaceDE w:val="0"/>
              <w:autoSpaceDN w:val="0"/>
              <w:adjustRightInd w:val="0"/>
              <w:ind w:left="1134" w:hanging="567"/>
              <w:rPr>
                <w:rFonts w:eastAsia="Batang"/>
                <w:color w:val="000000"/>
                <w:sz w:val="20"/>
                <w:szCs w:val="20"/>
              </w:rPr>
            </w:pPr>
            <w:r w:rsidRPr="001B775D">
              <w:rPr>
                <w:rFonts w:eastAsia="Batang"/>
                <w:color w:val="000000"/>
                <w:sz w:val="20"/>
                <w:szCs w:val="20"/>
              </w:rPr>
              <w:t>3b</w:t>
            </w:r>
            <w:r w:rsidRPr="001B775D">
              <w:rPr>
                <w:rFonts w:eastAsia="Batang"/>
                <w:color w:val="000000"/>
                <w:sz w:val="20"/>
                <w:szCs w:val="20"/>
              </w:rPr>
              <w:tab/>
              <w:t>Opracowywanie i wdrażanie nowych modeli biznesowych dla MŚP, w szczególności w celu umiędzynarodowienia</w:t>
            </w:r>
          </w:p>
          <w:p w14:paraId="680DBEE1" w14:textId="77777777" w:rsidR="001B775D" w:rsidRPr="001B775D" w:rsidRDefault="001B775D" w:rsidP="0022002F">
            <w:pPr>
              <w:autoSpaceDE w:val="0"/>
              <w:autoSpaceDN w:val="0"/>
              <w:adjustRightInd w:val="0"/>
              <w:rPr>
                <w:rFonts w:eastAsia="Batang"/>
                <w:color w:val="000000"/>
                <w:sz w:val="20"/>
                <w:szCs w:val="20"/>
              </w:rPr>
            </w:pPr>
            <w:r w:rsidRPr="001B775D">
              <w:rPr>
                <w:rFonts w:eastAsia="Batang"/>
                <w:b/>
                <w:color w:val="000000"/>
                <w:sz w:val="20"/>
                <w:szCs w:val="20"/>
              </w:rPr>
              <w:t xml:space="preserve">Oś priorytetowa </w:t>
            </w:r>
            <w:r w:rsidR="006306F8">
              <w:rPr>
                <w:rFonts w:eastAsia="Batang"/>
                <w:b/>
                <w:color w:val="000000"/>
                <w:sz w:val="20"/>
                <w:szCs w:val="20"/>
              </w:rPr>
              <w:t>2</w:t>
            </w:r>
            <w:r w:rsidRPr="001B775D">
              <w:rPr>
                <w:rFonts w:eastAsia="Batang"/>
                <w:color w:val="000000"/>
                <w:sz w:val="20"/>
                <w:szCs w:val="20"/>
              </w:rPr>
              <w:t xml:space="preserve"> </w:t>
            </w:r>
            <w:r w:rsidR="00C30115">
              <w:rPr>
                <w:rFonts w:eastAsia="Batang"/>
                <w:b/>
                <w:color w:val="000000"/>
                <w:sz w:val="20"/>
                <w:szCs w:val="20"/>
              </w:rPr>
              <w:t>C</w:t>
            </w:r>
            <w:r w:rsidR="00C30115" w:rsidRPr="00C30115">
              <w:rPr>
                <w:rFonts w:eastAsia="Batang"/>
                <w:b/>
                <w:color w:val="000000"/>
                <w:sz w:val="20"/>
                <w:szCs w:val="20"/>
              </w:rPr>
              <w:t>yfrowy region</w:t>
            </w:r>
          </w:p>
          <w:p w14:paraId="7260A476" w14:textId="77777777" w:rsidR="001B775D" w:rsidRPr="00CF724E" w:rsidRDefault="001B775D" w:rsidP="0022002F">
            <w:pPr>
              <w:autoSpaceDE w:val="0"/>
              <w:autoSpaceDN w:val="0"/>
              <w:adjustRightInd w:val="0"/>
              <w:ind w:left="1134" w:hanging="567"/>
              <w:rPr>
                <w:rFonts w:eastAsia="Batang"/>
                <w:color w:val="000000"/>
                <w:sz w:val="20"/>
                <w:szCs w:val="20"/>
              </w:rPr>
            </w:pPr>
            <w:r w:rsidRPr="001B775D">
              <w:rPr>
                <w:rFonts w:eastAsia="Batang"/>
                <w:color w:val="000000"/>
                <w:sz w:val="20"/>
                <w:szCs w:val="20"/>
              </w:rPr>
              <w:t>2c</w:t>
            </w:r>
            <w:r w:rsidRPr="001B775D">
              <w:rPr>
                <w:rFonts w:eastAsia="Batang"/>
                <w:color w:val="000000"/>
                <w:sz w:val="20"/>
                <w:szCs w:val="20"/>
              </w:rPr>
              <w:tab/>
              <w:t xml:space="preserve">Wzmocnienie zastosowań TIK dla e-administracji, e-uczenia się, e-włączenia społecznego, </w:t>
            </w:r>
            <w:r w:rsidR="00FC1CA9">
              <w:rPr>
                <w:rFonts w:eastAsia="Batang"/>
                <w:color w:val="000000"/>
                <w:sz w:val="20"/>
                <w:szCs w:val="20"/>
              </w:rPr>
              <w:br/>
            </w:r>
            <w:r w:rsidR="00CF724E">
              <w:rPr>
                <w:rFonts w:eastAsia="Batang"/>
                <w:color w:val="000000"/>
                <w:sz w:val="20"/>
                <w:szCs w:val="20"/>
              </w:rPr>
              <w:t>e-kultury i e-zdrowia</w:t>
            </w:r>
          </w:p>
          <w:p w14:paraId="00924433" w14:textId="77777777" w:rsidR="001B775D" w:rsidRPr="001B775D" w:rsidRDefault="00D561BC" w:rsidP="0022002F">
            <w:pPr>
              <w:jc w:val="left"/>
              <w:rPr>
                <w:rFonts w:cs="Tahoma"/>
                <w:b/>
                <w:bCs/>
                <w:color w:val="FF6600"/>
                <w:sz w:val="20"/>
                <w:szCs w:val="20"/>
              </w:rPr>
            </w:pPr>
            <w:r w:rsidRPr="001B775D">
              <w:rPr>
                <w:rFonts w:cs="Tahoma"/>
                <w:b/>
                <w:bCs/>
                <w:color w:val="000000"/>
                <w:sz w:val="20"/>
                <w:szCs w:val="20"/>
              </w:rPr>
              <w:t>Fundusz</w:t>
            </w:r>
            <w:r w:rsidR="001B775D" w:rsidRPr="001B775D">
              <w:rPr>
                <w:rFonts w:cs="Tahoma"/>
                <w:b/>
                <w:bCs/>
                <w:color w:val="000000"/>
                <w:sz w:val="20"/>
                <w:szCs w:val="20"/>
              </w:rPr>
              <w:t>: EFRR</w:t>
            </w:r>
          </w:p>
        </w:tc>
      </w:tr>
      <w:tr w:rsidR="003963BA" w:rsidRPr="001B775D" w14:paraId="77B79B79" w14:textId="77777777" w:rsidTr="00D561BC">
        <w:tc>
          <w:tcPr>
            <w:tcW w:w="4644" w:type="dxa"/>
            <w:tcBorders>
              <w:right w:val="nil"/>
            </w:tcBorders>
            <w:shd w:val="clear" w:color="auto" w:fill="FFC000"/>
          </w:tcPr>
          <w:p w14:paraId="1EC3741D" w14:textId="77777777" w:rsidR="001B775D" w:rsidRPr="001B775D" w:rsidRDefault="001B775D" w:rsidP="0022002F">
            <w:pPr>
              <w:jc w:val="left"/>
              <w:rPr>
                <w:rFonts w:cs="Tahoma"/>
                <w:b/>
                <w:bCs/>
                <w:color w:val="000000"/>
                <w:sz w:val="20"/>
                <w:szCs w:val="20"/>
              </w:rPr>
            </w:pPr>
            <w:r w:rsidRPr="001B775D">
              <w:rPr>
                <w:rFonts w:cs="Tahoma"/>
                <w:color w:val="000000"/>
                <w:sz w:val="20"/>
                <w:szCs w:val="20"/>
              </w:rPr>
              <w:t>Typ badania (wpływu, procesowe)</w:t>
            </w:r>
          </w:p>
        </w:tc>
        <w:tc>
          <w:tcPr>
            <w:tcW w:w="4678" w:type="dxa"/>
            <w:tcBorders>
              <w:left w:val="nil"/>
            </w:tcBorders>
            <w:shd w:val="clear" w:color="auto" w:fill="FFFFFF"/>
          </w:tcPr>
          <w:p w14:paraId="4B4A2D45" w14:textId="77777777" w:rsidR="001B775D" w:rsidRPr="001B775D" w:rsidRDefault="006C63AC" w:rsidP="0022002F">
            <w:pPr>
              <w:jc w:val="left"/>
              <w:rPr>
                <w:rFonts w:cs="Tahoma"/>
                <w:color w:val="000000"/>
                <w:sz w:val="20"/>
                <w:szCs w:val="20"/>
              </w:rPr>
            </w:pPr>
            <w:r>
              <w:rPr>
                <w:rFonts w:cs="Tahoma"/>
                <w:sz w:val="20"/>
                <w:szCs w:val="20"/>
              </w:rPr>
              <w:t>wpływu</w:t>
            </w:r>
          </w:p>
        </w:tc>
      </w:tr>
      <w:tr w:rsidR="003963BA" w:rsidRPr="001B775D" w14:paraId="29022F7A" w14:textId="77777777" w:rsidTr="00D561BC">
        <w:tc>
          <w:tcPr>
            <w:tcW w:w="4644" w:type="dxa"/>
            <w:tcBorders>
              <w:right w:val="nil"/>
            </w:tcBorders>
            <w:shd w:val="clear" w:color="auto" w:fill="FFC000"/>
          </w:tcPr>
          <w:p w14:paraId="59D46C96" w14:textId="77777777" w:rsidR="001B775D" w:rsidRPr="001B775D" w:rsidRDefault="001B775D" w:rsidP="0022002F">
            <w:pPr>
              <w:jc w:val="left"/>
              <w:rPr>
                <w:rFonts w:cs="Tahoma"/>
                <w:b/>
                <w:bCs/>
                <w:color w:val="000000"/>
                <w:sz w:val="20"/>
                <w:szCs w:val="20"/>
              </w:rPr>
            </w:pPr>
            <w:r w:rsidRPr="001B775D">
              <w:rPr>
                <w:rFonts w:cs="Tahoma"/>
                <w:color w:val="000000"/>
                <w:sz w:val="20"/>
                <w:szCs w:val="20"/>
              </w:rPr>
              <w:t>Moment przeprowadzenia (</w:t>
            </w:r>
            <w:r w:rsidR="00EF2355">
              <w:rPr>
                <w:rFonts w:cs="Tahoma"/>
                <w:color w:val="000000"/>
                <w:sz w:val="20"/>
                <w:szCs w:val="20"/>
              </w:rPr>
              <w:t>ex ante</w:t>
            </w:r>
            <w:r w:rsidRPr="001B775D">
              <w:rPr>
                <w:rFonts w:cs="Tahoma"/>
                <w:color w:val="000000"/>
                <w:sz w:val="20"/>
                <w:szCs w:val="20"/>
              </w:rPr>
              <w:t xml:space="preserve">, on-going, </w:t>
            </w:r>
            <w:r w:rsidR="00EF2355">
              <w:rPr>
                <w:rFonts w:cs="Tahoma"/>
                <w:color w:val="000000"/>
                <w:sz w:val="20"/>
                <w:szCs w:val="20"/>
              </w:rPr>
              <w:t>ex post</w:t>
            </w:r>
            <w:r w:rsidRPr="001B775D">
              <w:rPr>
                <w:rFonts w:cs="Tahoma"/>
                <w:color w:val="000000"/>
                <w:sz w:val="20"/>
                <w:szCs w:val="20"/>
              </w:rPr>
              <w:t>)</w:t>
            </w:r>
          </w:p>
        </w:tc>
        <w:tc>
          <w:tcPr>
            <w:tcW w:w="4678" w:type="dxa"/>
            <w:tcBorders>
              <w:left w:val="nil"/>
            </w:tcBorders>
            <w:shd w:val="clear" w:color="auto" w:fill="FFFFFF"/>
          </w:tcPr>
          <w:p w14:paraId="4556AB9B" w14:textId="77777777" w:rsidR="001B775D" w:rsidRPr="001B775D" w:rsidRDefault="00CF724E" w:rsidP="0022002F">
            <w:pPr>
              <w:jc w:val="left"/>
              <w:rPr>
                <w:rFonts w:cs="Tahoma"/>
                <w:color w:val="000000"/>
                <w:sz w:val="20"/>
                <w:szCs w:val="20"/>
              </w:rPr>
            </w:pPr>
            <w:r>
              <w:rPr>
                <w:rFonts w:cs="Tahoma"/>
                <w:sz w:val="20"/>
                <w:szCs w:val="20"/>
              </w:rPr>
              <w:t>o</w:t>
            </w:r>
            <w:r w:rsidR="00DD14C4">
              <w:rPr>
                <w:rFonts w:cs="Tahoma"/>
                <w:sz w:val="20"/>
                <w:szCs w:val="20"/>
              </w:rPr>
              <w:t>n</w:t>
            </w:r>
            <w:r w:rsidR="0074506A">
              <w:rPr>
                <w:rFonts w:cs="Tahoma"/>
                <w:sz w:val="20"/>
                <w:szCs w:val="20"/>
              </w:rPr>
              <w:t>-</w:t>
            </w:r>
            <w:r w:rsidR="001B775D" w:rsidRPr="001B775D">
              <w:rPr>
                <w:rFonts w:cs="Tahoma"/>
                <w:sz w:val="20"/>
                <w:szCs w:val="20"/>
              </w:rPr>
              <w:t>going</w:t>
            </w:r>
          </w:p>
        </w:tc>
      </w:tr>
      <w:tr w:rsidR="003963BA" w:rsidRPr="001B775D" w14:paraId="74317F10" w14:textId="77777777" w:rsidTr="00F04E77">
        <w:tc>
          <w:tcPr>
            <w:tcW w:w="9322" w:type="dxa"/>
            <w:gridSpan w:val="2"/>
            <w:shd w:val="clear" w:color="auto" w:fill="FFC000"/>
          </w:tcPr>
          <w:p w14:paraId="53E430D0" w14:textId="77777777" w:rsidR="001B775D" w:rsidRPr="001B775D" w:rsidRDefault="001B775D" w:rsidP="0022002F">
            <w:pPr>
              <w:jc w:val="center"/>
              <w:rPr>
                <w:rFonts w:cs="Tahoma"/>
                <w:b/>
                <w:bCs/>
                <w:color w:val="000000"/>
                <w:sz w:val="20"/>
                <w:szCs w:val="20"/>
              </w:rPr>
            </w:pPr>
            <w:r w:rsidRPr="001B775D">
              <w:rPr>
                <w:rFonts w:cs="Tahoma"/>
                <w:b/>
                <w:bCs/>
                <w:color w:val="000000"/>
                <w:sz w:val="20"/>
                <w:szCs w:val="20"/>
              </w:rPr>
              <w:t>Cel badania</w:t>
            </w:r>
          </w:p>
        </w:tc>
      </w:tr>
      <w:tr w:rsidR="003963BA" w:rsidRPr="001B775D" w14:paraId="40AB21B7" w14:textId="77777777" w:rsidTr="00F04E77">
        <w:tc>
          <w:tcPr>
            <w:tcW w:w="9322" w:type="dxa"/>
            <w:gridSpan w:val="2"/>
            <w:shd w:val="clear" w:color="auto" w:fill="FFFFFF"/>
          </w:tcPr>
          <w:p w14:paraId="29E49169" w14:textId="77777777" w:rsidR="001B775D" w:rsidRPr="001B775D" w:rsidRDefault="001B775D" w:rsidP="0022002F">
            <w:pPr>
              <w:jc w:val="left"/>
              <w:rPr>
                <w:rFonts w:cs="Tahoma"/>
                <w:b/>
                <w:bCs/>
                <w:sz w:val="20"/>
                <w:szCs w:val="20"/>
              </w:rPr>
            </w:pPr>
            <w:r w:rsidRPr="001B775D">
              <w:rPr>
                <w:rFonts w:cs="Tahoma"/>
                <w:bCs/>
                <w:sz w:val="20"/>
                <w:szCs w:val="20"/>
              </w:rPr>
              <w:t xml:space="preserve">Celem badania jest określenie wpływu interwencji finansowanych ze środków RPO WK-P 2014-2020 na zwiększenie zastosowania usług TIK w przedsiębiorstwach oraz w administracji publicznej. </w:t>
            </w:r>
          </w:p>
        </w:tc>
      </w:tr>
      <w:tr w:rsidR="003963BA" w:rsidRPr="001B775D" w14:paraId="30A48948" w14:textId="77777777" w:rsidTr="00F04E77">
        <w:trPr>
          <w:trHeight w:val="168"/>
        </w:trPr>
        <w:tc>
          <w:tcPr>
            <w:tcW w:w="9322" w:type="dxa"/>
            <w:gridSpan w:val="2"/>
            <w:shd w:val="clear" w:color="auto" w:fill="FFC000"/>
          </w:tcPr>
          <w:p w14:paraId="003948A5" w14:textId="77777777" w:rsidR="001B775D" w:rsidRPr="001B775D" w:rsidRDefault="001B775D" w:rsidP="0022002F">
            <w:pPr>
              <w:jc w:val="center"/>
              <w:rPr>
                <w:rFonts w:cs="Tahoma"/>
                <w:b/>
                <w:bCs/>
                <w:color w:val="000000"/>
                <w:sz w:val="20"/>
                <w:szCs w:val="20"/>
              </w:rPr>
            </w:pPr>
            <w:r w:rsidRPr="001B775D">
              <w:rPr>
                <w:rFonts w:cs="Tahoma"/>
                <w:b/>
                <w:bCs/>
                <w:color w:val="000000"/>
                <w:sz w:val="20"/>
                <w:szCs w:val="20"/>
              </w:rPr>
              <w:t>Uzasadnienie badania</w:t>
            </w:r>
          </w:p>
        </w:tc>
      </w:tr>
      <w:tr w:rsidR="003963BA" w:rsidRPr="001B775D" w14:paraId="7CB77948" w14:textId="77777777" w:rsidTr="00F04E77">
        <w:tc>
          <w:tcPr>
            <w:tcW w:w="9322" w:type="dxa"/>
            <w:gridSpan w:val="2"/>
            <w:shd w:val="clear" w:color="auto" w:fill="FFFFFF"/>
          </w:tcPr>
          <w:p w14:paraId="3333507F" w14:textId="77777777" w:rsidR="001B775D" w:rsidRDefault="001B775D" w:rsidP="0022002F">
            <w:pPr>
              <w:rPr>
                <w:rFonts w:cs="Tahoma"/>
                <w:bCs/>
                <w:sz w:val="20"/>
                <w:szCs w:val="20"/>
              </w:rPr>
            </w:pPr>
            <w:r w:rsidRPr="001B775D">
              <w:rPr>
                <w:rFonts w:cs="Tahoma"/>
                <w:bCs/>
                <w:sz w:val="20"/>
                <w:szCs w:val="20"/>
              </w:rPr>
              <w:t xml:space="preserve">Ewaluacja realizowana jest w związku z wymogiem szacowania wpływu interwencji na poziomie osi priorytetowych. Badanie umożliwi analizę efektów dla interwencji zrealizowanych w ramach </w:t>
            </w:r>
            <w:r w:rsidR="00D932F1">
              <w:rPr>
                <w:rFonts w:cs="Tahoma"/>
                <w:bCs/>
                <w:sz w:val="20"/>
                <w:szCs w:val="20"/>
              </w:rPr>
              <w:t>1</w:t>
            </w:r>
            <w:r w:rsidRPr="001B775D">
              <w:rPr>
                <w:rFonts w:cs="Tahoma"/>
                <w:bCs/>
                <w:sz w:val="20"/>
                <w:szCs w:val="20"/>
              </w:rPr>
              <w:t xml:space="preserve"> i </w:t>
            </w:r>
            <w:r w:rsidR="00D932F1">
              <w:rPr>
                <w:rFonts w:cs="Tahoma"/>
                <w:bCs/>
                <w:sz w:val="20"/>
                <w:szCs w:val="20"/>
              </w:rPr>
              <w:t>2</w:t>
            </w:r>
            <w:r w:rsidR="00CF724E">
              <w:rPr>
                <w:rFonts w:cs="Tahoma"/>
                <w:bCs/>
                <w:sz w:val="20"/>
                <w:szCs w:val="20"/>
              </w:rPr>
              <w:t xml:space="preserve"> Osi Priorytetowej RPO</w:t>
            </w:r>
            <w:r w:rsidR="000E3CC8">
              <w:rPr>
                <w:rFonts w:cs="Tahoma"/>
                <w:bCs/>
                <w:sz w:val="20"/>
                <w:szCs w:val="20"/>
              </w:rPr>
              <w:t xml:space="preserve"> WK-P 2014-2020</w:t>
            </w:r>
            <w:r w:rsidR="00CF724E">
              <w:rPr>
                <w:rFonts w:cs="Tahoma"/>
                <w:bCs/>
                <w:sz w:val="20"/>
                <w:szCs w:val="20"/>
              </w:rPr>
              <w:t>.</w:t>
            </w:r>
          </w:p>
          <w:p w14:paraId="52A3E8FC" w14:textId="77777777" w:rsidR="00CE059B" w:rsidRPr="001B775D" w:rsidRDefault="00CE059B" w:rsidP="00CE059B">
            <w:pPr>
              <w:rPr>
                <w:rFonts w:cs="Tahoma"/>
                <w:bCs/>
                <w:sz w:val="20"/>
                <w:szCs w:val="20"/>
              </w:rPr>
            </w:pPr>
            <w:r w:rsidRPr="0071194A">
              <w:rPr>
                <w:rFonts w:cs="Tahoma"/>
                <w:bCs/>
                <w:sz w:val="20"/>
                <w:szCs w:val="20"/>
              </w:rPr>
              <w:t xml:space="preserve">Zgodnie ze Strategią </w:t>
            </w:r>
            <w:r>
              <w:rPr>
                <w:rFonts w:cs="Tahoma"/>
                <w:bCs/>
                <w:sz w:val="20"/>
                <w:szCs w:val="20"/>
              </w:rPr>
              <w:t>R</w:t>
            </w:r>
            <w:r w:rsidRPr="0071194A">
              <w:rPr>
                <w:rFonts w:cs="Tahoma"/>
                <w:bCs/>
                <w:sz w:val="20"/>
                <w:szCs w:val="20"/>
              </w:rPr>
              <w:t>ozwoju W</w:t>
            </w:r>
            <w:r>
              <w:rPr>
                <w:rFonts w:cs="Tahoma"/>
                <w:bCs/>
                <w:sz w:val="20"/>
                <w:szCs w:val="20"/>
              </w:rPr>
              <w:t>ojewództwa Kujawsko-Pomorskiego</w:t>
            </w:r>
            <w:r w:rsidRPr="0071194A">
              <w:rPr>
                <w:rFonts w:cs="Tahoma"/>
                <w:bCs/>
                <w:sz w:val="20"/>
                <w:szCs w:val="20"/>
              </w:rPr>
              <w:t xml:space="preserve"> Plan Modernizacji 2020+ </w:t>
            </w:r>
            <w:r>
              <w:rPr>
                <w:rFonts w:cs="Tahoma"/>
                <w:bCs/>
                <w:sz w:val="20"/>
                <w:szCs w:val="20"/>
              </w:rPr>
              <w:t>jednym z celów strategicznych realizujących 4 priorytety rozwojowe regionu jest innowacyjność, zgodnie z którym należy kłaść szczególny nacisk na rozwój łączy szerokopasmowych i upowszechnianie technologii informatycznych, w tym wszelkiego rodzaju e-usług.</w:t>
            </w:r>
          </w:p>
          <w:p w14:paraId="752DE502" w14:textId="77777777" w:rsidR="001B775D" w:rsidRPr="001B775D" w:rsidRDefault="00703CFD" w:rsidP="00CE059B">
            <w:pPr>
              <w:rPr>
                <w:rFonts w:cs="Tahoma"/>
                <w:bCs/>
                <w:sz w:val="20"/>
                <w:szCs w:val="20"/>
              </w:rPr>
            </w:pPr>
            <w:r w:rsidRPr="001B775D">
              <w:rPr>
                <w:rFonts w:cs="Tahoma"/>
                <w:bCs/>
                <w:sz w:val="20"/>
                <w:szCs w:val="20"/>
              </w:rPr>
              <w:t xml:space="preserve">Niniejsze badanie </w:t>
            </w:r>
            <w:r>
              <w:rPr>
                <w:rFonts w:cs="Tahoma"/>
                <w:bCs/>
                <w:sz w:val="20"/>
                <w:szCs w:val="20"/>
              </w:rPr>
              <w:t xml:space="preserve">zostanie zrealizowane w dwóch modułach. Pierwszy z nich  </w:t>
            </w:r>
            <w:r w:rsidRPr="001B775D">
              <w:rPr>
                <w:rFonts w:cs="Tahoma"/>
                <w:bCs/>
                <w:sz w:val="20"/>
                <w:szCs w:val="20"/>
              </w:rPr>
              <w:t>będzie miał na celu wskazanie czy działania ukierunkowane na zwiększenie poziomu digitalizacji informacji publicznych</w:t>
            </w:r>
            <w:r>
              <w:rPr>
                <w:rFonts w:cs="Tahoma"/>
                <w:bCs/>
                <w:sz w:val="20"/>
                <w:szCs w:val="20"/>
              </w:rPr>
              <w:t xml:space="preserve"> w administracji publicznej</w:t>
            </w:r>
            <w:r w:rsidRPr="001B775D">
              <w:rPr>
                <w:rFonts w:cs="Tahoma"/>
                <w:bCs/>
                <w:sz w:val="20"/>
                <w:szCs w:val="20"/>
              </w:rPr>
              <w:t xml:space="preserve"> są realizowane skutecznie i efektywnie.</w:t>
            </w:r>
            <w:r>
              <w:rPr>
                <w:rFonts w:cs="Tahoma"/>
                <w:bCs/>
                <w:sz w:val="20"/>
                <w:szCs w:val="20"/>
              </w:rPr>
              <w:t xml:space="preserve"> Drugi moduł badania będzie dotyczył wykorzystania e-usług w biznesie, głównie pod kątem zwiększenia</w:t>
            </w:r>
            <w:r w:rsidRPr="00447051">
              <w:rPr>
                <w:rFonts w:cs="Tahoma"/>
                <w:bCs/>
                <w:sz w:val="20"/>
                <w:szCs w:val="20"/>
              </w:rPr>
              <w:t xml:space="preserve"> ilości o</w:t>
            </w:r>
            <w:r w:rsidR="004354A0">
              <w:rPr>
                <w:rFonts w:cs="Tahoma"/>
                <w:bCs/>
                <w:sz w:val="20"/>
                <w:szCs w:val="20"/>
              </w:rPr>
              <w:t>raz zakresu oferowanych e-usług</w:t>
            </w:r>
            <w:r w:rsidR="00C41020">
              <w:rPr>
                <w:rFonts w:cs="Tahoma"/>
                <w:bCs/>
                <w:sz w:val="20"/>
                <w:szCs w:val="20"/>
              </w:rPr>
              <w:t>, co w konsekwencji powinno prowadzić do zwiększenia poziomu handlu zagranicznego przedsiębiorstw</w:t>
            </w:r>
            <w:r w:rsidR="004354A0">
              <w:rPr>
                <w:rFonts w:cs="Tahoma"/>
                <w:bCs/>
                <w:sz w:val="20"/>
                <w:szCs w:val="20"/>
              </w:rPr>
              <w:t xml:space="preserve">. </w:t>
            </w:r>
            <w:r w:rsidRPr="001B775D">
              <w:rPr>
                <w:rFonts w:cs="Tahoma"/>
                <w:bCs/>
                <w:sz w:val="20"/>
                <w:szCs w:val="20"/>
              </w:rPr>
              <w:t>Poza tym badanie to</w:t>
            </w:r>
            <w:r>
              <w:rPr>
                <w:rFonts w:cs="Tahoma"/>
                <w:bCs/>
                <w:sz w:val="20"/>
                <w:szCs w:val="20"/>
              </w:rPr>
              <w:t xml:space="preserve"> w przypadku obu zaplanowanych modułów badawczych</w:t>
            </w:r>
            <w:r w:rsidRPr="001B775D">
              <w:rPr>
                <w:rFonts w:cs="Tahoma"/>
                <w:bCs/>
                <w:sz w:val="20"/>
                <w:szCs w:val="20"/>
              </w:rPr>
              <w:t xml:space="preserve"> będzie miało na celu identyfikację czynników, które mają wpływ na poziom skuteczności wsparcia oraz ustalenie ewentualnych środków zaradczych w przypadku zdefiniowanych ryzyk.</w:t>
            </w:r>
          </w:p>
        </w:tc>
      </w:tr>
      <w:tr w:rsidR="003963BA" w:rsidRPr="001B775D" w14:paraId="1F665D78" w14:textId="77777777" w:rsidTr="00F04E77">
        <w:tc>
          <w:tcPr>
            <w:tcW w:w="9322" w:type="dxa"/>
            <w:gridSpan w:val="2"/>
            <w:shd w:val="clear" w:color="auto" w:fill="FFC000"/>
          </w:tcPr>
          <w:p w14:paraId="25B4AD3A" w14:textId="77777777" w:rsidR="001B775D" w:rsidRPr="001B775D" w:rsidRDefault="001B775D" w:rsidP="0022002F">
            <w:pPr>
              <w:jc w:val="center"/>
              <w:rPr>
                <w:rFonts w:cs="Tahoma"/>
                <w:b/>
                <w:bCs/>
                <w:color w:val="000000"/>
                <w:sz w:val="20"/>
                <w:szCs w:val="20"/>
              </w:rPr>
            </w:pPr>
            <w:r w:rsidRPr="001B775D">
              <w:rPr>
                <w:rFonts w:cs="Tahoma"/>
                <w:b/>
                <w:bCs/>
                <w:color w:val="000000"/>
                <w:sz w:val="20"/>
                <w:szCs w:val="20"/>
              </w:rPr>
              <w:t>Kryteria badania</w:t>
            </w:r>
          </w:p>
        </w:tc>
      </w:tr>
      <w:tr w:rsidR="003963BA" w:rsidRPr="001B775D" w14:paraId="04B64531" w14:textId="77777777" w:rsidTr="00F04E77">
        <w:tc>
          <w:tcPr>
            <w:tcW w:w="9322" w:type="dxa"/>
            <w:gridSpan w:val="2"/>
            <w:shd w:val="clear" w:color="auto" w:fill="FFFFFF"/>
          </w:tcPr>
          <w:p w14:paraId="351C7E70" w14:textId="77777777" w:rsidR="001B775D" w:rsidRPr="001B775D" w:rsidRDefault="001B775D" w:rsidP="0022002F">
            <w:pPr>
              <w:jc w:val="left"/>
              <w:rPr>
                <w:rFonts w:cs="Tahoma"/>
                <w:b/>
                <w:bCs/>
                <w:color w:val="000000"/>
                <w:sz w:val="20"/>
                <w:szCs w:val="20"/>
              </w:rPr>
            </w:pPr>
            <w:r w:rsidRPr="001B775D">
              <w:rPr>
                <w:rFonts w:cs="Tahoma"/>
                <w:b/>
                <w:bCs/>
                <w:color w:val="000000"/>
                <w:sz w:val="20"/>
                <w:szCs w:val="20"/>
              </w:rPr>
              <w:t>Efektywność</w:t>
            </w:r>
          </w:p>
          <w:p w14:paraId="212B7138" w14:textId="77777777" w:rsidR="001B775D" w:rsidRDefault="001B775D" w:rsidP="0022002F">
            <w:pPr>
              <w:jc w:val="left"/>
              <w:rPr>
                <w:rFonts w:cs="Tahoma"/>
                <w:b/>
                <w:bCs/>
                <w:color w:val="000000"/>
                <w:sz w:val="20"/>
                <w:szCs w:val="20"/>
              </w:rPr>
            </w:pPr>
            <w:r w:rsidRPr="001B775D">
              <w:rPr>
                <w:rFonts w:cs="Tahoma"/>
                <w:b/>
                <w:bCs/>
                <w:color w:val="000000"/>
                <w:sz w:val="20"/>
                <w:szCs w:val="20"/>
              </w:rPr>
              <w:t xml:space="preserve">Skuteczność </w:t>
            </w:r>
          </w:p>
          <w:p w14:paraId="1AA345B7" w14:textId="77777777" w:rsidR="00D932F1" w:rsidRPr="001B775D" w:rsidRDefault="00D932F1" w:rsidP="0022002F">
            <w:pPr>
              <w:jc w:val="left"/>
              <w:rPr>
                <w:rFonts w:cs="Tahoma"/>
                <w:b/>
                <w:bCs/>
                <w:color w:val="000000"/>
                <w:sz w:val="20"/>
                <w:szCs w:val="20"/>
              </w:rPr>
            </w:pPr>
            <w:r>
              <w:rPr>
                <w:rFonts w:cs="Tahoma"/>
                <w:b/>
                <w:bCs/>
                <w:color w:val="000000"/>
                <w:sz w:val="20"/>
                <w:szCs w:val="20"/>
              </w:rPr>
              <w:t xml:space="preserve">Użyteczność </w:t>
            </w:r>
          </w:p>
        </w:tc>
      </w:tr>
      <w:tr w:rsidR="003963BA" w:rsidRPr="001B775D" w14:paraId="29148CB8" w14:textId="77777777" w:rsidTr="00F04E77">
        <w:tc>
          <w:tcPr>
            <w:tcW w:w="9322" w:type="dxa"/>
            <w:gridSpan w:val="2"/>
            <w:shd w:val="clear" w:color="auto" w:fill="FFC000"/>
          </w:tcPr>
          <w:p w14:paraId="5F8915C2" w14:textId="77777777" w:rsidR="001B775D" w:rsidRPr="001B775D" w:rsidRDefault="001B775D" w:rsidP="0022002F">
            <w:pPr>
              <w:jc w:val="center"/>
              <w:rPr>
                <w:rFonts w:cs="Tahoma"/>
                <w:b/>
                <w:bCs/>
                <w:color w:val="000000"/>
                <w:sz w:val="20"/>
                <w:szCs w:val="20"/>
              </w:rPr>
            </w:pPr>
            <w:r w:rsidRPr="001B775D">
              <w:rPr>
                <w:rFonts w:cs="Tahoma"/>
                <w:b/>
                <w:bCs/>
                <w:color w:val="000000"/>
                <w:sz w:val="20"/>
                <w:szCs w:val="20"/>
              </w:rPr>
              <w:t>Główne pytania ewaluacyjne / obszary problemowe</w:t>
            </w:r>
          </w:p>
        </w:tc>
      </w:tr>
      <w:tr w:rsidR="003963BA" w:rsidRPr="001B775D" w14:paraId="29BFBCD1" w14:textId="77777777" w:rsidTr="00F04E77">
        <w:tc>
          <w:tcPr>
            <w:tcW w:w="9322" w:type="dxa"/>
            <w:gridSpan w:val="2"/>
            <w:shd w:val="clear" w:color="auto" w:fill="FFFFFF"/>
          </w:tcPr>
          <w:p w14:paraId="14672F23" w14:textId="77777777" w:rsidR="00703CFD" w:rsidRPr="00D561BC" w:rsidRDefault="00703CFD" w:rsidP="0022002F">
            <w:pPr>
              <w:jc w:val="left"/>
              <w:rPr>
                <w:rFonts w:cs="Tahoma"/>
                <w:bCs/>
                <w:spacing w:val="-4"/>
                <w:sz w:val="20"/>
                <w:szCs w:val="20"/>
              </w:rPr>
            </w:pPr>
            <w:r w:rsidRPr="00D561BC">
              <w:rPr>
                <w:rFonts w:cs="Tahoma"/>
                <w:bCs/>
                <w:spacing w:val="-4"/>
                <w:sz w:val="20"/>
                <w:szCs w:val="20"/>
              </w:rPr>
              <w:t>Główne pytania ewaluacyjne Moduł I:</w:t>
            </w:r>
          </w:p>
          <w:p w14:paraId="5587FF58" w14:textId="77777777" w:rsidR="00703CFD" w:rsidRPr="00D561BC" w:rsidRDefault="00703CFD" w:rsidP="0022002F">
            <w:pPr>
              <w:numPr>
                <w:ilvl w:val="0"/>
                <w:numId w:val="14"/>
              </w:numPr>
              <w:contextualSpacing/>
              <w:jc w:val="left"/>
              <w:rPr>
                <w:rFonts w:cs="Tahoma"/>
                <w:bCs/>
                <w:color w:val="000000"/>
                <w:spacing w:val="-4"/>
                <w:sz w:val="20"/>
                <w:szCs w:val="20"/>
              </w:rPr>
            </w:pPr>
            <w:r w:rsidRPr="00D561BC">
              <w:rPr>
                <w:rFonts w:cs="Tahoma"/>
                <w:bCs/>
                <w:spacing w:val="-4"/>
                <w:sz w:val="20"/>
                <w:szCs w:val="20"/>
              </w:rPr>
              <w:t xml:space="preserve">Czy dzięki wsparciu w ramach RPO WK-P 2014-2020 wzrosła liczba pobrań informacji sektora publicznego udostępnionych on-line (np. formularzy dokumentów, różnego rodzaju rejestrów)? </w:t>
            </w:r>
          </w:p>
          <w:p w14:paraId="5D5BC48F" w14:textId="77777777" w:rsidR="00703CFD" w:rsidRPr="00D561BC" w:rsidRDefault="00703CFD" w:rsidP="0022002F">
            <w:pPr>
              <w:numPr>
                <w:ilvl w:val="0"/>
                <w:numId w:val="14"/>
              </w:numPr>
              <w:contextualSpacing/>
              <w:jc w:val="left"/>
              <w:rPr>
                <w:rFonts w:cs="Tahoma"/>
                <w:bCs/>
                <w:color w:val="000000"/>
                <w:spacing w:val="-4"/>
                <w:sz w:val="20"/>
                <w:szCs w:val="20"/>
              </w:rPr>
            </w:pPr>
            <w:r w:rsidRPr="00D561BC">
              <w:rPr>
                <w:rFonts w:cs="Tahoma"/>
                <w:bCs/>
                <w:color w:val="000000"/>
                <w:spacing w:val="-4"/>
                <w:sz w:val="20"/>
                <w:szCs w:val="20"/>
              </w:rPr>
              <w:t>Czy działania dotyczące zwiększenia stosowania usług TIK w administracji publicznej przyczyniły się do usprawnienia kontaktów urząd-obywatel?</w:t>
            </w:r>
          </w:p>
          <w:p w14:paraId="249089E0" w14:textId="77777777" w:rsidR="00703CFD" w:rsidRPr="00D561BC" w:rsidRDefault="00703CFD" w:rsidP="0022002F">
            <w:pPr>
              <w:numPr>
                <w:ilvl w:val="0"/>
                <w:numId w:val="14"/>
              </w:numPr>
              <w:contextualSpacing/>
              <w:jc w:val="left"/>
              <w:rPr>
                <w:rFonts w:cs="Tahoma"/>
                <w:bCs/>
                <w:color w:val="000000"/>
                <w:spacing w:val="-4"/>
                <w:sz w:val="20"/>
                <w:szCs w:val="20"/>
              </w:rPr>
            </w:pPr>
            <w:r w:rsidRPr="00D561BC">
              <w:rPr>
                <w:rFonts w:cs="Tahoma"/>
                <w:bCs/>
                <w:color w:val="000000"/>
                <w:spacing w:val="-4"/>
                <w:sz w:val="20"/>
                <w:szCs w:val="20"/>
              </w:rPr>
              <w:t xml:space="preserve">Czy e-usługi utworzone dzięki wsparciu z RPO WK-P 2014-2020 zostały wdrożone w sposób efektywny? Jaki był średni koszt wprowadzenia jednej e-usługi z </w:t>
            </w:r>
            <w:r w:rsidRPr="00D561BC">
              <w:rPr>
                <w:rFonts w:cs="Tahoma"/>
                <w:bCs/>
                <w:spacing w:val="-4"/>
                <w:sz w:val="20"/>
                <w:szCs w:val="20"/>
              </w:rPr>
              <w:t>uwzględnieniem różnych typów świadczonych e-usług?</w:t>
            </w:r>
          </w:p>
          <w:p w14:paraId="58062DBE" w14:textId="77777777" w:rsidR="00703CFD" w:rsidRPr="00D561BC" w:rsidRDefault="00703CFD" w:rsidP="0022002F">
            <w:pPr>
              <w:numPr>
                <w:ilvl w:val="0"/>
                <w:numId w:val="14"/>
              </w:numPr>
              <w:contextualSpacing/>
              <w:jc w:val="left"/>
              <w:rPr>
                <w:rFonts w:cs="Tahoma"/>
                <w:bCs/>
                <w:color w:val="000000"/>
                <w:spacing w:val="-4"/>
                <w:sz w:val="20"/>
                <w:szCs w:val="20"/>
              </w:rPr>
            </w:pPr>
            <w:r w:rsidRPr="00D561BC">
              <w:rPr>
                <w:rFonts w:cs="Tahoma"/>
                <w:bCs/>
                <w:spacing w:val="-4"/>
                <w:sz w:val="20"/>
                <w:szCs w:val="20"/>
              </w:rPr>
              <w:t>Jakie można zauważyć czynniki warunkujące skuteczność interwencji dotyczących usług TIK na poziomie kryteriów wyboru projektu oraz systemu wyboru?</w:t>
            </w:r>
          </w:p>
          <w:p w14:paraId="0015A3ED" w14:textId="77777777" w:rsidR="00703CFD" w:rsidRPr="00D561BC" w:rsidRDefault="00703CFD" w:rsidP="0022002F">
            <w:pPr>
              <w:numPr>
                <w:ilvl w:val="0"/>
                <w:numId w:val="14"/>
              </w:numPr>
              <w:contextualSpacing/>
              <w:jc w:val="left"/>
              <w:rPr>
                <w:rFonts w:cs="Tahoma"/>
                <w:bCs/>
                <w:color w:val="000000"/>
                <w:spacing w:val="-4"/>
                <w:sz w:val="20"/>
                <w:szCs w:val="20"/>
              </w:rPr>
            </w:pPr>
            <w:r w:rsidRPr="00D561BC">
              <w:rPr>
                <w:rFonts w:cs="Tahoma"/>
                <w:bCs/>
                <w:spacing w:val="-4"/>
                <w:sz w:val="20"/>
                <w:szCs w:val="20"/>
              </w:rPr>
              <w:t>Jakie ewentualne bariery/ryzyka w stosowaniu usług TIK zauważają beneficjenci? W jaki sposób je rozwiązują?</w:t>
            </w:r>
          </w:p>
          <w:p w14:paraId="593E5CAA" w14:textId="77777777" w:rsidR="00CE059B" w:rsidRPr="00D561BC" w:rsidRDefault="00CE059B" w:rsidP="0022002F">
            <w:pPr>
              <w:numPr>
                <w:ilvl w:val="0"/>
                <w:numId w:val="14"/>
              </w:numPr>
              <w:contextualSpacing/>
              <w:jc w:val="left"/>
              <w:rPr>
                <w:rFonts w:cs="Tahoma"/>
                <w:bCs/>
                <w:color w:val="000000"/>
                <w:spacing w:val="-4"/>
                <w:sz w:val="20"/>
                <w:szCs w:val="20"/>
              </w:rPr>
            </w:pPr>
            <w:r w:rsidRPr="00D561BC">
              <w:rPr>
                <w:rFonts w:cs="Tahoma"/>
                <w:bCs/>
                <w:spacing w:val="-4"/>
                <w:sz w:val="20"/>
                <w:szCs w:val="20"/>
              </w:rPr>
              <w:t>Czy e-</w:t>
            </w:r>
            <w:r w:rsidR="00B12EFD" w:rsidRPr="00D561BC">
              <w:rPr>
                <w:rFonts w:cs="Tahoma"/>
                <w:bCs/>
                <w:spacing w:val="-4"/>
                <w:sz w:val="20"/>
                <w:szCs w:val="20"/>
              </w:rPr>
              <w:t>usługi</w:t>
            </w:r>
            <w:r w:rsidRPr="00D561BC">
              <w:rPr>
                <w:rFonts w:cs="Tahoma"/>
                <w:bCs/>
                <w:spacing w:val="-4"/>
                <w:sz w:val="20"/>
                <w:szCs w:val="20"/>
              </w:rPr>
              <w:t xml:space="preserve"> wdrożone dzięki wsparciu ze środków RPO WK-P odpowiadają na zdiagnozowane potrzeby mieszkańców regionu?</w:t>
            </w:r>
          </w:p>
          <w:p w14:paraId="4875CDFC" w14:textId="77777777" w:rsidR="00703CFD" w:rsidRPr="00D561BC" w:rsidRDefault="00703CFD" w:rsidP="0022002F">
            <w:pPr>
              <w:contextualSpacing/>
              <w:jc w:val="left"/>
              <w:rPr>
                <w:rFonts w:cs="Tahoma"/>
                <w:bCs/>
                <w:color w:val="000000"/>
                <w:spacing w:val="-4"/>
                <w:sz w:val="20"/>
                <w:szCs w:val="20"/>
              </w:rPr>
            </w:pPr>
            <w:r w:rsidRPr="00D561BC">
              <w:rPr>
                <w:rFonts w:cs="Tahoma"/>
                <w:bCs/>
                <w:color w:val="000000"/>
                <w:spacing w:val="-4"/>
                <w:sz w:val="20"/>
                <w:szCs w:val="20"/>
              </w:rPr>
              <w:t>Główne pytania ewaluacyjne Moduł II:</w:t>
            </w:r>
          </w:p>
          <w:p w14:paraId="6A6C170F" w14:textId="77777777" w:rsidR="00703CFD" w:rsidRPr="00D561BC" w:rsidRDefault="00703CFD" w:rsidP="0022002F">
            <w:pPr>
              <w:numPr>
                <w:ilvl w:val="0"/>
                <w:numId w:val="14"/>
              </w:numPr>
              <w:contextualSpacing/>
              <w:jc w:val="left"/>
              <w:rPr>
                <w:rFonts w:cs="Tahoma"/>
                <w:bCs/>
                <w:color w:val="000000"/>
                <w:spacing w:val="-4"/>
                <w:sz w:val="20"/>
                <w:szCs w:val="20"/>
              </w:rPr>
            </w:pPr>
            <w:r w:rsidRPr="00D561BC">
              <w:rPr>
                <w:rFonts w:cs="Tahoma"/>
                <w:bCs/>
                <w:color w:val="000000"/>
                <w:spacing w:val="-4"/>
                <w:sz w:val="20"/>
                <w:szCs w:val="20"/>
              </w:rPr>
              <w:t xml:space="preserve">Czy dzięki wsparciu z RPO </w:t>
            </w:r>
            <w:r w:rsidR="00D6352A" w:rsidRPr="00D561BC">
              <w:rPr>
                <w:rFonts w:cs="Tahoma"/>
                <w:bCs/>
                <w:color w:val="000000"/>
                <w:spacing w:val="-4"/>
                <w:sz w:val="20"/>
                <w:szCs w:val="20"/>
              </w:rPr>
              <w:t xml:space="preserve">WK-P </w:t>
            </w:r>
            <w:r w:rsidRPr="00D561BC">
              <w:rPr>
                <w:rFonts w:cs="Tahoma"/>
                <w:bCs/>
                <w:color w:val="000000"/>
                <w:spacing w:val="-4"/>
                <w:sz w:val="20"/>
                <w:szCs w:val="20"/>
              </w:rPr>
              <w:t>2014-2020 można zauważyć wzrost ilości usług świadczonych on-line</w:t>
            </w:r>
            <w:r w:rsidR="00D6352A" w:rsidRPr="00D561BC">
              <w:rPr>
                <w:rFonts w:cs="Tahoma"/>
                <w:bCs/>
                <w:color w:val="000000"/>
                <w:spacing w:val="-4"/>
                <w:sz w:val="20"/>
                <w:szCs w:val="20"/>
              </w:rPr>
              <w:t xml:space="preserve"> </w:t>
            </w:r>
            <w:r w:rsidR="0007079E" w:rsidRPr="00D561BC">
              <w:rPr>
                <w:rFonts w:cs="Tahoma"/>
                <w:bCs/>
                <w:color w:val="000000"/>
                <w:spacing w:val="-4"/>
                <w:sz w:val="20"/>
                <w:szCs w:val="20"/>
              </w:rPr>
              <w:br/>
            </w:r>
            <w:r w:rsidR="00D6352A" w:rsidRPr="00D561BC">
              <w:rPr>
                <w:rFonts w:cs="Tahoma"/>
                <w:bCs/>
                <w:color w:val="000000"/>
                <w:spacing w:val="-4"/>
                <w:sz w:val="20"/>
                <w:szCs w:val="20"/>
              </w:rPr>
              <w:t>w obszarze biznesu</w:t>
            </w:r>
            <w:r w:rsidRPr="00D561BC">
              <w:rPr>
                <w:rFonts w:cs="Tahoma"/>
                <w:bCs/>
                <w:color w:val="000000"/>
                <w:spacing w:val="-4"/>
                <w:sz w:val="20"/>
                <w:szCs w:val="20"/>
              </w:rPr>
              <w:t>?</w:t>
            </w:r>
          </w:p>
          <w:p w14:paraId="4FBD8479" w14:textId="77777777" w:rsidR="00703CFD" w:rsidRPr="00D561BC" w:rsidRDefault="00703CFD" w:rsidP="0022002F">
            <w:pPr>
              <w:numPr>
                <w:ilvl w:val="0"/>
                <w:numId w:val="14"/>
              </w:numPr>
              <w:contextualSpacing/>
              <w:jc w:val="left"/>
              <w:rPr>
                <w:rFonts w:cs="Tahoma"/>
                <w:bCs/>
                <w:color w:val="000000"/>
                <w:spacing w:val="-4"/>
                <w:sz w:val="20"/>
                <w:szCs w:val="20"/>
              </w:rPr>
            </w:pPr>
            <w:r w:rsidRPr="00D561BC">
              <w:rPr>
                <w:rFonts w:cs="Tahoma"/>
                <w:bCs/>
                <w:color w:val="000000"/>
                <w:spacing w:val="-4"/>
                <w:sz w:val="20"/>
                <w:szCs w:val="20"/>
              </w:rPr>
              <w:t>Jaki typ e-usług oferowanych przez przedsiębiorstwa tworzonych w ramach projektów finansowanych z RPO WK-P 2014-2020 jest typem dominującym?</w:t>
            </w:r>
          </w:p>
          <w:p w14:paraId="348FF09F" w14:textId="77777777" w:rsidR="00D06EAD" w:rsidRPr="00D561BC" w:rsidRDefault="00D06EAD" w:rsidP="0022002F">
            <w:pPr>
              <w:numPr>
                <w:ilvl w:val="0"/>
                <w:numId w:val="14"/>
              </w:numPr>
              <w:contextualSpacing/>
              <w:jc w:val="left"/>
              <w:rPr>
                <w:rFonts w:cs="Tahoma"/>
                <w:bCs/>
                <w:color w:val="000000"/>
                <w:spacing w:val="-4"/>
                <w:sz w:val="20"/>
                <w:szCs w:val="20"/>
              </w:rPr>
            </w:pPr>
            <w:r w:rsidRPr="00D561BC">
              <w:rPr>
                <w:rFonts w:cs="Tahoma"/>
                <w:bCs/>
                <w:color w:val="000000"/>
                <w:spacing w:val="-4"/>
                <w:sz w:val="20"/>
                <w:szCs w:val="20"/>
              </w:rPr>
              <w:t>W jaki sposób oferowane dzięki wsparciu z RPO WK-P 2014-2020 e-usługi wpływają na poziom handlu zagranicznego przedsiębiorstw?</w:t>
            </w:r>
          </w:p>
          <w:p w14:paraId="110ED55D" w14:textId="77777777" w:rsidR="00703CFD" w:rsidRPr="00D561BC" w:rsidRDefault="00703CFD" w:rsidP="0022002F">
            <w:pPr>
              <w:numPr>
                <w:ilvl w:val="0"/>
                <w:numId w:val="14"/>
              </w:numPr>
              <w:contextualSpacing/>
              <w:jc w:val="left"/>
              <w:rPr>
                <w:rFonts w:cs="Tahoma"/>
                <w:bCs/>
                <w:color w:val="000000"/>
                <w:spacing w:val="-4"/>
                <w:sz w:val="20"/>
                <w:szCs w:val="20"/>
              </w:rPr>
            </w:pPr>
            <w:r w:rsidRPr="00D561BC">
              <w:rPr>
                <w:rFonts w:cs="Tahoma"/>
                <w:bCs/>
                <w:color w:val="000000"/>
                <w:spacing w:val="-4"/>
                <w:sz w:val="20"/>
                <w:szCs w:val="20"/>
              </w:rPr>
              <w:t>Jakie można zauważyć czynniki warunkujące skuteczność interwencji dotyczących usług TIK na poziomie kryteriów wyboru projektu oraz systemu wyboru?</w:t>
            </w:r>
          </w:p>
          <w:p w14:paraId="011BFCD9" w14:textId="77777777" w:rsidR="001B775D" w:rsidRPr="00D561BC" w:rsidRDefault="00703CFD" w:rsidP="0022002F">
            <w:pPr>
              <w:numPr>
                <w:ilvl w:val="0"/>
                <w:numId w:val="14"/>
              </w:numPr>
              <w:contextualSpacing/>
              <w:jc w:val="left"/>
              <w:rPr>
                <w:rFonts w:cs="Tahoma"/>
                <w:bCs/>
                <w:color w:val="000000"/>
                <w:spacing w:val="-4"/>
                <w:sz w:val="20"/>
                <w:szCs w:val="20"/>
              </w:rPr>
            </w:pPr>
            <w:r w:rsidRPr="00D561BC">
              <w:rPr>
                <w:rFonts w:cs="Tahoma"/>
                <w:bCs/>
                <w:color w:val="000000"/>
                <w:spacing w:val="-4"/>
                <w:sz w:val="20"/>
                <w:szCs w:val="20"/>
              </w:rPr>
              <w:t>Jakie ewentualne bariery/ryzyka w stosowaniu usług TIK zauważają beneficjenci? W jaki sposób je rozwiązują?</w:t>
            </w:r>
          </w:p>
        </w:tc>
      </w:tr>
      <w:tr w:rsidR="003963BA" w:rsidRPr="001B775D" w14:paraId="1FC3B057" w14:textId="77777777" w:rsidTr="00F04E77">
        <w:tc>
          <w:tcPr>
            <w:tcW w:w="9322" w:type="dxa"/>
            <w:gridSpan w:val="2"/>
            <w:shd w:val="clear" w:color="auto" w:fill="ED7D31"/>
          </w:tcPr>
          <w:p w14:paraId="3BBB694E" w14:textId="77777777" w:rsidR="001B775D" w:rsidRPr="001B775D" w:rsidRDefault="001B775D" w:rsidP="0022002F">
            <w:pPr>
              <w:jc w:val="center"/>
              <w:rPr>
                <w:rFonts w:cs="Tahoma"/>
                <w:b/>
                <w:bCs/>
                <w:color w:val="FFFFFF"/>
                <w:sz w:val="20"/>
                <w:szCs w:val="20"/>
              </w:rPr>
            </w:pPr>
            <w:r w:rsidRPr="001B775D">
              <w:rPr>
                <w:rFonts w:cs="Tahoma"/>
                <w:b/>
                <w:bCs/>
                <w:color w:val="FFFFFF"/>
                <w:sz w:val="20"/>
                <w:szCs w:val="20"/>
              </w:rPr>
              <w:t>Ogólny zarys metodologii badania</w:t>
            </w:r>
          </w:p>
        </w:tc>
      </w:tr>
      <w:tr w:rsidR="003963BA" w:rsidRPr="001B775D" w14:paraId="7FA52971" w14:textId="77777777" w:rsidTr="00F04E77">
        <w:tc>
          <w:tcPr>
            <w:tcW w:w="9322" w:type="dxa"/>
            <w:gridSpan w:val="2"/>
            <w:tcBorders>
              <w:bottom w:val="single" w:sz="8" w:space="0" w:color="7BA0CD"/>
            </w:tcBorders>
            <w:shd w:val="clear" w:color="auto" w:fill="FFC000"/>
          </w:tcPr>
          <w:p w14:paraId="3150B10E" w14:textId="77777777" w:rsidR="001B775D" w:rsidRPr="001B775D" w:rsidRDefault="001B775D" w:rsidP="0022002F">
            <w:pPr>
              <w:jc w:val="center"/>
              <w:rPr>
                <w:rFonts w:cs="Tahoma"/>
                <w:b/>
                <w:bCs/>
                <w:color w:val="000000"/>
                <w:sz w:val="20"/>
                <w:szCs w:val="20"/>
              </w:rPr>
            </w:pPr>
            <w:r w:rsidRPr="001B775D">
              <w:rPr>
                <w:b/>
                <w:bCs/>
                <w:sz w:val="20"/>
                <w:szCs w:val="20"/>
              </w:rPr>
              <w:t>Zastosowane podejście metodologiczne</w:t>
            </w:r>
          </w:p>
        </w:tc>
      </w:tr>
      <w:tr w:rsidR="001B775D" w:rsidRPr="00D561BC" w14:paraId="4D44A6FE" w14:textId="77777777" w:rsidTr="00F04E77">
        <w:trPr>
          <w:trHeight w:val="314"/>
        </w:trPr>
        <w:tc>
          <w:tcPr>
            <w:tcW w:w="9322" w:type="dxa"/>
            <w:gridSpan w:val="2"/>
            <w:shd w:val="clear" w:color="auto" w:fill="auto"/>
          </w:tcPr>
          <w:p w14:paraId="7E33DF90" w14:textId="77777777" w:rsidR="001B775D" w:rsidRPr="00D561BC" w:rsidRDefault="001B775D" w:rsidP="006D1BEC">
            <w:pPr>
              <w:tabs>
                <w:tab w:val="left" w:pos="765"/>
              </w:tabs>
              <w:rPr>
                <w:bCs/>
                <w:spacing w:val="-4"/>
                <w:sz w:val="20"/>
                <w:szCs w:val="20"/>
              </w:rPr>
            </w:pPr>
            <w:r w:rsidRPr="00D561BC">
              <w:rPr>
                <w:bCs/>
                <w:spacing w:val="-4"/>
                <w:sz w:val="20"/>
                <w:szCs w:val="20"/>
              </w:rPr>
              <w:t xml:space="preserve">W ramach przedmiotowego badania należy zastosować triangulację metodologiczną dotyczącą zróżnicowania metod i technik zbierania danych, dzięki czemu możliwe będzie odtworzenie logiki interwencji realizowanych działań z jednoczesnym określeniem czynników determinujących ich skuteczność oraz ewentualnych ryzyk na nią wpływających. </w:t>
            </w:r>
          </w:p>
          <w:p w14:paraId="27149FE9" w14:textId="77777777" w:rsidR="001B775D" w:rsidRPr="00D561BC" w:rsidRDefault="001B775D" w:rsidP="006D1BEC">
            <w:pPr>
              <w:tabs>
                <w:tab w:val="left" w:pos="765"/>
              </w:tabs>
              <w:rPr>
                <w:bCs/>
                <w:spacing w:val="-4"/>
                <w:sz w:val="20"/>
                <w:szCs w:val="20"/>
              </w:rPr>
            </w:pPr>
            <w:r w:rsidRPr="00D561BC">
              <w:rPr>
                <w:bCs/>
                <w:spacing w:val="-4"/>
                <w:sz w:val="20"/>
                <w:szCs w:val="20"/>
              </w:rPr>
              <w:t xml:space="preserve">Punktem wyjścia należy uczynić dogłębną analizę desk research danych z dokumentacji projektowej wszystkich wniosków w ramach Osi 2 i wniosków dotyczących stosowania usług TIK w przedsiębiorstwach </w:t>
            </w:r>
            <w:r w:rsidR="00FC1CA9" w:rsidRPr="00D561BC">
              <w:rPr>
                <w:bCs/>
                <w:spacing w:val="-4"/>
                <w:sz w:val="20"/>
                <w:szCs w:val="20"/>
              </w:rPr>
              <w:br/>
            </w:r>
            <w:r w:rsidRPr="00D561BC">
              <w:rPr>
                <w:bCs/>
                <w:spacing w:val="-4"/>
                <w:sz w:val="20"/>
                <w:szCs w:val="20"/>
              </w:rPr>
              <w:t>w ramach O</w:t>
            </w:r>
            <w:r w:rsidR="00341B4E" w:rsidRPr="00D561BC">
              <w:rPr>
                <w:bCs/>
                <w:spacing w:val="-4"/>
                <w:sz w:val="20"/>
                <w:szCs w:val="20"/>
              </w:rPr>
              <w:t>si 1, a także analizę treści portal</w:t>
            </w:r>
            <w:r w:rsidR="00D932F1" w:rsidRPr="00D561BC">
              <w:rPr>
                <w:bCs/>
                <w:spacing w:val="-4"/>
                <w:sz w:val="20"/>
                <w:szCs w:val="20"/>
              </w:rPr>
              <w:t>i</w:t>
            </w:r>
            <w:r w:rsidR="00341B4E" w:rsidRPr="00D561BC">
              <w:rPr>
                <w:bCs/>
                <w:spacing w:val="-4"/>
                <w:sz w:val="20"/>
                <w:szCs w:val="20"/>
              </w:rPr>
              <w:t xml:space="preserve">, aplikacji udostępniających on-line informacje sektora publicznego oraz treści portali wykorzystujących e-usługi. </w:t>
            </w:r>
          </w:p>
          <w:p w14:paraId="5D476637" w14:textId="77777777" w:rsidR="001B775D" w:rsidRPr="00D561BC" w:rsidRDefault="001B775D" w:rsidP="006D1BEC">
            <w:pPr>
              <w:tabs>
                <w:tab w:val="left" w:pos="765"/>
              </w:tabs>
              <w:rPr>
                <w:bCs/>
                <w:color w:val="FF0000"/>
                <w:spacing w:val="-4"/>
                <w:sz w:val="20"/>
                <w:szCs w:val="20"/>
              </w:rPr>
            </w:pPr>
            <w:r w:rsidRPr="00D561BC">
              <w:rPr>
                <w:bCs/>
                <w:spacing w:val="-4"/>
                <w:sz w:val="20"/>
                <w:szCs w:val="20"/>
              </w:rPr>
              <w:t xml:space="preserve"> Przede wszystkim najistotni</w:t>
            </w:r>
            <w:r w:rsidR="00341B4E" w:rsidRPr="00D561BC">
              <w:rPr>
                <w:bCs/>
                <w:spacing w:val="-4"/>
                <w:sz w:val="20"/>
                <w:szCs w:val="20"/>
              </w:rPr>
              <w:t xml:space="preserve">ejszym elementem badania powinny być jednak badania </w:t>
            </w:r>
            <w:r w:rsidR="00703CFD" w:rsidRPr="00D561BC">
              <w:rPr>
                <w:bCs/>
                <w:spacing w:val="-4"/>
                <w:sz w:val="20"/>
                <w:szCs w:val="20"/>
              </w:rPr>
              <w:t>terenowe</w:t>
            </w:r>
            <w:r w:rsidR="00341B4E" w:rsidRPr="00D561BC">
              <w:rPr>
                <w:bCs/>
                <w:spacing w:val="-4"/>
                <w:sz w:val="20"/>
                <w:szCs w:val="20"/>
              </w:rPr>
              <w:t xml:space="preserve">: po pierwsze - </w:t>
            </w:r>
            <w:r w:rsidRPr="00D561BC">
              <w:rPr>
                <w:bCs/>
                <w:spacing w:val="-4"/>
                <w:sz w:val="20"/>
                <w:szCs w:val="20"/>
              </w:rPr>
              <w:t xml:space="preserve">beneficjentów działań w ramach Osi 2, oraz działań z Osi 1 dotyczących stosowania usług TIK </w:t>
            </w:r>
            <w:r w:rsidR="00FC1CA9" w:rsidRPr="00D561BC">
              <w:rPr>
                <w:bCs/>
                <w:spacing w:val="-4"/>
                <w:sz w:val="20"/>
                <w:szCs w:val="20"/>
              </w:rPr>
              <w:br/>
            </w:r>
            <w:r w:rsidRPr="00D561BC">
              <w:rPr>
                <w:bCs/>
                <w:spacing w:val="-4"/>
                <w:sz w:val="20"/>
                <w:szCs w:val="20"/>
              </w:rPr>
              <w:t>w administracji publicznej i w przedsiębiorstwach pod kątem skuteczności</w:t>
            </w:r>
            <w:r w:rsidR="00B50C15" w:rsidRPr="00D561BC">
              <w:rPr>
                <w:bCs/>
                <w:spacing w:val="-4"/>
                <w:sz w:val="20"/>
                <w:szCs w:val="20"/>
              </w:rPr>
              <w:t>,</w:t>
            </w:r>
            <w:r w:rsidRPr="00D561BC">
              <w:rPr>
                <w:bCs/>
                <w:spacing w:val="-4"/>
                <w:sz w:val="20"/>
                <w:szCs w:val="20"/>
              </w:rPr>
              <w:t xml:space="preserve"> efekty</w:t>
            </w:r>
            <w:r w:rsidR="00341B4E" w:rsidRPr="00D561BC">
              <w:rPr>
                <w:bCs/>
                <w:spacing w:val="-4"/>
                <w:sz w:val="20"/>
                <w:szCs w:val="20"/>
              </w:rPr>
              <w:t xml:space="preserve">wności </w:t>
            </w:r>
            <w:r w:rsidR="00B50C15" w:rsidRPr="00D561BC">
              <w:rPr>
                <w:bCs/>
                <w:spacing w:val="-4"/>
                <w:sz w:val="20"/>
                <w:szCs w:val="20"/>
              </w:rPr>
              <w:t xml:space="preserve">i użyteczności </w:t>
            </w:r>
            <w:r w:rsidR="00341B4E" w:rsidRPr="00D561BC">
              <w:rPr>
                <w:bCs/>
                <w:spacing w:val="-4"/>
                <w:sz w:val="20"/>
                <w:szCs w:val="20"/>
              </w:rPr>
              <w:t>realizowanych projektów; po drugie - mieszkańców województwa kujawsko-pomorskiego w celu określenia poziomu wykorzystywania przez nich e-usług świadczonych przez instytucje publiczne</w:t>
            </w:r>
            <w:r w:rsidR="00B50C15" w:rsidRPr="00D561BC">
              <w:rPr>
                <w:bCs/>
                <w:spacing w:val="-4"/>
                <w:sz w:val="20"/>
                <w:szCs w:val="20"/>
              </w:rPr>
              <w:t xml:space="preserve"> i przedsiębiorstwa.</w:t>
            </w:r>
          </w:p>
          <w:p w14:paraId="17292B24" w14:textId="37AF4757" w:rsidR="00703CFD" w:rsidRPr="00D561BC" w:rsidRDefault="001B775D" w:rsidP="006D1BEC">
            <w:pPr>
              <w:tabs>
                <w:tab w:val="left" w:pos="765"/>
              </w:tabs>
              <w:rPr>
                <w:bCs/>
                <w:spacing w:val="-4"/>
                <w:sz w:val="20"/>
                <w:szCs w:val="20"/>
              </w:rPr>
            </w:pPr>
            <w:r w:rsidRPr="00D561BC">
              <w:rPr>
                <w:bCs/>
                <w:spacing w:val="-4"/>
                <w:sz w:val="20"/>
                <w:szCs w:val="20"/>
              </w:rPr>
              <w:t xml:space="preserve">Uzupełnieniem metod ilościowych powinny być także wywiady </w:t>
            </w:r>
            <w:r w:rsidR="00703CFD" w:rsidRPr="00D561BC">
              <w:rPr>
                <w:bCs/>
                <w:spacing w:val="-4"/>
                <w:sz w:val="20"/>
                <w:szCs w:val="20"/>
              </w:rPr>
              <w:t>pogłębione przeprowadzone na początku badania z interesariuszami (przedstawicielami IZ RPO WK-P 2014-2020 odpowiedzialnymi za koordynację projektów z Osi 2 i Osi 1 w przypadku zastosowania usług TIK oraz eksper</w:t>
            </w:r>
            <w:r w:rsidR="00D6352A" w:rsidRPr="00D561BC">
              <w:rPr>
                <w:bCs/>
                <w:spacing w:val="-4"/>
                <w:sz w:val="20"/>
                <w:szCs w:val="20"/>
              </w:rPr>
              <w:t>tami</w:t>
            </w:r>
            <w:r w:rsidR="00703CFD" w:rsidRPr="00D561BC">
              <w:rPr>
                <w:bCs/>
                <w:spacing w:val="-4"/>
                <w:sz w:val="20"/>
                <w:szCs w:val="20"/>
              </w:rPr>
              <w:t xml:space="preserve"> zewnętrzn</w:t>
            </w:r>
            <w:r w:rsidR="00D6352A" w:rsidRPr="00D561BC">
              <w:rPr>
                <w:bCs/>
                <w:spacing w:val="-4"/>
                <w:sz w:val="20"/>
                <w:szCs w:val="20"/>
              </w:rPr>
              <w:t>ym</w:t>
            </w:r>
            <w:r w:rsidR="00703CFD" w:rsidRPr="00D561BC">
              <w:rPr>
                <w:bCs/>
                <w:spacing w:val="-4"/>
                <w:sz w:val="20"/>
                <w:szCs w:val="20"/>
              </w:rPr>
              <w:t>i), co powinno pozwolić na odtworzenie teorii programu. Osoby te  będą również posiadały wiedzę na temat barier, problemów pojawiających się w trakcie wdrażania projektów dotyczących e-usług świadczonych drogą elektroniczną.</w:t>
            </w:r>
          </w:p>
          <w:p w14:paraId="2168D1C8" w14:textId="77777777" w:rsidR="001B775D" w:rsidRPr="00D561BC" w:rsidRDefault="00703CFD" w:rsidP="005A2A46">
            <w:pPr>
              <w:tabs>
                <w:tab w:val="left" w:pos="765"/>
              </w:tabs>
              <w:rPr>
                <w:bCs/>
                <w:spacing w:val="-4"/>
                <w:sz w:val="20"/>
                <w:szCs w:val="20"/>
              </w:rPr>
            </w:pPr>
            <w:r w:rsidRPr="00D561BC">
              <w:rPr>
                <w:bCs/>
                <w:spacing w:val="-4"/>
                <w:sz w:val="20"/>
                <w:szCs w:val="20"/>
              </w:rPr>
              <w:t xml:space="preserve">Warto rozważyć również przeprowadzenie wywiadu grupowego wśród beneficjentów działań w ramach Osi 2 oraz działań z Osi 1 </w:t>
            </w:r>
            <w:r w:rsidR="005A2A46" w:rsidRPr="00D561BC">
              <w:rPr>
                <w:bCs/>
                <w:spacing w:val="-4"/>
                <w:sz w:val="20"/>
                <w:szCs w:val="20"/>
              </w:rPr>
              <w:t xml:space="preserve">w zakresie </w:t>
            </w:r>
            <w:r w:rsidRPr="00D561BC">
              <w:rPr>
                <w:bCs/>
                <w:spacing w:val="-4"/>
                <w:sz w:val="20"/>
                <w:szCs w:val="20"/>
              </w:rPr>
              <w:t>stosowania usług TIK w administracji publicznej i w przedsiębiorstwach.</w:t>
            </w:r>
          </w:p>
        </w:tc>
      </w:tr>
      <w:tr w:rsidR="003963BA" w:rsidRPr="001B775D" w14:paraId="40FF6858" w14:textId="77777777" w:rsidTr="00D561BC">
        <w:trPr>
          <w:trHeight w:val="245"/>
        </w:trPr>
        <w:tc>
          <w:tcPr>
            <w:tcW w:w="9322" w:type="dxa"/>
            <w:gridSpan w:val="2"/>
            <w:shd w:val="clear" w:color="auto" w:fill="FFC000"/>
          </w:tcPr>
          <w:p w14:paraId="5DC74719" w14:textId="77777777" w:rsidR="001B775D" w:rsidRPr="001B775D" w:rsidRDefault="001B775D" w:rsidP="0022002F">
            <w:pPr>
              <w:jc w:val="center"/>
              <w:rPr>
                <w:rFonts w:cs="Tahoma"/>
                <w:b/>
                <w:bCs/>
                <w:color w:val="000000"/>
                <w:sz w:val="20"/>
                <w:szCs w:val="20"/>
              </w:rPr>
            </w:pPr>
            <w:r w:rsidRPr="001B775D">
              <w:rPr>
                <w:b/>
                <w:bCs/>
                <w:sz w:val="20"/>
                <w:szCs w:val="20"/>
              </w:rPr>
              <w:t>Zakres niezbędnych danych</w:t>
            </w:r>
          </w:p>
        </w:tc>
      </w:tr>
      <w:tr w:rsidR="003963BA" w:rsidRPr="001B775D" w14:paraId="4B9E3D4C" w14:textId="77777777" w:rsidTr="00F04E77">
        <w:tc>
          <w:tcPr>
            <w:tcW w:w="9322" w:type="dxa"/>
            <w:gridSpan w:val="2"/>
            <w:shd w:val="clear" w:color="auto" w:fill="FFFFFF"/>
          </w:tcPr>
          <w:p w14:paraId="2152BEC7" w14:textId="77777777" w:rsidR="001B775D" w:rsidRPr="001B775D" w:rsidRDefault="001B775D" w:rsidP="0022002F">
            <w:pPr>
              <w:numPr>
                <w:ilvl w:val="0"/>
                <w:numId w:val="15"/>
              </w:numPr>
              <w:contextualSpacing/>
              <w:jc w:val="left"/>
              <w:rPr>
                <w:rFonts w:cs="Tahoma"/>
                <w:b/>
                <w:bCs/>
                <w:sz w:val="20"/>
                <w:szCs w:val="20"/>
              </w:rPr>
            </w:pPr>
            <w:r w:rsidRPr="001B775D">
              <w:rPr>
                <w:rFonts w:cs="Tahoma"/>
                <w:bCs/>
                <w:sz w:val="20"/>
                <w:szCs w:val="20"/>
              </w:rPr>
              <w:t>Dane monitoringowe</w:t>
            </w:r>
          </w:p>
          <w:p w14:paraId="7E6DA4B7" w14:textId="77777777" w:rsidR="001B775D" w:rsidRPr="001B775D" w:rsidRDefault="001B775D" w:rsidP="0022002F">
            <w:pPr>
              <w:numPr>
                <w:ilvl w:val="0"/>
                <w:numId w:val="15"/>
              </w:numPr>
              <w:contextualSpacing/>
              <w:jc w:val="left"/>
              <w:rPr>
                <w:rFonts w:cs="Tahoma"/>
                <w:b/>
                <w:bCs/>
                <w:sz w:val="20"/>
                <w:szCs w:val="20"/>
              </w:rPr>
            </w:pPr>
            <w:r w:rsidRPr="001B775D">
              <w:rPr>
                <w:rFonts w:cs="Tahoma"/>
                <w:bCs/>
                <w:sz w:val="20"/>
                <w:szCs w:val="20"/>
              </w:rPr>
              <w:t>Wnioski o dofinansowanie</w:t>
            </w:r>
          </w:p>
          <w:p w14:paraId="4F550B2C" w14:textId="77777777" w:rsidR="001B775D" w:rsidRPr="00341B4E" w:rsidRDefault="001B775D" w:rsidP="0022002F">
            <w:pPr>
              <w:numPr>
                <w:ilvl w:val="0"/>
                <w:numId w:val="15"/>
              </w:numPr>
              <w:contextualSpacing/>
              <w:jc w:val="left"/>
              <w:rPr>
                <w:rFonts w:cs="Tahoma"/>
                <w:b/>
                <w:bCs/>
                <w:sz w:val="20"/>
                <w:szCs w:val="20"/>
              </w:rPr>
            </w:pPr>
            <w:r w:rsidRPr="001B775D">
              <w:rPr>
                <w:rFonts w:cs="Tahoma"/>
                <w:bCs/>
                <w:sz w:val="20"/>
                <w:szCs w:val="20"/>
              </w:rPr>
              <w:t>Dane pozyskane od beneficjentów</w:t>
            </w:r>
          </w:p>
          <w:p w14:paraId="0C9A7938" w14:textId="77777777" w:rsidR="00341B4E" w:rsidRPr="00341B4E" w:rsidRDefault="00341B4E" w:rsidP="0022002F">
            <w:pPr>
              <w:numPr>
                <w:ilvl w:val="0"/>
                <w:numId w:val="15"/>
              </w:numPr>
              <w:contextualSpacing/>
              <w:jc w:val="left"/>
              <w:rPr>
                <w:rFonts w:cs="Tahoma"/>
                <w:b/>
                <w:bCs/>
                <w:sz w:val="20"/>
                <w:szCs w:val="20"/>
              </w:rPr>
            </w:pPr>
            <w:r>
              <w:rPr>
                <w:rFonts w:cs="Tahoma"/>
                <w:bCs/>
                <w:sz w:val="20"/>
                <w:szCs w:val="20"/>
              </w:rPr>
              <w:t>Dane otrzymane od mieszkańców województwa kujawsko-pomorskiego</w:t>
            </w:r>
          </w:p>
          <w:p w14:paraId="1D2911D8" w14:textId="77777777" w:rsidR="00341B4E" w:rsidRPr="001B775D" w:rsidRDefault="00341B4E" w:rsidP="0022002F">
            <w:pPr>
              <w:numPr>
                <w:ilvl w:val="0"/>
                <w:numId w:val="15"/>
              </w:numPr>
              <w:contextualSpacing/>
              <w:jc w:val="left"/>
              <w:rPr>
                <w:rFonts w:cs="Tahoma"/>
                <w:b/>
                <w:bCs/>
                <w:sz w:val="20"/>
                <w:szCs w:val="20"/>
              </w:rPr>
            </w:pPr>
            <w:r>
              <w:rPr>
                <w:rFonts w:cs="Tahoma"/>
                <w:bCs/>
                <w:sz w:val="20"/>
                <w:szCs w:val="20"/>
              </w:rPr>
              <w:t>Analiza treści portali świadczących e-usługi</w:t>
            </w:r>
            <w:r w:rsidR="002202BA">
              <w:rPr>
                <w:rFonts w:cs="Tahoma"/>
                <w:bCs/>
                <w:sz w:val="20"/>
                <w:szCs w:val="20"/>
              </w:rPr>
              <w:t xml:space="preserve"> bądź udostępniających on-line informacje sektora publicznego</w:t>
            </w:r>
            <w:r>
              <w:rPr>
                <w:rFonts w:cs="Tahoma"/>
                <w:bCs/>
                <w:sz w:val="20"/>
                <w:szCs w:val="20"/>
              </w:rPr>
              <w:t xml:space="preserve"> dzięki wsparciu w ramach RPO WK-P 2014-2020</w:t>
            </w:r>
          </w:p>
        </w:tc>
      </w:tr>
      <w:tr w:rsidR="003963BA" w:rsidRPr="001B775D" w14:paraId="400D894A" w14:textId="77777777" w:rsidTr="00F04E77">
        <w:tc>
          <w:tcPr>
            <w:tcW w:w="9322" w:type="dxa"/>
            <w:gridSpan w:val="2"/>
            <w:shd w:val="clear" w:color="auto" w:fill="ED7D31"/>
          </w:tcPr>
          <w:p w14:paraId="10A25E6F" w14:textId="77777777" w:rsidR="001B775D" w:rsidRPr="001B775D" w:rsidRDefault="001B775D" w:rsidP="0022002F">
            <w:pPr>
              <w:jc w:val="center"/>
              <w:rPr>
                <w:rFonts w:cs="Tahoma"/>
                <w:b/>
                <w:bCs/>
                <w:color w:val="FFFFFF"/>
                <w:sz w:val="20"/>
                <w:szCs w:val="20"/>
              </w:rPr>
            </w:pPr>
            <w:r w:rsidRPr="001B775D">
              <w:rPr>
                <w:rFonts w:cs="Tahoma"/>
                <w:b/>
                <w:bCs/>
                <w:color w:val="FFFFFF"/>
                <w:sz w:val="20"/>
                <w:szCs w:val="20"/>
              </w:rPr>
              <w:t>Organizacja badania</w:t>
            </w:r>
          </w:p>
        </w:tc>
      </w:tr>
      <w:tr w:rsidR="003963BA" w:rsidRPr="001B775D" w14:paraId="7D468E26" w14:textId="77777777" w:rsidTr="00D561BC">
        <w:trPr>
          <w:trHeight w:val="174"/>
        </w:trPr>
        <w:tc>
          <w:tcPr>
            <w:tcW w:w="9322" w:type="dxa"/>
            <w:gridSpan w:val="2"/>
            <w:shd w:val="clear" w:color="auto" w:fill="FFC000"/>
          </w:tcPr>
          <w:p w14:paraId="6258A1DD" w14:textId="77777777" w:rsidR="001B775D" w:rsidRPr="001B775D" w:rsidRDefault="001B775D" w:rsidP="0022002F">
            <w:pPr>
              <w:jc w:val="center"/>
              <w:rPr>
                <w:rFonts w:cs="Tahoma"/>
                <w:b/>
                <w:bCs/>
                <w:color w:val="000000"/>
                <w:sz w:val="20"/>
                <w:szCs w:val="20"/>
              </w:rPr>
            </w:pPr>
            <w:r w:rsidRPr="001B775D">
              <w:rPr>
                <w:b/>
                <w:sz w:val="20"/>
                <w:szCs w:val="20"/>
              </w:rPr>
              <w:t>Ramy czasowe realizacji badania</w:t>
            </w:r>
          </w:p>
        </w:tc>
      </w:tr>
      <w:tr w:rsidR="003963BA" w:rsidRPr="001B775D" w14:paraId="195D4A7C" w14:textId="77777777" w:rsidTr="00F04E77">
        <w:tc>
          <w:tcPr>
            <w:tcW w:w="9322" w:type="dxa"/>
            <w:gridSpan w:val="2"/>
            <w:shd w:val="clear" w:color="auto" w:fill="FFFFFF"/>
          </w:tcPr>
          <w:p w14:paraId="16C8331B" w14:textId="77777777" w:rsidR="001B775D" w:rsidRPr="001B775D" w:rsidRDefault="00703CFD" w:rsidP="0022002F">
            <w:pPr>
              <w:jc w:val="left"/>
              <w:rPr>
                <w:rFonts w:cs="Tahoma"/>
                <w:bCs/>
                <w:color w:val="000000"/>
                <w:sz w:val="20"/>
                <w:szCs w:val="20"/>
              </w:rPr>
            </w:pPr>
            <w:r w:rsidRPr="00703CFD">
              <w:rPr>
                <w:rFonts w:cs="Tahoma"/>
                <w:bCs/>
                <w:color w:val="000000"/>
                <w:sz w:val="20"/>
                <w:szCs w:val="20"/>
              </w:rPr>
              <w:t>IV</w:t>
            </w:r>
            <w:r w:rsidR="00CF724E">
              <w:rPr>
                <w:rFonts w:cs="Tahoma"/>
                <w:bCs/>
                <w:color w:val="000000"/>
                <w:sz w:val="20"/>
                <w:szCs w:val="20"/>
              </w:rPr>
              <w:t xml:space="preserve"> kw. </w:t>
            </w:r>
            <w:r w:rsidRPr="00703CFD">
              <w:rPr>
                <w:rFonts w:cs="Tahoma"/>
                <w:bCs/>
                <w:color w:val="000000"/>
                <w:sz w:val="20"/>
                <w:szCs w:val="20"/>
              </w:rPr>
              <w:t>2018</w:t>
            </w:r>
            <w:r w:rsidR="00CF724E">
              <w:rPr>
                <w:rFonts w:cs="Tahoma"/>
                <w:bCs/>
                <w:color w:val="000000"/>
                <w:sz w:val="20"/>
                <w:szCs w:val="20"/>
              </w:rPr>
              <w:t xml:space="preserve"> </w:t>
            </w:r>
            <w:r w:rsidRPr="00703CFD">
              <w:rPr>
                <w:rFonts w:cs="Tahoma"/>
                <w:bCs/>
                <w:color w:val="000000"/>
                <w:sz w:val="20"/>
                <w:szCs w:val="20"/>
              </w:rPr>
              <w:t>r. II kw</w:t>
            </w:r>
            <w:r w:rsidR="00CF724E">
              <w:rPr>
                <w:rFonts w:cs="Tahoma"/>
                <w:bCs/>
                <w:color w:val="000000"/>
                <w:sz w:val="20"/>
                <w:szCs w:val="20"/>
              </w:rPr>
              <w:t>.</w:t>
            </w:r>
            <w:r w:rsidRPr="00703CFD">
              <w:rPr>
                <w:rFonts w:cs="Tahoma"/>
                <w:bCs/>
                <w:color w:val="000000"/>
                <w:sz w:val="20"/>
                <w:szCs w:val="20"/>
              </w:rPr>
              <w:t xml:space="preserve"> 2019</w:t>
            </w:r>
            <w:r w:rsidR="00CF724E">
              <w:rPr>
                <w:rFonts w:cs="Tahoma"/>
                <w:bCs/>
                <w:color w:val="000000"/>
                <w:sz w:val="20"/>
                <w:szCs w:val="20"/>
              </w:rPr>
              <w:t xml:space="preserve"> </w:t>
            </w:r>
            <w:r w:rsidRPr="00703CFD">
              <w:rPr>
                <w:rFonts w:cs="Tahoma"/>
                <w:bCs/>
                <w:color w:val="000000"/>
                <w:sz w:val="20"/>
                <w:szCs w:val="20"/>
              </w:rPr>
              <w:t xml:space="preserve">r. </w:t>
            </w:r>
          </w:p>
        </w:tc>
      </w:tr>
      <w:tr w:rsidR="003963BA" w:rsidRPr="001B775D" w14:paraId="19D2CB12" w14:textId="77777777" w:rsidTr="00D561BC">
        <w:trPr>
          <w:trHeight w:val="210"/>
        </w:trPr>
        <w:tc>
          <w:tcPr>
            <w:tcW w:w="9322" w:type="dxa"/>
            <w:gridSpan w:val="2"/>
            <w:shd w:val="clear" w:color="auto" w:fill="FFC000"/>
          </w:tcPr>
          <w:p w14:paraId="2AFF28F3" w14:textId="77777777" w:rsidR="001B775D" w:rsidRPr="001B775D" w:rsidRDefault="001B775D" w:rsidP="0022002F">
            <w:pPr>
              <w:jc w:val="center"/>
              <w:rPr>
                <w:rFonts w:cs="Tahoma"/>
                <w:b/>
                <w:bCs/>
                <w:color w:val="000000"/>
                <w:sz w:val="20"/>
                <w:szCs w:val="20"/>
              </w:rPr>
            </w:pPr>
            <w:r w:rsidRPr="001B775D">
              <w:rPr>
                <w:b/>
                <w:sz w:val="20"/>
                <w:szCs w:val="20"/>
              </w:rPr>
              <w:t>Szacowany koszt badania i zasoby niezbędne do je</w:t>
            </w:r>
            <w:r w:rsidR="006630C0">
              <w:rPr>
                <w:b/>
                <w:sz w:val="20"/>
                <w:szCs w:val="20"/>
              </w:rPr>
              <w:t>go</w:t>
            </w:r>
            <w:r w:rsidRPr="001B775D">
              <w:rPr>
                <w:b/>
                <w:sz w:val="20"/>
                <w:szCs w:val="20"/>
              </w:rPr>
              <w:t xml:space="preserve"> przeprowadzenia</w:t>
            </w:r>
          </w:p>
        </w:tc>
      </w:tr>
      <w:tr w:rsidR="003963BA" w:rsidRPr="001B775D" w14:paraId="15912BF6" w14:textId="77777777" w:rsidTr="00F04E77">
        <w:tc>
          <w:tcPr>
            <w:tcW w:w="9322" w:type="dxa"/>
            <w:gridSpan w:val="2"/>
            <w:shd w:val="clear" w:color="auto" w:fill="FFFFFF"/>
          </w:tcPr>
          <w:p w14:paraId="46C52E61" w14:textId="77777777" w:rsidR="001B775D" w:rsidRPr="001B775D" w:rsidRDefault="001B775D" w:rsidP="0022002F">
            <w:pPr>
              <w:jc w:val="left"/>
              <w:rPr>
                <w:rFonts w:cs="Tahoma"/>
                <w:bCs/>
                <w:color w:val="000000"/>
                <w:sz w:val="20"/>
                <w:szCs w:val="20"/>
              </w:rPr>
            </w:pPr>
            <w:r w:rsidRPr="001B775D">
              <w:rPr>
                <w:rFonts w:cs="Tahoma"/>
                <w:bCs/>
                <w:color w:val="000000"/>
                <w:sz w:val="20"/>
                <w:szCs w:val="20"/>
              </w:rPr>
              <w:t>150</w:t>
            </w:r>
            <w:r w:rsidR="00287B76">
              <w:rPr>
                <w:rFonts w:cs="Tahoma"/>
                <w:bCs/>
                <w:color w:val="000000"/>
                <w:sz w:val="20"/>
                <w:szCs w:val="20"/>
              </w:rPr>
              <w:t> </w:t>
            </w:r>
            <w:r w:rsidR="00DC1BC9">
              <w:rPr>
                <w:rFonts w:cs="Tahoma"/>
                <w:bCs/>
                <w:color w:val="000000"/>
                <w:sz w:val="20"/>
                <w:szCs w:val="20"/>
              </w:rPr>
              <w:t xml:space="preserve">tys. </w:t>
            </w:r>
            <w:r w:rsidR="00287B76">
              <w:rPr>
                <w:rFonts w:cs="Tahoma"/>
                <w:bCs/>
                <w:color w:val="000000"/>
                <w:sz w:val="20"/>
                <w:szCs w:val="20"/>
              </w:rPr>
              <w:t>zł</w:t>
            </w:r>
          </w:p>
        </w:tc>
      </w:tr>
      <w:tr w:rsidR="003963BA" w:rsidRPr="001B775D" w14:paraId="0B813E07" w14:textId="77777777" w:rsidTr="00D561BC">
        <w:trPr>
          <w:trHeight w:val="246"/>
        </w:trPr>
        <w:tc>
          <w:tcPr>
            <w:tcW w:w="9322" w:type="dxa"/>
            <w:gridSpan w:val="2"/>
            <w:shd w:val="clear" w:color="auto" w:fill="FFC000"/>
          </w:tcPr>
          <w:p w14:paraId="7D504558" w14:textId="77777777" w:rsidR="001B775D" w:rsidRPr="001B775D" w:rsidRDefault="001B775D" w:rsidP="0022002F">
            <w:pPr>
              <w:jc w:val="center"/>
              <w:rPr>
                <w:rFonts w:cs="Tahoma"/>
                <w:b/>
                <w:bCs/>
                <w:color w:val="000000"/>
                <w:sz w:val="20"/>
                <w:szCs w:val="20"/>
              </w:rPr>
            </w:pPr>
            <w:r w:rsidRPr="001B775D">
              <w:rPr>
                <w:b/>
                <w:sz w:val="20"/>
                <w:szCs w:val="20"/>
              </w:rPr>
              <w:t>Podmiot odpowiedzialny za realizację badania</w:t>
            </w:r>
          </w:p>
        </w:tc>
      </w:tr>
      <w:tr w:rsidR="003963BA" w:rsidRPr="001B775D" w14:paraId="2FB7B4E3" w14:textId="77777777" w:rsidTr="00F04E77">
        <w:tc>
          <w:tcPr>
            <w:tcW w:w="9322" w:type="dxa"/>
            <w:gridSpan w:val="2"/>
            <w:shd w:val="clear" w:color="auto" w:fill="FFFFFF"/>
          </w:tcPr>
          <w:p w14:paraId="78354C29" w14:textId="77777777" w:rsidR="001B775D" w:rsidRPr="001B775D" w:rsidRDefault="005C730C" w:rsidP="006C42B2">
            <w:pPr>
              <w:rPr>
                <w:rFonts w:cs="Tahoma"/>
                <w:b/>
                <w:bCs/>
                <w:sz w:val="20"/>
                <w:szCs w:val="20"/>
              </w:rPr>
            </w:pPr>
            <w:r w:rsidRPr="0008159F">
              <w:rPr>
                <w:rFonts w:cs="Tahoma"/>
                <w:bCs/>
                <w:color w:val="000000"/>
                <w:sz w:val="20"/>
                <w:szCs w:val="20"/>
              </w:rPr>
              <w:t>JE RPO WK-P 2014-2020</w:t>
            </w:r>
            <w:r w:rsidR="00FC1CA9">
              <w:rPr>
                <w:rFonts w:cs="Tahoma"/>
                <w:bCs/>
                <w:color w:val="000000"/>
                <w:sz w:val="20"/>
                <w:szCs w:val="20"/>
              </w:rPr>
              <w:t xml:space="preserve"> </w:t>
            </w:r>
          </w:p>
        </w:tc>
      </w:tr>
      <w:tr w:rsidR="003963BA" w:rsidRPr="001B775D" w14:paraId="4E7C3253" w14:textId="77777777" w:rsidTr="00D561BC">
        <w:trPr>
          <w:trHeight w:val="140"/>
        </w:trPr>
        <w:tc>
          <w:tcPr>
            <w:tcW w:w="9322" w:type="dxa"/>
            <w:gridSpan w:val="2"/>
            <w:shd w:val="clear" w:color="auto" w:fill="FFC000"/>
          </w:tcPr>
          <w:p w14:paraId="35A322D6" w14:textId="77777777" w:rsidR="0082214C" w:rsidRPr="00287B76" w:rsidRDefault="00287B76" w:rsidP="0022002F">
            <w:pPr>
              <w:jc w:val="center"/>
              <w:rPr>
                <w:rFonts w:cs="Tahoma"/>
                <w:b/>
                <w:bCs/>
                <w:color w:val="000000"/>
                <w:sz w:val="20"/>
                <w:szCs w:val="20"/>
              </w:rPr>
            </w:pPr>
            <w:r w:rsidRPr="00287B76">
              <w:rPr>
                <w:rFonts w:cs="Tahoma"/>
                <w:b/>
                <w:bCs/>
                <w:color w:val="000000"/>
                <w:sz w:val="20"/>
                <w:szCs w:val="20"/>
              </w:rPr>
              <w:t>Uwagi i komentarze</w:t>
            </w:r>
          </w:p>
        </w:tc>
      </w:tr>
      <w:tr w:rsidR="003963BA" w:rsidRPr="001B775D" w14:paraId="5340E1F6" w14:textId="77777777" w:rsidTr="00D561BC">
        <w:trPr>
          <w:trHeight w:val="131"/>
        </w:trPr>
        <w:tc>
          <w:tcPr>
            <w:tcW w:w="9322" w:type="dxa"/>
            <w:gridSpan w:val="2"/>
            <w:shd w:val="clear" w:color="auto" w:fill="FFFFFF"/>
          </w:tcPr>
          <w:p w14:paraId="0DA3780A" w14:textId="77777777" w:rsidR="00287B76" w:rsidRPr="001B775D" w:rsidRDefault="00CF724E" w:rsidP="0022002F">
            <w:pPr>
              <w:jc w:val="left"/>
              <w:rPr>
                <w:rFonts w:cs="Tahoma"/>
                <w:bCs/>
                <w:color w:val="000000"/>
                <w:sz w:val="20"/>
                <w:szCs w:val="20"/>
              </w:rPr>
            </w:pPr>
            <w:r>
              <w:rPr>
                <w:rFonts w:cs="Tahoma"/>
                <w:bCs/>
                <w:color w:val="000000"/>
                <w:sz w:val="20"/>
                <w:szCs w:val="20"/>
              </w:rPr>
              <w:t>-</w:t>
            </w:r>
          </w:p>
        </w:tc>
      </w:tr>
    </w:tbl>
    <w:p w14:paraId="7B297B65" w14:textId="77777777" w:rsidR="000D48BC" w:rsidRPr="008A5B88" w:rsidRDefault="000D48BC" w:rsidP="00CC7B5A">
      <w:pPr>
        <w:pStyle w:val="Nagwek6"/>
        <w:numPr>
          <w:ilvl w:val="1"/>
          <w:numId w:val="75"/>
        </w:numPr>
        <w:rPr>
          <w:i/>
          <w:color w:val="ED7D31" w:themeColor="accent2"/>
          <w:sz w:val="28"/>
        </w:rPr>
      </w:pPr>
      <w:bookmarkStart w:id="134" w:name="_Toc477945489"/>
      <w:r w:rsidRPr="008A5B88">
        <w:rPr>
          <w:i/>
          <w:color w:val="ED7D31" w:themeColor="accent2"/>
          <w:sz w:val="28"/>
        </w:rPr>
        <w:t xml:space="preserve">Ocena wpływu wsparcia EFS na liczbę trwałych miejsc pracy dla osób </w:t>
      </w:r>
      <w:r w:rsidR="00023338">
        <w:rPr>
          <w:i/>
          <w:color w:val="ED7D31" w:themeColor="accent2"/>
          <w:sz w:val="28"/>
        </w:rPr>
        <w:br/>
      </w:r>
      <w:r w:rsidRPr="008A5B88">
        <w:rPr>
          <w:i/>
          <w:color w:val="ED7D31" w:themeColor="accent2"/>
          <w:sz w:val="28"/>
        </w:rPr>
        <w:t>w najtrudniejszej sytuacji na rynku pracy w ramach RPO WK-P 2014-2020</w:t>
      </w:r>
      <w:bookmarkEnd w:id="134"/>
    </w:p>
    <w:tbl>
      <w:tblPr>
        <w:tblW w:w="9464" w:type="dxa"/>
        <w:tblBorders>
          <w:top w:val="single" w:sz="8" w:space="0" w:color="7BA0CD"/>
          <w:left w:val="single" w:sz="8" w:space="0" w:color="7BA0CD"/>
          <w:bottom w:val="single" w:sz="8" w:space="0" w:color="7BA0CD"/>
          <w:right w:val="single" w:sz="8" w:space="0" w:color="7BA0CD"/>
          <w:insideH w:val="single" w:sz="8" w:space="0" w:color="7BA0CD"/>
        </w:tblBorders>
        <w:tblLook w:val="00A0" w:firstRow="1" w:lastRow="0" w:firstColumn="1" w:lastColumn="0" w:noHBand="0" w:noVBand="0"/>
      </w:tblPr>
      <w:tblGrid>
        <w:gridCol w:w="4644"/>
        <w:gridCol w:w="4820"/>
      </w:tblGrid>
      <w:tr w:rsidR="000D48BC" w:rsidRPr="000434ED" w14:paraId="3B1EA124" w14:textId="77777777" w:rsidTr="00F04E77">
        <w:tc>
          <w:tcPr>
            <w:tcW w:w="9464" w:type="dxa"/>
            <w:gridSpan w:val="2"/>
            <w:shd w:val="clear" w:color="auto" w:fill="ED7D31"/>
          </w:tcPr>
          <w:p w14:paraId="016FDA84" w14:textId="77777777" w:rsidR="000D48BC" w:rsidRPr="000434ED" w:rsidRDefault="000D48BC" w:rsidP="0022002F">
            <w:pPr>
              <w:jc w:val="center"/>
              <w:rPr>
                <w:rFonts w:cs="Tahoma"/>
                <w:b/>
                <w:bCs/>
                <w:color w:val="FFFFFF"/>
                <w:sz w:val="20"/>
                <w:szCs w:val="20"/>
              </w:rPr>
            </w:pPr>
            <w:r w:rsidRPr="000434ED">
              <w:rPr>
                <w:rFonts w:cs="Tahoma"/>
                <w:b/>
                <w:bCs/>
                <w:color w:val="FFFFFF"/>
                <w:sz w:val="20"/>
                <w:szCs w:val="20"/>
              </w:rPr>
              <w:t>Ogólny opis badania</w:t>
            </w:r>
          </w:p>
        </w:tc>
      </w:tr>
      <w:tr w:rsidR="000D48BC" w:rsidRPr="000434ED" w14:paraId="4CEB23A3" w14:textId="77777777" w:rsidTr="00F04E77">
        <w:tc>
          <w:tcPr>
            <w:tcW w:w="9464" w:type="dxa"/>
            <w:gridSpan w:val="2"/>
            <w:shd w:val="clear" w:color="auto" w:fill="FFC000"/>
          </w:tcPr>
          <w:p w14:paraId="2118BBD8" w14:textId="77777777" w:rsidR="000D48BC" w:rsidRPr="000434ED" w:rsidRDefault="000D48BC" w:rsidP="0022002F">
            <w:pPr>
              <w:jc w:val="left"/>
              <w:rPr>
                <w:rFonts w:cs="Tahoma"/>
                <w:b/>
                <w:bCs/>
                <w:color w:val="000000"/>
                <w:sz w:val="20"/>
                <w:szCs w:val="20"/>
              </w:rPr>
            </w:pPr>
            <w:r w:rsidRPr="000434ED">
              <w:rPr>
                <w:rFonts w:cs="Tahoma"/>
                <w:b/>
                <w:bCs/>
                <w:color w:val="000000"/>
                <w:sz w:val="20"/>
                <w:szCs w:val="20"/>
              </w:rPr>
              <w:t>Zakres badania (</w:t>
            </w:r>
            <w:r w:rsidRPr="000434ED">
              <w:rPr>
                <w:b/>
                <w:bCs/>
                <w:sz w:val="20"/>
                <w:szCs w:val="20"/>
              </w:rPr>
              <w:t>uwzględnienie osi priorytetowych/działań) oraz fundusz</w:t>
            </w:r>
          </w:p>
        </w:tc>
      </w:tr>
      <w:tr w:rsidR="000D48BC" w:rsidRPr="000434ED" w14:paraId="2F0C8EBA" w14:textId="77777777" w:rsidTr="00F04E77">
        <w:tc>
          <w:tcPr>
            <w:tcW w:w="9464" w:type="dxa"/>
            <w:gridSpan w:val="2"/>
            <w:shd w:val="clear" w:color="auto" w:fill="FFFFFF"/>
          </w:tcPr>
          <w:p w14:paraId="73C2F9B5" w14:textId="77777777" w:rsidR="000D48BC" w:rsidRDefault="000D48BC" w:rsidP="0022002F">
            <w:pPr>
              <w:jc w:val="left"/>
              <w:rPr>
                <w:rFonts w:cs="Tahoma"/>
                <w:b/>
                <w:bCs/>
                <w:color w:val="000000"/>
                <w:sz w:val="20"/>
                <w:szCs w:val="20"/>
              </w:rPr>
            </w:pPr>
            <w:r w:rsidRPr="00C761F6">
              <w:rPr>
                <w:rFonts w:cs="Tahoma"/>
                <w:b/>
                <w:bCs/>
                <w:color w:val="000000"/>
                <w:sz w:val="20"/>
                <w:szCs w:val="20"/>
              </w:rPr>
              <w:t>Oś priorytetowa 8 Aktywni na rynku pracy</w:t>
            </w:r>
          </w:p>
          <w:p w14:paraId="19F27843" w14:textId="77777777" w:rsidR="000D48BC" w:rsidRDefault="000D48BC" w:rsidP="0022002F">
            <w:pPr>
              <w:ind w:left="1134" w:hanging="567"/>
              <w:rPr>
                <w:rFonts w:cs="Cambria"/>
                <w:sz w:val="20"/>
                <w:szCs w:val="20"/>
              </w:rPr>
            </w:pPr>
            <w:r w:rsidRPr="00325EBF">
              <w:rPr>
                <w:rFonts w:cs="Cambria"/>
                <w:sz w:val="20"/>
                <w:szCs w:val="20"/>
              </w:rPr>
              <w:t>8i</w:t>
            </w:r>
            <w:r w:rsidRPr="00325EBF">
              <w:rPr>
                <w:rFonts w:cs="Cambria"/>
                <w:sz w:val="20"/>
                <w:szCs w:val="20"/>
              </w:rPr>
              <w:tab/>
              <w:t>Dostęp do zatrudnienia dla osób poszukujących pracy i osób biernych zawodowo, w tym długotrwale bezrobotnych oraz oddalonych od rynku pracy, także poprzez lokalne inicjatywy na rzecz zatrudnienia oraz wspieranie mobilności pracowników</w:t>
            </w:r>
          </w:p>
          <w:p w14:paraId="05FC5E36" w14:textId="77777777" w:rsidR="000D48BC" w:rsidRPr="00325EBF" w:rsidRDefault="000D48BC" w:rsidP="0022002F">
            <w:pPr>
              <w:ind w:left="1134" w:hanging="567"/>
              <w:rPr>
                <w:rFonts w:cs="Cambria"/>
                <w:sz w:val="20"/>
                <w:szCs w:val="20"/>
              </w:rPr>
            </w:pPr>
            <w:r w:rsidRPr="00325EBF">
              <w:rPr>
                <w:rFonts w:cs="Cambria"/>
                <w:sz w:val="20"/>
                <w:szCs w:val="20"/>
              </w:rPr>
              <w:t>8iii</w:t>
            </w:r>
            <w:r w:rsidRPr="00325EBF">
              <w:rPr>
                <w:rFonts w:cs="Cambria"/>
                <w:sz w:val="20"/>
                <w:szCs w:val="20"/>
              </w:rPr>
              <w:tab/>
              <w:t>Praca na własny rachunek, przedsiębiorczość i</w:t>
            </w:r>
            <w:r>
              <w:rPr>
                <w:rFonts w:cs="Cambria"/>
                <w:sz w:val="20"/>
                <w:szCs w:val="20"/>
              </w:rPr>
              <w:t xml:space="preserve"> </w:t>
            </w:r>
            <w:r w:rsidRPr="00325EBF">
              <w:rPr>
                <w:rFonts w:cs="Cambria"/>
                <w:sz w:val="20"/>
                <w:szCs w:val="20"/>
              </w:rPr>
              <w:t>tworzenie przedsiębiorstw, w tym innowacyjnych mikro-, małych i</w:t>
            </w:r>
            <w:r>
              <w:rPr>
                <w:rFonts w:cs="Cambria"/>
                <w:sz w:val="20"/>
                <w:szCs w:val="20"/>
              </w:rPr>
              <w:t xml:space="preserve"> </w:t>
            </w:r>
            <w:r w:rsidRPr="00325EBF">
              <w:rPr>
                <w:rFonts w:cs="Cambria"/>
                <w:sz w:val="20"/>
                <w:szCs w:val="20"/>
              </w:rPr>
              <w:t>średnich przedsiębiorstw</w:t>
            </w:r>
          </w:p>
          <w:p w14:paraId="3DB6F61D" w14:textId="77777777" w:rsidR="000D48BC" w:rsidRPr="000434ED" w:rsidRDefault="000D48BC" w:rsidP="0022002F">
            <w:pPr>
              <w:jc w:val="left"/>
              <w:rPr>
                <w:rFonts w:cs="Tahoma"/>
                <w:b/>
                <w:bCs/>
                <w:color w:val="FF6600"/>
                <w:sz w:val="20"/>
                <w:szCs w:val="20"/>
              </w:rPr>
            </w:pPr>
            <w:r w:rsidRPr="000434ED">
              <w:rPr>
                <w:rFonts w:cs="Tahoma"/>
                <w:b/>
                <w:bCs/>
                <w:iCs/>
                <w:color w:val="000000"/>
                <w:sz w:val="20"/>
                <w:szCs w:val="20"/>
              </w:rPr>
              <w:t>Fundusz: EFS</w:t>
            </w:r>
          </w:p>
        </w:tc>
      </w:tr>
      <w:tr w:rsidR="000D48BC" w:rsidRPr="000434ED" w14:paraId="48C82904" w14:textId="77777777" w:rsidTr="001D4361">
        <w:tc>
          <w:tcPr>
            <w:tcW w:w="4644" w:type="dxa"/>
            <w:tcBorders>
              <w:right w:val="nil"/>
            </w:tcBorders>
            <w:shd w:val="clear" w:color="auto" w:fill="FFC000"/>
          </w:tcPr>
          <w:p w14:paraId="0FCC4765" w14:textId="77777777" w:rsidR="000D48BC" w:rsidRPr="000434ED" w:rsidRDefault="000D48BC" w:rsidP="0022002F">
            <w:pPr>
              <w:jc w:val="left"/>
              <w:rPr>
                <w:rFonts w:cs="Tahoma"/>
                <w:b/>
                <w:bCs/>
                <w:color w:val="000000"/>
                <w:sz w:val="20"/>
                <w:szCs w:val="20"/>
              </w:rPr>
            </w:pPr>
            <w:r w:rsidRPr="000434ED">
              <w:rPr>
                <w:rFonts w:cs="Tahoma"/>
                <w:color w:val="000000"/>
                <w:sz w:val="20"/>
                <w:szCs w:val="20"/>
              </w:rPr>
              <w:t>Typ badania (wpływu, procesowe)</w:t>
            </w:r>
          </w:p>
        </w:tc>
        <w:tc>
          <w:tcPr>
            <w:tcW w:w="4820" w:type="dxa"/>
            <w:tcBorders>
              <w:left w:val="nil"/>
            </w:tcBorders>
            <w:shd w:val="clear" w:color="auto" w:fill="FFFFFF"/>
          </w:tcPr>
          <w:p w14:paraId="2ADBAEA8" w14:textId="77777777" w:rsidR="000D48BC" w:rsidRPr="000434ED" w:rsidRDefault="000D48BC" w:rsidP="0022002F">
            <w:pPr>
              <w:jc w:val="left"/>
              <w:rPr>
                <w:rFonts w:cs="Tahoma"/>
                <w:color w:val="000000"/>
                <w:sz w:val="20"/>
                <w:szCs w:val="20"/>
              </w:rPr>
            </w:pPr>
            <w:r>
              <w:rPr>
                <w:rFonts w:cs="Tahoma"/>
                <w:bCs/>
                <w:color w:val="000000"/>
                <w:sz w:val="20"/>
                <w:szCs w:val="20"/>
              </w:rPr>
              <w:t>w</w:t>
            </w:r>
            <w:r w:rsidRPr="000434ED">
              <w:rPr>
                <w:rFonts w:cs="Tahoma"/>
                <w:bCs/>
                <w:color w:val="000000"/>
                <w:sz w:val="20"/>
                <w:szCs w:val="20"/>
              </w:rPr>
              <w:t>pływu</w:t>
            </w:r>
          </w:p>
        </w:tc>
      </w:tr>
      <w:tr w:rsidR="000D48BC" w:rsidRPr="000434ED" w14:paraId="67729E38" w14:textId="77777777" w:rsidTr="001D4361">
        <w:tc>
          <w:tcPr>
            <w:tcW w:w="4644" w:type="dxa"/>
            <w:tcBorders>
              <w:right w:val="nil"/>
            </w:tcBorders>
            <w:shd w:val="clear" w:color="auto" w:fill="FFC000"/>
          </w:tcPr>
          <w:p w14:paraId="41DA4AF5" w14:textId="77777777" w:rsidR="000D48BC" w:rsidRPr="000434ED" w:rsidRDefault="000D48BC" w:rsidP="0022002F">
            <w:pPr>
              <w:jc w:val="left"/>
              <w:rPr>
                <w:rFonts w:cs="Tahoma"/>
                <w:b/>
                <w:bCs/>
                <w:color w:val="000000"/>
                <w:sz w:val="20"/>
                <w:szCs w:val="20"/>
              </w:rPr>
            </w:pPr>
            <w:r w:rsidRPr="000434ED">
              <w:rPr>
                <w:rFonts w:cs="Tahoma"/>
                <w:color w:val="000000"/>
                <w:sz w:val="20"/>
                <w:szCs w:val="20"/>
              </w:rPr>
              <w:t>Moment przeprowadzenia (</w:t>
            </w:r>
            <w:r>
              <w:rPr>
                <w:rFonts w:cs="Tahoma"/>
                <w:color w:val="000000"/>
                <w:sz w:val="20"/>
                <w:szCs w:val="20"/>
              </w:rPr>
              <w:t>ex ante</w:t>
            </w:r>
            <w:r w:rsidRPr="000434ED">
              <w:rPr>
                <w:rFonts w:cs="Tahoma"/>
                <w:color w:val="000000"/>
                <w:sz w:val="20"/>
                <w:szCs w:val="20"/>
              </w:rPr>
              <w:t xml:space="preserve">, on-going, </w:t>
            </w:r>
            <w:r>
              <w:rPr>
                <w:rFonts w:cs="Tahoma"/>
                <w:color w:val="000000"/>
                <w:sz w:val="20"/>
                <w:szCs w:val="20"/>
              </w:rPr>
              <w:t>ex post</w:t>
            </w:r>
            <w:r w:rsidRPr="000434ED">
              <w:rPr>
                <w:rFonts w:cs="Tahoma"/>
                <w:color w:val="000000"/>
                <w:sz w:val="20"/>
                <w:szCs w:val="20"/>
              </w:rPr>
              <w:t>)</w:t>
            </w:r>
          </w:p>
        </w:tc>
        <w:tc>
          <w:tcPr>
            <w:tcW w:w="4820" w:type="dxa"/>
            <w:tcBorders>
              <w:left w:val="nil"/>
            </w:tcBorders>
            <w:shd w:val="clear" w:color="auto" w:fill="FFFFFF"/>
          </w:tcPr>
          <w:p w14:paraId="6E7A5DEF" w14:textId="77777777" w:rsidR="000D48BC" w:rsidRPr="000434ED" w:rsidRDefault="00CF724E" w:rsidP="0022002F">
            <w:pPr>
              <w:jc w:val="left"/>
              <w:rPr>
                <w:rFonts w:cs="Tahoma"/>
                <w:color w:val="000000"/>
                <w:sz w:val="20"/>
                <w:szCs w:val="20"/>
              </w:rPr>
            </w:pPr>
            <w:r>
              <w:rPr>
                <w:rFonts w:cs="Tahoma"/>
                <w:color w:val="000000"/>
                <w:sz w:val="20"/>
                <w:szCs w:val="20"/>
              </w:rPr>
              <w:t>o</w:t>
            </w:r>
            <w:r w:rsidR="000D48BC" w:rsidRPr="000434ED">
              <w:rPr>
                <w:rFonts w:cs="Tahoma"/>
                <w:color w:val="000000"/>
                <w:sz w:val="20"/>
                <w:szCs w:val="20"/>
              </w:rPr>
              <w:t>n-going</w:t>
            </w:r>
          </w:p>
        </w:tc>
      </w:tr>
      <w:tr w:rsidR="000D48BC" w:rsidRPr="000434ED" w14:paraId="5829B11E" w14:textId="77777777" w:rsidTr="00F04E77">
        <w:tc>
          <w:tcPr>
            <w:tcW w:w="9464" w:type="dxa"/>
            <w:gridSpan w:val="2"/>
            <w:shd w:val="clear" w:color="auto" w:fill="FFC000"/>
          </w:tcPr>
          <w:p w14:paraId="332CC90C" w14:textId="77777777" w:rsidR="000D48BC" w:rsidRPr="000434ED" w:rsidRDefault="000D48BC" w:rsidP="0022002F">
            <w:pPr>
              <w:jc w:val="center"/>
              <w:rPr>
                <w:rFonts w:cs="Tahoma"/>
                <w:b/>
                <w:bCs/>
                <w:color w:val="000000"/>
                <w:sz w:val="20"/>
                <w:szCs w:val="20"/>
              </w:rPr>
            </w:pPr>
            <w:r w:rsidRPr="000434ED">
              <w:rPr>
                <w:rFonts w:cs="Tahoma"/>
                <w:b/>
                <w:bCs/>
                <w:color w:val="000000"/>
                <w:sz w:val="20"/>
                <w:szCs w:val="20"/>
              </w:rPr>
              <w:t>Cel badania</w:t>
            </w:r>
          </w:p>
        </w:tc>
      </w:tr>
      <w:tr w:rsidR="000D48BC" w:rsidRPr="000434ED" w14:paraId="13B84C48" w14:textId="77777777" w:rsidTr="00F04E77">
        <w:tc>
          <w:tcPr>
            <w:tcW w:w="9464" w:type="dxa"/>
            <w:gridSpan w:val="2"/>
            <w:shd w:val="clear" w:color="auto" w:fill="FFFFFF"/>
          </w:tcPr>
          <w:p w14:paraId="527CAAFB" w14:textId="77777777" w:rsidR="000D48BC" w:rsidRPr="000434ED" w:rsidRDefault="000D48BC" w:rsidP="0022002F">
            <w:pPr>
              <w:jc w:val="left"/>
              <w:rPr>
                <w:rFonts w:cs="Tahoma"/>
                <w:b/>
                <w:bCs/>
                <w:sz w:val="20"/>
                <w:szCs w:val="20"/>
              </w:rPr>
            </w:pPr>
            <w:r w:rsidRPr="000434ED">
              <w:rPr>
                <w:rFonts w:cs="Tahoma"/>
                <w:bCs/>
                <w:color w:val="000000"/>
                <w:sz w:val="20"/>
                <w:szCs w:val="20"/>
              </w:rPr>
              <w:t>Celem badania jest poznanie losów uczestników projektów, którzy skorzystali z dotacji lub instrumentów finansowych na założenie własnego przedsiębiorstwa</w:t>
            </w:r>
            <w:r w:rsidR="00041B3E">
              <w:rPr>
                <w:rFonts w:cs="Tahoma"/>
                <w:bCs/>
                <w:color w:val="000000"/>
                <w:sz w:val="20"/>
                <w:szCs w:val="20"/>
              </w:rPr>
              <w:t>.</w:t>
            </w:r>
          </w:p>
        </w:tc>
      </w:tr>
      <w:tr w:rsidR="000D48BC" w:rsidRPr="000434ED" w14:paraId="31BD0E7D" w14:textId="77777777" w:rsidTr="00F04E77">
        <w:trPr>
          <w:trHeight w:val="168"/>
        </w:trPr>
        <w:tc>
          <w:tcPr>
            <w:tcW w:w="9464" w:type="dxa"/>
            <w:gridSpan w:val="2"/>
            <w:shd w:val="clear" w:color="auto" w:fill="FFC000"/>
          </w:tcPr>
          <w:p w14:paraId="20532B9E" w14:textId="77777777" w:rsidR="000D48BC" w:rsidRPr="000434ED" w:rsidRDefault="000D48BC" w:rsidP="0022002F">
            <w:pPr>
              <w:jc w:val="center"/>
              <w:rPr>
                <w:rFonts w:cs="Tahoma"/>
                <w:b/>
                <w:bCs/>
                <w:color w:val="000000"/>
                <w:sz w:val="20"/>
                <w:szCs w:val="20"/>
              </w:rPr>
            </w:pPr>
            <w:r w:rsidRPr="000434ED">
              <w:rPr>
                <w:rFonts w:cs="Tahoma"/>
                <w:b/>
                <w:bCs/>
                <w:color w:val="000000"/>
                <w:sz w:val="20"/>
                <w:szCs w:val="20"/>
              </w:rPr>
              <w:t>Uzasadnienie badania</w:t>
            </w:r>
          </w:p>
        </w:tc>
      </w:tr>
      <w:tr w:rsidR="000D48BC" w:rsidRPr="000434ED" w14:paraId="3E5802C9" w14:textId="77777777" w:rsidTr="00F04E77">
        <w:tc>
          <w:tcPr>
            <w:tcW w:w="9464" w:type="dxa"/>
            <w:gridSpan w:val="2"/>
            <w:shd w:val="clear" w:color="auto" w:fill="FFFFFF"/>
          </w:tcPr>
          <w:p w14:paraId="3CE18CD4" w14:textId="77777777" w:rsidR="000D48BC" w:rsidRDefault="000D48BC" w:rsidP="0022002F">
            <w:pPr>
              <w:widowControl w:val="0"/>
              <w:rPr>
                <w:rFonts w:cs="Tahoma"/>
                <w:bCs/>
                <w:color w:val="000000"/>
                <w:sz w:val="20"/>
                <w:szCs w:val="20"/>
              </w:rPr>
            </w:pPr>
            <w:r>
              <w:rPr>
                <w:rFonts w:cs="Tahoma"/>
                <w:bCs/>
                <w:color w:val="000000"/>
                <w:sz w:val="20"/>
                <w:szCs w:val="20"/>
              </w:rPr>
              <w:t>Realizacja badania wynika z obowiązku monitorowania wskaźników rezultatu długoterminowego poprzez badania ewaluacyjne.</w:t>
            </w:r>
          </w:p>
          <w:p w14:paraId="33E47C6E" w14:textId="77777777" w:rsidR="000D48BC" w:rsidRPr="000434ED" w:rsidRDefault="000D48BC" w:rsidP="0022002F">
            <w:pPr>
              <w:widowControl w:val="0"/>
              <w:rPr>
                <w:rFonts w:cs="Tahoma"/>
                <w:bCs/>
                <w:color w:val="000000"/>
                <w:sz w:val="20"/>
                <w:szCs w:val="20"/>
              </w:rPr>
            </w:pPr>
            <w:r w:rsidRPr="000434ED">
              <w:rPr>
                <w:rFonts w:cs="Tahoma"/>
                <w:bCs/>
                <w:color w:val="000000"/>
                <w:sz w:val="20"/>
                <w:szCs w:val="20"/>
              </w:rPr>
              <w:t xml:space="preserve">Wyniki badania będą podstawą do oszacowania wskaźnika rezultatu długoterminowego, zapisanego </w:t>
            </w:r>
            <w:r>
              <w:rPr>
                <w:rFonts w:cs="Tahoma"/>
                <w:bCs/>
                <w:color w:val="000000"/>
                <w:sz w:val="20"/>
                <w:szCs w:val="20"/>
              </w:rPr>
              <w:br/>
            </w:r>
            <w:r w:rsidRPr="000434ED">
              <w:rPr>
                <w:rFonts w:cs="Tahoma"/>
                <w:bCs/>
                <w:color w:val="000000"/>
                <w:sz w:val="20"/>
                <w:szCs w:val="20"/>
              </w:rPr>
              <w:t>w WLWK:</w:t>
            </w:r>
          </w:p>
          <w:p w14:paraId="5F865283" w14:textId="77777777" w:rsidR="000D48BC" w:rsidRDefault="000D48BC" w:rsidP="0022002F">
            <w:pPr>
              <w:widowControl w:val="0"/>
              <w:numPr>
                <w:ilvl w:val="0"/>
                <w:numId w:val="33"/>
              </w:numPr>
              <w:suppressAutoHyphens/>
              <w:rPr>
                <w:rFonts w:cs="Tahoma"/>
                <w:bCs/>
                <w:color w:val="000000"/>
                <w:sz w:val="20"/>
                <w:szCs w:val="20"/>
              </w:rPr>
            </w:pPr>
            <w:r w:rsidRPr="000434ED">
              <w:rPr>
                <w:rFonts w:cs="Tahoma"/>
                <w:bCs/>
                <w:color w:val="000000"/>
                <w:sz w:val="20"/>
                <w:szCs w:val="20"/>
              </w:rPr>
              <w:t xml:space="preserve">Liczba utworzonych mikroprzedsiębiorstw działających 30 miesięcy po uzyskaniu wsparcia finansowego </w:t>
            </w:r>
          </w:p>
          <w:p w14:paraId="3F186187" w14:textId="77777777" w:rsidR="000D48BC" w:rsidRPr="000434ED" w:rsidRDefault="000D48BC" w:rsidP="0022002F">
            <w:pPr>
              <w:widowControl w:val="0"/>
              <w:rPr>
                <w:rFonts w:cs="Tahoma"/>
                <w:bCs/>
                <w:color w:val="000000"/>
                <w:sz w:val="20"/>
                <w:szCs w:val="20"/>
              </w:rPr>
            </w:pPr>
            <w:r w:rsidRPr="000434ED">
              <w:rPr>
                <w:rFonts w:cs="Tahoma"/>
                <w:bCs/>
                <w:color w:val="000000"/>
                <w:sz w:val="20"/>
                <w:szCs w:val="20"/>
              </w:rPr>
              <w:t>Badanie, po odpowiednim rozszerzeniu metodologii, wypełniać będzie również obowiązek prowadzenia ewaluacji wpływu dla osi priorytetowej 8 RPO WK-P 2014-2020.</w:t>
            </w:r>
          </w:p>
          <w:p w14:paraId="25624E23" w14:textId="77777777" w:rsidR="000D48BC" w:rsidRPr="000434ED" w:rsidRDefault="000D48BC" w:rsidP="0022002F">
            <w:pPr>
              <w:widowControl w:val="0"/>
              <w:rPr>
                <w:rFonts w:cs="Tahoma"/>
                <w:bCs/>
                <w:color w:val="000000"/>
                <w:sz w:val="20"/>
                <w:szCs w:val="20"/>
              </w:rPr>
            </w:pPr>
            <w:r w:rsidRPr="000434ED">
              <w:rPr>
                <w:rFonts w:cs="Tahoma"/>
                <w:bCs/>
                <w:color w:val="000000"/>
                <w:sz w:val="20"/>
                <w:szCs w:val="20"/>
              </w:rPr>
              <w:t>Badanie dotyczy jednego z ważniejszych obszarów interwencji Europejskiego Funduszu Społecznego, czyli zwiększania szans na zatrudnienie osób pozostających bez pracy. Dotychczasowe doświadczenia pokazują, że interwencja polegająca na wsparciu tworzenia nowych przedsiębiorstw jest stosunkowo skuteczna. Jednak pełna ocena jej skuteczności może być przeprowadzon</w:t>
            </w:r>
            <w:r>
              <w:rPr>
                <w:rFonts w:cs="Tahoma"/>
                <w:bCs/>
                <w:color w:val="000000"/>
                <w:sz w:val="20"/>
                <w:szCs w:val="20"/>
              </w:rPr>
              <w:t>a</w:t>
            </w:r>
            <w:r w:rsidRPr="000434ED">
              <w:rPr>
                <w:rFonts w:cs="Tahoma"/>
                <w:bCs/>
                <w:color w:val="000000"/>
                <w:sz w:val="20"/>
                <w:szCs w:val="20"/>
              </w:rPr>
              <w:t xml:space="preserve"> po odpowiednio długim czasie. Dlatego też wskazane jest badanie sytuacji uczestników projektu w dłuższym okresie, 30 miesięcy po zakończeniu udziału w projekcie. </w:t>
            </w:r>
          </w:p>
          <w:p w14:paraId="475C633D" w14:textId="77777777" w:rsidR="000D48BC" w:rsidRPr="000434ED" w:rsidRDefault="000D48BC" w:rsidP="003824D5">
            <w:pPr>
              <w:rPr>
                <w:rFonts w:cs="Tahoma"/>
                <w:b/>
                <w:bCs/>
                <w:sz w:val="20"/>
                <w:szCs w:val="20"/>
              </w:rPr>
            </w:pPr>
            <w:r w:rsidRPr="000434ED">
              <w:rPr>
                <w:rFonts w:cs="Tahoma"/>
                <w:bCs/>
                <w:color w:val="000000"/>
                <w:sz w:val="20"/>
                <w:szCs w:val="20"/>
              </w:rPr>
              <w:t>Informacja o sytuacji uczestników projektu 30 miesięcy po zakończeniu udziału w projekcie dostarcza podstawow</w:t>
            </w:r>
            <w:r w:rsidR="003824D5">
              <w:rPr>
                <w:rFonts w:cs="Tahoma"/>
                <w:bCs/>
                <w:color w:val="000000"/>
                <w:sz w:val="20"/>
                <w:szCs w:val="20"/>
              </w:rPr>
              <w:t>ej</w:t>
            </w:r>
            <w:r w:rsidRPr="000434ED">
              <w:rPr>
                <w:rFonts w:cs="Tahoma"/>
                <w:bCs/>
                <w:color w:val="000000"/>
                <w:sz w:val="20"/>
                <w:szCs w:val="20"/>
              </w:rPr>
              <w:t xml:space="preserve"> </w:t>
            </w:r>
            <w:r w:rsidR="003824D5">
              <w:rPr>
                <w:rFonts w:cs="Tahoma"/>
                <w:bCs/>
                <w:color w:val="000000"/>
                <w:sz w:val="20"/>
                <w:szCs w:val="20"/>
              </w:rPr>
              <w:t>wiedzy</w:t>
            </w:r>
            <w:r w:rsidR="003824D5" w:rsidRPr="000434ED">
              <w:rPr>
                <w:rFonts w:cs="Tahoma"/>
                <w:bCs/>
                <w:color w:val="000000"/>
                <w:sz w:val="20"/>
                <w:szCs w:val="20"/>
              </w:rPr>
              <w:t xml:space="preserve"> </w:t>
            </w:r>
            <w:r w:rsidRPr="000434ED">
              <w:rPr>
                <w:rFonts w:cs="Tahoma"/>
                <w:bCs/>
                <w:color w:val="000000"/>
                <w:sz w:val="20"/>
                <w:szCs w:val="20"/>
              </w:rPr>
              <w:t xml:space="preserve">o skuteczności interwencji, nie pozwala jednak w pełni ocenić </w:t>
            </w:r>
            <w:r w:rsidR="003824D5">
              <w:rPr>
                <w:rFonts w:cs="Tahoma"/>
                <w:bCs/>
                <w:color w:val="000000"/>
                <w:sz w:val="20"/>
                <w:szCs w:val="20"/>
              </w:rPr>
              <w:t xml:space="preserve">jej </w:t>
            </w:r>
            <w:r w:rsidRPr="000434ED">
              <w:rPr>
                <w:rFonts w:cs="Tahoma"/>
                <w:bCs/>
                <w:color w:val="000000"/>
                <w:sz w:val="20"/>
                <w:szCs w:val="20"/>
              </w:rPr>
              <w:t>wpływu. Dlatego też wskazane jest poszerzenie badania o pomiar efektu netto.</w:t>
            </w:r>
          </w:p>
        </w:tc>
      </w:tr>
      <w:tr w:rsidR="000D48BC" w:rsidRPr="000434ED" w14:paraId="466105C1" w14:textId="77777777" w:rsidTr="00F04E77">
        <w:tc>
          <w:tcPr>
            <w:tcW w:w="9464" w:type="dxa"/>
            <w:gridSpan w:val="2"/>
            <w:shd w:val="clear" w:color="auto" w:fill="FFC000"/>
          </w:tcPr>
          <w:p w14:paraId="516FBAE0" w14:textId="77777777" w:rsidR="000D48BC" w:rsidRPr="000434ED" w:rsidRDefault="000D48BC" w:rsidP="0022002F">
            <w:pPr>
              <w:jc w:val="center"/>
              <w:rPr>
                <w:rFonts w:cs="Tahoma"/>
                <w:b/>
                <w:bCs/>
                <w:color w:val="000000"/>
                <w:sz w:val="20"/>
                <w:szCs w:val="20"/>
              </w:rPr>
            </w:pPr>
            <w:r w:rsidRPr="000434ED">
              <w:rPr>
                <w:rFonts w:cs="Tahoma"/>
                <w:b/>
                <w:bCs/>
                <w:color w:val="000000"/>
                <w:sz w:val="20"/>
                <w:szCs w:val="20"/>
              </w:rPr>
              <w:t>Kryteria badania</w:t>
            </w:r>
          </w:p>
        </w:tc>
      </w:tr>
      <w:tr w:rsidR="000D48BC" w:rsidRPr="000434ED" w14:paraId="0F069043" w14:textId="77777777" w:rsidTr="00F04E77">
        <w:tc>
          <w:tcPr>
            <w:tcW w:w="9464" w:type="dxa"/>
            <w:gridSpan w:val="2"/>
            <w:shd w:val="clear" w:color="auto" w:fill="FFFFFF"/>
          </w:tcPr>
          <w:p w14:paraId="1326A9EA" w14:textId="77777777" w:rsidR="000D48BC" w:rsidRPr="000C3359" w:rsidRDefault="000D48BC" w:rsidP="0022002F">
            <w:pPr>
              <w:widowControl w:val="0"/>
              <w:jc w:val="left"/>
              <w:rPr>
                <w:rFonts w:cs="Tahoma"/>
                <w:b/>
                <w:bCs/>
                <w:color w:val="000000"/>
                <w:sz w:val="20"/>
                <w:szCs w:val="20"/>
              </w:rPr>
            </w:pPr>
            <w:r w:rsidRPr="000C3359">
              <w:rPr>
                <w:rFonts w:cs="Tahoma"/>
                <w:b/>
                <w:bCs/>
                <w:color w:val="000000"/>
                <w:sz w:val="20"/>
                <w:szCs w:val="20"/>
              </w:rPr>
              <w:t xml:space="preserve">Skuteczność </w:t>
            </w:r>
          </w:p>
          <w:p w14:paraId="4D511F98" w14:textId="77777777" w:rsidR="000D48BC" w:rsidRPr="000C3359" w:rsidRDefault="000D48BC" w:rsidP="0022002F">
            <w:pPr>
              <w:widowControl w:val="0"/>
              <w:jc w:val="left"/>
              <w:rPr>
                <w:rFonts w:cs="Tahoma"/>
                <w:b/>
                <w:bCs/>
                <w:color w:val="000000"/>
                <w:sz w:val="20"/>
                <w:szCs w:val="20"/>
              </w:rPr>
            </w:pPr>
            <w:r w:rsidRPr="000C3359">
              <w:rPr>
                <w:rFonts w:cs="Tahoma"/>
                <w:b/>
                <w:bCs/>
                <w:color w:val="000000"/>
                <w:sz w:val="20"/>
                <w:szCs w:val="20"/>
              </w:rPr>
              <w:t>Trafność</w:t>
            </w:r>
          </w:p>
          <w:p w14:paraId="3C35DCCA" w14:textId="77777777" w:rsidR="000D48BC" w:rsidRPr="000C3359" w:rsidRDefault="000D48BC" w:rsidP="0022002F">
            <w:pPr>
              <w:widowControl w:val="0"/>
              <w:jc w:val="left"/>
              <w:rPr>
                <w:rFonts w:cs="Tahoma"/>
                <w:b/>
                <w:bCs/>
                <w:color w:val="000000"/>
                <w:sz w:val="20"/>
                <w:szCs w:val="20"/>
              </w:rPr>
            </w:pPr>
            <w:r w:rsidRPr="000C3359">
              <w:rPr>
                <w:rFonts w:cs="Tahoma"/>
                <w:b/>
                <w:bCs/>
                <w:color w:val="000000"/>
                <w:sz w:val="20"/>
                <w:szCs w:val="20"/>
              </w:rPr>
              <w:t>Efektywność</w:t>
            </w:r>
          </w:p>
          <w:p w14:paraId="796411AA" w14:textId="77777777" w:rsidR="000D48BC" w:rsidRPr="000434ED" w:rsidRDefault="000D48BC" w:rsidP="0022002F">
            <w:pPr>
              <w:jc w:val="left"/>
              <w:rPr>
                <w:rFonts w:cs="Tahoma"/>
                <w:b/>
                <w:bCs/>
                <w:color w:val="000000"/>
                <w:sz w:val="20"/>
                <w:szCs w:val="20"/>
              </w:rPr>
            </w:pPr>
            <w:r w:rsidRPr="000C3359">
              <w:rPr>
                <w:rFonts w:cs="Tahoma"/>
                <w:b/>
                <w:bCs/>
                <w:color w:val="000000"/>
                <w:sz w:val="20"/>
                <w:szCs w:val="20"/>
              </w:rPr>
              <w:t>Trwałość</w:t>
            </w:r>
            <w:r w:rsidRPr="000434ED">
              <w:rPr>
                <w:rFonts w:cs="Tahoma"/>
                <w:b/>
                <w:bCs/>
                <w:color w:val="000000"/>
                <w:sz w:val="20"/>
                <w:szCs w:val="20"/>
              </w:rPr>
              <w:t xml:space="preserve"> </w:t>
            </w:r>
          </w:p>
        </w:tc>
      </w:tr>
      <w:tr w:rsidR="000D48BC" w:rsidRPr="000434ED" w14:paraId="6583ED26" w14:textId="77777777" w:rsidTr="00F04E77">
        <w:tc>
          <w:tcPr>
            <w:tcW w:w="9464" w:type="dxa"/>
            <w:gridSpan w:val="2"/>
            <w:shd w:val="clear" w:color="auto" w:fill="FFC000"/>
          </w:tcPr>
          <w:p w14:paraId="09D9043A" w14:textId="77777777" w:rsidR="000D48BC" w:rsidRPr="000434ED" w:rsidRDefault="000D48BC" w:rsidP="0022002F">
            <w:pPr>
              <w:jc w:val="center"/>
              <w:rPr>
                <w:rFonts w:cs="Tahoma"/>
                <w:b/>
                <w:bCs/>
                <w:color w:val="000000"/>
                <w:sz w:val="20"/>
                <w:szCs w:val="20"/>
              </w:rPr>
            </w:pPr>
            <w:r w:rsidRPr="000434ED">
              <w:rPr>
                <w:rFonts w:cs="Tahoma"/>
                <w:b/>
                <w:bCs/>
                <w:color w:val="000000"/>
                <w:sz w:val="20"/>
                <w:szCs w:val="20"/>
              </w:rPr>
              <w:t>Główne pytania ewaluacyjne / obszary problemowe</w:t>
            </w:r>
          </w:p>
        </w:tc>
      </w:tr>
      <w:tr w:rsidR="000D48BC" w:rsidRPr="000434ED" w14:paraId="0D8AA9CF" w14:textId="77777777" w:rsidTr="00F04E77">
        <w:tc>
          <w:tcPr>
            <w:tcW w:w="9464" w:type="dxa"/>
            <w:gridSpan w:val="2"/>
            <w:shd w:val="clear" w:color="auto" w:fill="FFFFFF"/>
          </w:tcPr>
          <w:p w14:paraId="112DC0F8" w14:textId="77777777" w:rsidR="000D48BC" w:rsidRPr="000434ED" w:rsidRDefault="000D48BC" w:rsidP="0022002F">
            <w:pPr>
              <w:widowControl w:val="0"/>
              <w:rPr>
                <w:rFonts w:cs="Tahoma"/>
                <w:bCs/>
                <w:color w:val="000000"/>
                <w:sz w:val="20"/>
                <w:szCs w:val="20"/>
              </w:rPr>
            </w:pPr>
            <w:r w:rsidRPr="000434ED">
              <w:rPr>
                <w:rFonts w:cs="Tahoma"/>
                <w:bCs/>
                <w:color w:val="000000"/>
                <w:sz w:val="20"/>
                <w:szCs w:val="20"/>
              </w:rPr>
              <w:t>Kluczowe pytania badawcze:</w:t>
            </w:r>
          </w:p>
          <w:p w14:paraId="2350AEBB" w14:textId="77777777" w:rsidR="00E763AE" w:rsidRDefault="000D48BC" w:rsidP="0022002F">
            <w:pPr>
              <w:widowControl w:val="0"/>
              <w:numPr>
                <w:ilvl w:val="0"/>
                <w:numId w:val="39"/>
              </w:numPr>
              <w:tabs>
                <w:tab w:val="num" w:pos="-1080"/>
              </w:tabs>
              <w:ind w:left="357" w:hanging="357"/>
              <w:contextualSpacing/>
              <w:rPr>
                <w:rFonts w:cs="Tahoma"/>
                <w:bCs/>
                <w:color w:val="000000"/>
                <w:sz w:val="20"/>
                <w:szCs w:val="20"/>
              </w:rPr>
            </w:pPr>
            <w:r>
              <w:rPr>
                <w:rFonts w:cs="Tahoma"/>
                <w:bCs/>
                <w:color w:val="000000"/>
                <w:sz w:val="20"/>
                <w:szCs w:val="20"/>
              </w:rPr>
              <w:t>Do jakich osób kierowane jest wsparcie i w jakim stopniu charakterystyka grupy docelowej pozwala na osiągnięcie celów programu?</w:t>
            </w:r>
          </w:p>
          <w:p w14:paraId="694BFE18" w14:textId="77777777" w:rsidR="00E763AE" w:rsidRDefault="000D48BC" w:rsidP="0022002F">
            <w:pPr>
              <w:widowControl w:val="0"/>
              <w:numPr>
                <w:ilvl w:val="0"/>
                <w:numId w:val="39"/>
              </w:numPr>
              <w:tabs>
                <w:tab w:val="num" w:pos="-1080"/>
              </w:tabs>
              <w:ind w:left="357" w:hanging="357"/>
              <w:contextualSpacing/>
              <w:jc w:val="left"/>
              <w:rPr>
                <w:rFonts w:cs="Tahoma"/>
                <w:bCs/>
                <w:color w:val="000000"/>
                <w:sz w:val="20"/>
                <w:szCs w:val="20"/>
              </w:rPr>
            </w:pPr>
            <w:r w:rsidRPr="000434ED">
              <w:rPr>
                <w:rFonts w:cs="Tahoma"/>
                <w:bCs/>
                <w:color w:val="000000"/>
                <w:sz w:val="20"/>
                <w:szCs w:val="20"/>
              </w:rPr>
              <w:t>Jakie czynniki przesądziły o podjęciu decyzji o założeniu własnej działalności gospodarczej?</w:t>
            </w:r>
          </w:p>
          <w:p w14:paraId="235FC778" w14:textId="77777777" w:rsidR="00E763AE" w:rsidRDefault="000D48BC" w:rsidP="0022002F">
            <w:pPr>
              <w:widowControl w:val="0"/>
              <w:numPr>
                <w:ilvl w:val="0"/>
                <w:numId w:val="39"/>
              </w:numPr>
              <w:tabs>
                <w:tab w:val="num" w:pos="-1080"/>
              </w:tabs>
              <w:ind w:left="357" w:hanging="357"/>
              <w:contextualSpacing/>
              <w:rPr>
                <w:rFonts w:cs="Tahoma"/>
                <w:bCs/>
                <w:color w:val="000000"/>
                <w:sz w:val="20"/>
                <w:szCs w:val="20"/>
              </w:rPr>
            </w:pPr>
            <w:r w:rsidRPr="000434ED">
              <w:rPr>
                <w:rFonts w:cs="Tahoma"/>
                <w:bCs/>
                <w:color w:val="000000"/>
                <w:sz w:val="20"/>
                <w:szCs w:val="20"/>
              </w:rPr>
              <w:t>Jaka jest skala korzystających z dotacji lub instrumentów finansowych na założenie własnego przedsiębiorstwa w regionie m.in. w ujęciu przestrzennym (w tym analiza w kontekście potrzeb regionalnych)?</w:t>
            </w:r>
          </w:p>
          <w:p w14:paraId="2C741DE3" w14:textId="77777777" w:rsidR="00E763AE" w:rsidRDefault="000D48BC" w:rsidP="0022002F">
            <w:pPr>
              <w:widowControl w:val="0"/>
              <w:numPr>
                <w:ilvl w:val="0"/>
                <w:numId w:val="39"/>
              </w:numPr>
              <w:tabs>
                <w:tab w:val="num" w:pos="-1080"/>
              </w:tabs>
              <w:ind w:left="357" w:hanging="357"/>
              <w:contextualSpacing/>
              <w:rPr>
                <w:rFonts w:cs="Tahoma"/>
                <w:bCs/>
                <w:color w:val="000000"/>
                <w:sz w:val="20"/>
                <w:szCs w:val="20"/>
              </w:rPr>
            </w:pPr>
            <w:r w:rsidRPr="000434ED">
              <w:rPr>
                <w:rFonts w:cs="Tahoma"/>
                <w:bCs/>
                <w:color w:val="000000"/>
                <w:sz w:val="20"/>
                <w:szCs w:val="20"/>
              </w:rPr>
              <w:t>Jaka jest struktura powstałych podmiotów gospodarczych w wyniku realizacji projektów w ramach RPO WK-P 2014-2020 w stosunku do profilu gospodarczego województwa kujawsko-pomorskiego (jako strukturę nowopowstałych podmiotów gospodarczych rozumie się w szczególności: branżę, formę organizacyjno-prawną)?</w:t>
            </w:r>
          </w:p>
          <w:p w14:paraId="7DAB5864" w14:textId="77777777" w:rsidR="00E763AE" w:rsidRDefault="000D48BC" w:rsidP="0022002F">
            <w:pPr>
              <w:widowControl w:val="0"/>
              <w:numPr>
                <w:ilvl w:val="0"/>
                <w:numId w:val="39"/>
              </w:numPr>
              <w:tabs>
                <w:tab w:val="num" w:pos="-1080"/>
              </w:tabs>
              <w:ind w:left="357" w:hanging="357"/>
              <w:contextualSpacing/>
              <w:jc w:val="left"/>
              <w:rPr>
                <w:rFonts w:cs="Tahoma"/>
                <w:bCs/>
                <w:color w:val="000000"/>
                <w:sz w:val="20"/>
                <w:szCs w:val="20"/>
              </w:rPr>
            </w:pPr>
            <w:r w:rsidRPr="000434ED">
              <w:rPr>
                <w:rFonts w:cs="Tahoma"/>
                <w:bCs/>
                <w:color w:val="000000"/>
                <w:sz w:val="20"/>
                <w:szCs w:val="20"/>
              </w:rPr>
              <w:t>Jaki jest wpływ wsparcia na powstanie nowych firm (efekt netto)?</w:t>
            </w:r>
          </w:p>
          <w:p w14:paraId="316AE6BF" w14:textId="77777777" w:rsidR="00E763AE" w:rsidRDefault="000D48BC" w:rsidP="0022002F">
            <w:pPr>
              <w:widowControl w:val="0"/>
              <w:numPr>
                <w:ilvl w:val="0"/>
                <w:numId w:val="39"/>
              </w:numPr>
              <w:tabs>
                <w:tab w:val="num" w:pos="-1080"/>
              </w:tabs>
              <w:ind w:left="357" w:hanging="357"/>
              <w:contextualSpacing/>
              <w:jc w:val="left"/>
              <w:rPr>
                <w:rFonts w:cs="Tahoma"/>
                <w:bCs/>
                <w:color w:val="000000"/>
                <w:sz w:val="20"/>
                <w:szCs w:val="20"/>
              </w:rPr>
            </w:pPr>
            <w:r w:rsidRPr="000434ED">
              <w:rPr>
                <w:rFonts w:cs="Tahoma"/>
                <w:bCs/>
                <w:color w:val="000000"/>
                <w:sz w:val="20"/>
                <w:szCs w:val="20"/>
              </w:rPr>
              <w:t>Jaki jest wpływ wsparcia na trwałość firm?</w:t>
            </w:r>
          </w:p>
          <w:p w14:paraId="6D22EEF2" w14:textId="77777777" w:rsidR="00E763AE" w:rsidRDefault="000D48BC" w:rsidP="0022002F">
            <w:pPr>
              <w:widowControl w:val="0"/>
              <w:numPr>
                <w:ilvl w:val="0"/>
                <w:numId w:val="39"/>
              </w:numPr>
              <w:tabs>
                <w:tab w:val="num" w:pos="-1080"/>
              </w:tabs>
              <w:ind w:left="357" w:hanging="357"/>
              <w:contextualSpacing/>
              <w:rPr>
                <w:rFonts w:cs="Tahoma"/>
                <w:bCs/>
                <w:color w:val="000000"/>
                <w:sz w:val="20"/>
                <w:szCs w:val="20"/>
              </w:rPr>
            </w:pPr>
            <w:r w:rsidRPr="000434ED">
              <w:rPr>
                <w:rFonts w:cs="Tahoma"/>
                <w:bCs/>
                <w:color w:val="000000"/>
                <w:sz w:val="20"/>
                <w:szCs w:val="20"/>
              </w:rPr>
              <w:t xml:space="preserve">Jakie inne czynniki wpływają na trwałość i rozwój przedsiębiorstw (jakość zarządzania, dostępność </w:t>
            </w:r>
            <w:r w:rsidR="008E4A88">
              <w:rPr>
                <w:rFonts w:cs="Tahoma"/>
                <w:bCs/>
                <w:color w:val="000000"/>
                <w:sz w:val="20"/>
                <w:szCs w:val="20"/>
              </w:rPr>
              <w:br/>
            </w:r>
            <w:r w:rsidRPr="000434ED">
              <w:rPr>
                <w:rFonts w:cs="Tahoma"/>
                <w:bCs/>
                <w:color w:val="000000"/>
                <w:sz w:val="20"/>
                <w:szCs w:val="20"/>
              </w:rPr>
              <w:t>do kapitału, sytuacja na rynku)?</w:t>
            </w:r>
          </w:p>
          <w:p w14:paraId="7035B7A4" w14:textId="77777777" w:rsidR="00E763AE" w:rsidRDefault="000D48BC" w:rsidP="0022002F">
            <w:pPr>
              <w:widowControl w:val="0"/>
              <w:numPr>
                <w:ilvl w:val="0"/>
                <w:numId w:val="39"/>
              </w:numPr>
              <w:tabs>
                <w:tab w:val="num" w:pos="-1080"/>
              </w:tabs>
              <w:ind w:left="357" w:hanging="357"/>
              <w:contextualSpacing/>
              <w:jc w:val="left"/>
              <w:rPr>
                <w:rFonts w:cs="Tahoma"/>
                <w:bCs/>
                <w:color w:val="000000"/>
                <w:sz w:val="20"/>
                <w:szCs w:val="20"/>
              </w:rPr>
            </w:pPr>
            <w:r w:rsidRPr="000434ED">
              <w:rPr>
                <w:rFonts w:cs="Tahoma"/>
                <w:bCs/>
                <w:color w:val="000000"/>
                <w:sz w:val="20"/>
                <w:szCs w:val="20"/>
              </w:rPr>
              <w:t>Ile miejsc pracy istnieje w firmach, które funkcjonują 30 miesięcy (w przeliczeniu na pełen etat)?</w:t>
            </w:r>
          </w:p>
          <w:p w14:paraId="57D306FD" w14:textId="77777777" w:rsidR="00E763AE" w:rsidRDefault="000D48BC" w:rsidP="0022002F">
            <w:pPr>
              <w:widowControl w:val="0"/>
              <w:numPr>
                <w:ilvl w:val="0"/>
                <w:numId w:val="39"/>
              </w:numPr>
              <w:tabs>
                <w:tab w:val="num" w:pos="-1080"/>
              </w:tabs>
              <w:ind w:left="357" w:hanging="357"/>
              <w:contextualSpacing/>
              <w:rPr>
                <w:rFonts w:cs="Tahoma"/>
                <w:bCs/>
                <w:color w:val="000000"/>
                <w:sz w:val="20"/>
                <w:szCs w:val="20"/>
              </w:rPr>
            </w:pPr>
            <w:r w:rsidRPr="000434ED">
              <w:rPr>
                <w:rFonts w:cs="Tahoma"/>
                <w:bCs/>
                <w:color w:val="000000"/>
                <w:sz w:val="20"/>
                <w:szCs w:val="20"/>
              </w:rPr>
              <w:t>Jakie są najbardziej adekwatne i najefektywniejsze rodzaje instrumentów wsparcia (z uwzględnieniem podziału na instrumenty zwrotne i dotacje)? Jaka jest częst</w:t>
            </w:r>
            <w:r>
              <w:rPr>
                <w:rFonts w:cs="Tahoma"/>
                <w:bCs/>
                <w:color w:val="000000"/>
                <w:sz w:val="20"/>
                <w:szCs w:val="20"/>
              </w:rPr>
              <w:t xml:space="preserve">otliwość, </w:t>
            </w:r>
            <w:r w:rsidRPr="000434ED">
              <w:rPr>
                <w:rFonts w:cs="Tahoma"/>
                <w:bCs/>
                <w:color w:val="000000"/>
                <w:sz w:val="20"/>
                <w:szCs w:val="20"/>
              </w:rPr>
              <w:t xml:space="preserve">powody oraz skutki rezygnacji </w:t>
            </w:r>
            <w:r>
              <w:rPr>
                <w:rFonts w:cs="Tahoma"/>
                <w:bCs/>
                <w:color w:val="000000"/>
                <w:sz w:val="20"/>
                <w:szCs w:val="20"/>
              </w:rPr>
              <w:br/>
            </w:r>
            <w:r w:rsidRPr="000434ED">
              <w:rPr>
                <w:rFonts w:cs="Tahoma"/>
                <w:bCs/>
                <w:color w:val="000000"/>
                <w:sz w:val="20"/>
                <w:szCs w:val="20"/>
              </w:rPr>
              <w:t>z dofinansowania przez beneficjentów i uczestników projektów w kontekście ich dotychczasowych planów inwestycyjnych?</w:t>
            </w:r>
          </w:p>
          <w:p w14:paraId="55BFEDDA" w14:textId="77777777" w:rsidR="00E763AE" w:rsidRDefault="000D48BC" w:rsidP="0022002F">
            <w:pPr>
              <w:widowControl w:val="0"/>
              <w:numPr>
                <w:ilvl w:val="0"/>
                <w:numId w:val="39"/>
              </w:numPr>
              <w:tabs>
                <w:tab w:val="num" w:pos="-1080"/>
              </w:tabs>
              <w:ind w:left="357" w:hanging="357"/>
              <w:contextualSpacing/>
              <w:rPr>
                <w:rFonts w:cs="Tahoma"/>
                <w:bCs/>
                <w:color w:val="000000"/>
                <w:sz w:val="20"/>
                <w:szCs w:val="20"/>
              </w:rPr>
            </w:pPr>
            <w:r w:rsidRPr="000434ED">
              <w:rPr>
                <w:rFonts w:cs="Tahoma"/>
                <w:bCs/>
                <w:color w:val="000000"/>
                <w:sz w:val="20"/>
                <w:szCs w:val="20"/>
              </w:rPr>
              <w:t>Jaka jest jakość utworzonych miejsc pracy (pod kątem rodzajów umów, wymiaru czasu pracy, poziomu wynagrodzenia, inwestycji w rozwój pracowników itd.)?</w:t>
            </w:r>
          </w:p>
          <w:p w14:paraId="3F14AB26" w14:textId="77777777" w:rsidR="00E763AE" w:rsidRDefault="000D48BC" w:rsidP="0022002F">
            <w:pPr>
              <w:widowControl w:val="0"/>
              <w:numPr>
                <w:ilvl w:val="0"/>
                <w:numId w:val="39"/>
              </w:numPr>
              <w:tabs>
                <w:tab w:val="num" w:pos="-1080"/>
              </w:tabs>
              <w:ind w:left="357" w:hanging="357"/>
              <w:contextualSpacing/>
              <w:rPr>
                <w:rFonts w:cs="Tahoma"/>
                <w:bCs/>
                <w:color w:val="000000"/>
                <w:sz w:val="20"/>
                <w:szCs w:val="20"/>
              </w:rPr>
            </w:pPr>
            <w:r w:rsidRPr="000434ED">
              <w:rPr>
                <w:rFonts w:cs="Tahoma"/>
                <w:bCs/>
                <w:color w:val="000000"/>
                <w:sz w:val="20"/>
                <w:szCs w:val="20"/>
              </w:rPr>
              <w:t>Jaki jest wpływ wsparcia na zmianę sytuacji uczestników (aktywność zawodową, poziom dochodów, poziom dochodów gospodarstwa społecznego i związany z tym poziom ubóstwa, sytuację społeczną)?</w:t>
            </w:r>
          </w:p>
          <w:p w14:paraId="16F69A50" w14:textId="77777777" w:rsidR="00E763AE" w:rsidRDefault="000D48BC" w:rsidP="0022002F">
            <w:pPr>
              <w:widowControl w:val="0"/>
              <w:numPr>
                <w:ilvl w:val="0"/>
                <w:numId w:val="39"/>
              </w:numPr>
              <w:tabs>
                <w:tab w:val="num" w:pos="-1080"/>
              </w:tabs>
              <w:ind w:left="357" w:hanging="357"/>
              <w:contextualSpacing/>
              <w:jc w:val="left"/>
              <w:rPr>
                <w:rFonts w:cs="Tahoma"/>
                <w:bCs/>
                <w:color w:val="000000"/>
                <w:sz w:val="20"/>
                <w:szCs w:val="20"/>
              </w:rPr>
            </w:pPr>
            <w:r w:rsidRPr="000434ED">
              <w:rPr>
                <w:rFonts w:cs="Tahoma"/>
                <w:bCs/>
                <w:color w:val="000000"/>
                <w:sz w:val="20"/>
                <w:szCs w:val="20"/>
              </w:rPr>
              <w:t>Jaki jest wpływ interwencji na zachowania migracyjne uczestników projektów (w jakim stopniu podjęcie pracy zniechęciło uczestników projektów do opuszczania województwa oraz jaka jest skala wyciekania – czyli opuszczania województwa przez uczestników projektów)?</w:t>
            </w:r>
          </w:p>
        </w:tc>
      </w:tr>
      <w:tr w:rsidR="000D48BC" w:rsidRPr="000434ED" w14:paraId="11522C9F" w14:textId="77777777" w:rsidTr="00F04E77">
        <w:tc>
          <w:tcPr>
            <w:tcW w:w="9464" w:type="dxa"/>
            <w:gridSpan w:val="2"/>
            <w:shd w:val="clear" w:color="auto" w:fill="ED7D31"/>
          </w:tcPr>
          <w:p w14:paraId="1BA12D43" w14:textId="77777777" w:rsidR="000D48BC" w:rsidRPr="000434ED" w:rsidRDefault="000D48BC" w:rsidP="0022002F">
            <w:pPr>
              <w:jc w:val="center"/>
              <w:rPr>
                <w:rFonts w:cs="Tahoma"/>
                <w:b/>
                <w:bCs/>
                <w:color w:val="FFFFFF"/>
                <w:sz w:val="20"/>
                <w:szCs w:val="20"/>
              </w:rPr>
            </w:pPr>
            <w:r w:rsidRPr="000434ED">
              <w:rPr>
                <w:rFonts w:cs="Tahoma"/>
                <w:b/>
                <w:bCs/>
                <w:color w:val="FFFFFF"/>
                <w:sz w:val="20"/>
                <w:szCs w:val="20"/>
              </w:rPr>
              <w:t>Ogólny zarys metodologii badania</w:t>
            </w:r>
          </w:p>
        </w:tc>
      </w:tr>
      <w:tr w:rsidR="000D48BC" w:rsidRPr="000434ED" w14:paraId="7F1A2227" w14:textId="77777777" w:rsidTr="00F04E77">
        <w:tc>
          <w:tcPr>
            <w:tcW w:w="9464" w:type="dxa"/>
            <w:gridSpan w:val="2"/>
            <w:tcBorders>
              <w:bottom w:val="single" w:sz="8" w:space="0" w:color="7BA0CD"/>
            </w:tcBorders>
            <w:shd w:val="clear" w:color="auto" w:fill="FFC000"/>
          </w:tcPr>
          <w:p w14:paraId="18869BF7" w14:textId="77777777" w:rsidR="000D48BC" w:rsidRPr="000434ED" w:rsidRDefault="000D48BC" w:rsidP="0022002F">
            <w:pPr>
              <w:jc w:val="center"/>
              <w:rPr>
                <w:rFonts w:cs="Tahoma"/>
                <w:b/>
                <w:bCs/>
                <w:color w:val="000000"/>
                <w:sz w:val="20"/>
                <w:szCs w:val="20"/>
              </w:rPr>
            </w:pPr>
            <w:r w:rsidRPr="000434ED">
              <w:rPr>
                <w:b/>
                <w:bCs/>
                <w:sz w:val="20"/>
                <w:szCs w:val="20"/>
              </w:rPr>
              <w:t>Zastosowane podejście metodologiczne</w:t>
            </w:r>
          </w:p>
        </w:tc>
      </w:tr>
      <w:tr w:rsidR="000D48BC" w:rsidRPr="000434ED" w14:paraId="6081F680" w14:textId="77777777" w:rsidTr="00F04E77">
        <w:trPr>
          <w:trHeight w:val="314"/>
        </w:trPr>
        <w:tc>
          <w:tcPr>
            <w:tcW w:w="9464" w:type="dxa"/>
            <w:gridSpan w:val="2"/>
            <w:shd w:val="clear" w:color="auto" w:fill="auto"/>
          </w:tcPr>
          <w:p w14:paraId="289D20B0" w14:textId="77777777" w:rsidR="000D48BC" w:rsidRPr="000434ED" w:rsidRDefault="000D48BC" w:rsidP="0022002F">
            <w:pPr>
              <w:widowControl w:val="0"/>
              <w:rPr>
                <w:rFonts w:cs="Tahoma"/>
                <w:bCs/>
                <w:color w:val="000000"/>
                <w:sz w:val="20"/>
                <w:szCs w:val="20"/>
              </w:rPr>
            </w:pPr>
            <w:r w:rsidRPr="000434ED">
              <w:rPr>
                <w:rFonts w:cs="Tahoma"/>
                <w:bCs/>
                <w:color w:val="000000"/>
                <w:sz w:val="20"/>
                <w:szCs w:val="20"/>
              </w:rPr>
              <w:t>Metodologia badania została określona w dużym stopniu przez MI</w:t>
            </w:r>
            <w:r>
              <w:rPr>
                <w:rFonts w:cs="Tahoma"/>
                <w:bCs/>
                <w:color w:val="000000"/>
                <w:sz w:val="20"/>
                <w:szCs w:val="20"/>
              </w:rPr>
              <w:t>i</w:t>
            </w:r>
            <w:r w:rsidRPr="000434ED">
              <w:rPr>
                <w:rFonts w:cs="Tahoma"/>
                <w:bCs/>
                <w:color w:val="000000"/>
                <w:sz w:val="20"/>
                <w:szCs w:val="20"/>
              </w:rPr>
              <w:t>R w wytycznych dotyczących monitorowania postępu rzeczowego</w:t>
            </w:r>
            <w:r w:rsidR="004C6187">
              <w:rPr>
                <w:rFonts w:cs="Tahoma"/>
                <w:bCs/>
                <w:color w:val="000000"/>
                <w:sz w:val="20"/>
                <w:szCs w:val="20"/>
              </w:rPr>
              <w:t xml:space="preserve"> (Załącznik nr 6)</w:t>
            </w:r>
            <w:r w:rsidRPr="000434ED">
              <w:rPr>
                <w:rFonts w:cs="Tahoma"/>
                <w:bCs/>
                <w:color w:val="000000"/>
                <w:sz w:val="20"/>
                <w:szCs w:val="20"/>
              </w:rPr>
              <w:t xml:space="preserve">. Bazuje ona na doświadczeniu badania realizowanego w okresie 2007-2013 w ramach PO KL. Metodologia ta określa podejście minimalne, niezbędne do oszacowania wskaźników rezultatów, obejmując m.in. założenia doboru próby, harmonogram pomiaru oraz minimalny zakres pytań kwestionariuszowych. </w:t>
            </w:r>
          </w:p>
          <w:p w14:paraId="2EFBD6C8" w14:textId="77777777" w:rsidR="000D48BC" w:rsidRPr="000434ED" w:rsidRDefault="000D48BC" w:rsidP="0022002F">
            <w:pPr>
              <w:widowControl w:val="0"/>
              <w:rPr>
                <w:rFonts w:cs="Tahoma"/>
                <w:bCs/>
                <w:color w:val="000000"/>
                <w:sz w:val="20"/>
                <w:szCs w:val="20"/>
              </w:rPr>
            </w:pPr>
            <w:r w:rsidRPr="000434ED">
              <w:rPr>
                <w:rFonts w:cs="Tahoma"/>
                <w:bCs/>
                <w:color w:val="000000"/>
                <w:sz w:val="20"/>
                <w:szCs w:val="20"/>
              </w:rPr>
              <w:t xml:space="preserve">Ocena wpływu interwencji zakłada: </w:t>
            </w:r>
          </w:p>
          <w:p w14:paraId="0E6B7E24" w14:textId="77777777" w:rsidR="00E763AE" w:rsidRDefault="000D48BC" w:rsidP="0022002F">
            <w:pPr>
              <w:widowControl w:val="0"/>
              <w:numPr>
                <w:ilvl w:val="0"/>
                <w:numId w:val="40"/>
              </w:numPr>
              <w:ind w:left="714" w:hanging="357"/>
              <w:contextualSpacing/>
              <w:rPr>
                <w:rFonts w:cs="Tahoma"/>
                <w:bCs/>
                <w:color w:val="000000"/>
                <w:sz w:val="20"/>
                <w:szCs w:val="20"/>
              </w:rPr>
            </w:pPr>
            <w:r w:rsidRPr="000434ED">
              <w:rPr>
                <w:rFonts w:cs="Tahoma"/>
                <w:bCs/>
                <w:color w:val="000000"/>
                <w:sz w:val="20"/>
                <w:szCs w:val="20"/>
              </w:rPr>
              <w:t xml:space="preserve">Badanie bazujące na teorii </w:t>
            </w:r>
            <w:r w:rsidRPr="000434ED">
              <w:rPr>
                <w:rFonts w:cs="Tahoma"/>
                <w:color w:val="000000"/>
                <w:sz w:val="20"/>
                <w:szCs w:val="20"/>
              </w:rPr>
              <w:t>–</w:t>
            </w:r>
            <w:r w:rsidRPr="000434ED">
              <w:rPr>
                <w:rFonts w:cs="Tahoma"/>
                <w:bCs/>
                <w:color w:val="000000"/>
                <w:sz w:val="20"/>
                <w:szCs w:val="20"/>
              </w:rPr>
              <w:t xml:space="preserve"> w ramach każdej z fali</w:t>
            </w:r>
            <w:r>
              <w:rPr>
                <w:rFonts w:cs="Tahoma"/>
                <w:bCs/>
                <w:color w:val="000000"/>
                <w:sz w:val="20"/>
                <w:szCs w:val="20"/>
              </w:rPr>
              <w:t>/edycji</w:t>
            </w:r>
            <w:r w:rsidRPr="000434ED">
              <w:rPr>
                <w:rFonts w:cs="Tahoma"/>
                <w:bCs/>
                <w:color w:val="000000"/>
                <w:sz w:val="20"/>
                <w:szCs w:val="20"/>
              </w:rPr>
              <w:t xml:space="preserve"> badania uwzględniona zostanie analiza logiki interwencji, ze szczególnym naciskiem na kryteria wyboru projektów, koncentrująca się przede wszystkim na ocenie ukierunkowania interwencji na poszczególne grupy docelowe. </w:t>
            </w:r>
          </w:p>
          <w:p w14:paraId="4CD2E97E" w14:textId="77777777" w:rsidR="00E763AE" w:rsidRDefault="000D48BC" w:rsidP="0022002F">
            <w:pPr>
              <w:widowControl w:val="0"/>
              <w:numPr>
                <w:ilvl w:val="0"/>
                <w:numId w:val="40"/>
              </w:numPr>
              <w:contextualSpacing/>
              <w:jc w:val="left"/>
              <w:rPr>
                <w:rFonts w:cs="Tahoma"/>
                <w:bCs/>
                <w:color w:val="000000"/>
                <w:sz w:val="20"/>
                <w:szCs w:val="20"/>
              </w:rPr>
            </w:pPr>
            <w:r w:rsidRPr="000434ED">
              <w:rPr>
                <w:rFonts w:cs="Tahoma"/>
                <w:bCs/>
                <w:color w:val="000000"/>
                <w:sz w:val="20"/>
                <w:szCs w:val="20"/>
              </w:rPr>
              <w:t xml:space="preserve">Wykorzystanie schematu kontrfaktycznego. </w:t>
            </w:r>
          </w:p>
          <w:p w14:paraId="52546C60" w14:textId="77777777" w:rsidR="000D48BC" w:rsidRPr="000434ED" w:rsidRDefault="000D48BC" w:rsidP="0022002F">
            <w:pPr>
              <w:widowControl w:val="0"/>
              <w:rPr>
                <w:rFonts w:cs="Tahoma"/>
                <w:bCs/>
                <w:color w:val="000000"/>
                <w:sz w:val="20"/>
                <w:szCs w:val="20"/>
              </w:rPr>
            </w:pPr>
            <w:r w:rsidRPr="000434ED">
              <w:rPr>
                <w:rFonts w:cs="Tahoma"/>
                <w:bCs/>
                <w:color w:val="000000"/>
                <w:sz w:val="20"/>
                <w:szCs w:val="20"/>
              </w:rPr>
              <w:t xml:space="preserve">W przypadku schematu kontrfaktycznego proponowaną metodą doboru próby kontrolnej jest </w:t>
            </w:r>
            <w:r w:rsidRPr="000434ED">
              <w:rPr>
                <w:rFonts w:cs="Tahoma"/>
                <w:i/>
                <w:sz w:val="20"/>
                <w:szCs w:val="20"/>
              </w:rPr>
              <w:t xml:space="preserve">metoda nieciągłości w równaniu regresji (regression discontinuity design - RDD). </w:t>
            </w:r>
            <w:r w:rsidRPr="000434ED">
              <w:rPr>
                <w:rFonts w:cs="Tahoma"/>
                <w:bCs/>
                <w:color w:val="000000"/>
                <w:sz w:val="20"/>
                <w:szCs w:val="20"/>
              </w:rPr>
              <w:t>W tym przypadku grupą kontrolną mogą być osoby, które brały udział w projektach, jednak nie uzyskały dotacji na rozpoczęcie działalności gospodarczej. Pozwoli to na oszacowanie efektu jałowej straty (ile przedsiębiorstw powstałoby bez wsparcia EFS w formie dotacji lub instrumentów zwrotnych), a także wpływ rozpoczęcia działalności na sytuację uczestników (aktywność zawodową, poziom osiąganych dochodów, poziom dochodów gospodarstwa domowego, sytuację społeczną, zachowania migracyjne).</w:t>
            </w:r>
          </w:p>
          <w:p w14:paraId="0BCE8468" w14:textId="77777777" w:rsidR="000D48BC" w:rsidRPr="000434ED" w:rsidRDefault="000D48BC" w:rsidP="0022002F">
            <w:pPr>
              <w:widowControl w:val="0"/>
              <w:rPr>
                <w:rFonts w:cs="Tahoma"/>
                <w:bCs/>
                <w:color w:val="000000"/>
                <w:sz w:val="20"/>
                <w:szCs w:val="20"/>
              </w:rPr>
            </w:pPr>
            <w:r w:rsidRPr="000434ED">
              <w:rPr>
                <w:rFonts w:cs="Tahoma"/>
                <w:bCs/>
                <w:color w:val="000000"/>
                <w:sz w:val="20"/>
                <w:szCs w:val="20"/>
              </w:rPr>
              <w:t xml:space="preserve">Ponadto możliwe jest wykorzystanie </w:t>
            </w:r>
            <w:r w:rsidRPr="000434ED">
              <w:rPr>
                <w:rFonts w:cs="Tahoma"/>
                <w:sz w:val="20"/>
                <w:szCs w:val="20"/>
              </w:rPr>
              <w:t>metody podwójnej różnicy</w:t>
            </w:r>
            <w:r w:rsidRPr="000434ED">
              <w:rPr>
                <w:rFonts w:cs="Tahoma"/>
                <w:i/>
                <w:sz w:val="20"/>
                <w:szCs w:val="20"/>
              </w:rPr>
              <w:t xml:space="preserve"> (difference in differences - DiD</w:t>
            </w:r>
            <w:r w:rsidR="007B2B26" w:rsidRPr="004916F6">
              <w:rPr>
                <w:rFonts w:cs="Tahoma"/>
                <w:i/>
                <w:sz w:val="20"/>
                <w:szCs w:val="20"/>
              </w:rPr>
              <w:t>):</w:t>
            </w:r>
            <w:r w:rsidRPr="003824D5">
              <w:rPr>
                <w:rFonts w:cs="Tahoma"/>
                <w:bCs/>
                <w:color w:val="000000"/>
                <w:sz w:val="20"/>
                <w:szCs w:val="20"/>
              </w:rPr>
              <w:t xml:space="preserve"> </w:t>
            </w:r>
            <w:r w:rsidRPr="000434ED">
              <w:rPr>
                <w:rFonts w:cs="Tahoma"/>
                <w:bCs/>
                <w:color w:val="000000"/>
                <w:sz w:val="20"/>
                <w:szCs w:val="20"/>
              </w:rPr>
              <w:t xml:space="preserve">na podstawie danych GUS, porównana zostanie przeciętna przeżywalność przedsiębiorstw utworzonych dzięki wsparciu EFS </w:t>
            </w:r>
            <w:r w:rsidR="0007079E">
              <w:rPr>
                <w:rFonts w:cs="Tahoma"/>
                <w:bCs/>
                <w:color w:val="000000"/>
                <w:sz w:val="20"/>
                <w:szCs w:val="20"/>
              </w:rPr>
              <w:br/>
            </w:r>
            <w:r w:rsidRPr="000434ED">
              <w:rPr>
                <w:rFonts w:cs="Tahoma"/>
                <w:bCs/>
                <w:color w:val="000000"/>
                <w:sz w:val="20"/>
                <w:szCs w:val="20"/>
              </w:rPr>
              <w:t xml:space="preserve">i powstałych w tym samym czasie, bez wsparcia EFS. </w:t>
            </w:r>
          </w:p>
          <w:p w14:paraId="0CBA41FB" w14:textId="77777777" w:rsidR="000D48BC" w:rsidRPr="000434ED" w:rsidRDefault="000D48BC" w:rsidP="0022002F">
            <w:pPr>
              <w:rPr>
                <w:b/>
                <w:bCs/>
                <w:sz w:val="20"/>
                <w:szCs w:val="20"/>
              </w:rPr>
            </w:pPr>
            <w:r w:rsidRPr="000434ED">
              <w:rPr>
                <w:rFonts w:cs="Tahoma"/>
                <w:bCs/>
                <w:color w:val="000000"/>
                <w:sz w:val="20"/>
                <w:szCs w:val="20"/>
              </w:rPr>
              <w:t>Badanie ma charakter przede wszystkim ilościowy. Planowane jest jednak rozbudowanie go o aspekt jakościowy. Badania jakościowe mają głównie dostarczyć pogłębionej wiedzy o mechanizmach oddziaływania poszczególnych instrumentów.</w:t>
            </w:r>
          </w:p>
        </w:tc>
      </w:tr>
      <w:tr w:rsidR="000D48BC" w:rsidRPr="000434ED" w14:paraId="7AD9BAA9" w14:textId="77777777" w:rsidTr="00F04E77">
        <w:trPr>
          <w:trHeight w:val="314"/>
        </w:trPr>
        <w:tc>
          <w:tcPr>
            <w:tcW w:w="9464" w:type="dxa"/>
            <w:gridSpan w:val="2"/>
            <w:shd w:val="clear" w:color="auto" w:fill="FFC000"/>
          </w:tcPr>
          <w:p w14:paraId="74DA6ECE" w14:textId="77777777" w:rsidR="000D48BC" w:rsidRPr="000434ED" w:rsidRDefault="000D48BC" w:rsidP="0022002F">
            <w:pPr>
              <w:jc w:val="center"/>
              <w:rPr>
                <w:rFonts w:cs="Tahoma"/>
                <w:b/>
                <w:bCs/>
                <w:color w:val="000000"/>
                <w:sz w:val="20"/>
                <w:szCs w:val="20"/>
              </w:rPr>
            </w:pPr>
            <w:r w:rsidRPr="000434ED">
              <w:rPr>
                <w:b/>
                <w:bCs/>
                <w:sz w:val="20"/>
                <w:szCs w:val="20"/>
              </w:rPr>
              <w:t>Zakres niezbędnych danych</w:t>
            </w:r>
          </w:p>
        </w:tc>
      </w:tr>
      <w:tr w:rsidR="000D48BC" w:rsidRPr="000434ED" w14:paraId="7B8CDA11" w14:textId="77777777" w:rsidTr="00F04E77">
        <w:tc>
          <w:tcPr>
            <w:tcW w:w="9464" w:type="dxa"/>
            <w:gridSpan w:val="2"/>
            <w:shd w:val="clear" w:color="auto" w:fill="FFFFFF"/>
          </w:tcPr>
          <w:p w14:paraId="0DDADFE8" w14:textId="1DF5E95B" w:rsidR="000D48BC" w:rsidRPr="000434ED" w:rsidRDefault="000D48BC" w:rsidP="0022002F">
            <w:pPr>
              <w:numPr>
                <w:ilvl w:val="0"/>
                <w:numId w:val="15"/>
              </w:numPr>
              <w:contextualSpacing/>
              <w:rPr>
                <w:rFonts w:cs="Tahoma"/>
                <w:b/>
                <w:bCs/>
                <w:sz w:val="20"/>
                <w:szCs w:val="20"/>
              </w:rPr>
            </w:pPr>
            <w:r w:rsidRPr="000434ED">
              <w:rPr>
                <w:sz w:val="20"/>
                <w:szCs w:val="20"/>
              </w:rPr>
              <w:t xml:space="preserve">SL 2014 </w:t>
            </w:r>
            <w:r w:rsidRPr="000434ED">
              <w:rPr>
                <w:rFonts w:cs="Tahoma"/>
                <w:color w:val="000000"/>
                <w:sz w:val="20"/>
                <w:szCs w:val="20"/>
              </w:rPr>
              <w:t>–</w:t>
            </w:r>
            <w:r w:rsidRPr="000434ED">
              <w:rPr>
                <w:sz w:val="20"/>
                <w:szCs w:val="20"/>
              </w:rPr>
              <w:t xml:space="preserve"> dane uczestników projektów, dotyczące ich sytuacji społeczno</w:t>
            </w:r>
            <w:r w:rsidR="00FE331A">
              <w:rPr>
                <w:sz w:val="20"/>
                <w:szCs w:val="20"/>
              </w:rPr>
              <w:t>-</w:t>
            </w:r>
            <w:r w:rsidRPr="000434ED">
              <w:rPr>
                <w:sz w:val="20"/>
                <w:szCs w:val="20"/>
              </w:rPr>
              <w:t xml:space="preserve">ekonomicznej oraz zakresu otrzymanego wsparcia. </w:t>
            </w:r>
          </w:p>
          <w:p w14:paraId="20CC7A29" w14:textId="77777777" w:rsidR="000D48BC" w:rsidRPr="000434ED" w:rsidRDefault="000D48BC" w:rsidP="0022002F">
            <w:pPr>
              <w:numPr>
                <w:ilvl w:val="0"/>
                <w:numId w:val="15"/>
              </w:numPr>
              <w:contextualSpacing/>
              <w:rPr>
                <w:rFonts w:cs="Tahoma"/>
                <w:b/>
                <w:bCs/>
                <w:sz w:val="20"/>
                <w:szCs w:val="20"/>
              </w:rPr>
            </w:pPr>
            <w:r w:rsidRPr="000434ED">
              <w:rPr>
                <w:sz w:val="20"/>
                <w:szCs w:val="20"/>
              </w:rPr>
              <w:t xml:space="preserve">Zagwarantowanie zgody uczestników projektu na udział w przyszłych </w:t>
            </w:r>
            <w:r>
              <w:rPr>
                <w:sz w:val="20"/>
                <w:szCs w:val="20"/>
              </w:rPr>
              <w:t>badaniach</w:t>
            </w:r>
            <w:r w:rsidRPr="000434ED">
              <w:rPr>
                <w:sz w:val="20"/>
                <w:szCs w:val="20"/>
              </w:rPr>
              <w:t xml:space="preserve"> (może to być jeden </w:t>
            </w:r>
            <w:r>
              <w:rPr>
                <w:sz w:val="20"/>
                <w:szCs w:val="20"/>
              </w:rPr>
              <w:br/>
            </w:r>
            <w:r w:rsidRPr="000434ED">
              <w:rPr>
                <w:sz w:val="20"/>
                <w:szCs w:val="20"/>
              </w:rPr>
              <w:t xml:space="preserve">z elementów dokumentacji projektowej). </w:t>
            </w:r>
          </w:p>
          <w:p w14:paraId="5F77372E" w14:textId="77777777" w:rsidR="000D48BC" w:rsidRPr="000434ED" w:rsidRDefault="000D48BC" w:rsidP="0022002F">
            <w:pPr>
              <w:numPr>
                <w:ilvl w:val="0"/>
                <w:numId w:val="15"/>
              </w:numPr>
              <w:contextualSpacing/>
              <w:rPr>
                <w:rFonts w:cs="Tahoma"/>
                <w:b/>
                <w:bCs/>
                <w:sz w:val="20"/>
                <w:szCs w:val="20"/>
              </w:rPr>
            </w:pPr>
            <w:r w:rsidRPr="000434ED">
              <w:rPr>
                <w:rFonts w:cs="Tahoma"/>
                <w:bCs/>
                <w:color w:val="000000"/>
                <w:sz w:val="20"/>
                <w:szCs w:val="20"/>
              </w:rPr>
              <w:t>Pozyskanie danych z baz danych statystyki publicznej.</w:t>
            </w:r>
          </w:p>
        </w:tc>
      </w:tr>
      <w:tr w:rsidR="000D48BC" w:rsidRPr="000434ED" w14:paraId="60E1DA21" w14:textId="77777777" w:rsidTr="00F04E77">
        <w:tc>
          <w:tcPr>
            <w:tcW w:w="9464" w:type="dxa"/>
            <w:gridSpan w:val="2"/>
            <w:shd w:val="clear" w:color="auto" w:fill="ED7D31"/>
          </w:tcPr>
          <w:p w14:paraId="6596AFC4" w14:textId="77777777" w:rsidR="000D48BC" w:rsidRPr="000434ED" w:rsidRDefault="000D48BC" w:rsidP="0022002F">
            <w:pPr>
              <w:jc w:val="center"/>
              <w:rPr>
                <w:rFonts w:cs="Tahoma"/>
                <w:b/>
                <w:bCs/>
                <w:color w:val="FFFFFF"/>
                <w:sz w:val="20"/>
                <w:szCs w:val="20"/>
              </w:rPr>
            </w:pPr>
            <w:r w:rsidRPr="000434ED">
              <w:rPr>
                <w:rFonts w:cs="Tahoma"/>
                <w:b/>
                <w:bCs/>
                <w:color w:val="FFFFFF"/>
                <w:sz w:val="20"/>
                <w:szCs w:val="20"/>
              </w:rPr>
              <w:t>Organizacja badania</w:t>
            </w:r>
          </w:p>
        </w:tc>
      </w:tr>
      <w:tr w:rsidR="000D48BC" w:rsidRPr="000434ED" w14:paraId="09ACA3F5" w14:textId="77777777" w:rsidTr="00F04E77">
        <w:trPr>
          <w:trHeight w:val="314"/>
        </w:trPr>
        <w:tc>
          <w:tcPr>
            <w:tcW w:w="9464" w:type="dxa"/>
            <w:gridSpan w:val="2"/>
            <w:shd w:val="clear" w:color="auto" w:fill="FFC000"/>
          </w:tcPr>
          <w:p w14:paraId="5379FB5B" w14:textId="77777777" w:rsidR="000D48BC" w:rsidRPr="000434ED" w:rsidRDefault="000D48BC" w:rsidP="0022002F">
            <w:pPr>
              <w:jc w:val="center"/>
              <w:rPr>
                <w:rFonts w:cs="Tahoma"/>
                <w:b/>
                <w:bCs/>
                <w:color w:val="000000"/>
                <w:sz w:val="20"/>
                <w:szCs w:val="20"/>
              </w:rPr>
            </w:pPr>
            <w:r w:rsidRPr="000434ED">
              <w:rPr>
                <w:b/>
                <w:sz w:val="20"/>
                <w:szCs w:val="20"/>
              </w:rPr>
              <w:t>Ramy czasowe realizacji badania</w:t>
            </w:r>
          </w:p>
        </w:tc>
      </w:tr>
      <w:tr w:rsidR="000D48BC" w:rsidRPr="000434ED" w14:paraId="62760C97" w14:textId="77777777" w:rsidTr="00F04E77">
        <w:tc>
          <w:tcPr>
            <w:tcW w:w="9464" w:type="dxa"/>
            <w:gridSpan w:val="2"/>
            <w:shd w:val="clear" w:color="auto" w:fill="FFFFFF"/>
          </w:tcPr>
          <w:p w14:paraId="3F1AB5EF" w14:textId="77777777" w:rsidR="000D48BC" w:rsidRPr="000434ED" w:rsidRDefault="000D48BC" w:rsidP="0022002F">
            <w:pPr>
              <w:rPr>
                <w:rFonts w:cs="Tahoma"/>
                <w:bCs/>
                <w:color w:val="000000"/>
                <w:sz w:val="20"/>
                <w:szCs w:val="20"/>
              </w:rPr>
            </w:pPr>
            <w:r w:rsidRPr="000434ED">
              <w:rPr>
                <w:rFonts w:cs="Tahoma"/>
                <w:bCs/>
                <w:color w:val="000000"/>
                <w:sz w:val="20"/>
                <w:szCs w:val="20"/>
              </w:rPr>
              <w:t>Zgodnie z Wytycznymi</w:t>
            </w:r>
            <w:r w:rsidR="00821749">
              <w:rPr>
                <w:rFonts w:cs="Tahoma"/>
                <w:bCs/>
                <w:color w:val="000000"/>
                <w:sz w:val="20"/>
                <w:szCs w:val="20"/>
              </w:rPr>
              <w:t xml:space="preserve"> w zakresie </w:t>
            </w:r>
            <w:r w:rsidR="00B50C15">
              <w:rPr>
                <w:rFonts w:cs="Tahoma"/>
                <w:bCs/>
                <w:color w:val="000000"/>
                <w:sz w:val="20"/>
                <w:szCs w:val="20"/>
              </w:rPr>
              <w:t>monitorowania postępu rzeczowego</w:t>
            </w:r>
            <w:r w:rsidR="009870FD">
              <w:rPr>
                <w:rFonts w:cs="Tahoma"/>
                <w:bCs/>
                <w:color w:val="000000"/>
                <w:sz w:val="20"/>
                <w:szCs w:val="20"/>
              </w:rPr>
              <w:t xml:space="preserve"> realizacji programów operacyjnych na lata 2014-2020</w:t>
            </w:r>
            <w:r w:rsidRPr="000434ED">
              <w:rPr>
                <w:rFonts w:cs="Tahoma"/>
                <w:bCs/>
                <w:color w:val="000000"/>
                <w:sz w:val="20"/>
                <w:szCs w:val="20"/>
              </w:rPr>
              <w:t>, obowiązkowe jest co najmniej dwukrotne przeprowadzenie pomiaru. Ostateczne terminy tego badania powin</w:t>
            </w:r>
            <w:r>
              <w:rPr>
                <w:rFonts w:cs="Tahoma"/>
                <w:bCs/>
                <w:color w:val="000000"/>
                <w:sz w:val="20"/>
                <w:szCs w:val="20"/>
              </w:rPr>
              <w:t>ny</w:t>
            </w:r>
            <w:r w:rsidRPr="000434ED">
              <w:rPr>
                <w:rFonts w:cs="Tahoma"/>
                <w:bCs/>
                <w:color w:val="000000"/>
                <w:sz w:val="20"/>
                <w:szCs w:val="20"/>
              </w:rPr>
              <w:t xml:space="preserve"> być skoordynowane z planowanymi terminami naborów projektów. </w:t>
            </w:r>
          </w:p>
          <w:p w14:paraId="7EC27A0C" w14:textId="77777777" w:rsidR="000D48BC" w:rsidRPr="000434ED" w:rsidRDefault="000D48BC" w:rsidP="0022002F">
            <w:pPr>
              <w:rPr>
                <w:rFonts w:cs="Tahoma"/>
                <w:bCs/>
                <w:color w:val="000000"/>
                <w:sz w:val="20"/>
                <w:szCs w:val="20"/>
              </w:rPr>
            </w:pPr>
            <w:r w:rsidRPr="000434ED">
              <w:rPr>
                <w:rFonts w:cs="Tahoma"/>
                <w:bCs/>
                <w:color w:val="000000"/>
                <w:sz w:val="20"/>
                <w:szCs w:val="20"/>
              </w:rPr>
              <w:t>Planowane terminy badań:</w:t>
            </w:r>
          </w:p>
          <w:p w14:paraId="05D1119A" w14:textId="77777777" w:rsidR="000D48BC" w:rsidRPr="000434ED" w:rsidRDefault="000D48BC" w:rsidP="0022002F">
            <w:pPr>
              <w:numPr>
                <w:ilvl w:val="0"/>
                <w:numId w:val="41"/>
              </w:numPr>
              <w:contextualSpacing/>
              <w:jc w:val="left"/>
              <w:rPr>
                <w:rFonts w:cs="Tahoma"/>
                <w:color w:val="000000"/>
                <w:sz w:val="20"/>
                <w:szCs w:val="20"/>
              </w:rPr>
            </w:pPr>
            <w:r w:rsidRPr="000434ED">
              <w:rPr>
                <w:rFonts w:cs="Tahoma"/>
                <w:color w:val="000000"/>
                <w:sz w:val="20"/>
                <w:szCs w:val="20"/>
              </w:rPr>
              <w:t>I kw. 2019</w:t>
            </w:r>
            <w:r w:rsidR="00CF724E">
              <w:rPr>
                <w:rFonts w:cs="Tahoma"/>
                <w:color w:val="000000"/>
                <w:sz w:val="20"/>
                <w:szCs w:val="20"/>
              </w:rPr>
              <w:t xml:space="preserve"> r.</w:t>
            </w:r>
            <w:r w:rsidRPr="000434ED">
              <w:rPr>
                <w:rFonts w:cs="Tahoma"/>
                <w:color w:val="000000"/>
                <w:sz w:val="20"/>
                <w:szCs w:val="20"/>
              </w:rPr>
              <w:t xml:space="preserve"> – II kw. 2019</w:t>
            </w:r>
            <w:r w:rsidR="00CF724E">
              <w:rPr>
                <w:rFonts w:cs="Tahoma"/>
                <w:color w:val="000000"/>
                <w:sz w:val="20"/>
                <w:szCs w:val="20"/>
              </w:rPr>
              <w:t xml:space="preserve"> r.</w:t>
            </w:r>
          </w:p>
          <w:p w14:paraId="409D0282" w14:textId="77777777" w:rsidR="000D48BC" w:rsidRPr="000434ED" w:rsidRDefault="000D48BC" w:rsidP="0022002F">
            <w:pPr>
              <w:numPr>
                <w:ilvl w:val="0"/>
                <w:numId w:val="41"/>
              </w:numPr>
              <w:contextualSpacing/>
              <w:jc w:val="left"/>
              <w:rPr>
                <w:rFonts w:cs="Tahoma"/>
                <w:color w:val="000000"/>
                <w:sz w:val="20"/>
                <w:szCs w:val="20"/>
              </w:rPr>
            </w:pPr>
            <w:r w:rsidRPr="000434ED">
              <w:rPr>
                <w:rFonts w:cs="Tahoma"/>
                <w:color w:val="000000"/>
                <w:sz w:val="20"/>
                <w:szCs w:val="20"/>
              </w:rPr>
              <w:t>III kw. 2024</w:t>
            </w:r>
            <w:r w:rsidR="00CF724E">
              <w:rPr>
                <w:rFonts w:cs="Tahoma"/>
                <w:color w:val="000000"/>
                <w:sz w:val="20"/>
                <w:szCs w:val="20"/>
              </w:rPr>
              <w:t xml:space="preserve"> r.</w:t>
            </w:r>
            <w:r w:rsidRPr="000434ED">
              <w:rPr>
                <w:rFonts w:cs="Tahoma"/>
                <w:color w:val="000000"/>
                <w:sz w:val="20"/>
                <w:szCs w:val="20"/>
              </w:rPr>
              <w:t xml:space="preserve"> – IV kw. 2024</w:t>
            </w:r>
            <w:r w:rsidR="00CF724E">
              <w:rPr>
                <w:rFonts w:cs="Tahoma"/>
                <w:color w:val="000000"/>
                <w:sz w:val="20"/>
                <w:szCs w:val="20"/>
              </w:rPr>
              <w:t xml:space="preserve"> r.</w:t>
            </w:r>
          </w:p>
        </w:tc>
      </w:tr>
      <w:tr w:rsidR="000D48BC" w:rsidRPr="000434ED" w14:paraId="294147D5" w14:textId="77777777" w:rsidTr="00F04E77">
        <w:trPr>
          <w:trHeight w:val="314"/>
        </w:trPr>
        <w:tc>
          <w:tcPr>
            <w:tcW w:w="9464" w:type="dxa"/>
            <w:gridSpan w:val="2"/>
            <w:shd w:val="clear" w:color="auto" w:fill="FFC000"/>
          </w:tcPr>
          <w:p w14:paraId="65CDF51D" w14:textId="77777777" w:rsidR="000D48BC" w:rsidRPr="000434ED" w:rsidRDefault="000D48BC" w:rsidP="0022002F">
            <w:pPr>
              <w:jc w:val="center"/>
              <w:rPr>
                <w:rFonts w:cs="Tahoma"/>
                <w:b/>
                <w:bCs/>
                <w:color w:val="000000"/>
                <w:sz w:val="20"/>
                <w:szCs w:val="20"/>
              </w:rPr>
            </w:pPr>
            <w:r w:rsidRPr="000434ED">
              <w:rPr>
                <w:b/>
                <w:sz w:val="20"/>
                <w:szCs w:val="20"/>
              </w:rPr>
              <w:t>Szacowany koszt badania i zasoby niezbędne do je</w:t>
            </w:r>
            <w:r>
              <w:rPr>
                <w:b/>
                <w:sz w:val="20"/>
                <w:szCs w:val="20"/>
              </w:rPr>
              <w:t>go</w:t>
            </w:r>
            <w:r w:rsidRPr="000434ED">
              <w:rPr>
                <w:b/>
                <w:sz w:val="20"/>
                <w:szCs w:val="20"/>
              </w:rPr>
              <w:t xml:space="preserve"> przeprowadzenia</w:t>
            </w:r>
          </w:p>
        </w:tc>
      </w:tr>
      <w:tr w:rsidR="000D48BC" w:rsidRPr="000434ED" w14:paraId="1EEFF6CA" w14:textId="77777777" w:rsidTr="00F04E77">
        <w:tc>
          <w:tcPr>
            <w:tcW w:w="9464" w:type="dxa"/>
            <w:gridSpan w:val="2"/>
            <w:shd w:val="clear" w:color="auto" w:fill="FFFFFF"/>
          </w:tcPr>
          <w:p w14:paraId="486D783E" w14:textId="77777777" w:rsidR="000D48BC" w:rsidRPr="000434ED" w:rsidRDefault="000D48BC" w:rsidP="0022002F">
            <w:pPr>
              <w:jc w:val="left"/>
              <w:rPr>
                <w:rFonts w:cs="Tahoma"/>
                <w:bCs/>
                <w:color w:val="000000"/>
                <w:sz w:val="20"/>
                <w:szCs w:val="20"/>
              </w:rPr>
            </w:pPr>
            <w:r w:rsidRPr="000434ED">
              <w:rPr>
                <w:rFonts w:cs="Tahoma"/>
                <w:bCs/>
                <w:color w:val="000000"/>
                <w:sz w:val="20"/>
                <w:szCs w:val="20"/>
              </w:rPr>
              <w:t xml:space="preserve">Szacunkowo koszt pomiaru uzależniony jest od: </w:t>
            </w:r>
          </w:p>
          <w:p w14:paraId="2AAAAF67" w14:textId="77777777" w:rsidR="000D48BC" w:rsidRPr="000434ED" w:rsidRDefault="000D48BC" w:rsidP="0022002F">
            <w:pPr>
              <w:numPr>
                <w:ilvl w:val="0"/>
                <w:numId w:val="42"/>
              </w:numPr>
              <w:ind w:left="549"/>
              <w:contextualSpacing/>
              <w:jc w:val="left"/>
              <w:rPr>
                <w:rFonts w:cs="Tahoma"/>
                <w:bCs/>
                <w:color w:val="000000"/>
                <w:sz w:val="20"/>
                <w:szCs w:val="20"/>
              </w:rPr>
            </w:pPr>
            <w:r>
              <w:rPr>
                <w:rFonts w:cs="Tahoma"/>
                <w:bCs/>
                <w:color w:val="000000"/>
                <w:sz w:val="20"/>
                <w:szCs w:val="20"/>
              </w:rPr>
              <w:t>w</w:t>
            </w:r>
            <w:r w:rsidRPr="000434ED">
              <w:rPr>
                <w:rFonts w:cs="Tahoma"/>
                <w:bCs/>
                <w:color w:val="000000"/>
                <w:sz w:val="20"/>
                <w:szCs w:val="20"/>
              </w:rPr>
              <w:t>ielkości próby,</w:t>
            </w:r>
          </w:p>
          <w:p w14:paraId="7117C3D4" w14:textId="77777777" w:rsidR="00FF51FF" w:rsidRPr="000434ED" w:rsidRDefault="000D48BC" w:rsidP="0022002F">
            <w:pPr>
              <w:numPr>
                <w:ilvl w:val="0"/>
                <w:numId w:val="42"/>
              </w:numPr>
              <w:ind w:left="549"/>
              <w:contextualSpacing/>
              <w:jc w:val="left"/>
              <w:rPr>
                <w:rFonts w:cs="Tahoma"/>
                <w:bCs/>
                <w:color w:val="000000"/>
                <w:sz w:val="20"/>
                <w:szCs w:val="20"/>
              </w:rPr>
            </w:pPr>
            <w:r>
              <w:rPr>
                <w:rFonts w:cs="Tahoma"/>
                <w:bCs/>
                <w:color w:val="000000"/>
                <w:sz w:val="20"/>
                <w:szCs w:val="20"/>
              </w:rPr>
              <w:t>l</w:t>
            </w:r>
            <w:r w:rsidRPr="000434ED">
              <w:rPr>
                <w:rFonts w:cs="Tahoma"/>
                <w:bCs/>
                <w:color w:val="000000"/>
                <w:sz w:val="20"/>
                <w:szCs w:val="20"/>
              </w:rPr>
              <w:t>iczby pomiarów,</w:t>
            </w:r>
          </w:p>
          <w:p w14:paraId="37C08BCF" w14:textId="77777777" w:rsidR="000D48BC" w:rsidRPr="00FF51FF" w:rsidRDefault="00FF51FF" w:rsidP="00FF51FF">
            <w:pPr>
              <w:numPr>
                <w:ilvl w:val="0"/>
                <w:numId w:val="42"/>
              </w:numPr>
              <w:ind w:left="549"/>
              <w:contextualSpacing/>
              <w:jc w:val="left"/>
              <w:rPr>
                <w:rFonts w:cs="Tahoma"/>
                <w:bCs/>
                <w:color w:val="000000"/>
                <w:sz w:val="20"/>
                <w:szCs w:val="20"/>
              </w:rPr>
            </w:pPr>
            <w:r>
              <w:rPr>
                <w:rFonts w:cs="Tahoma"/>
                <w:bCs/>
                <w:color w:val="000000"/>
                <w:sz w:val="20"/>
                <w:szCs w:val="20"/>
              </w:rPr>
              <w:t>s</w:t>
            </w:r>
            <w:r w:rsidR="000D48BC" w:rsidRPr="00FF51FF">
              <w:rPr>
                <w:rFonts w:cs="Tahoma"/>
                <w:bCs/>
                <w:color w:val="000000"/>
                <w:sz w:val="20"/>
                <w:szCs w:val="20"/>
              </w:rPr>
              <w:t>posobu podejścia do badania kontrfaktycznego.</w:t>
            </w:r>
          </w:p>
          <w:p w14:paraId="70C05E56" w14:textId="77777777" w:rsidR="000D48BC" w:rsidRPr="000434ED" w:rsidRDefault="000D48BC" w:rsidP="0022002F">
            <w:pPr>
              <w:jc w:val="left"/>
              <w:rPr>
                <w:rFonts w:cs="Tahoma"/>
                <w:b/>
                <w:bCs/>
                <w:color w:val="000000"/>
                <w:sz w:val="20"/>
                <w:szCs w:val="20"/>
              </w:rPr>
            </w:pPr>
            <w:r>
              <w:rPr>
                <w:rFonts w:cs="Tahoma"/>
                <w:bCs/>
                <w:color w:val="000000"/>
                <w:sz w:val="20"/>
                <w:szCs w:val="20"/>
              </w:rPr>
              <w:t>200 tys. zł</w:t>
            </w:r>
          </w:p>
        </w:tc>
      </w:tr>
      <w:tr w:rsidR="000D48BC" w:rsidRPr="000434ED" w14:paraId="5ADBE259" w14:textId="77777777" w:rsidTr="00F04E77">
        <w:trPr>
          <w:trHeight w:val="314"/>
        </w:trPr>
        <w:tc>
          <w:tcPr>
            <w:tcW w:w="9464" w:type="dxa"/>
            <w:gridSpan w:val="2"/>
            <w:shd w:val="clear" w:color="auto" w:fill="FFC000"/>
          </w:tcPr>
          <w:p w14:paraId="76DB6C6F" w14:textId="77777777" w:rsidR="000D48BC" w:rsidRPr="000434ED" w:rsidRDefault="000D48BC" w:rsidP="0022002F">
            <w:pPr>
              <w:jc w:val="center"/>
              <w:rPr>
                <w:rFonts w:cs="Tahoma"/>
                <w:b/>
                <w:bCs/>
                <w:color w:val="000000"/>
                <w:sz w:val="20"/>
                <w:szCs w:val="20"/>
              </w:rPr>
            </w:pPr>
            <w:r w:rsidRPr="000434ED">
              <w:rPr>
                <w:b/>
                <w:sz w:val="20"/>
                <w:szCs w:val="20"/>
              </w:rPr>
              <w:t>Podmiot odpowiedzialny za realizację badania</w:t>
            </w:r>
          </w:p>
        </w:tc>
      </w:tr>
      <w:tr w:rsidR="000D48BC" w:rsidRPr="000434ED" w14:paraId="2185C80A" w14:textId="77777777" w:rsidTr="00F04E77">
        <w:tc>
          <w:tcPr>
            <w:tcW w:w="9464" w:type="dxa"/>
            <w:gridSpan w:val="2"/>
            <w:shd w:val="clear" w:color="auto" w:fill="FFFFFF"/>
          </w:tcPr>
          <w:p w14:paraId="40874C45" w14:textId="77777777" w:rsidR="000D48BC" w:rsidRPr="000434ED" w:rsidRDefault="000D48BC" w:rsidP="0022002F">
            <w:pPr>
              <w:jc w:val="left"/>
              <w:rPr>
                <w:rFonts w:cs="Tahoma"/>
                <w:b/>
                <w:bCs/>
                <w:sz w:val="20"/>
                <w:szCs w:val="20"/>
              </w:rPr>
            </w:pPr>
            <w:bookmarkStart w:id="135" w:name="_GoBack1"/>
            <w:r w:rsidRPr="0008159F">
              <w:rPr>
                <w:rFonts w:cs="Tahoma"/>
                <w:bCs/>
                <w:color w:val="000000"/>
                <w:sz w:val="20"/>
                <w:szCs w:val="20"/>
              </w:rPr>
              <w:t>JE RPO WK-P 2014-2020</w:t>
            </w:r>
            <w:bookmarkEnd w:id="135"/>
            <w:r>
              <w:rPr>
                <w:rFonts w:cs="Tahoma"/>
                <w:bCs/>
                <w:color w:val="000000"/>
                <w:sz w:val="20"/>
                <w:szCs w:val="20"/>
              </w:rPr>
              <w:t xml:space="preserve"> </w:t>
            </w:r>
            <w:r w:rsidRPr="000434ED">
              <w:rPr>
                <w:rFonts w:cs="Tahoma"/>
                <w:bCs/>
                <w:color w:val="000000"/>
                <w:sz w:val="20"/>
                <w:szCs w:val="20"/>
              </w:rPr>
              <w:t>we współpracy z WUP</w:t>
            </w:r>
          </w:p>
        </w:tc>
      </w:tr>
      <w:tr w:rsidR="000D48BC" w:rsidRPr="000434ED" w14:paraId="5960D423" w14:textId="77777777" w:rsidTr="00F04E77">
        <w:tc>
          <w:tcPr>
            <w:tcW w:w="9464" w:type="dxa"/>
            <w:gridSpan w:val="2"/>
            <w:shd w:val="clear" w:color="auto" w:fill="FFC000"/>
          </w:tcPr>
          <w:p w14:paraId="2457DA5C" w14:textId="77777777" w:rsidR="000D48BC" w:rsidRPr="0033634D" w:rsidRDefault="000D48BC" w:rsidP="0022002F">
            <w:pPr>
              <w:jc w:val="center"/>
              <w:rPr>
                <w:rFonts w:cs="Tahoma"/>
                <w:b/>
                <w:bCs/>
                <w:color w:val="000000"/>
                <w:sz w:val="20"/>
                <w:szCs w:val="20"/>
              </w:rPr>
            </w:pPr>
            <w:r w:rsidRPr="0033634D">
              <w:rPr>
                <w:rFonts w:cs="Tahoma"/>
                <w:b/>
                <w:bCs/>
                <w:color w:val="000000"/>
                <w:sz w:val="20"/>
                <w:szCs w:val="20"/>
              </w:rPr>
              <w:t>Uwagi i komentarze</w:t>
            </w:r>
          </w:p>
        </w:tc>
      </w:tr>
      <w:tr w:rsidR="000D48BC" w:rsidRPr="000434ED" w14:paraId="746E0B04" w14:textId="77777777" w:rsidTr="00F04E77">
        <w:tc>
          <w:tcPr>
            <w:tcW w:w="9464" w:type="dxa"/>
            <w:gridSpan w:val="2"/>
            <w:shd w:val="clear" w:color="auto" w:fill="FFFFFF"/>
          </w:tcPr>
          <w:p w14:paraId="72B71EF3" w14:textId="77777777" w:rsidR="000D48BC" w:rsidRPr="00817796" w:rsidRDefault="000D48BC" w:rsidP="0022002F">
            <w:pPr>
              <w:rPr>
                <w:rFonts w:asciiTheme="minorHAnsi" w:eastAsiaTheme="majorEastAsia" w:hAnsiTheme="minorHAnsi" w:cstheme="majorBidi"/>
                <w:bCs/>
                <w:sz w:val="20"/>
                <w:szCs w:val="20"/>
              </w:rPr>
            </w:pPr>
            <w:r>
              <w:rPr>
                <w:rFonts w:asciiTheme="minorHAnsi" w:eastAsiaTheme="majorEastAsia" w:hAnsiTheme="minorHAnsi" w:cstheme="majorBidi"/>
                <w:bCs/>
                <w:sz w:val="20"/>
                <w:szCs w:val="20"/>
              </w:rPr>
              <w:t>Należy mieć na uwadze, że o</w:t>
            </w:r>
            <w:r w:rsidRPr="00817796">
              <w:rPr>
                <w:rFonts w:asciiTheme="minorHAnsi" w:eastAsiaTheme="majorEastAsia" w:hAnsiTheme="minorHAnsi" w:cstheme="majorBidi"/>
                <w:bCs/>
                <w:sz w:val="20"/>
                <w:szCs w:val="20"/>
              </w:rPr>
              <w:t xml:space="preserve">becnie toczą się prace dotyczące możliwości bardziej zaawansowanego badania efektu netto na podstawie danych GUS. Badanie to pozwoliłoby na porównanie sytuacji osób, które utworzyły działalność gospodarczą dzięki dotacji i osób, które otworzyły działalność gospodarczą bez takiego wsparcia. Wyniki wstępnego pilotażu powinny być znane pod koniec 2015 r. </w:t>
            </w:r>
          </w:p>
          <w:p w14:paraId="762B411E" w14:textId="77777777" w:rsidR="000D48BC" w:rsidRPr="000434ED" w:rsidRDefault="000D48BC" w:rsidP="0022002F">
            <w:pPr>
              <w:rPr>
                <w:rFonts w:cs="Tahoma"/>
                <w:bCs/>
                <w:color w:val="000000"/>
                <w:sz w:val="20"/>
                <w:szCs w:val="20"/>
              </w:rPr>
            </w:pPr>
            <w:r w:rsidRPr="00817796">
              <w:rPr>
                <w:rFonts w:asciiTheme="minorHAnsi" w:eastAsiaTheme="majorEastAsia" w:hAnsiTheme="minorHAnsi" w:cstheme="majorBidi"/>
                <w:bCs/>
                <w:sz w:val="20"/>
                <w:szCs w:val="20"/>
              </w:rPr>
              <w:t>W przypadku pozytywnych efektów pilotażu, możliwe będzie przekazanie przez GUS gotowych danych dla IZ, które będą mogły być wykorzystane w ewaluacji. Przy czym dane te pozwolą na odpowiedź tyl</w:t>
            </w:r>
            <w:r>
              <w:rPr>
                <w:rFonts w:asciiTheme="minorHAnsi" w:eastAsiaTheme="majorEastAsia" w:hAnsiTheme="minorHAnsi" w:cstheme="majorBidi"/>
                <w:bCs/>
                <w:sz w:val="20"/>
                <w:szCs w:val="20"/>
              </w:rPr>
              <w:t xml:space="preserve">ko na jedno z pytań badawczych </w:t>
            </w:r>
            <w:r w:rsidRPr="00817796">
              <w:rPr>
                <w:rFonts w:asciiTheme="minorHAnsi" w:eastAsiaTheme="majorEastAsia" w:hAnsiTheme="minorHAnsi" w:cstheme="majorBidi"/>
                <w:bCs/>
                <w:sz w:val="20"/>
                <w:szCs w:val="20"/>
              </w:rPr>
              <w:t>- jaka jest trwałość utworzonych miejsc pracy w porównaniu do tych, które były utworzone bez wsparcia ze środków europejskich.</w:t>
            </w:r>
          </w:p>
        </w:tc>
      </w:tr>
    </w:tbl>
    <w:p w14:paraId="3CA980AE" w14:textId="77777777" w:rsidR="000D48BC" w:rsidRPr="008A5B88" w:rsidRDefault="000D48BC" w:rsidP="009371D7">
      <w:pPr>
        <w:pStyle w:val="Nagwek6"/>
        <w:numPr>
          <w:ilvl w:val="1"/>
          <w:numId w:val="75"/>
        </w:numPr>
        <w:rPr>
          <w:i/>
          <w:color w:val="ED7D31" w:themeColor="accent2"/>
          <w:sz w:val="28"/>
        </w:rPr>
      </w:pPr>
      <w:bookmarkStart w:id="136" w:name="_Toc288726707"/>
      <w:bookmarkStart w:id="137" w:name="_Toc477945490"/>
      <w:r w:rsidRPr="008A5B88">
        <w:rPr>
          <w:i/>
          <w:color w:val="ED7D31" w:themeColor="accent2"/>
          <w:sz w:val="28"/>
        </w:rPr>
        <w:t xml:space="preserve">Ocena wpływu wsparcia EFS w ramach RPO WK-P 2014-2020 na </w:t>
      </w:r>
      <w:bookmarkEnd w:id="136"/>
      <w:r w:rsidRPr="008A5B88">
        <w:rPr>
          <w:i/>
          <w:color w:val="ED7D31" w:themeColor="accent2"/>
          <w:sz w:val="28"/>
        </w:rPr>
        <w:t>wzmocnienie sektora ekonomii społecznej</w:t>
      </w:r>
      <w:bookmarkEnd w:id="137"/>
    </w:p>
    <w:tbl>
      <w:tblPr>
        <w:tblW w:w="9464"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0A0" w:firstRow="1" w:lastRow="0" w:firstColumn="1" w:lastColumn="0" w:noHBand="0" w:noVBand="0"/>
      </w:tblPr>
      <w:tblGrid>
        <w:gridCol w:w="4644"/>
        <w:gridCol w:w="4820"/>
      </w:tblGrid>
      <w:tr w:rsidR="000D48BC" w:rsidRPr="000434ED" w14:paraId="0207F3A5" w14:textId="77777777" w:rsidTr="00F04E77">
        <w:tc>
          <w:tcPr>
            <w:tcW w:w="9464" w:type="dxa"/>
            <w:gridSpan w:val="2"/>
            <w:shd w:val="clear" w:color="auto" w:fill="ED7D31"/>
          </w:tcPr>
          <w:p w14:paraId="4DBA6029" w14:textId="77777777" w:rsidR="000D48BC" w:rsidRPr="000434ED" w:rsidRDefault="000D48BC" w:rsidP="0022002F">
            <w:pPr>
              <w:jc w:val="center"/>
              <w:rPr>
                <w:rFonts w:cs="Tahoma"/>
                <w:b/>
                <w:bCs/>
                <w:color w:val="FFFFFF"/>
                <w:sz w:val="20"/>
                <w:szCs w:val="20"/>
              </w:rPr>
            </w:pPr>
            <w:r w:rsidRPr="000434ED">
              <w:rPr>
                <w:rFonts w:cs="Tahoma"/>
                <w:b/>
                <w:bCs/>
                <w:color w:val="FFFFFF"/>
                <w:sz w:val="20"/>
                <w:szCs w:val="20"/>
              </w:rPr>
              <w:t>Ogólny opis badania</w:t>
            </w:r>
          </w:p>
        </w:tc>
      </w:tr>
      <w:tr w:rsidR="000D48BC" w:rsidRPr="000434ED" w14:paraId="4674A1FB" w14:textId="77777777" w:rsidTr="00F04E77">
        <w:tc>
          <w:tcPr>
            <w:tcW w:w="9464" w:type="dxa"/>
            <w:gridSpan w:val="2"/>
            <w:shd w:val="clear" w:color="auto" w:fill="FFC000"/>
          </w:tcPr>
          <w:p w14:paraId="061A9FE4" w14:textId="77777777" w:rsidR="000D48BC" w:rsidRPr="000434ED" w:rsidRDefault="000D48BC" w:rsidP="0022002F">
            <w:pPr>
              <w:jc w:val="left"/>
              <w:rPr>
                <w:rFonts w:cs="Tahoma"/>
                <w:b/>
                <w:bCs/>
                <w:color w:val="000000"/>
                <w:sz w:val="20"/>
                <w:szCs w:val="20"/>
              </w:rPr>
            </w:pPr>
            <w:r w:rsidRPr="000434ED">
              <w:rPr>
                <w:rFonts w:cs="Tahoma"/>
                <w:b/>
                <w:bCs/>
                <w:color w:val="000000"/>
                <w:sz w:val="20"/>
                <w:szCs w:val="20"/>
              </w:rPr>
              <w:t>Zakres badania (</w:t>
            </w:r>
            <w:r w:rsidRPr="000434ED">
              <w:rPr>
                <w:b/>
                <w:bCs/>
                <w:sz w:val="20"/>
                <w:szCs w:val="20"/>
              </w:rPr>
              <w:t>uwzględnienie osi priorytetowych/działań) oraz fundusz</w:t>
            </w:r>
          </w:p>
        </w:tc>
      </w:tr>
      <w:tr w:rsidR="000D48BC" w:rsidRPr="000434ED" w14:paraId="5B3879A8" w14:textId="77777777" w:rsidTr="00F04E77">
        <w:tc>
          <w:tcPr>
            <w:tcW w:w="9464" w:type="dxa"/>
            <w:gridSpan w:val="2"/>
            <w:shd w:val="clear" w:color="auto" w:fill="FFFFFF"/>
          </w:tcPr>
          <w:p w14:paraId="0376F4D7" w14:textId="77777777" w:rsidR="000D48BC" w:rsidRDefault="000D48BC" w:rsidP="0022002F">
            <w:pPr>
              <w:rPr>
                <w:rFonts w:cs="Tahoma"/>
                <w:b/>
                <w:bCs/>
                <w:color w:val="000000"/>
                <w:sz w:val="20"/>
                <w:szCs w:val="20"/>
              </w:rPr>
            </w:pPr>
            <w:r w:rsidRPr="000434ED">
              <w:rPr>
                <w:rFonts w:cs="Tahoma"/>
                <w:b/>
                <w:bCs/>
                <w:color w:val="000000"/>
                <w:sz w:val="20"/>
                <w:szCs w:val="20"/>
              </w:rPr>
              <w:t>Oś priorytetowa</w:t>
            </w:r>
            <w:r w:rsidRPr="00C56FA0">
              <w:rPr>
                <w:rFonts w:cs="Tahoma"/>
                <w:b/>
                <w:bCs/>
                <w:color w:val="000000"/>
                <w:sz w:val="20"/>
                <w:szCs w:val="20"/>
              </w:rPr>
              <w:t xml:space="preserve"> 9 Solidarne społeczeństwo</w:t>
            </w:r>
          </w:p>
          <w:p w14:paraId="059B9E6C" w14:textId="77777777" w:rsidR="00BA7DE4" w:rsidRDefault="000D48BC" w:rsidP="00F04E77">
            <w:pPr>
              <w:tabs>
                <w:tab w:val="left" w:pos="567"/>
              </w:tabs>
              <w:ind w:left="1134" w:hanging="567"/>
              <w:rPr>
                <w:rFonts w:cs="Tahoma"/>
                <w:b/>
                <w:bCs/>
                <w:color w:val="000000"/>
                <w:sz w:val="20"/>
                <w:szCs w:val="20"/>
              </w:rPr>
            </w:pPr>
            <w:r w:rsidRPr="00325EBF">
              <w:rPr>
                <w:sz w:val="20"/>
                <w:szCs w:val="20"/>
              </w:rPr>
              <w:t>9</w:t>
            </w:r>
            <w:r w:rsidRPr="00325EBF">
              <w:rPr>
                <w:bCs/>
                <w:sz w:val="20"/>
                <w:szCs w:val="20"/>
              </w:rPr>
              <w:t>i</w:t>
            </w:r>
            <w:r w:rsidRPr="00325EBF">
              <w:rPr>
                <w:bCs/>
                <w:sz w:val="20"/>
                <w:szCs w:val="20"/>
              </w:rPr>
              <w:tab/>
            </w:r>
            <w:r w:rsidRPr="00325EBF">
              <w:rPr>
                <w:sz w:val="20"/>
                <w:szCs w:val="20"/>
              </w:rPr>
              <w:t>Aktywne włączenie, w tym z myślą o promowaniu równych szans oraz aktywnego uczestnictwa i zwiększaniu szans na zatrudnienie</w:t>
            </w:r>
          </w:p>
          <w:p w14:paraId="3E193F32" w14:textId="77777777" w:rsidR="000D48BC" w:rsidRPr="00F6021A" w:rsidRDefault="000D48BC" w:rsidP="0022002F">
            <w:pPr>
              <w:ind w:left="1134" w:hanging="567"/>
              <w:rPr>
                <w:sz w:val="20"/>
                <w:szCs w:val="20"/>
              </w:rPr>
            </w:pPr>
            <w:r w:rsidRPr="00F6021A">
              <w:rPr>
                <w:sz w:val="20"/>
                <w:szCs w:val="20"/>
              </w:rPr>
              <w:t>9v</w:t>
            </w:r>
            <w:r w:rsidRPr="00F6021A">
              <w:rPr>
                <w:sz w:val="20"/>
                <w:szCs w:val="20"/>
              </w:rPr>
              <w:tab/>
              <w:t>Wspieranie przedsiębiorczości społecznej i</w:t>
            </w:r>
            <w:r>
              <w:rPr>
                <w:sz w:val="20"/>
                <w:szCs w:val="20"/>
              </w:rPr>
              <w:t xml:space="preserve"> </w:t>
            </w:r>
            <w:r w:rsidRPr="00F6021A">
              <w:rPr>
                <w:sz w:val="20"/>
                <w:szCs w:val="20"/>
              </w:rPr>
              <w:t>integracji zawodowej w</w:t>
            </w:r>
            <w:r>
              <w:rPr>
                <w:sz w:val="20"/>
                <w:szCs w:val="20"/>
              </w:rPr>
              <w:t xml:space="preserve"> </w:t>
            </w:r>
            <w:r w:rsidRPr="00F6021A">
              <w:rPr>
                <w:sz w:val="20"/>
                <w:szCs w:val="20"/>
              </w:rPr>
              <w:t>przedsiębiorstwach społecznych oraz ekonomii społecznej i</w:t>
            </w:r>
            <w:r>
              <w:rPr>
                <w:sz w:val="20"/>
                <w:szCs w:val="20"/>
              </w:rPr>
              <w:t xml:space="preserve"> </w:t>
            </w:r>
            <w:r w:rsidRPr="00F6021A">
              <w:rPr>
                <w:sz w:val="20"/>
                <w:szCs w:val="20"/>
              </w:rPr>
              <w:t>solidarnej w</w:t>
            </w:r>
            <w:r>
              <w:rPr>
                <w:sz w:val="20"/>
                <w:szCs w:val="20"/>
              </w:rPr>
              <w:t xml:space="preserve"> </w:t>
            </w:r>
            <w:r w:rsidRPr="00F6021A">
              <w:rPr>
                <w:sz w:val="20"/>
                <w:szCs w:val="20"/>
              </w:rPr>
              <w:t>celu ułatwiania dostępu do zatrudnienia</w:t>
            </w:r>
          </w:p>
          <w:p w14:paraId="699A3036" w14:textId="77777777" w:rsidR="000D48BC" w:rsidRPr="000434ED" w:rsidRDefault="000D48BC" w:rsidP="0022002F">
            <w:pPr>
              <w:rPr>
                <w:rFonts w:cs="Tahoma"/>
                <w:b/>
                <w:bCs/>
                <w:color w:val="000000"/>
                <w:sz w:val="20"/>
                <w:szCs w:val="20"/>
              </w:rPr>
            </w:pPr>
            <w:r w:rsidRPr="000434ED">
              <w:rPr>
                <w:rFonts w:cs="Tahoma"/>
                <w:b/>
                <w:bCs/>
                <w:color w:val="000000"/>
                <w:sz w:val="20"/>
                <w:szCs w:val="20"/>
              </w:rPr>
              <w:t>Fundusz: EFS</w:t>
            </w:r>
          </w:p>
        </w:tc>
      </w:tr>
      <w:tr w:rsidR="000D48BC" w:rsidRPr="000434ED" w14:paraId="2322BC62" w14:textId="77777777" w:rsidTr="001D4361">
        <w:tc>
          <w:tcPr>
            <w:tcW w:w="4644" w:type="dxa"/>
            <w:shd w:val="clear" w:color="auto" w:fill="FFC000"/>
          </w:tcPr>
          <w:p w14:paraId="20A00D68" w14:textId="77777777" w:rsidR="000D48BC" w:rsidRPr="000434ED" w:rsidRDefault="000D48BC" w:rsidP="0022002F">
            <w:pPr>
              <w:jc w:val="left"/>
              <w:rPr>
                <w:rFonts w:cs="Tahoma"/>
                <w:b/>
                <w:bCs/>
                <w:color w:val="000000"/>
                <w:sz w:val="20"/>
                <w:szCs w:val="20"/>
              </w:rPr>
            </w:pPr>
            <w:r w:rsidRPr="000434ED">
              <w:rPr>
                <w:rFonts w:cs="Tahoma"/>
                <w:color w:val="000000"/>
                <w:sz w:val="20"/>
                <w:szCs w:val="20"/>
              </w:rPr>
              <w:t>Typ badania (wpływu, procesowe)</w:t>
            </w:r>
          </w:p>
        </w:tc>
        <w:tc>
          <w:tcPr>
            <w:tcW w:w="4820" w:type="dxa"/>
            <w:shd w:val="clear" w:color="auto" w:fill="FFFFFF"/>
          </w:tcPr>
          <w:p w14:paraId="372F0D6C" w14:textId="77777777" w:rsidR="000D48BC" w:rsidRPr="000434ED" w:rsidRDefault="000D48BC" w:rsidP="0022002F">
            <w:pPr>
              <w:jc w:val="left"/>
              <w:rPr>
                <w:rFonts w:cs="Tahoma"/>
                <w:color w:val="000000"/>
                <w:sz w:val="20"/>
                <w:szCs w:val="20"/>
              </w:rPr>
            </w:pPr>
            <w:r>
              <w:rPr>
                <w:rFonts w:cs="Tahoma"/>
                <w:color w:val="000000"/>
                <w:sz w:val="20"/>
                <w:szCs w:val="20"/>
              </w:rPr>
              <w:t>w</w:t>
            </w:r>
            <w:r w:rsidRPr="000434ED">
              <w:rPr>
                <w:rFonts w:cs="Tahoma"/>
                <w:color w:val="000000"/>
                <w:sz w:val="20"/>
                <w:szCs w:val="20"/>
              </w:rPr>
              <w:t>pływu</w:t>
            </w:r>
          </w:p>
        </w:tc>
      </w:tr>
      <w:tr w:rsidR="000D48BC" w:rsidRPr="000434ED" w14:paraId="0C7B0E91" w14:textId="77777777" w:rsidTr="001D4361">
        <w:tc>
          <w:tcPr>
            <w:tcW w:w="4644" w:type="dxa"/>
            <w:shd w:val="clear" w:color="auto" w:fill="FFC000"/>
          </w:tcPr>
          <w:p w14:paraId="06A1AE68" w14:textId="77777777" w:rsidR="000D48BC" w:rsidRPr="000434ED" w:rsidRDefault="000D48BC" w:rsidP="0022002F">
            <w:pPr>
              <w:jc w:val="left"/>
              <w:rPr>
                <w:rFonts w:cs="Tahoma"/>
                <w:b/>
                <w:bCs/>
                <w:color w:val="000000"/>
                <w:sz w:val="20"/>
                <w:szCs w:val="20"/>
              </w:rPr>
            </w:pPr>
            <w:r w:rsidRPr="000434ED">
              <w:rPr>
                <w:rFonts w:cs="Tahoma"/>
                <w:color w:val="000000"/>
                <w:sz w:val="20"/>
                <w:szCs w:val="20"/>
              </w:rPr>
              <w:t>Moment przeprowadzenia (</w:t>
            </w:r>
            <w:r>
              <w:rPr>
                <w:rFonts w:cs="Tahoma"/>
                <w:color w:val="000000"/>
                <w:sz w:val="20"/>
                <w:szCs w:val="20"/>
              </w:rPr>
              <w:t>ex ante</w:t>
            </w:r>
            <w:r w:rsidRPr="000434ED">
              <w:rPr>
                <w:rFonts w:cs="Tahoma"/>
                <w:color w:val="000000"/>
                <w:sz w:val="20"/>
                <w:szCs w:val="20"/>
              </w:rPr>
              <w:t xml:space="preserve">, on-going, </w:t>
            </w:r>
            <w:r>
              <w:rPr>
                <w:rFonts w:cs="Tahoma"/>
                <w:color w:val="000000"/>
                <w:sz w:val="20"/>
                <w:szCs w:val="20"/>
              </w:rPr>
              <w:t>ex post</w:t>
            </w:r>
            <w:r w:rsidRPr="000434ED">
              <w:rPr>
                <w:rFonts w:cs="Tahoma"/>
                <w:color w:val="000000"/>
                <w:sz w:val="20"/>
                <w:szCs w:val="20"/>
              </w:rPr>
              <w:t>)</w:t>
            </w:r>
          </w:p>
        </w:tc>
        <w:tc>
          <w:tcPr>
            <w:tcW w:w="4820" w:type="dxa"/>
            <w:shd w:val="clear" w:color="auto" w:fill="FFFFFF"/>
          </w:tcPr>
          <w:p w14:paraId="03AC851B" w14:textId="77777777" w:rsidR="000D48BC" w:rsidRPr="000434ED" w:rsidRDefault="00CF724E" w:rsidP="0022002F">
            <w:pPr>
              <w:jc w:val="left"/>
              <w:rPr>
                <w:rFonts w:cs="Tahoma"/>
                <w:color w:val="000000"/>
                <w:sz w:val="20"/>
                <w:szCs w:val="20"/>
              </w:rPr>
            </w:pPr>
            <w:r>
              <w:rPr>
                <w:rFonts w:cs="Tahoma"/>
                <w:color w:val="000000"/>
                <w:sz w:val="20"/>
                <w:szCs w:val="20"/>
              </w:rPr>
              <w:t>o</w:t>
            </w:r>
            <w:r w:rsidR="000D48BC" w:rsidRPr="000434ED">
              <w:rPr>
                <w:rFonts w:cs="Tahoma"/>
                <w:color w:val="000000"/>
                <w:sz w:val="20"/>
                <w:szCs w:val="20"/>
              </w:rPr>
              <w:t xml:space="preserve">n-going, </w:t>
            </w:r>
            <w:r w:rsidR="000D48BC">
              <w:rPr>
                <w:rFonts w:cs="Tahoma"/>
                <w:color w:val="000000"/>
                <w:sz w:val="20"/>
                <w:szCs w:val="20"/>
              </w:rPr>
              <w:t>ex post</w:t>
            </w:r>
          </w:p>
        </w:tc>
      </w:tr>
      <w:tr w:rsidR="000D48BC" w:rsidRPr="000434ED" w14:paraId="289DB7B5" w14:textId="77777777" w:rsidTr="00F04E77">
        <w:tc>
          <w:tcPr>
            <w:tcW w:w="9464" w:type="dxa"/>
            <w:gridSpan w:val="2"/>
            <w:shd w:val="clear" w:color="auto" w:fill="FFC000"/>
          </w:tcPr>
          <w:p w14:paraId="67EA752A" w14:textId="77777777" w:rsidR="000D48BC" w:rsidRPr="000434ED" w:rsidRDefault="000D48BC" w:rsidP="0022002F">
            <w:pPr>
              <w:jc w:val="center"/>
              <w:rPr>
                <w:rFonts w:cs="Tahoma"/>
                <w:b/>
                <w:bCs/>
                <w:color w:val="000000"/>
                <w:sz w:val="20"/>
                <w:szCs w:val="20"/>
              </w:rPr>
            </w:pPr>
            <w:r w:rsidRPr="000434ED">
              <w:rPr>
                <w:rFonts w:cs="Tahoma"/>
                <w:b/>
                <w:bCs/>
                <w:color w:val="000000"/>
                <w:sz w:val="20"/>
                <w:szCs w:val="20"/>
              </w:rPr>
              <w:t>Cel badania</w:t>
            </w:r>
          </w:p>
        </w:tc>
      </w:tr>
      <w:tr w:rsidR="000D48BC" w:rsidRPr="000434ED" w14:paraId="41869FCF" w14:textId="77777777" w:rsidTr="00F04E77">
        <w:tc>
          <w:tcPr>
            <w:tcW w:w="9464" w:type="dxa"/>
            <w:gridSpan w:val="2"/>
            <w:shd w:val="clear" w:color="auto" w:fill="FFFFFF"/>
          </w:tcPr>
          <w:p w14:paraId="459D605D" w14:textId="77777777" w:rsidR="00E763AE" w:rsidRDefault="000D48BC" w:rsidP="0022002F">
            <w:pPr>
              <w:rPr>
                <w:rFonts w:cs="Tahoma"/>
                <w:b/>
                <w:bCs/>
                <w:sz w:val="20"/>
                <w:szCs w:val="20"/>
              </w:rPr>
            </w:pPr>
            <w:r w:rsidRPr="000434ED">
              <w:rPr>
                <w:rFonts w:cs="Tahoma"/>
                <w:bCs/>
                <w:color w:val="000000"/>
                <w:sz w:val="20"/>
                <w:szCs w:val="20"/>
              </w:rPr>
              <w:t>Celem badania jest ocena wpływu wsparcia EFS na tworzenie nowych podmiotów ekonomii społecznej oraz rozwój potencjału, zwiększanie zatrudnienia</w:t>
            </w:r>
            <w:r>
              <w:rPr>
                <w:rFonts w:cs="Tahoma"/>
                <w:bCs/>
                <w:color w:val="000000"/>
                <w:sz w:val="20"/>
                <w:szCs w:val="20"/>
              </w:rPr>
              <w:t xml:space="preserve"> w </w:t>
            </w:r>
            <w:r w:rsidRPr="000434ED">
              <w:rPr>
                <w:rFonts w:cs="Tahoma"/>
                <w:bCs/>
                <w:color w:val="000000"/>
                <w:sz w:val="20"/>
                <w:szCs w:val="20"/>
              </w:rPr>
              <w:t>istniejących podmiotach ekonomii społecznej i ocena trwałości miejsc pracy utworzonych w przedsiębiorstwach społecznych.</w:t>
            </w:r>
          </w:p>
        </w:tc>
      </w:tr>
      <w:tr w:rsidR="000D48BC" w:rsidRPr="000434ED" w14:paraId="7422ABD2" w14:textId="77777777" w:rsidTr="00F04E77">
        <w:trPr>
          <w:trHeight w:val="168"/>
        </w:trPr>
        <w:tc>
          <w:tcPr>
            <w:tcW w:w="9464" w:type="dxa"/>
            <w:gridSpan w:val="2"/>
            <w:shd w:val="clear" w:color="auto" w:fill="FFC000"/>
          </w:tcPr>
          <w:p w14:paraId="64ADA1BD" w14:textId="77777777" w:rsidR="000D48BC" w:rsidRPr="000434ED" w:rsidRDefault="000D48BC" w:rsidP="0022002F">
            <w:pPr>
              <w:jc w:val="center"/>
              <w:rPr>
                <w:rFonts w:cs="Tahoma"/>
                <w:b/>
                <w:bCs/>
                <w:color w:val="000000"/>
                <w:sz w:val="20"/>
                <w:szCs w:val="20"/>
              </w:rPr>
            </w:pPr>
            <w:r w:rsidRPr="000434ED">
              <w:rPr>
                <w:rFonts w:cs="Tahoma"/>
                <w:b/>
                <w:bCs/>
                <w:color w:val="000000"/>
                <w:sz w:val="20"/>
                <w:szCs w:val="20"/>
              </w:rPr>
              <w:t>Uzasadnienie badania</w:t>
            </w:r>
          </w:p>
        </w:tc>
      </w:tr>
      <w:tr w:rsidR="000D48BC" w:rsidRPr="000434ED" w14:paraId="4BD332E0" w14:textId="77777777" w:rsidTr="00F04E77">
        <w:tc>
          <w:tcPr>
            <w:tcW w:w="9464" w:type="dxa"/>
            <w:gridSpan w:val="2"/>
            <w:shd w:val="clear" w:color="auto" w:fill="FFFFFF"/>
          </w:tcPr>
          <w:p w14:paraId="71268129" w14:textId="77777777" w:rsidR="00E763AE" w:rsidRPr="00BC1E90" w:rsidRDefault="000D48BC" w:rsidP="0022002F">
            <w:pPr>
              <w:widowControl w:val="0"/>
              <w:rPr>
                <w:rFonts w:cs="Tahoma"/>
                <w:bCs/>
                <w:color w:val="000000"/>
                <w:sz w:val="20"/>
                <w:szCs w:val="20"/>
              </w:rPr>
            </w:pPr>
            <w:r>
              <w:rPr>
                <w:rFonts w:cs="Tahoma"/>
                <w:bCs/>
                <w:color w:val="000000"/>
                <w:sz w:val="20"/>
                <w:szCs w:val="20"/>
              </w:rPr>
              <w:t xml:space="preserve">Realizacja badania wynika z obowiązku monitorowania wskaźników rezultatu długoterminowego poprzez badania ewaluacyjne. </w:t>
            </w:r>
            <w:r w:rsidRPr="000434ED">
              <w:rPr>
                <w:rFonts w:cs="Tahoma"/>
                <w:bCs/>
                <w:color w:val="000000"/>
                <w:sz w:val="20"/>
                <w:szCs w:val="20"/>
              </w:rPr>
              <w:t>Wyniki badania będą podstawą do oszacowania wskaźnika rezultatu długoterminowego, zapisanego w WLWK:</w:t>
            </w:r>
          </w:p>
          <w:p w14:paraId="6D35F50F" w14:textId="77777777" w:rsidR="00E763AE" w:rsidRDefault="000D48BC" w:rsidP="0022002F">
            <w:pPr>
              <w:widowControl w:val="0"/>
              <w:numPr>
                <w:ilvl w:val="0"/>
                <w:numId w:val="32"/>
              </w:numPr>
              <w:tabs>
                <w:tab w:val="clear" w:pos="720"/>
              </w:tabs>
              <w:autoSpaceDE w:val="0"/>
              <w:autoSpaceDN w:val="0"/>
              <w:adjustRightInd w:val="0"/>
              <w:ind w:left="284" w:hanging="142"/>
              <w:rPr>
                <w:rFonts w:cs="Tahoma"/>
                <w:b/>
                <w:bCs/>
                <w:color w:val="000000"/>
                <w:sz w:val="20"/>
                <w:szCs w:val="20"/>
              </w:rPr>
            </w:pPr>
            <w:r w:rsidRPr="000434ED">
              <w:rPr>
                <w:rFonts w:cs="Tahoma"/>
                <w:bCs/>
                <w:color w:val="000000"/>
                <w:sz w:val="20"/>
                <w:szCs w:val="20"/>
              </w:rPr>
              <w:t>Liczba miejsc pracy istniejących co najmniej 30 miesięcy, utworzonych w przedsiębiorstwach społecznych</w:t>
            </w:r>
            <w:r>
              <w:rPr>
                <w:rFonts w:cs="Tahoma"/>
                <w:bCs/>
                <w:color w:val="000000"/>
                <w:sz w:val="20"/>
                <w:szCs w:val="20"/>
              </w:rPr>
              <w:t>.</w:t>
            </w:r>
            <w:r w:rsidRPr="000434ED">
              <w:rPr>
                <w:rFonts w:cs="Tahoma"/>
                <w:bCs/>
                <w:color w:val="000000"/>
                <w:sz w:val="20"/>
                <w:szCs w:val="20"/>
              </w:rPr>
              <w:t xml:space="preserve"> </w:t>
            </w:r>
          </w:p>
          <w:p w14:paraId="4A072155" w14:textId="77777777" w:rsidR="000D48BC" w:rsidRDefault="000D48BC" w:rsidP="0022002F">
            <w:pPr>
              <w:widowControl w:val="0"/>
              <w:autoSpaceDE w:val="0"/>
              <w:autoSpaceDN w:val="0"/>
              <w:adjustRightInd w:val="0"/>
              <w:rPr>
                <w:rFonts w:cs="Tahoma"/>
                <w:b/>
                <w:bCs/>
                <w:color w:val="000000"/>
                <w:sz w:val="20"/>
                <w:szCs w:val="20"/>
              </w:rPr>
            </w:pPr>
            <w:r w:rsidRPr="000434ED">
              <w:rPr>
                <w:rFonts w:cs="Tahoma"/>
                <w:bCs/>
                <w:color w:val="000000"/>
                <w:sz w:val="20"/>
                <w:szCs w:val="20"/>
              </w:rPr>
              <w:t xml:space="preserve">Badanie to wypełniać będzie </w:t>
            </w:r>
            <w:r>
              <w:rPr>
                <w:rFonts w:cs="Tahoma"/>
                <w:bCs/>
                <w:color w:val="000000"/>
                <w:sz w:val="20"/>
                <w:szCs w:val="20"/>
              </w:rPr>
              <w:t xml:space="preserve">również </w:t>
            </w:r>
            <w:r w:rsidRPr="000434ED">
              <w:rPr>
                <w:rFonts w:cs="Tahoma"/>
                <w:bCs/>
                <w:color w:val="000000"/>
                <w:sz w:val="20"/>
                <w:szCs w:val="20"/>
              </w:rPr>
              <w:t xml:space="preserve">obowiązek prowadzenia ewaluacji wpływu dla osi priorytetowej 9 </w:t>
            </w:r>
            <w:r w:rsidRPr="0008159F">
              <w:rPr>
                <w:rFonts w:cs="Tahoma"/>
                <w:bCs/>
                <w:color w:val="000000"/>
                <w:sz w:val="20"/>
                <w:szCs w:val="20"/>
              </w:rPr>
              <w:t>RPO WK-P 2014-2020</w:t>
            </w:r>
            <w:r>
              <w:rPr>
                <w:rFonts w:cs="Tahoma"/>
                <w:bCs/>
                <w:color w:val="000000"/>
                <w:sz w:val="20"/>
                <w:szCs w:val="20"/>
              </w:rPr>
              <w:t>.</w:t>
            </w:r>
          </w:p>
          <w:p w14:paraId="0E968E7A" w14:textId="77777777" w:rsidR="000D48BC" w:rsidRPr="000434ED" w:rsidRDefault="000D48BC" w:rsidP="0022002F">
            <w:pPr>
              <w:widowControl w:val="0"/>
              <w:autoSpaceDE w:val="0"/>
              <w:autoSpaceDN w:val="0"/>
              <w:adjustRightInd w:val="0"/>
              <w:rPr>
                <w:rFonts w:cs="Tahoma"/>
                <w:b/>
                <w:bCs/>
                <w:color w:val="000000"/>
                <w:sz w:val="20"/>
                <w:szCs w:val="20"/>
              </w:rPr>
            </w:pPr>
            <w:r w:rsidRPr="000434ED">
              <w:rPr>
                <w:rFonts w:cs="Tahoma"/>
                <w:color w:val="000000"/>
                <w:sz w:val="20"/>
                <w:szCs w:val="20"/>
              </w:rPr>
              <w:t xml:space="preserve">Dotychczas nie było prowadzonych systematycznych badań trwałości miejsc pracy utworzonych </w:t>
            </w:r>
            <w:r w:rsidRPr="000434ED">
              <w:rPr>
                <w:rFonts w:cs="Tahoma"/>
                <w:color w:val="000000"/>
                <w:sz w:val="20"/>
                <w:szCs w:val="20"/>
              </w:rPr>
              <w:br/>
              <w:t xml:space="preserve">w przedsiębiorstwach społecznych dzięki wsparciu EFS. Prowadzone ewaluacje wsparcia ekonomii społecznej </w:t>
            </w:r>
            <w:r w:rsidR="0007079E">
              <w:rPr>
                <w:rFonts w:cs="Tahoma"/>
                <w:color w:val="000000"/>
                <w:sz w:val="20"/>
                <w:szCs w:val="20"/>
              </w:rPr>
              <w:br/>
            </w:r>
            <w:r w:rsidRPr="000434ED">
              <w:rPr>
                <w:rFonts w:cs="Tahoma"/>
                <w:color w:val="000000"/>
                <w:sz w:val="20"/>
                <w:szCs w:val="20"/>
              </w:rPr>
              <w:t xml:space="preserve">w ramach PO KL, m.in. ze względu na ograniczony dostęp do odpowiednich danych, nie uwzględniały tego aspektu. Dlatego też w praktyce nie jest znana przeżywalność utworzonych przedsiębiorstw społecznych </w:t>
            </w:r>
            <w:r w:rsidR="0007079E">
              <w:rPr>
                <w:rFonts w:cs="Tahoma"/>
                <w:color w:val="000000"/>
                <w:sz w:val="20"/>
                <w:szCs w:val="20"/>
              </w:rPr>
              <w:br/>
            </w:r>
            <w:r w:rsidRPr="000434ED">
              <w:rPr>
                <w:rFonts w:cs="Tahoma"/>
                <w:color w:val="000000"/>
                <w:sz w:val="20"/>
                <w:szCs w:val="20"/>
              </w:rPr>
              <w:t>i wspartych w nich miejsc pracy.</w:t>
            </w:r>
          </w:p>
          <w:p w14:paraId="40E49492" w14:textId="77777777" w:rsidR="000D48BC" w:rsidRPr="000434ED" w:rsidRDefault="000D48BC" w:rsidP="0022002F">
            <w:pPr>
              <w:widowControl w:val="0"/>
              <w:autoSpaceDE w:val="0"/>
              <w:autoSpaceDN w:val="0"/>
              <w:adjustRightInd w:val="0"/>
              <w:rPr>
                <w:rFonts w:cs="Tahoma"/>
                <w:color w:val="000000"/>
                <w:sz w:val="20"/>
                <w:szCs w:val="20"/>
              </w:rPr>
            </w:pPr>
            <w:r w:rsidRPr="000434ED">
              <w:rPr>
                <w:rFonts w:cs="Tahoma"/>
                <w:color w:val="000000"/>
                <w:sz w:val="20"/>
                <w:szCs w:val="20"/>
              </w:rPr>
              <w:t>Ekonomia społeczna umożliwia realizację polityk publicznych przy współudziale podmiotów wspierających grupy zagrożone wykluczeniem społecznym. Zwiększanie potencjału ekonomii społecznej i jej oddziaływania wpływa na rozwój regionu, a także na zmniejszanie się liczby osób zagrożonych wykluczeniem.</w:t>
            </w:r>
          </w:p>
          <w:p w14:paraId="1C246C00" w14:textId="77777777" w:rsidR="000D48BC" w:rsidRPr="000434ED" w:rsidRDefault="000D48BC" w:rsidP="0022002F">
            <w:pPr>
              <w:widowControl w:val="0"/>
              <w:autoSpaceDE w:val="0"/>
              <w:autoSpaceDN w:val="0"/>
              <w:adjustRightInd w:val="0"/>
              <w:rPr>
                <w:rFonts w:cs="Tahoma"/>
                <w:b/>
                <w:bCs/>
                <w:color w:val="000000"/>
                <w:sz w:val="20"/>
                <w:szCs w:val="20"/>
              </w:rPr>
            </w:pPr>
            <w:r w:rsidRPr="000434ED">
              <w:rPr>
                <w:rFonts w:cs="Tahoma"/>
                <w:color w:val="000000"/>
                <w:sz w:val="20"/>
                <w:szCs w:val="20"/>
              </w:rPr>
              <w:t>Istotnym elementem, który powinien być wzięty pod uwagę przy planowaniu badania, jest zmiana koncepcji wspierania ekonomii społecznej: silniejsza koncentracja na wspieranie już istniejących przedsiębiorstw społecznych (wsparcie skalowania), w tym także w zakresie tworzenia nowych miejsc pracy, a także zmiana definicji przedsiębiorstwa społecznego – dopuszczenie wsparcia dla innych form prawnych przedsiębiorstw społecznych niż spółdzielnie socjalne.</w:t>
            </w:r>
          </w:p>
          <w:p w14:paraId="3C4FF000" w14:textId="77777777" w:rsidR="000D48BC" w:rsidRDefault="000D48BC" w:rsidP="0022002F">
            <w:pPr>
              <w:widowControl w:val="0"/>
              <w:autoSpaceDE w:val="0"/>
              <w:autoSpaceDN w:val="0"/>
              <w:adjustRightInd w:val="0"/>
              <w:rPr>
                <w:rFonts w:cs="Tahoma"/>
                <w:color w:val="000000"/>
                <w:sz w:val="20"/>
                <w:szCs w:val="20"/>
              </w:rPr>
            </w:pPr>
            <w:r w:rsidRPr="000434ED">
              <w:rPr>
                <w:rFonts w:cs="Tahoma"/>
                <w:color w:val="000000"/>
                <w:sz w:val="20"/>
                <w:szCs w:val="20"/>
              </w:rPr>
              <w:t>Równocześnie dotychczasowe doświadczenia związane ze wspieraniem ekonomii społecznej wskazują, że ta forma interwencji może być stosunkowo kosztowna. Dlatego też uzasadnione jest badanie sytuacji wspartych przedsiębiorstw społecznych. Ponieważ jednak rozwój ekonomii społecznej jest kwestią złożoną, badanie powinno obejmować ocenę trafności, użyteczności i efektywności wsparcia podmiotów ekonomii społecznej.</w:t>
            </w:r>
          </w:p>
          <w:p w14:paraId="61B70C16" w14:textId="77777777" w:rsidR="000D48BC" w:rsidRPr="00817796" w:rsidRDefault="000D48BC" w:rsidP="0022002F">
            <w:pPr>
              <w:widowControl w:val="0"/>
              <w:autoSpaceDE w:val="0"/>
              <w:autoSpaceDN w:val="0"/>
              <w:adjustRightInd w:val="0"/>
              <w:rPr>
                <w:rFonts w:asciiTheme="minorHAnsi" w:hAnsiTheme="minorHAnsi" w:cs="Tahoma"/>
                <w:color w:val="000000"/>
                <w:sz w:val="20"/>
                <w:szCs w:val="20"/>
              </w:rPr>
            </w:pPr>
            <w:r w:rsidRPr="00817796">
              <w:rPr>
                <w:rFonts w:asciiTheme="minorHAnsi" w:hAnsiTheme="minorHAnsi" w:cs="Tahoma"/>
                <w:color w:val="000000"/>
                <w:sz w:val="20"/>
                <w:szCs w:val="20"/>
              </w:rPr>
              <w:t xml:space="preserve">Ważną kwestią jest również zbadanie losów zawodowych osób, dla których przyznana była dotacja na utworzenie miejsca pracy. Zwłaszcza, że dotychczas przeprowadzone badania w tym zakresie pokazują duży poziom rotacji pracowników przedsiębiorstw społecznych, co wskazywać może na niedostateczne ich przygotowanie do pracy w PES. </w:t>
            </w:r>
            <w:r>
              <w:rPr>
                <w:rFonts w:asciiTheme="minorHAnsi" w:eastAsiaTheme="majorEastAsia" w:hAnsiTheme="minorHAnsi" w:cstheme="majorBidi"/>
                <w:bCs/>
                <w:sz w:val="20"/>
                <w:szCs w:val="20"/>
              </w:rPr>
              <w:t>J</w:t>
            </w:r>
            <w:r w:rsidRPr="00817796">
              <w:rPr>
                <w:rFonts w:asciiTheme="minorHAnsi" w:eastAsiaTheme="majorEastAsia" w:hAnsiTheme="minorHAnsi" w:cstheme="majorBidi"/>
                <w:bCs/>
                <w:sz w:val="20"/>
                <w:szCs w:val="20"/>
              </w:rPr>
              <w:t>ednym z kluczowych elementów rozwoju ekonomii społecznej jest poprawa dostępności i jakości usług reint</w:t>
            </w:r>
            <w:r>
              <w:rPr>
                <w:rFonts w:asciiTheme="minorHAnsi" w:eastAsiaTheme="majorEastAsia" w:hAnsiTheme="minorHAnsi" w:cstheme="majorBidi"/>
                <w:bCs/>
                <w:sz w:val="20"/>
                <w:szCs w:val="20"/>
              </w:rPr>
              <w:t>e</w:t>
            </w:r>
            <w:r w:rsidRPr="00817796">
              <w:rPr>
                <w:rFonts w:asciiTheme="minorHAnsi" w:eastAsiaTheme="majorEastAsia" w:hAnsiTheme="minorHAnsi" w:cstheme="majorBidi"/>
                <w:bCs/>
                <w:sz w:val="20"/>
                <w:szCs w:val="20"/>
              </w:rPr>
              <w:t>gracji i rehabilitacji społecznej i zawodowej, świadczonych m.in. przez CIS, KIS, WTZ i ZAZ, a także poprawa koordynacji pomiędzy tymi podmiotami, a działaniami OWES. Wysokiej jakości usługi tego typu pozwalają na lepsze przygotowanie pracowników przedsiębiorstw społecznych i mogą ograniczać ryzyko problemów na etapie pracy w PES.</w:t>
            </w:r>
            <w:r>
              <w:rPr>
                <w:rFonts w:asciiTheme="minorHAnsi" w:eastAsiaTheme="majorEastAsia" w:hAnsiTheme="minorHAnsi" w:cstheme="majorBidi"/>
                <w:bCs/>
                <w:sz w:val="20"/>
                <w:szCs w:val="20"/>
              </w:rPr>
              <w:t xml:space="preserve"> Dlatego w badaniu zostaną uwzględnione następujące kwestie</w:t>
            </w:r>
            <w:r w:rsidRPr="00817796">
              <w:rPr>
                <w:rFonts w:asciiTheme="minorHAnsi" w:eastAsiaTheme="majorEastAsia" w:hAnsiTheme="minorHAnsi" w:cstheme="majorBidi"/>
                <w:bCs/>
                <w:sz w:val="20"/>
                <w:szCs w:val="20"/>
              </w:rPr>
              <w:t xml:space="preserve">: </w:t>
            </w:r>
          </w:p>
          <w:p w14:paraId="46578AE6" w14:textId="77777777" w:rsidR="00E763AE" w:rsidRDefault="000D48BC" w:rsidP="0022002F">
            <w:pPr>
              <w:pStyle w:val="Akapitzlist"/>
              <w:numPr>
                <w:ilvl w:val="1"/>
                <w:numId w:val="64"/>
              </w:numPr>
              <w:jc w:val="left"/>
              <w:rPr>
                <w:rFonts w:asciiTheme="minorHAnsi" w:eastAsiaTheme="majorEastAsia" w:hAnsiTheme="minorHAnsi" w:cstheme="majorBidi"/>
                <w:bCs/>
                <w:sz w:val="20"/>
                <w:szCs w:val="20"/>
              </w:rPr>
            </w:pPr>
            <w:r w:rsidRPr="00817796">
              <w:rPr>
                <w:rFonts w:asciiTheme="minorHAnsi" w:eastAsiaTheme="majorEastAsia" w:hAnsiTheme="minorHAnsi" w:cstheme="majorBidi"/>
                <w:bCs/>
                <w:sz w:val="20"/>
                <w:szCs w:val="20"/>
              </w:rPr>
              <w:t xml:space="preserve">efekty społeczne i zawodowe działań reintegracyjnych, </w:t>
            </w:r>
          </w:p>
          <w:p w14:paraId="27786A67" w14:textId="77777777" w:rsidR="00E763AE" w:rsidRDefault="000D48BC" w:rsidP="0022002F">
            <w:pPr>
              <w:pStyle w:val="Akapitzlist"/>
              <w:numPr>
                <w:ilvl w:val="1"/>
                <w:numId w:val="64"/>
              </w:numPr>
              <w:jc w:val="left"/>
              <w:rPr>
                <w:rFonts w:asciiTheme="minorHAnsi" w:eastAsiaTheme="majorEastAsia" w:hAnsiTheme="minorHAnsi" w:cstheme="majorBidi"/>
                <w:bCs/>
                <w:sz w:val="20"/>
                <w:szCs w:val="20"/>
              </w:rPr>
            </w:pPr>
            <w:r w:rsidRPr="00817796">
              <w:rPr>
                <w:rFonts w:asciiTheme="minorHAnsi" w:eastAsiaTheme="majorEastAsia" w:hAnsiTheme="minorHAnsi" w:cstheme="majorBidi"/>
                <w:bCs/>
                <w:sz w:val="20"/>
                <w:szCs w:val="20"/>
              </w:rPr>
              <w:t>jakość działań reintegracyjnych,</w:t>
            </w:r>
          </w:p>
          <w:p w14:paraId="5196CAE2" w14:textId="77777777" w:rsidR="00E763AE" w:rsidRDefault="000D48BC" w:rsidP="0022002F">
            <w:pPr>
              <w:pStyle w:val="Akapitzlist"/>
              <w:numPr>
                <w:ilvl w:val="1"/>
                <w:numId w:val="64"/>
              </w:numPr>
              <w:jc w:val="left"/>
              <w:rPr>
                <w:rFonts w:asciiTheme="minorHAnsi" w:eastAsiaTheme="majorEastAsia" w:hAnsiTheme="minorHAnsi" w:cstheme="majorBidi"/>
                <w:bCs/>
                <w:sz w:val="20"/>
                <w:szCs w:val="20"/>
              </w:rPr>
            </w:pPr>
            <w:r w:rsidRPr="00817796">
              <w:rPr>
                <w:rFonts w:asciiTheme="minorHAnsi" w:eastAsiaTheme="majorEastAsia" w:hAnsiTheme="minorHAnsi" w:cstheme="majorBidi"/>
                <w:bCs/>
                <w:sz w:val="20"/>
                <w:szCs w:val="20"/>
              </w:rPr>
              <w:t>powiązania podmiotów reintegracyjnych z ośrodkami wsparcia ekonomii społecznej,</w:t>
            </w:r>
          </w:p>
          <w:p w14:paraId="20F2154C" w14:textId="77777777" w:rsidR="00E763AE" w:rsidRDefault="000D48BC" w:rsidP="0022002F">
            <w:pPr>
              <w:pStyle w:val="Akapitzlist"/>
              <w:numPr>
                <w:ilvl w:val="1"/>
                <w:numId w:val="64"/>
              </w:numPr>
              <w:jc w:val="left"/>
              <w:rPr>
                <w:rFonts w:asciiTheme="minorHAnsi" w:eastAsiaTheme="majorEastAsia" w:hAnsiTheme="minorHAnsi" w:cstheme="majorBidi"/>
                <w:bCs/>
                <w:sz w:val="20"/>
                <w:szCs w:val="20"/>
              </w:rPr>
            </w:pPr>
            <w:r w:rsidRPr="00817796">
              <w:rPr>
                <w:rFonts w:asciiTheme="minorHAnsi" w:eastAsiaTheme="majorEastAsia" w:hAnsiTheme="minorHAnsi" w:cstheme="majorBidi"/>
                <w:bCs/>
                <w:sz w:val="20"/>
                <w:szCs w:val="20"/>
              </w:rPr>
              <w:t>jakość działań reintegr</w:t>
            </w:r>
            <w:r>
              <w:rPr>
                <w:rFonts w:asciiTheme="minorHAnsi" w:eastAsiaTheme="majorEastAsia" w:hAnsiTheme="minorHAnsi" w:cstheme="majorBidi"/>
                <w:bCs/>
                <w:sz w:val="20"/>
                <w:szCs w:val="20"/>
              </w:rPr>
              <w:t>acyjnych prowadzonych przez OWES</w:t>
            </w:r>
            <w:r w:rsidRPr="00817796">
              <w:rPr>
                <w:rFonts w:asciiTheme="minorHAnsi" w:eastAsiaTheme="majorEastAsia" w:hAnsiTheme="minorHAnsi" w:cstheme="majorBidi"/>
                <w:bCs/>
                <w:sz w:val="20"/>
                <w:szCs w:val="20"/>
              </w:rPr>
              <w:t>.</w:t>
            </w:r>
          </w:p>
          <w:p w14:paraId="0227CC3F" w14:textId="77777777" w:rsidR="000D48BC" w:rsidRPr="000434ED" w:rsidRDefault="000D48BC" w:rsidP="0022002F">
            <w:pPr>
              <w:rPr>
                <w:rFonts w:cs="Tahoma"/>
                <w:b/>
                <w:bCs/>
                <w:color w:val="000000"/>
                <w:sz w:val="20"/>
                <w:szCs w:val="20"/>
              </w:rPr>
            </w:pPr>
            <w:r>
              <w:rPr>
                <w:rFonts w:asciiTheme="minorHAnsi" w:eastAsiaTheme="majorEastAsia" w:hAnsiTheme="minorHAnsi" w:cstheme="majorBidi"/>
                <w:bCs/>
                <w:sz w:val="20"/>
                <w:szCs w:val="20"/>
              </w:rPr>
              <w:t xml:space="preserve">Istotnym elementem w tym obszarze będzie również analiza działań z zakresu animacji i inkubacji przyczyniających się do tworzenia nowych podmiotów ekonomii społecznej. </w:t>
            </w:r>
          </w:p>
        </w:tc>
      </w:tr>
      <w:tr w:rsidR="000D48BC" w:rsidRPr="000434ED" w14:paraId="22176194" w14:textId="77777777" w:rsidTr="00F04E77">
        <w:tc>
          <w:tcPr>
            <w:tcW w:w="9464" w:type="dxa"/>
            <w:gridSpan w:val="2"/>
            <w:shd w:val="clear" w:color="auto" w:fill="FFC000"/>
          </w:tcPr>
          <w:p w14:paraId="005398BE" w14:textId="77777777" w:rsidR="000D48BC" w:rsidRPr="000434ED" w:rsidRDefault="000D48BC" w:rsidP="0022002F">
            <w:pPr>
              <w:jc w:val="center"/>
              <w:rPr>
                <w:rFonts w:cs="Tahoma"/>
                <w:b/>
                <w:bCs/>
                <w:color w:val="000000"/>
                <w:sz w:val="20"/>
                <w:szCs w:val="20"/>
              </w:rPr>
            </w:pPr>
            <w:r w:rsidRPr="000434ED">
              <w:rPr>
                <w:rFonts w:cs="Tahoma"/>
                <w:b/>
                <w:bCs/>
                <w:color w:val="000000"/>
                <w:sz w:val="20"/>
                <w:szCs w:val="20"/>
              </w:rPr>
              <w:t>Kryteria badania</w:t>
            </w:r>
          </w:p>
        </w:tc>
      </w:tr>
      <w:tr w:rsidR="000D48BC" w:rsidRPr="000434ED" w14:paraId="3806C8DE" w14:textId="77777777" w:rsidTr="00F04E77">
        <w:tc>
          <w:tcPr>
            <w:tcW w:w="9464" w:type="dxa"/>
            <w:gridSpan w:val="2"/>
            <w:shd w:val="clear" w:color="auto" w:fill="FFFFFF"/>
          </w:tcPr>
          <w:p w14:paraId="76073937" w14:textId="77777777" w:rsidR="000D48BC" w:rsidRPr="008C5D88" w:rsidRDefault="000D48BC" w:rsidP="0022002F">
            <w:pPr>
              <w:jc w:val="left"/>
              <w:rPr>
                <w:rFonts w:cs="Tahoma"/>
                <w:b/>
                <w:bCs/>
                <w:color w:val="000000"/>
                <w:sz w:val="20"/>
                <w:szCs w:val="20"/>
              </w:rPr>
            </w:pPr>
            <w:r w:rsidRPr="000C3359">
              <w:rPr>
                <w:rFonts w:cs="Tahoma"/>
                <w:b/>
                <w:color w:val="000000"/>
                <w:sz w:val="20"/>
                <w:szCs w:val="20"/>
              </w:rPr>
              <w:t>Skuteczność</w:t>
            </w:r>
          </w:p>
          <w:p w14:paraId="0E2AE207" w14:textId="77777777" w:rsidR="000D48BC" w:rsidRPr="008C5D88" w:rsidRDefault="000D48BC" w:rsidP="0022002F">
            <w:pPr>
              <w:jc w:val="left"/>
              <w:rPr>
                <w:rFonts w:cs="Tahoma"/>
                <w:b/>
                <w:bCs/>
                <w:color w:val="000000"/>
                <w:sz w:val="20"/>
                <w:szCs w:val="20"/>
              </w:rPr>
            </w:pPr>
            <w:r w:rsidRPr="000C3359">
              <w:rPr>
                <w:rFonts w:cs="Tahoma"/>
                <w:b/>
                <w:color w:val="000000"/>
                <w:sz w:val="20"/>
                <w:szCs w:val="20"/>
              </w:rPr>
              <w:t>Efektywność</w:t>
            </w:r>
          </w:p>
          <w:p w14:paraId="1E2DE184" w14:textId="77777777" w:rsidR="000D48BC" w:rsidRPr="008C5D88" w:rsidRDefault="000D48BC" w:rsidP="0022002F">
            <w:pPr>
              <w:jc w:val="left"/>
              <w:rPr>
                <w:rFonts w:cs="Tahoma"/>
                <w:b/>
                <w:bCs/>
                <w:color w:val="000000"/>
                <w:sz w:val="20"/>
                <w:szCs w:val="20"/>
              </w:rPr>
            </w:pPr>
            <w:r w:rsidRPr="000C3359">
              <w:rPr>
                <w:rFonts w:cs="Tahoma"/>
                <w:b/>
                <w:color w:val="000000"/>
                <w:sz w:val="20"/>
                <w:szCs w:val="20"/>
              </w:rPr>
              <w:t>Trwałość</w:t>
            </w:r>
          </w:p>
          <w:p w14:paraId="6131368E" w14:textId="77777777" w:rsidR="000D48BC" w:rsidRPr="000434ED" w:rsidRDefault="000D48BC" w:rsidP="0022002F">
            <w:pPr>
              <w:jc w:val="left"/>
              <w:rPr>
                <w:rFonts w:cs="Tahoma"/>
                <w:b/>
                <w:bCs/>
                <w:color w:val="000000"/>
                <w:sz w:val="20"/>
                <w:szCs w:val="20"/>
              </w:rPr>
            </w:pPr>
            <w:r w:rsidRPr="000C3359">
              <w:rPr>
                <w:rFonts w:cs="Tahoma"/>
                <w:b/>
                <w:color w:val="000000"/>
                <w:sz w:val="20"/>
                <w:szCs w:val="20"/>
              </w:rPr>
              <w:t>Użyteczność</w:t>
            </w:r>
          </w:p>
        </w:tc>
      </w:tr>
      <w:tr w:rsidR="000D48BC" w:rsidRPr="000434ED" w14:paraId="086F70AF" w14:textId="77777777" w:rsidTr="00F04E77">
        <w:tc>
          <w:tcPr>
            <w:tcW w:w="9464" w:type="dxa"/>
            <w:gridSpan w:val="2"/>
            <w:shd w:val="clear" w:color="auto" w:fill="FFC000"/>
          </w:tcPr>
          <w:p w14:paraId="7754B9F9" w14:textId="77777777" w:rsidR="000D48BC" w:rsidRPr="000434ED" w:rsidRDefault="000D48BC" w:rsidP="0022002F">
            <w:pPr>
              <w:jc w:val="center"/>
              <w:rPr>
                <w:rFonts w:cs="Tahoma"/>
                <w:b/>
                <w:bCs/>
                <w:color w:val="000000"/>
                <w:sz w:val="20"/>
                <w:szCs w:val="20"/>
              </w:rPr>
            </w:pPr>
            <w:r w:rsidRPr="000434ED">
              <w:rPr>
                <w:rFonts w:cs="Tahoma"/>
                <w:b/>
                <w:bCs/>
                <w:color w:val="000000"/>
                <w:sz w:val="20"/>
                <w:szCs w:val="20"/>
              </w:rPr>
              <w:t>Główne pytania ewaluacyjne / obszary problemowe</w:t>
            </w:r>
          </w:p>
        </w:tc>
      </w:tr>
      <w:tr w:rsidR="000D48BC" w:rsidRPr="000434ED" w14:paraId="255BB914" w14:textId="77777777" w:rsidTr="00F04E77">
        <w:tc>
          <w:tcPr>
            <w:tcW w:w="9464" w:type="dxa"/>
            <w:gridSpan w:val="2"/>
            <w:shd w:val="clear" w:color="auto" w:fill="FFFFFF"/>
          </w:tcPr>
          <w:p w14:paraId="36429A5A" w14:textId="77777777" w:rsidR="00E763AE" w:rsidRDefault="000D48BC" w:rsidP="0022002F">
            <w:pPr>
              <w:numPr>
                <w:ilvl w:val="0"/>
                <w:numId w:val="43"/>
              </w:numPr>
              <w:ind w:left="284" w:hanging="284"/>
              <w:contextualSpacing/>
              <w:rPr>
                <w:rFonts w:cs="Tahoma"/>
                <w:b/>
                <w:bCs/>
                <w:color w:val="000000"/>
                <w:sz w:val="20"/>
                <w:szCs w:val="20"/>
              </w:rPr>
            </w:pPr>
            <w:r w:rsidRPr="000434ED">
              <w:rPr>
                <w:rFonts w:cs="Tahoma"/>
                <w:color w:val="000000"/>
                <w:sz w:val="20"/>
                <w:szCs w:val="20"/>
              </w:rPr>
              <w:t>Jaka jest skuteczność i efektywność kosztowa różnych instrumentów wspierania ekonomii społecznej?</w:t>
            </w:r>
          </w:p>
          <w:p w14:paraId="3428520D" w14:textId="77777777" w:rsidR="00E763AE" w:rsidRDefault="000D48BC" w:rsidP="0022002F">
            <w:pPr>
              <w:widowControl w:val="0"/>
              <w:numPr>
                <w:ilvl w:val="0"/>
                <w:numId w:val="43"/>
              </w:numPr>
              <w:ind w:left="284" w:hanging="284"/>
              <w:contextualSpacing/>
              <w:rPr>
                <w:rFonts w:cs="Tahoma"/>
                <w:b/>
                <w:bCs/>
                <w:color w:val="000000"/>
                <w:sz w:val="22"/>
                <w:shd w:val="clear" w:color="auto" w:fill="FFFF00"/>
              </w:rPr>
            </w:pPr>
            <w:r w:rsidRPr="000434ED">
              <w:rPr>
                <w:rFonts w:cs="Tahoma"/>
                <w:color w:val="000000"/>
                <w:sz w:val="20"/>
                <w:szCs w:val="20"/>
              </w:rPr>
              <w:t>Jaki jest wpływ wsparcia na zmianę sytuacji uczestników (aktywność zawodową, poziom dochodów, poziom dochodów gospodarstwa społecznego, sytuację społeczną, zachowania migracyjne)?</w:t>
            </w:r>
          </w:p>
          <w:p w14:paraId="09E09105" w14:textId="77777777" w:rsidR="00E763AE" w:rsidRDefault="000D48BC" w:rsidP="0022002F">
            <w:pPr>
              <w:widowControl w:val="0"/>
              <w:numPr>
                <w:ilvl w:val="0"/>
                <w:numId w:val="43"/>
              </w:numPr>
              <w:ind w:left="284" w:hanging="284"/>
              <w:contextualSpacing/>
              <w:rPr>
                <w:rFonts w:cs="Tahoma"/>
                <w:b/>
                <w:bCs/>
                <w:color w:val="000000"/>
                <w:sz w:val="22"/>
                <w:shd w:val="clear" w:color="auto" w:fill="FFFF00"/>
              </w:rPr>
            </w:pPr>
            <w:r w:rsidRPr="000434ED">
              <w:rPr>
                <w:rFonts w:cs="Tahoma"/>
                <w:color w:val="000000"/>
                <w:sz w:val="20"/>
                <w:szCs w:val="20"/>
              </w:rPr>
              <w:t>Jaka jest trwałość zmiany sytuacji uczestników?</w:t>
            </w:r>
          </w:p>
          <w:p w14:paraId="07282D8F" w14:textId="77777777" w:rsidR="00E763AE" w:rsidRDefault="000D48BC" w:rsidP="0022002F">
            <w:pPr>
              <w:numPr>
                <w:ilvl w:val="0"/>
                <w:numId w:val="43"/>
              </w:numPr>
              <w:ind w:left="284" w:hanging="284"/>
              <w:contextualSpacing/>
              <w:rPr>
                <w:rFonts w:cs="Tahoma"/>
                <w:b/>
                <w:bCs/>
                <w:color w:val="000000"/>
                <w:sz w:val="20"/>
                <w:szCs w:val="20"/>
              </w:rPr>
            </w:pPr>
            <w:r w:rsidRPr="000434ED">
              <w:rPr>
                <w:rFonts w:cs="Tahoma"/>
                <w:color w:val="000000"/>
                <w:sz w:val="20"/>
                <w:szCs w:val="20"/>
              </w:rPr>
              <w:t>Jak dużo miejsc pracy, utworzonych dzięki wsparciu EFS, nadal funkcjonuje w przedsiębiorstwach społecznych?</w:t>
            </w:r>
          </w:p>
          <w:p w14:paraId="2B687807" w14:textId="77777777" w:rsidR="00E763AE" w:rsidRDefault="000D48BC" w:rsidP="0022002F">
            <w:pPr>
              <w:numPr>
                <w:ilvl w:val="0"/>
                <w:numId w:val="43"/>
              </w:numPr>
              <w:ind w:left="284" w:hanging="284"/>
              <w:contextualSpacing/>
              <w:rPr>
                <w:rFonts w:cs="Tahoma"/>
                <w:b/>
                <w:bCs/>
                <w:color w:val="000000"/>
                <w:sz w:val="20"/>
                <w:szCs w:val="20"/>
              </w:rPr>
            </w:pPr>
            <w:r w:rsidRPr="000434ED">
              <w:rPr>
                <w:rFonts w:cs="Tahoma"/>
                <w:color w:val="000000"/>
                <w:sz w:val="20"/>
                <w:szCs w:val="20"/>
              </w:rPr>
              <w:t xml:space="preserve">Jaki wpływ na liczbę i trwałość miejsc pracy ma wsparcie kierowane do otoczenia </w:t>
            </w:r>
            <w:r>
              <w:rPr>
                <w:rFonts w:cs="Tahoma"/>
                <w:color w:val="000000"/>
                <w:sz w:val="20"/>
                <w:szCs w:val="20"/>
              </w:rPr>
              <w:t>przedsiębiorstw społecznych</w:t>
            </w:r>
            <w:r w:rsidRPr="000434ED">
              <w:rPr>
                <w:rFonts w:cs="Tahoma"/>
                <w:color w:val="000000"/>
                <w:sz w:val="20"/>
                <w:szCs w:val="20"/>
              </w:rPr>
              <w:t xml:space="preserve"> (JST, przedsiębiorców)?</w:t>
            </w:r>
          </w:p>
          <w:p w14:paraId="61D17D68" w14:textId="77777777" w:rsidR="00E763AE" w:rsidRDefault="000D48BC" w:rsidP="0022002F">
            <w:pPr>
              <w:numPr>
                <w:ilvl w:val="0"/>
                <w:numId w:val="43"/>
              </w:numPr>
              <w:ind w:left="284" w:hanging="284"/>
              <w:contextualSpacing/>
              <w:rPr>
                <w:rFonts w:cs="Tahoma"/>
                <w:b/>
                <w:bCs/>
                <w:color w:val="000000"/>
                <w:sz w:val="20"/>
                <w:szCs w:val="20"/>
              </w:rPr>
            </w:pPr>
            <w:r w:rsidRPr="000434ED">
              <w:rPr>
                <w:rFonts w:cs="Tahoma"/>
                <w:color w:val="000000"/>
                <w:sz w:val="20"/>
                <w:szCs w:val="20"/>
              </w:rPr>
              <w:t>Jaka jest kondycja wspartych przedsiębiorstw społecznych (liczba miejsc pracy, poziom przychodów)?</w:t>
            </w:r>
          </w:p>
          <w:p w14:paraId="3CC4E8F5" w14:textId="77777777" w:rsidR="00E763AE" w:rsidRDefault="000D48BC" w:rsidP="0022002F">
            <w:pPr>
              <w:numPr>
                <w:ilvl w:val="0"/>
                <w:numId w:val="43"/>
              </w:numPr>
              <w:ind w:left="284" w:hanging="284"/>
              <w:contextualSpacing/>
              <w:rPr>
                <w:rFonts w:cs="Tahoma"/>
                <w:b/>
                <w:bCs/>
                <w:color w:val="000000"/>
                <w:sz w:val="20"/>
                <w:szCs w:val="20"/>
              </w:rPr>
            </w:pPr>
            <w:r w:rsidRPr="000434ED">
              <w:rPr>
                <w:rFonts w:cs="Tahoma"/>
                <w:color w:val="000000"/>
                <w:sz w:val="20"/>
                <w:szCs w:val="20"/>
              </w:rPr>
              <w:t>Jaka jest jakość utworzonych miejsc pracy (pod kątem rodzajów umów, wymiaru czasu pracy, poziomu wynagrodzenia, inwestycji w rozwój pracowników itd.)?</w:t>
            </w:r>
          </w:p>
          <w:p w14:paraId="6929C13D" w14:textId="77777777" w:rsidR="00E763AE" w:rsidRDefault="000D48BC" w:rsidP="0022002F">
            <w:pPr>
              <w:numPr>
                <w:ilvl w:val="0"/>
                <w:numId w:val="43"/>
              </w:numPr>
              <w:ind w:left="284" w:hanging="284"/>
              <w:contextualSpacing/>
              <w:rPr>
                <w:rFonts w:cs="Tahoma"/>
                <w:b/>
                <w:bCs/>
                <w:color w:val="000000"/>
                <w:sz w:val="20"/>
                <w:szCs w:val="20"/>
              </w:rPr>
            </w:pPr>
            <w:r w:rsidRPr="000434ED">
              <w:rPr>
                <w:rFonts w:cs="Tahoma"/>
                <w:color w:val="000000"/>
                <w:sz w:val="20"/>
                <w:szCs w:val="20"/>
              </w:rPr>
              <w:t>Jaka jest charakterystyka osób pracujących na utworzonych miejscach pracy (z uwzględnieniem poszczególnych wymiarów zagrożenia wykluczeniem społecznym)? Jaka jest ogólna charakterystyka pracowników przedsiębiorstw społecznych?</w:t>
            </w:r>
          </w:p>
          <w:p w14:paraId="01E730E2" w14:textId="77777777" w:rsidR="00E763AE" w:rsidRDefault="000D48BC" w:rsidP="0022002F">
            <w:pPr>
              <w:widowControl w:val="0"/>
              <w:numPr>
                <w:ilvl w:val="0"/>
                <w:numId w:val="43"/>
              </w:numPr>
              <w:ind w:left="284" w:hanging="284"/>
              <w:contextualSpacing/>
              <w:rPr>
                <w:rFonts w:cs="Tahoma"/>
                <w:b/>
                <w:bCs/>
                <w:color w:val="000000"/>
                <w:sz w:val="22"/>
                <w:shd w:val="clear" w:color="auto" w:fill="FFFF00"/>
              </w:rPr>
            </w:pPr>
            <w:r w:rsidRPr="000434ED">
              <w:rPr>
                <w:rFonts w:cs="Tahoma"/>
                <w:color w:val="000000"/>
                <w:sz w:val="20"/>
                <w:szCs w:val="20"/>
              </w:rPr>
              <w:t>Jaki jest wpływ podjęcia pracy w przedsiębiorstwie społecznym na wyjście z ubóstwa i wykluczenia społecznego uczestnika?</w:t>
            </w:r>
          </w:p>
          <w:p w14:paraId="1D4AFAE9" w14:textId="77777777" w:rsidR="00E763AE" w:rsidRDefault="000D48BC" w:rsidP="0022002F">
            <w:pPr>
              <w:numPr>
                <w:ilvl w:val="0"/>
                <w:numId w:val="43"/>
              </w:numPr>
              <w:ind w:left="284" w:hanging="284"/>
              <w:contextualSpacing/>
              <w:rPr>
                <w:rFonts w:cs="Tahoma"/>
                <w:b/>
                <w:bCs/>
                <w:color w:val="000000"/>
                <w:sz w:val="20"/>
                <w:szCs w:val="20"/>
              </w:rPr>
            </w:pPr>
            <w:r w:rsidRPr="000434ED">
              <w:rPr>
                <w:rFonts w:cs="Tahoma"/>
                <w:color w:val="000000"/>
                <w:sz w:val="20"/>
                <w:szCs w:val="20"/>
              </w:rPr>
              <w:t>Jaki jest wpływ interwencji na trwałość utworzonych miejsc pracy?</w:t>
            </w:r>
          </w:p>
          <w:p w14:paraId="608887F3" w14:textId="77777777" w:rsidR="00E763AE" w:rsidRDefault="000D48BC" w:rsidP="0022002F">
            <w:pPr>
              <w:numPr>
                <w:ilvl w:val="0"/>
                <w:numId w:val="43"/>
              </w:numPr>
              <w:ind w:left="284" w:hanging="284"/>
              <w:contextualSpacing/>
              <w:rPr>
                <w:rFonts w:cs="Tahoma"/>
                <w:b/>
                <w:bCs/>
                <w:color w:val="000000"/>
                <w:sz w:val="20"/>
                <w:szCs w:val="20"/>
              </w:rPr>
            </w:pPr>
            <w:r w:rsidRPr="000434ED">
              <w:rPr>
                <w:rFonts w:cs="Tahoma"/>
                <w:color w:val="000000"/>
                <w:sz w:val="20"/>
                <w:szCs w:val="20"/>
              </w:rPr>
              <w:t>Jaki jest wpływ interwencji na rozwój przedsiębiorstw społecznych?</w:t>
            </w:r>
          </w:p>
          <w:p w14:paraId="70D454CF" w14:textId="77777777" w:rsidR="00E763AE" w:rsidRDefault="000D48BC" w:rsidP="0022002F">
            <w:pPr>
              <w:numPr>
                <w:ilvl w:val="0"/>
                <w:numId w:val="43"/>
              </w:numPr>
              <w:ind w:left="284" w:hanging="284"/>
              <w:contextualSpacing/>
              <w:rPr>
                <w:rFonts w:cs="Tahoma"/>
                <w:b/>
                <w:bCs/>
                <w:color w:val="000000"/>
                <w:sz w:val="20"/>
                <w:szCs w:val="20"/>
              </w:rPr>
            </w:pPr>
            <w:r w:rsidRPr="00817796">
              <w:rPr>
                <w:rFonts w:asciiTheme="minorHAnsi" w:eastAsiaTheme="majorEastAsia" w:hAnsiTheme="minorHAnsi" w:cstheme="majorBidi"/>
                <w:bCs/>
                <w:sz w:val="20"/>
                <w:szCs w:val="20"/>
              </w:rPr>
              <w:t>Jaka jest sytuacja osób, które rozpoczęły pracę w PES?</w:t>
            </w:r>
          </w:p>
          <w:p w14:paraId="1CC679BE" w14:textId="77777777" w:rsidR="00E763AE" w:rsidRDefault="000D48BC" w:rsidP="0022002F">
            <w:pPr>
              <w:numPr>
                <w:ilvl w:val="0"/>
                <w:numId w:val="43"/>
              </w:numPr>
              <w:ind w:left="284" w:hanging="284"/>
              <w:contextualSpacing/>
              <w:rPr>
                <w:rFonts w:cs="Tahoma"/>
                <w:b/>
                <w:bCs/>
                <w:color w:val="000000"/>
                <w:sz w:val="20"/>
                <w:szCs w:val="20"/>
              </w:rPr>
            </w:pPr>
            <w:r w:rsidRPr="00817796">
              <w:rPr>
                <w:rFonts w:asciiTheme="minorHAnsi" w:eastAsiaTheme="majorEastAsia" w:hAnsiTheme="minorHAnsi" w:cstheme="majorBidi"/>
                <w:bCs/>
                <w:sz w:val="20"/>
                <w:szCs w:val="20"/>
              </w:rPr>
              <w:t>Jakie są efekt</w:t>
            </w:r>
            <w:r w:rsidR="00FC41A5">
              <w:rPr>
                <w:rFonts w:asciiTheme="minorHAnsi" w:eastAsiaTheme="majorEastAsia" w:hAnsiTheme="minorHAnsi" w:cstheme="majorBidi"/>
                <w:bCs/>
                <w:sz w:val="20"/>
                <w:szCs w:val="20"/>
              </w:rPr>
              <w:t>y</w:t>
            </w:r>
            <w:r w:rsidRPr="00817796">
              <w:rPr>
                <w:rFonts w:asciiTheme="minorHAnsi" w:eastAsiaTheme="majorEastAsia" w:hAnsiTheme="minorHAnsi" w:cstheme="majorBidi"/>
                <w:bCs/>
                <w:sz w:val="20"/>
                <w:szCs w:val="20"/>
              </w:rPr>
              <w:t xml:space="preserve"> społeczne i zawodowe reintegracji społeczno-zawodowej podejmowanej przez podmioty ekonomii społecznej (w tym szczególnie CIS, KIS, WTZ, ZA</w:t>
            </w:r>
            <w:r>
              <w:rPr>
                <w:rFonts w:asciiTheme="minorHAnsi" w:eastAsiaTheme="majorEastAsia" w:hAnsiTheme="minorHAnsi" w:cstheme="majorBidi"/>
                <w:bCs/>
                <w:sz w:val="20"/>
                <w:szCs w:val="20"/>
              </w:rPr>
              <w:t>Z) i instytucje z otoczenia PES?</w:t>
            </w:r>
          </w:p>
          <w:p w14:paraId="05394146" w14:textId="77777777" w:rsidR="00E763AE" w:rsidRDefault="000D48BC" w:rsidP="0022002F">
            <w:pPr>
              <w:numPr>
                <w:ilvl w:val="0"/>
                <w:numId w:val="43"/>
              </w:numPr>
              <w:ind w:left="284" w:hanging="284"/>
              <w:contextualSpacing/>
              <w:rPr>
                <w:rFonts w:cs="Tahoma"/>
                <w:b/>
                <w:bCs/>
                <w:color w:val="000000"/>
                <w:sz w:val="20"/>
                <w:szCs w:val="20"/>
              </w:rPr>
            </w:pPr>
            <w:r w:rsidRPr="00817796">
              <w:rPr>
                <w:rFonts w:asciiTheme="minorHAnsi" w:eastAsiaTheme="majorEastAsia" w:hAnsiTheme="minorHAnsi" w:cstheme="majorBidi"/>
                <w:bCs/>
                <w:sz w:val="20"/>
                <w:szCs w:val="20"/>
              </w:rPr>
              <w:t>Jaka jest jakość usług reintegracji społecznej i zawodowej oferowanej w podmiotach reintegracyjnych?</w:t>
            </w:r>
          </w:p>
          <w:p w14:paraId="0089C658" w14:textId="77777777" w:rsidR="00E763AE" w:rsidRDefault="000D48BC" w:rsidP="0022002F">
            <w:pPr>
              <w:numPr>
                <w:ilvl w:val="0"/>
                <w:numId w:val="43"/>
              </w:numPr>
              <w:ind w:left="284" w:hanging="284"/>
              <w:contextualSpacing/>
              <w:rPr>
                <w:rFonts w:cs="Tahoma"/>
                <w:b/>
                <w:bCs/>
                <w:color w:val="000000"/>
                <w:sz w:val="20"/>
                <w:szCs w:val="20"/>
              </w:rPr>
            </w:pPr>
            <w:r>
              <w:rPr>
                <w:rFonts w:cs="Tahoma"/>
                <w:b/>
                <w:bCs/>
                <w:color w:val="000000"/>
                <w:sz w:val="20"/>
                <w:szCs w:val="20"/>
              </w:rPr>
              <w:t>J</w:t>
            </w:r>
            <w:r w:rsidRPr="00817796">
              <w:rPr>
                <w:rFonts w:asciiTheme="minorHAnsi" w:eastAsiaTheme="majorEastAsia" w:hAnsiTheme="minorHAnsi" w:cstheme="majorBidi"/>
                <w:bCs/>
                <w:sz w:val="20"/>
                <w:szCs w:val="20"/>
              </w:rPr>
              <w:t>aki jest poziom koordynacji usług reintegracji społecznej i zawodowej i wsparcia dla rozwoju ekonomii społecznej na poziomie lokalnym i regionalnym</w:t>
            </w:r>
            <w:r>
              <w:rPr>
                <w:rFonts w:asciiTheme="minorHAnsi" w:eastAsiaTheme="majorEastAsia" w:hAnsiTheme="minorHAnsi" w:cstheme="majorBidi"/>
                <w:bCs/>
                <w:sz w:val="20"/>
                <w:szCs w:val="20"/>
              </w:rPr>
              <w:t>?</w:t>
            </w:r>
          </w:p>
          <w:p w14:paraId="408ABC04" w14:textId="77777777" w:rsidR="000D48BC" w:rsidRPr="00CF724E" w:rsidRDefault="000D48BC" w:rsidP="0022002F">
            <w:pPr>
              <w:numPr>
                <w:ilvl w:val="0"/>
                <w:numId w:val="43"/>
              </w:numPr>
              <w:ind w:left="284" w:hanging="284"/>
              <w:contextualSpacing/>
              <w:rPr>
                <w:rFonts w:cs="Tahoma"/>
                <w:b/>
                <w:bCs/>
                <w:color w:val="000000"/>
                <w:sz w:val="20"/>
                <w:szCs w:val="20"/>
              </w:rPr>
            </w:pPr>
            <w:r w:rsidRPr="00817796">
              <w:rPr>
                <w:rFonts w:asciiTheme="minorHAnsi" w:eastAsiaTheme="majorEastAsia" w:hAnsiTheme="minorHAnsi" w:cstheme="majorBidi"/>
                <w:bCs/>
                <w:sz w:val="20"/>
                <w:szCs w:val="20"/>
              </w:rPr>
              <w:t>Jakie są efekty działań animacyjnych OWES, w tym szczególnie w zakresie budowania powiązań kooperacyjny</w:t>
            </w:r>
            <w:r>
              <w:rPr>
                <w:rFonts w:asciiTheme="minorHAnsi" w:eastAsiaTheme="majorEastAsia" w:hAnsiTheme="minorHAnsi" w:cstheme="majorBidi"/>
                <w:bCs/>
                <w:sz w:val="20"/>
                <w:szCs w:val="20"/>
              </w:rPr>
              <w:t>ch pomiędzy PES a nauką, biznesem i JST</w:t>
            </w:r>
            <w:r w:rsidRPr="00817796">
              <w:rPr>
                <w:rFonts w:asciiTheme="minorHAnsi" w:eastAsiaTheme="majorEastAsia" w:hAnsiTheme="minorHAnsi" w:cstheme="majorBidi"/>
                <w:bCs/>
                <w:sz w:val="20"/>
                <w:szCs w:val="20"/>
              </w:rPr>
              <w:t xml:space="preserve">. </w:t>
            </w:r>
          </w:p>
        </w:tc>
      </w:tr>
      <w:tr w:rsidR="000D48BC" w:rsidRPr="000434ED" w14:paraId="57F0950C" w14:textId="77777777" w:rsidTr="00F04E77">
        <w:tc>
          <w:tcPr>
            <w:tcW w:w="9464" w:type="dxa"/>
            <w:gridSpan w:val="2"/>
            <w:shd w:val="clear" w:color="auto" w:fill="ED7D31"/>
          </w:tcPr>
          <w:p w14:paraId="4AD7E81E" w14:textId="77777777" w:rsidR="000D48BC" w:rsidRPr="000434ED" w:rsidRDefault="000D48BC" w:rsidP="0022002F">
            <w:pPr>
              <w:jc w:val="center"/>
              <w:rPr>
                <w:rFonts w:cs="Tahoma"/>
                <w:b/>
                <w:bCs/>
                <w:color w:val="FFFFFF"/>
                <w:sz w:val="20"/>
                <w:szCs w:val="20"/>
              </w:rPr>
            </w:pPr>
            <w:r w:rsidRPr="000434ED">
              <w:rPr>
                <w:rFonts w:cs="Tahoma"/>
                <w:b/>
                <w:bCs/>
                <w:color w:val="FFFFFF"/>
                <w:sz w:val="20"/>
                <w:szCs w:val="20"/>
              </w:rPr>
              <w:t>Ogólny zarys metodologii badania</w:t>
            </w:r>
          </w:p>
        </w:tc>
      </w:tr>
      <w:tr w:rsidR="000D48BC" w:rsidRPr="000434ED" w14:paraId="7388C352" w14:textId="77777777" w:rsidTr="00F04E77">
        <w:tc>
          <w:tcPr>
            <w:tcW w:w="9464" w:type="dxa"/>
            <w:gridSpan w:val="2"/>
            <w:shd w:val="clear" w:color="auto" w:fill="FFC000"/>
          </w:tcPr>
          <w:p w14:paraId="4392D882" w14:textId="77777777" w:rsidR="000D48BC" w:rsidRPr="000434ED" w:rsidRDefault="000D48BC" w:rsidP="0022002F">
            <w:pPr>
              <w:jc w:val="center"/>
              <w:rPr>
                <w:rFonts w:cs="Tahoma"/>
                <w:b/>
                <w:bCs/>
                <w:color w:val="000000"/>
                <w:sz w:val="20"/>
                <w:szCs w:val="20"/>
              </w:rPr>
            </w:pPr>
            <w:r w:rsidRPr="000434ED">
              <w:rPr>
                <w:b/>
                <w:bCs/>
                <w:sz w:val="20"/>
                <w:szCs w:val="20"/>
              </w:rPr>
              <w:t>Zastosowane podejście metodologiczne</w:t>
            </w:r>
          </w:p>
        </w:tc>
      </w:tr>
      <w:tr w:rsidR="000D48BC" w:rsidRPr="000434ED" w14:paraId="340BE4AC" w14:textId="77777777" w:rsidTr="00F04E77">
        <w:trPr>
          <w:trHeight w:val="314"/>
        </w:trPr>
        <w:tc>
          <w:tcPr>
            <w:tcW w:w="9464" w:type="dxa"/>
            <w:gridSpan w:val="2"/>
            <w:shd w:val="clear" w:color="auto" w:fill="auto"/>
          </w:tcPr>
          <w:p w14:paraId="60BA27A9" w14:textId="77777777" w:rsidR="000D48BC" w:rsidRPr="000434ED" w:rsidRDefault="000D48BC" w:rsidP="0022002F">
            <w:pPr>
              <w:widowControl w:val="0"/>
              <w:autoSpaceDE w:val="0"/>
              <w:autoSpaceDN w:val="0"/>
              <w:adjustRightInd w:val="0"/>
              <w:rPr>
                <w:rFonts w:cs="Tahoma"/>
                <w:b/>
                <w:bCs/>
                <w:color w:val="000000"/>
                <w:sz w:val="20"/>
                <w:szCs w:val="20"/>
              </w:rPr>
            </w:pPr>
            <w:r w:rsidRPr="000434ED">
              <w:rPr>
                <w:rFonts w:cs="Tahoma"/>
                <w:color w:val="000000"/>
                <w:sz w:val="20"/>
                <w:szCs w:val="20"/>
              </w:rPr>
              <w:t>Metodologia badania została określona w dużym stopniu przez MI</w:t>
            </w:r>
            <w:r>
              <w:rPr>
                <w:rFonts w:cs="Tahoma"/>
                <w:color w:val="000000"/>
                <w:sz w:val="20"/>
                <w:szCs w:val="20"/>
              </w:rPr>
              <w:t>i</w:t>
            </w:r>
            <w:r w:rsidRPr="000434ED">
              <w:rPr>
                <w:rFonts w:cs="Tahoma"/>
                <w:color w:val="000000"/>
                <w:sz w:val="20"/>
                <w:szCs w:val="20"/>
              </w:rPr>
              <w:t>R (Załącznik 6)</w:t>
            </w:r>
            <w:r>
              <w:rPr>
                <w:rStyle w:val="Odwoanieprzypisudolnego"/>
                <w:rFonts w:cs="Tahoma"/>
                <w:color w:val="000000"/>
                <w:sz w:val="20"/>
                <w:szCs w:val="20"/>
              </w:rPr>
              <w:footnoteReference w:id="27"/>
            </w:r>
            <w:r w:rsidRPr="000434ED">
              <w:rPr>
                <w:rFonts w:cs="Tahoma"/>
                <w:color w:val="000000"/>
                <w:sz w:val="20"/>
                <w:szCs w:val="20"/>
              </w:rPr>
              <w:t xml:space="preserve">. Metodologia ta określa podejście minimalne, niezbędne do oszacowania wskaźników rezultatu długoterminowego, obejmując m.in. założenia doboru próby, harmonogram pomiaru oraz minimalny zakres pytań kwestionariuszowych. </w:t>
            </w:r>
          </w:p>
          <w:p w14:paraId="6090566F" w14:textId="77777777" w:rsidR="000D48BC" w:rsidRPr="000434ED" w:rsidRDefault="000D48BC" w:rsidP="0022002F">
            <w:pPr>
              <w:widowControl w:val="0"/>
              <w:autoSpaceDE w:val="0"/>
              <w:autoSpaceDN w:val="0"/>
              <w:adjustRightInd w:val="0"/>
              <w:rPr>
                <w:rFonts w:cs="Tahoma"/>
                <w:b/>
                <w:bCs/>
                <w:color w:val="000000"/>
                <w:sz w:val="20"/>
                <w:szCs w:val="20"/>
              </w:rPr>
            </w:pPr>
            <w:r w:rsidRPr="000434ED">
              <w:rPr>
                <w:rFonts w:cs="Tahoma"/>
                <w:color w:val="000000"/>
                <w:sz w:val="20"/>
                <w:szCs w:val="20"/>
              </w:rPr>
              <w:t xml:space="preserve">Rozwój przedsiębiorstw społecznych jest zależny od wielu czynników, zarówno po stronie podażowej, </w:t>
            </w:r>
            <w:r>
              <w:rPr>
                <w:rFonts w:cs="Tahoma"/>
                <w:color w:val="000000"/>
                <w:sz w:val="20"/>
                <w:szCs w:val="20"/>
              </w:rPr>
              <w:br/>
            </w:r>
            <w:r w:rsidRPr="000434ED">
              <w:rPr>
                <w:rFonts w:cs="Tahoma"/>
                <w:color w:val="000000"/>
                <w:sz w:val="20"/>
                <w:szCs w:val="20"/>
              </w:rPr>
              <w:t xml:space="preserve">jak i popytowej. Równocześnie brak jest dostatecznie licznej próby kontrolnej, co wyklucza możliwość badania kontrfaktycznego. Dlatego też analiza wpływu interwencji na rozwój sektora ekonomii społecznej wymaga podejścia bazującego na teorii, koncentrującego się na wyjaśnieniu i ocenie zależności pomiędzy poszczególnymi elementami interwencji, a rozwojem przedsiębiorstw społecznych. </w:t>
            </w:r>
          </w:p>
          <w:p w14:paraId="1C50CA93" w14:textId="77777777" w:rsidR="000D48BC" w:rsidRPr="00F04E77" w:rsidRDefault="000D48BC" w:rsidP="0022002F">
            <w:pPr>
              <w:widowControl w:val="0"/>
              <w:autoSpaceDE w:val="0"/>
              <w:autoSpaceDN w:val="0"/>
              <w:adjustRightInd w:val="0"/>
              <w:rPr>
                <w:rFonts w:asciiTheme="minorHAnsi" w:hAnsiTheme="minorHAnsi" w:cstheme="minorHAnsi"/>
                <w:color w:val="000000"/>
                <w:sz w:val="20"/>
                <w:szCs w:val="20"/>
              </w:rPr>
            </w:pPr>
            <w:r w:rsidRPr="000434ED">
              <w:rPr>
                <w:rFonts w:cs="Tahoma"/>
                <w:color w:val="000000"/>
                <w:sz w:val="20"/>
                <w:szCs w:val="20"/>
              </w:rPr>
              <w:t xml:space="preserve">Punktem wyjścia do badania powinno być staranne odtworzenie szczegółowego modelu interwencji, w tym ocena kryteriów wyboru projektów, analiza struktury wspartych podmiotów, analiza oddziaływania na otoczenie przedsiębiorstw społecznych. Model logiczny powinien uwzględniać zarówno szczegółową analizę na poziomie programu, jak i odtworzenie logiki interwencji na poziomie każdego z ośrodków wsparcia </w:t>
            </w:r>
            <w:r w:rsidR="00BA7DE4" w:rsidRPr="00F04E77">
              <w:rPr>
                <w:rFonts w:asciiTheme="minorHAnsi" w:hAnsiTheme="minorHAnsi" w:cstheme="minorHAnsi"/>
                <w:color w:val="000000"/>
                <w:sz w:val="20"/>
                <w:szCs w:val="20"/>
              </w:rPr>
              <w:t xml:space="preserve">ekonomii społecznej (OWES). </w:t>
            </w:r>
          </w:p>
          <w:p w14:paraId="383A4FE8" w14:textId="7E05FDB4" w:rsidR="00BA7DE4" w:rsidRPr="00F04E77" w:rsidRDefault="00BA7DE4" w:rsidP="00B14CD7">
            <w:pPr>
              <w:rPr>
                <w:rFonts w:asciiTheme="minorHAnsi" w:eastAsiaTheme="majorEastAsia" w:hAnsiTheme="minorHAnsi" w:cstheme="minorHAnsi"/>
                <w:bCs/>
                <w:sz w:val="20"/>
                <w:szCs w:val="20"/>
              </w:rPr>
            </w:pPr>
            <w:r w:rsidRPr="00F04E77">
              <w:rPr>
                <w:rFonts w:asciiTheme="minorHAnsi" w:eastAsiaTheme="majorEastAsia" w:hAnsiTheme="minorHAnsi" w:cstheme="minorHAnsi"/>
                <w:bCs/>
                <w:sz w:val="20"/>
                <w:szCs w:val="20"/>
              </w:rPr>
              <w:t>Zostaną przeprowadzone badania ilościowe wśród osób, które skorzystały z dotacji na utworzenie miejsca pracy, wśród beneficjentów podmiotów reintegracyjnych, a także w miarę możliwości wśród JST i pracodawców, którzy byli objęci usługami animacji lokalnej. Wśród kluczowych interesariuszy zostaną przeprowadzone również badania jakościowe.</w:t>
            </w:r>
            <w:r w:rsidRPr="00F04E77">
              <w:rPr>
                <w:rFonts w:asciiTheme="minorHAnsi" w:eastAsiaTheme="majorEastAsia" w:hAnsiTheme="minorHAnsi" w:cstheme="minorHAnsi"/>
                <w:bCs/>
                <w:sz w:val="20"/>
                <w:szCs w:val="20"/>
              </w:rPr>
              <w:tab/>
            </w:r>
          </w:p>
          <w:p w14:paraId="30184AD4" w14:textId="77777777" w:rsidR="000D48BC" w:rsidRPr="000434ED" w:rsidRDefault="00BA7DE4" w:rsidP="0022002F">
            <w:pPr>
              <w:widowControl w:val="0"/>
              <w:autoSpaceDE w:val="0"/>
              <w:autoSpaceDN w:val="0"/>
              <w:adjustRightInd w:val="0"/>
              <w:rPr>
                <w:rFonts w:cs="Tahoma"/>
                <w:b/>
                <w:bCs/>
                <w:color w:val="000000"/>
                <w:sz w:val="20"/>
                <w:szCs w:val="20"/>
              </w:rPr>
            </w:pPr>
            <w:r w:rsidRPr="00F04E77">
              <w:rPr>
                <w:rFonts w:asciiTheme="minorHAnsi" w:hAnsiTheme="minorHAnsi" w:cstheme="minorHAnsi"/>
                <w:color w:val="000000"/>
                <w:sz w:val="20"/>
                <w:szCs w:val="20"/>
              </w:rPr>
              <w:t>Dodatkowo przeprowadzone zostanie badanie ilościowe, które obok oceny trwałości powstających miejsc pracy, uwzględni wymiary oceny</w:t>
            </w:r>
            <w:r w:rsidR="000D48BC" w:rsidRPr="000434ED">
              <w:rPr>
                <w:rFonts w:cs="Tahoma"/>
                <w:color w:val="000000"/>
                <w:sz w:val="20"/>
                <w:szCs w:val="20"/>
              </w:rPr>
              <w:t xml:space="preserve"> wpływu interwencji na: </w:t>
            </w:r>
          </w:p>
          <w:p w14:paraId="2EFB6ECC" w14:textId="77777777" w:rsidR="00E763AE" w:rsidRDefault="000D48BC" w:rsidP="0022002F">
            <w:pPr>
              <w:widowControl w:val="0"/>
              <w:numPr>
                <w:ilvl w:val="0"/>
                <w:numId w:val="36"/>
              </w:numPr>
              <w:autoSpaceDE w:val="0"/>
              <w:autoSpaceDN w:val="0"/>
              <w:adjustRightInd w:val="0"/>
              <w:ind w:left="567" w:hanging="357"/>
              <w:contextualSpacing/>
              <w:rPr>
                <w:rFonts w:cs="Tahoma"/>
                <w:b/>
                <w:bCs/>
                <w:color w:val="000000"/>
                <w:sz w:val="20"/>
                <w:szCs w:val="20"/>
              </w:rPr>
            </w:pPr>
            <w:r w:rsidRPr="000434ED">
              <w:rPr>
                <w:rFonts w:cs="Tahoma"/>
                <w:color w:val="000000"/>
                <w:sz w:val="20"/>
                <w:szCs w:val="20"/>
              </w:rPr>
              <w:t xml:space="preserve">poziom wynagrodzeń uzyskiwanych w ramach utworzonych miejsc pracy – informacja ta pozwala </w:t>
            </w:r>
            <w:r w:rsidR="008E4A88">
              <w:rPr>
                <w:rFonts w:cs="Tahoma"/>
                <w:color w:val="000000"/>
                <w:sz w:val="20"/>
                <w:szCs w:val="20"/>
              </w:rPr>
              <w:br/>
            </w:r>
            <w:r w:rsidRPr="000434ED">
              <w:rPr>
                <w:rFonts w:cs="Tahoma"/>
                <w:color w:val="000000"/>
                <w:sz w:val="20"/>
                <w:szCs w:val="20"/>
              </w:rPr>
              <w:t xml:space="preserve">na oszacowanie efektywności kosztowej interwencji; </w:t>
            </w:r>
          </w:p>
          <w:p w14:paraId="7ED66265" w14:textId="77777777" w:rsidR="00E763AE" w:rsidRDefault="000D48BC" w:rsidP="0022002F">
            <w:pPr>
              <w:widowControl w:val="0"/>
              <w:numPr>
                <w:ilvl w:val="0"/>
                <w:numId w:val="36"/>
              </w:numPr>
              <w:autoSpaceDE w:val="0"/>
              <w:autoSpaceDN w:val="0"/>
              <w:adjustRightInd w:val="0"/>
              <w:ind w:left="567" w:hanging="357"/>
              <w:contextualSpacing/>
              <w:rPr>
                <w:rFonts w:cs="Tahoma"/>
                <w:b/>
                <w:bCs/>
                <w:color w:val="000000"/>
                <w:sz w:val="20"/>
                <w:szCs w:val="20"/>
              </w:rPr>
            </w:pPr>
            <w:r w:rsidRPr="000434ED">
              <w:rPr>
                <w:rFonts w:cs="Tahoma"/>
                <w:color w:val="000000"/>
                <w:sz w:val="20"/>
                <w:szCs w:val="20"/>
              </w:rPr>
              <w:t xml:space="preserve">sytuację społeczną uczestników projektów, rozumianą jako zmiana statusu uczestnika projektów </w:t>
            </w:r>
            <w:r w:rsidR="008E4A88">
              <w:rPr>
                <w:rFonts w:cs="Tahoma"/>
                <w:color w:val="000000"/>
                <w:sz w:val="20"/>
                <w:szCs w:val="20"/>
              </w:rPr>
              <w:br/>
            </w:r>
            <w:r w:rsidRPr="000434ED">
              <w:rPr>
                <w:rFonts w:cs="Tahoma"/>
                <w:color w:val="000000"/>
                <w:sz w:val="20"/>
                <w:szCs w:val="20"/>
              </w:rPr>
              <w:t>(</w:t>
            </w:r>
            <w:r w:rsidR="008E4A88">
              <w:rPr>
                <w:rFonts w:cs="Tahoma"/>
                <w:color w:val="000000"/>
                <w:sz w:val="20"/>
                <w:szCs w:val="20"/>
              </w:rPr>
              <w:t xml:space="preserve">np. </w:t>
            </w:r>
            <w:r w:rsidRPr="000434ED">
              <w:rPr>
                <w:rFonts w:cs="Tahoma"/>
                <w:color w:val="000000"/>
                <w:sz w:val="20"/>
                <w:szCs w:val="20"/>
              </w:rPr>
              <w:t>z uczestnika CIS na pracownika spółdzielni socjalnej) lub zmianą sytuacji społecznej</w:t>
            </w:r>
            <w:r>
              <w:rPr>
                <w:rFonts w:cs="Tahoma"/>
                <w:color w:val="000000"/>
                <w:sz w:val="20"/>
                <w:szCs w:val="20"/>
              </w:rPr>
              <w:t>;</w:t>
            </w:r>
            <w:r w:rsidRPr="000434ED">
              <w:rPr>
                <w:rFonts w:cs="Tahoma"/>
                <w:color w:val="000000"/>
                <w:sz w:val="20"/>
                <w:szCs w:val="20"/>
              </w:rPr>
              <w:t xml:space="preserve"> </w:t>
            </w:r>
          </w:p>
          <w:p w14:paraId="0189B82D" w14:textId="77777777" w:rsidR="00E763AE" w:rsidRDefault="000D48BC" w:rsidP="0022002F">
            <w:pPr>
              <w:widowControl w:val="0"/>
              <w:numPr>
                <w:ilvl w:val="0"/>
                <w:numId w:val="36"/>
              </w:numPr>
              <w:autoSpaceDE w:val="0"/>
              <w:autoSpaceDN w:val="0"/>
              <w:adjustRightInd w:val="0"/>
              <w:ind w:left="567" w:hanging="357"/>
              <w:contextualSpacing/>
              <w:rPr>
                <w:rFonts w:cs="Tahoma"/>
                <w:b/>
                <w:bCs/>
                <w:color w:val="000000"/>
                <w:sz w:val="20"/>
                <w:szCs w:val="20"/>
              </w:rPr>
            </w:pPr>
            <w:r w:rsidRPr="000434ED">
              <w:rPr>
                <w:rFonts w:cs="Tahoma"/>
                <w:color w:val="000000"/>
                <w:sz w:val="20"/>
                <w:szCs w:val="20"/>
              </w:rPr>
              <w:t>jakość pracy – rozumianą co najmniej jako rodzaj podstawy prawnej, na podstawie której praca jest wykonywana oraz bezpieczeństwo i higiena w pracy;</w:t>
            </w:r>
          </w:p>
          <w:p w14:paraId="1B6B5703" w14:textId="77777777" w:rsidR="00E763AE" w:rsidRDefault="000D48BC" w:rsidP="0022002F">
            <w:pPr>
              <w:widowControl w:val="0"/>
              <w:numPr>
                <w:ilvl w:val="0"/>
                <w:numId w:val="36"/>
              </w:numPr>
              <w:autoSpaceDE w:val="0"/>
              <w:autoSpaceDN w:val="0"/>
              <w:adjustRightInd w:val="0"/>
              <w:ind w:left="567" w:hanging="357"/>
              <w:contextualSpacing/>
              <w:rPr>
                <w:rFonts w:cs="Tahoma"/>
                <w:b/>
                <w:bCs/>
                <w:color w:val="000000"/>
                <w:sz w:val="20"/>
                <w:szCs w:val="20"/>
              </w:rPr>
            </w:pPr>
            <w:r w:rsidRPr="000434ED">
              <w:rPr>
                <w:rFonts w:cs="Tahoma"/>
                <w:color w:val="000000"/>
                <w:sz w:val="20"/>
                <w:szCs w:val="20"/>
              </w:rPr>
              <w:t>poziom dochodów gospodarstw domowych osób pracujących na utworzonych miejscach pracy – uwzględnienie tego aspektu umożliwia badanie wpływu interwencji na poziom ubóstwa osób pracujących (wymaga to uwzględnienia wielkości, struktury i źródeł dochodów gospodarstwa domowego);</w:t>
            </w:r>
          </w:p>
          <w:p w14:paraId="7FF5DE8F" w14:textId="77777777" w:rsidR="00E763AE" w:rsidRDefault="000D48BC" w:rsidP="0022002F">
            <w:pPr>
              <w:widowControl w:val="0"/>
              <w:numPr>
                <w:ilvl w:val="0"/>
                <w:numId w:val="36"/>
              </w:numPr>
              <w:autoSpaceDE w:val="0"/>
              <w:autoSpaceDN w:val="0"/>
              <w:adjustRightInd w:val="0"/>
              <w:ind w:left="567"/>
              <w:contextualSpacing/>
              <w:rPr>
                <w:rFonts w:cs="Tahoma"/>
                <w:b/>
                <w:bCs/>
                <w:color w:val="000000"/>
                <w:sz w:val="20"/>
                <w:szCs w:val="20"/>
              </w:rPr>
            </w:pPr>
            <w:r w:rsidRPr="000434ED">
              <w:rPr>
                <w:rFonts w:cs="Tahoma"/>
                <w:color w:val="000000"/>
                <w:sz w:val="20"/>
                <w:szCs w:val="20"/>
              </w:rPr>
              <w:t>rozwój przedsiębiorstw społecznych – liczbę trwałych miejsc pracy utworzonych we wspartych przedsiębiorstwach (poza tymi utworzonymi dzięki bezpośredniemu wsparciu EFS).</w:t>
            </w:r>
          </w:p>
          <w:p w14:paraId="166822CE" w14:textId="77777777" w:rsidR="000D48BC" w:rsidRPr="000434ED" w:rsidRDefault="000D48BC" w:rsidP="0022002F">
            <w:pPr>
              <w:rPr>
                <w:rFonts w:cs="Tahoma"/>
                <w:b/>
                <w:bCs/>
                <w:color w:val="000000"/>
                <w:sz w:val="20"/>
                <w:szCs w:val="20"/>
              </w:rPr>
            </w:pPr>
            <w:r w:rsidRPr="000434ED">
              <w:rPr>
                <w:rFonts w:cs="Tahoma"/>
                <w:color w:val="000000"/>
                <w:sz w:val="20"/>
                <w:szCs w:val="20"/>
              </w:rPr>
              <w:t xml:space="preserve">Należy pamiętać, że utworzone miejsce pracy może ulec zmianie (zmieni się nazwa, osoba pracująca, wymiar czasu pracy). Dlatego też oszacowanie trwałości miejsc pracy powinno polegać na oszacowaniu zmiany netto liczby miejsc pracy w przedsiębiorstwach społecznych w przeliczeniu na pełen etat. Wymaga to jednak pozyskiwania szczegółowych danych na temat liczby i charakterystyki miejsc pracy „na wejściu” – czyli </w:t>
            </w:r>
            <w:r w:rsidR="0007079E">
              <w:rPr>
                <w:rFonts w:cs="Tahoma"/>
                <w:color w:val="000000"/>
                <w:sz w:val="20"/>
                <w:szCs w:val="20"/>
              </w:rPr>
              <w:br/>
            </w:r>
            <w:r w:rsidRPr="000434ED">
              <w:rPr>
                <w:rFonts w:cs="Tahoma"/>
                <w:color w:val="000000"/>
                <w:sz w:val="20"/>
                <w:szCs w:val="20"/>
              </w:rPr>
              <w:t xml:space="preserve">w momencie utworzenia danego przedsiębiorstwa społecznego lub utworzenia miejsca pracy w istniejącym przedsiębiorstwie społecznym. </w:t>
            </w:r>
          </w:p>
        </w:tc>
      </w:tr>
      <w:tr w:rsidR="000D48BC" w:rsidRPr="000434ED" w14:paraId="7049F6D6" w14:textId="77777777" w:rsidTr="00F04E77">
        <w:trPr>
          <w:trHeight w:val="314"/>
        </w:trPr>
        <w:tc>
          <w:tcPr>
            <w:tcW w:w="9464" w:type="dxa"/>
            <w:gridSpan w:val="2"/>
            <w:shd w:val="clear" w:color="auto" w:fill="FFC000"/>
          </w:tcPr>
          <w:p w14:paraId="475057ED" w14:textId="77777777" w:rsidR="000D48BC" w:rsidRPr="000434ED" w:rsidRDefault="000D48BC" w:rsidP="0022002F">
            <w:pPr>
              <w:jc w:val="center"/>
              <w:rPr>
                <w:rFonts w:cs="Tahoma"/>
                <w:b/>
                <w:bCs/>
                <w:color w:val="000000"/>
                <w:sz w:val="20"/>
                <w:szCs w:val="20"/>
              </w:rPr>
            </w:pPr>
            <w:r w:rsidRPr="000434ED">
              <w:rPr>
                <w:b/>
                <w:bCs/>
                <w:sz w:val="20"/>
                <w:szCs w:val="20"/>
              </w:rPr>
              <w:t>Zakres niezbędnych danych</w:t>
            </w:r>
          </w:p>
        </w:tc>
      </w:tr>
      <w:tr w:rsidR="000D48BC" w:rsidRPr="000434ED" w14:paraId="48D6603C" w14:textId="77777777" w:rsidTr="00F04E77">
        <w:tc>
          <w:tcPr>
            <w:tcW w:w="9464" w:type="dxa"/>
            <w:gridSpan w:val="2"/>
            <w:shd w:val="clear" w:color="auto" w:fill="FFFFFF"/>
          </w:tcPr>
          <w:p w14:paraId="608F647B" w14:textId="77777777" w:rsidR="00E763AE" w:rsidRDefault="000D48BC" w:rsidP="0022002F">
            <w:pPr>
              <w:numPr>
                <w:ilvl w:val="0"/>
                <w:numId w:val="44"/>
              </w:numPr>
              <w:contextualSpacing/>
              <w:rPr>
                <w:rFonts w:cs="Tahoma"/>
                <w:b/>
                <w:bCs/>
                <w:color w:val="000000"/>
                <w:sz w:val="20"/>
                <w:szCs w:val="20"/>
              </w:rPr>
            </w:pPr>
            <w:r>
              <w:rPr>
                <w:rFonts w:cs="Tahoma"/>
                <w:color w:val="000000"/>
                <w:sz w:val="20"/>
                <w:szCs w:val="20"/>
              </w:rPr>
              <w:t>S</w:t>
            </w:r>
            <w:r w:rsidRPr="000434ED">
              <w:rPr>
                <w:rFonts w:cs="Tahoma"/>
                <w:color w:val="000000"/>
                <w:sz w:val="20"/>
                <w:szCs w:val="20"/>
              </w:rPr>
              <w:t>zczegółowe dane dotyczące liczby i jakości miejsc pracy we wspartych przedsiębiorstwach społecznych. Dane te powinny być pozyskiwane przez OWES.</w:t>
            </w:r>
          </w:p>
          <w:p w14:paraId="780E9C85" w14:textId="77777777" w:rsidR="00E763AE" w:rsidRDefault="000D48BC" w:rsidP="0022002F">
            <w:pPr>
              <w:numPr>
                <w:ilvl w:val="0"/>
                <w:numId w:val="44"/>
              </w:numPr>
              <w:contextualSpacing/>
              <w:rPr>
                <w:rFonts w:cs="Tahoma"/>
                <w:b/>
                <w:bCs/>
                <w:color w:val="000000"/>
                <w:sz w:val="20"/>
                <w:szCs w:val="20"/>
              </w:rPr>
            </w:pPr>
            <w:r>
              <w:rPr>
                <w:rFonts w:cs="Tahoma"/>
                <w:color w:val="000000"/>
                <w:sz w:val="20"/>
                <w:szCs w:val="20"/>
              </w:rPr>
              <w:t>S</w:t>
            </w:r>
            <w:r w:rsidRPr="000434ED">
              <w:rPr>
                <w:rFonts w:cs="Tahoma"/>
                <w:color w:val="000000"/>
                <w:sz w:val="20"/>
                <w:szCs w:val="20"/>
              </w:rPr>
              <w:t>zczegółowe dane dotyczące wspartych przedsiębiorstw społecznych (zakres i skala wsparcia) – dane zbierane przez OWES.</w:t>
            </w:r>
          </w:p>
          <w:p w14:paraId="6397925A" w14:textId="77777777" w:rsidR="00E763AE" w:rsidRDefault="000D48BC" w:rsidP="0022002F">
            <w:pPr>
              <w:numPr>
                <w:ilvl w:val="0"/>
                <w:numId w:val="44"/>
              </w:numPr>
              <w:contextualSpacing/>
              <w:rPr>
                <w:rFonts w:cs="Tahoma"/>
                <w:b/>
                <w:bCs/>
                <w:color w:val="000000"/>
                <w:sz w:val="20"/>
                <w:szCs w:val="20"/>
              </w:rPr>
            </w:pPr>
            <w:r>
              <w:rPr>
                <w:sz w:val="20"/>
                <w:szCs w:val="20"/>
              </w:rPr>
              <w:t>D</w:t>
            </w:r>
            <w:r w:rsidRPr="000434ED">
              <w:rPr>
                <w:sz w:val="20"/>
                <w:szCs w:val="20"/>
              </w:rPr>
              <w:t>ane kontaktowe do pracowników przedsiębiorstw społecznych, którzy rozpoczęli pracę na utworzonych stanowiskach.</w:t>
            </w:r>
          </w:p>
        </w:tc>
      </w:tr>
      <w:tr w:rsidR="000D48BC" w:rsidRPr="000434ED" w14:paraId="4588D5E1" w14:textId="77777777" w:rsidTr="00F04E77">
        <w:tc>
          <w:tcPr>
            <w:tcW w:w="9464" w:type="dxa"/>
            <w:gridSpan w:val="2"/>
            <w:shd w:val="clear" w:color="auto" w:fill="ED7D31"/>
          </w:tcPr>
          <w:p w14:paraId="6336B9F5" w14:textId="77777777" w:rsidR="000D48BC" w:rsidRPr="000434ED" w:rsidRDefault="000D48BC" w:rsidP="0022002F">
            <w:pPr>
              <w:jc w:val="center"/>
              <w:rPr>
                <w:rFonts w:cs="Tahoma"/>
                <w:b/>
                <w:bCs/>
                <w:color w:val="FFFFFF"/>
                <w:sz w:val="20"/>
                <w:szCs w:val="20"/>
              </w:rPr>
            </w:pPr>
            <w:r>
              <w:rPr>
                <w:rFonts w:cs="Tahoma"/>
                <w:b/>
                <w:bCs/>
                <w:color w:val="FFFFFF"/>
                <w:sz w:val="20"/>
                <w:szCs w:val="20"/>
              </w:rPr>
              <w:t>`</w:t>
            </w:r>
            <w:r w:rsidRPr="000434ED">
              <w:rPr>
                <w:rFonts w:cs="Tahoma"/>
                <w:b/>
                <w:bCs/>
                <w:color w:val="FFFFFF"/>
                <w:sz w:val="20"/>
                <w:szCs w:val="20"/>
              </w:rPr>
              <w:t>Organizacja badania</w:t>
            </w:r>
          </w:p>
        </w:tc>
      </w:tr>
      <w:tr w:rsidR="000D48BC" w:rsidRPr="000434ED" w14:paraId="6B4CE011" w14:textId="77777777" w:rsidTr="00F04E77">
        <w:trPr>
          <w:trHeight w:val="314"/>
        </w:trPr>
        <w:tc>
          <w:tcPr>
            <w:tcW w:w="9464" w:type="dxa"/>
            <w:gridSpan w:val="2"/>
            <w:shd w:val="clear" w:color="auto" w:fill="FFC000"/>
          </w:tcPr>
          <w:p w14:paraId="2D81E577" w14:textId="77777777" w:rsidR="000D48BC" w:rsidRPr="000434ED" w:rsidRDefault="000D48BC" w:rsidP="0022002F">
            <w:pPr>
              <w:jc w:val="center"/>
              <w:rPr>
                <w:rFonts w:cs="Tahoma"/>
                <w:b/>
                <w:bCs/>
                <w:color w:val="000000"/>
                <w:sz w:val="20"/>
                <w:szCs w:val="20"/>
              </w:rPr>
            </w:pPr>
            <w:r w:rsidRPr="000434ED">
              <w:rPr>
                <w:b/>
                <w:sz w:val="20"/>
                <w:szCs w:val="20"/>
              </w:rPr>
              <w:t>Ramy czasowe realizacji badania</w:t>
            </w:r>
          </w:p>
        </w:tc>
      </w:tr>
      <w:tr w:rsidR="000D48BC" w:rsidRPr="000434ED" w14:paraId="400E2F0C" w14:textId="77777777" w:rsidTr="00F04E77">
        <w:tc>
          <w:tcPr>
            <w:tcW w:w="9464" w:type="dxa"/>
            <w:gridSpan w:val="2"/>
            <w:shd w:val="clear" w:color="auto" w:fill="FFFFFF"/>
          </w:tcPr>
          <w:p w14:paraId="7F3CE435" w14:textId="77777777" w:rsidR="000D48BC" w:rsidRDefault="000D48BC" w:rsidP="0022002F">
            <w:pPr>
              <w:rPr>
                <w:rFonts w:cs="Tahoma"/>
                <w:color w:val="000000"/>
                <w:sz w:val="20"/>
                <w:szCs w:val="20"/>
              </w:rPr>
            </w:pPr>
            <w:r w:rsidRPr="000434ED">
              <w:rPr>
                <w:rFonts w:cs="Tahoma"/>
                <w:color w:val="000000"/>
                <w:sz w:val="20"/>
                <w:szCs w:val="20"/>
              </w:rPr>
              <w:t>Zgodnie z Wytycznymi MI</w:t>
            </w:r>
            <w:r>
              <w:rPr>
                <w:rFonts w:cs="Tahoma"/>
                <w:color w:val="000000"/>
                <w:sz w:val="20"/>
                <w:szCs w:val="20"/>
              </w:rPr>
              <w:t>i</w:t>
            </w:r>
            <w:r w:rsidRPr="000434ED">
              <w:rPr>
                <w:rFonts w:cs="Tahoma"/>
                <w:color w:val="000000"/>
                <w:sz w:val="20"/>
                <w:szCs w:val="20"/>
              </w:rPr>
              <w:t>R, obowiązkowe jest co najmniej dwukrotne przeprowadzenie pomiaru wskaźnika rezultatu długoterminowego, którego źródłem danych będzie przedmiotowe badanie</w:t>
            </w:r>
            <w:r>
              <w:rPr>
                <w:rFonts w:cs="Tahoma"/>
                <w:color w:val="000000"/>
                <w:sz w:val="20"/>
                <w:szCs w:val="20"/>
              </w:rPr>
              <w:t>.</w:t>
            </w:r>
          </w:p>
          <w:p w14:paraId="5E0BC528" w14:textId="77777777" w:rsidR="00E763AE" w:rsidRDefault="000D48BC" w:rsidP="0022002F">
            <w:pPr>
              <w:numPr>
                <w:ilvl w:val="0"/>
                <w:numId w:val="65"/>
              </w:numPr>
              <w:contextualSpacing/>
              <w:jc w:val="left"/>
              <w:rPr>
                <w:rFonts w:cs="Tahoma"/>
                <w:b/>
                <w:bCs/>
                <w:color w:val="000000"/>
                <w:sz w:val="20"/>
                <w:szCs w:val="20"/>
              </w:rPr>
            </w:pPr>
            <w:r w:rsidRPr="002656B1">
              <w:rPr>
                <w:rFonts w:cs="Tahoma"/>
                <w:color w:val="000000"/>
                <w:sz w:val="20"/>
                <w:szCs w:val="20"/>
              </w:rPr>
              <w:t>I kw. 2019</w:t>
            </w:r>
            <w:r w:rsidR="00CF724E">
              <w:rPr>
                <w:rFonts w:cs="Tahoma"/>
                <w:color w:val="000000"/>
                <w:sz w:val="20"/>
                <w:szCs w:val="20"/>
              </w:rPr>
              <w:t xml:space="preserve"> r.</w:t>
            </w:r>
            <w:r w:rsidRPr="002656B1">
              <w:rPr>
                <w:rFonts w:cs="Tahoma"/>
                <w:color w:val="000000"/>
                <w:sz w:val="20"/>
                <w:szCs w:val="20"/>
              </w:rPr>
              <w:t xml:space="preserve"> – II kw. 2019</w:t>
            </w:r>
            <w:r w:rsidR="00CF724E">
              <w:rPr>
                <w:rFonts w:cs="Tahoma"/>
                <w:color w:val="000000"/>
                <w:sz w:val="20"/>
                <w:szCs w:val="20"/>
              </w:rPr>
              <w:t xml:space="preserve"> r.</w:t>
            </w:r>
          </w:p>
          <w:p w14:paraId="04976BC6" w14:textId="77777777" w:rsidR="00E763AE" w:rsidRDefault="000D48BC" w:rsidP="0022002F">
            <w:pPr>
              <w:numPr>
                <w:ilvl w:val="0"/>
                <w:numId w:val="65"/>
              </w:numPr>
              <w:contextualSpacing/>
              <w:jc w:val="left"/>
              <w:rPr>
                <w:rFonts w:cs="Tahoma"/>
                <w:b/>
                <w:bCs/>
                <w:color w:val="000000"/>
                <w:sz w:val="20"/>
                <w:szCs w:val="20"/>
              </w:rPr>
            </w:pPr>
            <w:r w:rsidRPr="002656B1">
              <w:rPr>
                <w:rFonts w:cs="Tahoma"/>
                <w:color w:val="000000"/>
                <w:sz w:val="20"/>
                <w:szCs w:val="20"/>
              </w:rPr>
              <w:t>III kw. 2024</w:t>
            </w:r>
            <w:r w:rsidR="00CF724E">
              <w:rPr>
                <w:rFonts w:cs="Tahoma"/>
                <w:color w:val="000000"/>
                <w:sz w:val="20"/>
                <w:szCs w:val="20"/>
              </w:rPr>
              <w:t xml:space="preserve"> r.</w:t>
            </w:r>
            <w:r w:rsidRPr="002656B1">
              <w:rPr>
                <w:rFonts w:cs="Tahoma"/>
                <w:color w:val="000000"/>
                <w:sz w:val="20"/>
                <w:szCs w:val="20"/>
              </w:rPr>
              <w:t xml:space="preserve"> – IV kw. 2024</w:t>
            </w:r>
            <w:r w:rsidR="00CF724E">
              <w:rPr>
                <w:rFonts w:cs="Tahoma"/>
                <w:color w:val="000000"/>
                <w:sz w:val="20"/>
                <w:szCs w:val="20"/>
              </w:rPr>
              <w:t xml:space="preserve"> r.</w:t>
            </w:r>
          </w:p>
        </w:tc>
      </w:tr>
      <w:tr w:rsidR="000D48BC" w:rsidRPr="000434ED" w14:paraId="6E4B88F1" w14:textId="77777777" w:rsidTr="00F04E77">
        <w:trPr>
          <w:trHeight w:val="314"/>
        </w:trPr>
        <w:tc>
          <w:tcPr>
            <w:tcW w:w="9464" w:type="dxa"/>
            <w:gridSpan w:val="2"/>
            <w:shd w:val="clear" w:color="auto" w:fill="FFC000"/>
          </w:tcPr>
          <w:p w14:paraId="7B2FA7F6" w14:textId="77777777" w:rsidR="000D48BC" w:rsidRPr="000434ED" w:rsidRDefault="000D48BC" w:rsidP="0022002F">
            <w:pPr>
              <w:jc w:val="center"/>
              <w:rPr>
                <w:rFonts w:cs="Tahoma"/>
                <w:b/>
                <w:bCs/>
                <w:color w:val="000000"/>
                <w:sz w:val="20"/>
                <w:szCs w:val="20"/>
              </w:rPr>
            </w:pPr>
            <w:r w:rsidRPr="000434ED">
              <w:rPr>
                <w:b/>
                <w:sz w:val="20"/>
                <w:szCs w:val="20"/>
              </w:rPr>
              <w:t>Szacowany koszt badania i zasoby niezbędne do je</w:t>
            </w:r>
            <w:r>
              <w:rPr>
                <w:b/>
                <w:sz w:val="20"/>
                <w:szCs w:val="20"/>
              </w:rPr>
              <w:t>go</w:t>
            </w:r>
            <w:r w:rsidRPr="000434ED">
              <w:rPr>
                <w:b/>
                <w:sz w:val="20"/>
                <w:szCs w:val="20"/>
              </w:rPr>
              <w:t xml:space="preserve"> przeprowadzenia</w:t>
            </w:r>
          </w:p>
        </w:tc>
      </w:tr>
      <w:tr w:rsidR="000D48BC" w:rsidRPr="000434ED" w14:paraId="1944A30A" w14:textId="77777777" w:rsidTr="00F04E77">
        <w:tc>
          <w:tcPr>
            <w:tcW w:w="9464" w:type="dxa"/>
            <w:gridSpan w:val="2"/>
            <w:shd w:val="clear" w:color="auto" w:fill="FFFFFF"/>
          </w:tcPr>
          <w:p w14:paraId="62D17A10" w14:textId="77777777" w:rsidR="000D48BC" w:rsidRPr="000434ED" w:rsidRDefault="000D48BC" w:rsidP="0022002F">
            <w:pPr>
              <w:jc w:val="left"/>
              <w:rPr>
                <w:rFonts w:cs="Tahoma"/>
                <w:bCs/>
                <w:color w:val="000000"/>
                <w:sz w:val="20"/>
                <w:szCs w:val="20"/>
              </w:rPr>
            </w:pPr>
            <w:r>
              <w:rPr>
                <w:rFonts w:cs="Tahoma"/>
                <w:bCs/>
                <w:color w:val="000000"/>
                <w:sz w:val="20"/>
                <w:szCs w:val="20"/>
              </w:rPr>
              <w:t>350 tys. zł</w:t>
            </w:r>
          </w:p>
        </w:tc>
      </w:tr>
      <w:tr w:rsidR="000D48BC" w:rsidRPr="000434ED" w14:paraId="2A9C2AA1" w14:textId="77777777" w:rsidTr="00F04E77">
        <w:trPr>
          <w:trHeight w:val="314"/>
        </w:trPr>
        <w:tc>
          <w:tcPr>
            <w:tcW w:w="9464" w:type="dxa"/>
            <w:gridSpan w:val="2"/>
            <w:shd w:val="clear" w:color="auto" w:fill="FFC000"/>
          </w:tcPr>
          <w:p w14:paraId="792F6755" w14:textId="77777777" w:rsidR="000D48BC" w:rsidRPr="000434ED" w:rsidRDefault="000D48BC" w:rsidP="0022002F">
            <w:pPr>
              <w:jc w:val="center"/>
              <w:rPr>
                <w:rFonts w:cs="Tahoma"/>
                <w:b/>
                <w:bCs/>
                <w:color w:val="000000"/>
                <w:sz w:val="20"/>
                <w:szCs w:val="20"/>
              </w:rPr>
            </w:pPr>
            <w:r w:rsidRPr="000434ED">
              <w:rPr>
                <w:b/>
                <w:sz w:val="20"/>
                <w:szCs w:val="20"/>
              </w:rPr>
              <w:t>Podmiot odpowiedzialny za realizację badania</w:t>
            </w:r>
          </w:p>
        </w:tc>
      </w:tr>
      <w:tr w:rsidR="000D48BC" w:rsidRPr="000434ED" w14:paraId="0A0F7685" w14:textId="77777777" w:rsidTr="00F04E77">
        <w:tc>
          <w:tcPr>
            <w:tcW w:w="9464" w:type="dxa"/>
            <w:gridSpan w:val="2"/>
            <w:shd w:val="clear" w:color="auto" w:fill="FFFFFF"/>
          </w:tcPr>
          <w:p w14:paraId="441C3AFB" w14:textId="77777777" w:rsidR="000D48BC" w:rsidRPr="000434ED" w:rsidRDefault="000D48BC" w:rsidP="0022002F">
            <w:pPr>
              <w:jc w:val="left"/>
              <w:rPr>
                <w:rFonts w:cs="Tahoma"/>
                <w:b/>
                <w:bCs/>
                <w:sz w:val="20"/>
                <w:szCs w:val="20"/>
              </w:rPr>
            </w:pPr>
            <w:r w:rsidRPr="0008159F">
              <w:rPr>
                <w:rFonts w:cs="Tahoma"/>
                <w:bCs/>
                <w:color w:val="000000"/>
                <w:sz w:val="20"/>
                <w:szCs w:val="20"/>
              </w:rPr>
              <w:t>JE RPO WK-P 2014-2020</w:t>
            </w:r>
          </w:p>
        </w:tc>
      </w:tr>
      <w:tr w:rsidR="000D48BC" w:rsidRPr="000434ED" w14:paraId="27BA6598" w14:textId="77777777" w:rsidTr="00F04E77">
        <w:tc>
          <w:tcPr>
            <w:tcW w:w="9464" w:type="dxa"/>
            <w:gridSpan w:val="2"/>
            <w:shd w:val="clear" w:color="auto" w:fill="FFC000"/>
          </w:tcPr>
          <w:p w14:paraId="0E427CCC" w14:textId="77777777" w:rsidR="000D48BC" w:rsidRPr="0033634D" w:rsidRDefault="000D48BC" w:rsidP="0022002F">
            <w:pPr>
              <w:jc w:val="center"/>
              <w:rPr>
                <w:rFonts w:cs="Tahoma"/>
                <w:b/>
                <w:color w:val="000000"/>
                <w:sz w:val="20"/>
                <w:szCs w:val="20"/>
              </w:rPr>
            </w:pPr>
            <w:r w:rsidRPr="0033634D">
              <w:rPr>
                <w:rFonts w:cs="Tahoma"/>
                <w:b/>
                <w:color w:val="000000"/>
                <w:sz w:val="20"/>
                <w:szCs w:val="20"/>
              </w:rPr>
              <w:t>Uwagi i komentarze</w:t>
            </w:r>
          </w:p>
        </w:tc>
      </w:tr>
      <w:tr w:rsidR="000D48BC" w:rsidRPr="000434ED" w14:paraId="65B4CA74" w14:textId="77777777" w:rsidTr="00F04E77">
        <w:tc>
          <w:tcPr>
            <w:tcW w:w="9464" w:type="dxa"/>
            <w:gridSpan w:val="2"/>
            <w:shd w:val="clear" w:color="auto" w:fill="FFFFFF"/>
          </w:tcPr>
          <w:p w14:paraId="34D836A3" w14:textId="77777777" w:rsidR="000D48BC" w:rsidRPr="000434ED" w:rsidRDefault="000D48BC" w:rsidP="0022002F">
            <w:pPr>
              <w:jc w:val="left"/>
              <w:rPr>
                <w:rFonts w:cs="Tahoma"/>
                <w:color w:val="000000"/>
                <w:sz w:val="20"/>
                <w:szCs w:val="20"/>
              </w:rPr>
            </w:pPr>
            <w:r>
              <w:rPr>
                <w:rFonts w:cs="Tahoma"/>
                <w:color w:val="000000"/>
                <w:sz w:val="20"/>
                <w:szCs w:val="20"/>
              </w:rPr>
              <w:t>-</w:t>
            </w:r>
          </w:p>
        </w:tc>
      </w:tr>
    </w:tbl>
    <w:p w14:paraId="63C7A9AB" w14:textId="77777777" w:rsidR="00C33EAE" w:rsidRPr="0054428B" w:rsidRDefault="00C33EAE" w:rsidP="009371D7">
      <w:pPr>
        <w:pStyle w:val="Nagwek6"/>
        <w:numPr>
          <w:ilvl w:val="1"/>
          <w:numId w:val="75"/>
        </w:numPr>
        <w:rPr>
          <w:i/>
          <w:color w:val="ED7D31" w:themeColor="accent2"/>
          <w:sz w:val="28"/>
          <w:szCs w:val="28"/>
        </w:rPr>
      </w:pPr>
      <w:bookmarkStart w:id="138" w:name="_Toc477945491"/>
      <w:r w:rsidRPr="0054428B">
        <w:rPr>
          <w:i/>
          <w:color w:val="ED7D31" w:themeColor="accent2"/>
          <w:sz w:val="28"/>
          <w:szCs w:val="28"/>
        </w:rPr>
        <w:t xml:space="preserve">Wpływ wsparcia RPO WK-P 2014-2020 na poprawę jakości </w:t>
      </w:r>
      <w:r w:rsidR="00726BA1">
        <w:rPr>
          <w:i/>
          <w:color w:val="ED7D31" w:themeColor="accent2"/>
          <w:sz w:val="28"/>
          <w:szCs w:val="28"/>
        </w:rPr>
        <w:br/>
      </w:r>
      <w:r w:rsidRPr="0054428B">
        <w:rPr>
          <w:i/>
          <w:color w:val="ED7D31" w:themeColor="accent2"/>
          <w:sz w:val="28"/>
          <w:szCs w:val="28"/>
        </w:rPr>
        <w:t>i zwiększenie dostępności usług społecznych na terenie województwa kujawsko-pomorskiego</w:t>
      </w:r>
      <w:bookmarkEnd w:id="138"/>
    </w:p>
    <w:tbl>
      <w:tblPr>
        <w:tblW w:w="9464" w:type="dxa"/>
        <w:tblBorders>
          <w:top w:val="single" w:sz="8" w:space="0" w:color="7BA0CD"/>
          <w:left w:val="single" w:sz="8" w:space="0" w:color="7BA0CD"/>
          <w:bottom w:val="single" w:sz="8" w:space="0" w:color="7BA0CD"/>
          <w:right w:val="single" w:sz="8" w:space="0" w:color="7BA0CD"/>
          <w:insideH w:val="single" w:sz="8" w:space="0" w:color="7BA0CD"/>
        </w:tblBorders>
        <w:tblLook w:val="00A0" w:firstRow="1" w:lastRow="0" w:firstColumn="1" w:lastColumn="0" w:noHBand="0" w:noVBand="0"/>
      </w:tblPr>
      <w:tblGrid>
        <w:gridCol w:w="4644"/>
        <w:gridCol w:w="4820"/>
      </w:tblGrid>
      <w:tr w:rsidR="00C33EAE" w:rsidRPr="000434ED" w14:paraId="055F6CE5" w14:textId="77777777" w:rsidTr="00F04E77">
        <w:tc>
          <w:tcPr>
            <w:tcW w:w="9464" w:type="dxa"/>
            <w:gridSpan w:val="2"/>
            <w:shd w:val="clear" w:color="auto" w:fill="ED7D31"/>
          </w:tcPr>
          <w:p w14:paraId="7DC4E3AD" w14:textId="77777777" w:rsidR="00C33EAE" w:rsidRPr="000434ED" w:rsidRDefault="00C33EAE" w:rsidP="0022002F">
            <w:pPr>
              <w:jc w:val="center"/>
              <w:rPr>
                <w:rFonts w:cs="Tahoma"/>
                <w:b/>
                <w:bCs/>
                <w:color w:val="FFFFFF"/>
                <w:sz w:val="20"/>
                <w:szCs w:val="20"/>
              </w:rPr>
            </w:pPr>
            <w:r w:rsidRPr="000434ED">
              <w:rPr>
                <w:rFonts w:cs="Tahoma"/>
                <w:b/>
                <w:bCs/>
                <w:color w:val="FFFFFF"/>
                <w:sz w:val="20"/>
                <w:szCs w:val="20"/>
              </w:rPr>
              <w:t>Ogólny opis badania</w:t>
            </w:r>
          </w:p>
        </w:tc>
      </w:tr>
      <w:tr w:rsidR="00C33EAE" w:rsidRPr="000434ED" w14:paraId="35C2630D" w14:textId="77777777" w:rsidTr="00F04E77">
        <w:tc>
          <w:tcPr>
            <w:tcW w:w="9464" w:type="dxa"/>
            <w:gridSpan w:val="2"/>
            <w:shd w:val="clear" w:color="auto" w:fill="FFC000"/>
          </w:tcPr>
          <w:p w14:paraId="38E14936" w14:textId="77777777" w:rsidR="00C33EAE" w:rsidRPr="000434ED" w:rsidRDefault="00C33EAE" w:rsidP="0022002F">
            <w:pPr>
              <w:jc w:val="left"/>
              <w:rPr>
                <w:rFonts w:cs="Tahoma"/>
                <w:b/>
                <w:bCs/>
                <w:color w:val="000000"/>
                <w:sz w:val="20"/>
                <w:szCs w:val="20"/>
              </w:rPr>
            </w:pPr>
            <w:r w:rsidRPr="000434ED">
              <w:rPr>
                <w:rFonts w:cs="Tahoma"/>
                <w:b/>
                <w:bCs/>
                <w:color w:val="000000"/>
                <w:sz w:val="20"/>
                <w:szCs w:val="20"/>
              </w:rPr>
              <w:t>Zakres badania (</w:t>
            </w:r>
            <w:r w:rsidRPr="000434ED">
              <w:rPr>
                <w:b/>
                <w:bCs/>
                <w:sz w:val="20"/>
                <w:szCs w:val="20"/>
              </w:rPr>
              <w:t>uwzględnienie osi priorytetowych/działań) oraz fundusz</w:t>
            </w:r>
          </w:p>
        </w:tc>
      </w:tr>
      <w:tr w:rsidR="00C33EAE" w:rsidRPr="000434ED" w14:paraId="5957BBA8" w14:textId="77777777" w:rsidTr="00F04E77">
        <w:tc>
          <w:tcPr>
            <w:tcW w:w="9464" w:type="dxa"/>
            <w:gridSpan w:val="2"/>
            <w:shd w:val="clear" w:color="auto" w:fill="FFFFFF"/>
          </w:tcPr>
          <w:p w14:paraId="7D5EB9AB" w14:textId="77777777" w:rsidR="00726BA1" w:rsidRDefault="00726BA1" w:rsidP="0022002F">
            <w:pPr>
              <w:jc w:val="left"/>
              <w:rPr>
                <w:rFonts w:cs="Tahoma"/>
                <w:b/>
                <w:bCs/>
                <w:color w:val="000000"/>
                <w:sz w:val="20"/>
                <w:szCs w:val="20"/>
              </w:rPr>
            </w:pPr>
            <w:r w:rsidRPr="00297AD4">
              <w:rPr>
                <w:rFonts w:cs="Tahoma"/>
                <w:b/>
                <w:bCs/>
                <w:color w:val="000000"/>
                <w:sz w:val="20"/>
                <w:szCs w:val="20"/>
              </w:rPr>
              <w:t>Oś priorytetowa 6 Solidarne społeczeństwo i konkurencyjne kadry</w:t>
            </w:r>
          </w:p>
          <w:p w14:paraId="3605CE0E" w14:textId="77777777" w:rsidR="00726BA1" w:rsidRPr="00CF724E" w:rsidRDefault="00726BA1" w:rsidP="0022002F">
            <w:pPr>
              <w:pStyle w:val="Default"/>
              <w:ind w:left="1134" w:hanging="567"/>
              <w:jc w:val="both"/>
              <w:rPr>
                <w:rFonts w:ascii="Calibri" w:hAnsi="Calibri"/>
                <w:sz w:val="20"/>
                <w:szCs w:val="20"/>
              </w:rPr>
            </w:pPr>
            <w:r w:rsidRPr="004B11C3">
              <w:rPr>
                <w:rFonts w:ascii="Calibri" w:hAnsi="Calibri"/>
                <w:sz w:val="20"/>
                <w:szCs w:val="20"/>
              </w:rPr>
              <w:t>9a</w:t>
            </w:r>
            <w:r w:rsidRPr="004B11C3">
              <w:rPr>
                <w:rFonts w:ascii="Calibri" w:hAnsi="Calibri"/>
                <w:sz w:val="20"/>
                <w:szCs w:val="20"/>
              </w:rPr>
              <w:tab/>
              <w:t>Inwestycje w infrastrukturę zdrowotną i społeczną</w:t>
            </w:r>
            <w:r w:rsidR="004C6187">
              <w:rPr>
                <w:rFonts w:ascii="Calibri" w:hAnsi="Calibri"/>
                <w:sz w:val="20"/>
                <w:szCs w:val="20"/>
              </w:rPr>
              <w:t>, które przyczyniają się do rozwoju krajowego, regionalnego i lokalnego, zmniejszenia nierówności w zakresie stanu zdrowia oraz przejścia z usług instytucjonalnych do usług na poziomie społeczności lokalnych</w:t>
            </w:r>
          </w:p>
          <w:p w14:paraId="17BECF85" w14:textId="77777777" w:rsidR="00C33EAE" w:rsidRDefault="00C33EAE" w:rsidP="0022002F">
            <w:pPr>
              <w:jc w:val="left"/>
              <w:rPr>
                <w:rFonts w:cs="Tahoma"/>
                <w:b/>
                <w:bCs/>
                <w:color w:val="000000"/>
                <w:sz w:val="20"/>
                <w:szCs w:val="20"/>
              </w:rPr>
            </w:pPr>
            <w:r w:rsidRPr="00297AD4">
              <w:rPr>
                <w:rFonts w:cs="Tahoma"/>
                <w:b/>
                <w:bCs/>
                <w:color w:val="000000"/>
                <w:sz w:val="20"/>
                <w:szCs w:val="20"/>
              </w:rPr>
              <w:t>Oś priorytetowa 9 Solidarne społeczeństwo</w:t>
            </w:r>
          </w:p>
          <w:p w14:paraId="0E2BF264" w14:textId="77777777" w:rsidR="00C33EAE" w:rsidRPr="00CF724E" w:rsidRDefault="00C33EAE" w:rsidP="0022002F">
            <w:pPr>
              <w:tabs>
                <w:tab w:val="left" w:pos="567"/>
              </w:tabs>
              <w:ind w:left="1134" w:hanging="567"/>
              <w:rPr>
                <w:sz w:val="20"/>
                <w:szCs w:val="20"/>
              </w:rPr>
            </w:pPr>
            <w:r w:rsidRPr="00325EBF">
              <w:rPr>
                <w:sz w:val="20"/>
                <w:szCs w:val="20"/>
              </w:rPr>
              <w:t>9</w:t>
            </w:r>
            <w:r w:rsidRPr="00325EBF">
              <w:rPr>
                <w:bCs/>
                <w:sz w:val="20"/>
                <w:szCs w:val="20"/>
              </w:rPr>
              <w:t>i</w:t>
            </w:r>
            <w:r w:rsidRPr="00325EBF">
              <w:rPr>
                <w:bCs/>
                <w:sz w:val="20"/>
                <w:szCs w:val="20"/>
              </w:rPr>
              <w:tab/>
            </w:r>
            <w:r w:rsidRPr="00325EBF">
              <w:rPr>
                <w:sz w:val="20"/>
                <w:szCs w:val="20"/>
              </w:rPr>
              <w:t>Aktywne włączenie, w tym z myślą o promowaniu równych szans oraz aktywnego uczestnictwa i zwiększaniu szans na zatrudnienie</w:t>
            </w:r>
          </w:p>
          <w:p w14:paraId="46FEAE56" w14:textId="77777777" w:rsidR="00C33EAE" w:rsidRPr="009C4EFC" w:rsidRDefault="00C33EAE" w:rsidP="0022002F">
            <w:pPr>
              <w:ind w:left="1134" w:hanging="567"/>
              <w:rPr>
                <w:sz w:val="20"/>
                <w:szCs w:val="20"/>
              </w:rPr>
            </w:pPr>
            <w:r w:rsidRPr="009C4EFC">
              <w:rPr>
                <w:sz w:val="20"/>
                <w:szCs w:val="20"/>
              </w:rPr>
              <w:t>9iv</w:t>
            </w:r>
            <w:r w:rsidRPr="009C4EFC">
              <w:rPr>
                <w:sz w:val="20"/>
                <w:szCs w:val="20"/>
              </w:rPr>
              <w:tab/>
              <w:t>Ułatwianie dostępu do przystępnych cenowo, trwałych oraz wysokiej jakości usług, w tym opieki zdrowotnej i usług socjalnych świadczonych w interesie ogólnym</w:t>
            </w:r>
          </w:p>
          <w:p w14:paraId="3372E213" w14:textId="77777777" w:rsidR="00C33EAE" w:rsidRPr="000434ED" w:rsidRDefault="00C33EAE" w:rsidP="0022002F">
            <w:pPr>
              <w:jc w:val="left"/>
              <w:rPr>
                <w:rFonts w:cs="Tahoma"/>
                <w:b/>
                <w:bCs/>
                <w:color w:val="000000"/>
                <w:sz w:val="20"/>
                <w:szCs w:val="20"/>
              </w:rPr>
            </w:pPr>
            <w:r w:rsidRPr="000434ED">
              <w:rPr>
                <w:rFonts w:cs="Tahoma"/>
                <w:b/>
                <w:bCs/>
                <w:color w:val="000000"/>
                <w:sz w:val="20"/>
                <w:szCs w:val="20"/>
              </w:rPr>
              <w:t>Fundusz: EFS i EFRR</w:t>
            </w:r>
          </w:p>
        </w:tc>
      </w:tr>
      <w:tr w:rsidR="00C33EAE" w:rsidRPr="000434ED" w14:paraId="657B3D14" w14:textId="77777777" w:rsidTr="001D4361">
        <w:tc>
          <w:tcPr>
            <w:tcW w:w="4644" w:type="dxa"/>
            <w:tcBorders>
              <w:right w:val="nil"/>
            </w:tcBorders>
            <w:shd w:val="clear" w:color="auto" w:fill="FFC000"/>
          </w:tcPr>
          <w:p w14:paraId="15C7042F" w14:textId="77777777" w:rsidR="00C33EAE" w:rsidRPr="000434ED" w:rsidRDefault="00C33EAE" w:rsidP="0022002F">
            <w:pPr>
              <w:jc w:val="left"/>
              <w:rPr>
                <w:rFonts w:cs="Tahoma"/>
                <w:b/>
                <w:bCs/>
                <w:color w:val="000000"/>
                <w:sz w:val="20"/>
                <w:szCs w:val="20"/>
              </w:rPr>
            </w:pPr>
            <w:r w:rsidRPr="000434ED">
              <w:rPr>
                <w:rFonts w:cs="Tahoma"/>
                <w:color w:val="000000"/>
                <w:sz w:val="20"/>
                <w:szCs w:val="20"/>
              </w:rPr>
              <w:t>Typ badania (wpływu, procesowe)</w:t>
            </w:r>
          </w:p>
        </w:tc>
        <w:tc>
          <w:tcPr>
            <w:tcW w:w="4820" w:type="dxa"/>
            <w:tcBorders>
              <w:left w:val="nil"/>
            </w:tcBorders>
            <w:shd w:val="clear" w:color="auto" w:fill="FFFFFF"/>
          </w:tcPr>
          <w:p w14:paraId="0EF844FC" w14:textId="77777777" w:rsidR="00C33EAE" w:rsidRPr="000434ED" w:rsidRDefault="00C33EAE" w:rsidP="0022002F">
            <w:pPr>
              <w:jc w:val="left"/>
              <w:rPr>
                <w:rFonts w:cs="Tahoma"/>
                <w:color w:val="000000"/>
                <w:sz w:val="20"/>
                <w:szCs w:val="20"/>
              </w:rPr>
            </w:pPr>
            <w:r>
              <w:rPr>
                <w:rFonts w:cs="Tahoma"/>
                <w:color w:val="000000"/>
                <w:sz w:val="20"/>
                <w:szCs w:val="20"/>
              </w:rPr>
              <w:t>wpływu</w:t>
            </w:r>
          </w:p>
        </w:tc>
      </w:tr>
      <w:tr w:rsidR="00C33EAE" w:rsidRPr="000434ED" w14:paraId="63FB4395" w14:textId="77777777" w:rsidTr="001D4361">
        <w:tc>
          <w:tcPr>
            <w:tcW w:w="4644" w:type="dxa"/>
            <w:tcBorders>
              <w:right w:val="nil"/>
            </w:tcBorders>
            <w:shd w:val="clear" w:color="auto" w:fill="FFC000"/>
          </w:tcPr>
          <w:p w14:paraId="43E317AF" w14:textId="77777777" w:rsidR="00C33EAE" w:rsidRPr="000434ED" w:rsidRDefault="00C33EAE" w:rsidP="0022002F">
            <w:pPr>
              <w:jc w:val="left"/>
              <w:rPr>
                <w:rFonts w:cs="Tahoma"/>
                <w:b/>
                <w:bCs/>
                <w:color w:val="000000"/>
                <w:sz w:val="20"/>
                <w:szCs w:val="20"/>
              </w:rPr>
            </w:pPr>
            <w:r w:rsidRPr="000434ED">
              <w:rPr>
                <w:rFonts w:cs="Tahoma"/>
                <w:color w:val="000000"/>
                <w:sz w:val="20"/>
                <w:szCs w:val="20"/>
              </w:rPr>
              <w:t>Moment przeprowadzenia (</w:t>
            </w:r>
            <w:r>
              <w:rPr>
                <w:rFonts w:cs="Tahoma"/>
                <w:color w:val="000000"/>
                <w:sz w:val="20"/>
                <w:szCs w:val="20"/>
              </w:rPr>
              <w:t>ex ante</w:t>
            </w:r>
            <w:r w:rsidRPr="000434ED">
              <w:rPr>
                <w:rFonts w:cs="Tahoma"/>
                <w:color w:val="000000"/>
                <w:sz w:val="20"/>
                <w:szCs w:val="20"/>
              </w:rPr>
              <w:t xml:space="preserve">, on-going, </w:t>
            </w:r>
            <w:r>
              <w:rPr>
                <w:rFonts w:cs="Tahoma"/>
                <w:color w:val="000000"/>
                <w:sz w:val="20"/>
                <w:szCs w:val="20"/>
              </w:rPr>
              <w:t>ex post</w:t>
            </w:r>
            <w:r w:rsidRPr="000434ED">
              <w:rPr>
                <w:rFonts w:cs="Tahoma"/>
                <w:color w:val="000000"/>
                <w:sz w:val="20"/>
                <w:szCs w:val="20"/>
              </w:rPr>
              <w:t>)</w:t>
            </w:r>
          </w:p>
        </w:tc>
        <w:tc>
          <w:tcPr>
            <w:tcW w:w="4820" w:type="dxa"/>
            <w:tcBorders>
              <w:left w:val="nil"/>
            </w:tcBorders>
            <w:shd w:val="clear" w:color="auto" w:fill="FFFFFF"/>
          </w:tcPr>
          <w:p w14:paraId="7A10723B" w14:textId="77777777" w:rsidR="00C33EAE" w:rsidRPr="000434ED" w:rsidRDefault="00CF724E" w:rsidP="0022002F">
            <w:pPr>
              <w:jc w:val="left"/>
              <w:rPr>
                <w:rFonts w:cs="Tahoma"/>
                <w:color w:val="000000"/>
                <w:sz w:val="20"/>
                <w:szCs w:val="20"/>
              </w:rPr>
            </w:pPr>
            <w:r>
              <w:rPr>
                <w:rFonts w:cs="Tahoma"/>
                <w:color w:val="000000"/>
                <w:sz w:val="20"/>
                <w:szCs w:val="20"/>
              </w:rPr>
              <w:t>o</w:t>
            </w:r>
            <w:r w:rsidR="00C33EAE" w:rsidRPr="000434ED">
              <w:rPr>
                <w:rFonts w:cs="Tahoma"/>
                <w:color w:val="000000"/>
                <w:sz w:val="20"/>
                <w:szCs w:val="20"/>
              </w:rPr>
              <w:t>n-going</w:t>
            </w:r>
          </w:p>
        </w:tc>
      </w:tr>
      <w:tr w:rsidR="00C33EAE" w:rsidRPr="000434ED" w14:paraId="30570DE2" w14:textId="77777777" w:rsidTr="00F04E77">
        <w:tc>
          <w:tcPr>
            <w:tcW w:w="9464" w:type="dxa"/>
            <w:gridSpan w:val="2"/>
            <w:shd w:val="clear" w:color="auto" w:fill="FFC000"/>
          </w:tcPr>
          <w:p w14:paraId="395C989A" w14:textId="77777777" w:rsidR="00C33EAE" w:rsidRPr="000434ED" w:rsidRDefault="00C33EAE" w:rsidP="0022002F">
            <w:pPr>
              <w:jc w:val="center"/>
              <w:rPr>
                <w:rFonts w:cs="Tahoma"/>
                <w:b/>
                <w:bCs/>
                <w:color w:val="000000"/>
                <w:sz w:val="20"/>
                <w:szCs w:val="20"/>
              </w:rPr>
            </w:pPr>
            <w:r w:rsidRPr="000434ED">
              <w:rPr>
                <w:rFonts w:cs="Tahoma"/>
                <w:b/>
                <w:bCs/>
                <w:color w:val="000000"/>
                <w:sz w:val="20"/>
                <w:szCs w:val="20"/>
              </w:rPr>
              <w:t>Cel badania</w:t>
            </w:r>
          </w:p>
        </w:tc>
      </w:tr>
      <w:tr w:rsidR="00C33EAE" w:rsidRPr="000434ED" w14:paraId="555FA991" w14:textId="77777777" w:rsidTr="00F04E77">
        <w:tc>
          <w:tcPr>
            <w:tcW w:w="9464" w:type="dxa"/>
            <w:gridSpan w:val="2"/>
            <w:shd w:val="clear" w:color="auto" w:fill="FFFFFF"/>
          </w:tcPr>
          <w:p w14:paraId="16BC6AF3" w14:textId="77777777" w:rsidR="00C33EAE" w:rsidRPr="000434ED" w:rsidRDefault="00C33EAE" w:rsidP="0022002F">
            <w:pPr>
              <w:rPr>
                <w:rFonts w:cs="Tahoma"/>
                <w:b/>
                <w:bCs/>
                <w:sz w:val="20"/>
                <w:szCs w:val="20"/>
              </w:rPr>
            </w:pPr>
            <w:r w:rsidRPr="000434ED">
              <w:rPr>
                <w:rFonts w:cs="Tahoma"/>
                <w:sz w:val="20"/>
                <w:szCs w:val="20"/>
              </w:rPr>
              <w:t xml:space="preserve">Badanie, przeprowadzone pod koniec okresu wdrażania będzie miało na celu zbadanie, w jaki sposób inwestycje społeczne wspierane w ramach programu przyczynią się do poprawy jakości i dostępności usług społecznych </w:t>
            </w:r>
            <w:r w:rsidR="0007079E">
              <w:rPr>
                <w:rFonts w:cs="Tahoma"/>
                <w:sz w:val="20"/>
                <w:szCs w:val="20"/>
              </w:rPr>
              <w:br/>
            </w:r>
            <w:r w:rsidRPr="000434ED">
              <w:rPr>
                <w:rFonts w:cs="Tahoma"/>
                <w:sz w:val="20"/>
                <w:szCs w:val="20"/>
              </w:rPr>
              <w:t xml:space="preserve">w regionie. </w:t>
            </w:r>
          </w:p>
        </w:tc>
      </w:tr>
      <w:tr w:rsidR="00C33EAE" w:rsidRPr="000434ED" w14:paraId="5AE1A816" w14:textId="77777777" w:rsidTr="00F04E77">
        <w:trPr>
          <w:trHeight w:val="168"/>
        </w:trPr>
        <w:tc>
          <w:tcPr>
            <w:tcW w:w="9464" w:type="dxa"/>
            <w:gridSpan w:val="2"/>
            <w:shd w:val="clear" w:color="auto" w:fill="FFC000"/>
          </w:tcPr>
          <w:p w14:paraId="51F90FD8" w14:textId="77777777" w:rsidR="00C33EAE" w:rsidRPr="000434ED" w:rsidRDefault="00C33EAE" w:rsidP="0022002F">
            <w:pPr>
              <w:jc w:val="center"/>
              <w:rPr>
                <w:rFonts w:cs="Tahoma"/>
                <w:b/>
                <w:bCs/>
                <w:color w:val="000000"/>
                <w:sz w:val="20"/>
                <w:szCs w:val="20"/>
              </w:rPr>
            </w:pPr>
            <w:r w:rsidRPr="000434ED">
              <w:rPr>
                <w:rFonts w:cs="Tahoma"/>
                <w:b/>
                <w:bCs/>
                <w:color w:val="000000"/>
                <w:sz w:val="20"/>
                <w:szCs w:val="20"/>
              </w:rPr>
              <w:t>Uzasadnienie badania</w:t>
            </w:r>
          </w:p>
        </w:tc>
      </w:tr>
      <w:tr w:rsidR="00C33EAE" w:rsidRPr="000434ED" w14:paraId="42B6D36D" w14:textId="77777777" w:rsidTr="00F04E77">
        <w:tc>
          <w:tcPr>
            <w:tcW w:w="9464" w:type="dxa"/>
            <w:gridSpan w:val="2"/>
            <w:shd w:val="clear" w:color="auto" w:fill="FFFFFF"/>
          </w:tcPr>
          <w:p w14:paraId="1DFA2CEF" w14:textId="77777777" w:rsidR="00C33EAE" w:rsidRPr="006F180A" w:rsidRDefault="00C33EAE" w:rsidP="0022002F">
            <w:pPr>
              <w:widowControl w:val="0"/>
              <w:autoSpaceDE w:val="0"/>
              <w:autoSpaceDN w:val="0"/>
              <w:adjustRightInd w:val="0"/>
              <w:rPr>
                <w:rFonts w:cs="Tahoma"/>
                <w:color w:val="000000"/>
                <w:sz w:val="20"/>
                <w:szCs w:val="20"/>
              </w:rPr>
            </w:pPr>
            <w:r w:rsidRPr="000434ED">
              <w:rPr>
                <w:rFonts w:cs="Tahoma"/>
                <w:color w:val="000000"/>
                <w:sz w:val="20"/>
                <w:szCs w:val="20"/>
              </w:rPr>
              <w:t xml:space="preserve">Poprawa dostępu do niedrogich i wysokiej jakości usług społecznych jest jednym z nowych obszarów interwencji </w:t>
            </w:r>
            <w:r>
              <w:rPr>
                <w:rFonts w:cs="Tahoma"/>
                <w:color w:val="000000"/>
                <w:sz w:val="20"/>
                <w:szCs w:val="20"/>
              </w:rPr>
              <w:t xml:space="preserve">EFSI </w:t>
            </w:r>
            <w:r w:rsidRPr="000434ED">
              <w:rPr>
                <w:rFonts w:cs="Tahoma"/>
                <w:color w:val="000000"/>
                <w:sz w:val="20"/>
                <w:szCs w:val="20"/>
              </w:rPr>
              <w:t xml:space="preserve">jak również jednym z filarów strategii ograniczania ubóstwa i wykluczenia społecznego. Jednak zakres możliwych do wsparcia usług społecznych jest stosunkowo szeroki. Dlatego też </w:t>
            </w:r>
            <w:r w:rsidR="000F2259">
              <w:rPr>
                <w:rFonts w:cs="Tahoma"/>
                <w:color w:val="000000"/>
                <w:spacing w:val="-2"/>
                <w:sz w:val="20"/>
                <w:szCs w:val="20"/>
              </w:rPr>
              <w:t>z</w:t>
            </w:r>
            <w:r w:rsidRPr="006F180A">
              <w:rPr>
                <w:rFonts w:cs="Tahoma"/>
                <w:color w:val="000000"/>
                <w:spacing w:val="-2"/>
                <w:sz w:val="20"/>
                <w:szCs w:val="20"/>
              </w:rPr>
              <w:t xml:space="preserve">akres badania będzie dostosowany do rodzaju usług społecznych, finansowanych w </w:t>
            </w:r>
            <w:r w:rsidR="004F6020" w:rsidRPr="00BC1E90">
              <w:rPr>
                <w:rFonts w:cs="Tahoma"/>
                <w:color w:val="000000"/>
                <w:sz w:val="20"/>
                <w:szCs w:val="20"/>
              </w:rPr>
              <w:t>ramach RPO WK-P na lata 2014-2020.</w:t>
            </w:r>
          </w:p>
          <w:p w14:paraId="219A979B" w14:textId="77777777" w:rsidR="00C33EAE" w:rsidRPr="000434ED" w:rsidRDefault="00C33EAE" w:rsidP="009B4EF9">
            <w:pPr>
              <w:widowControl w:val="0"/>
              <w:autoSpaceDE w:val="0"/>
              <w:autoSpaceDN w:val="0"/>
              <w:adjustRightInd w:val="0"/>
              <w:rPr>
                <w:rFonts w:cs="Tahoma"/>
                <w:b/>
                <w:bCs/>
                <w:sz w:val="20"/>
                <w:szCs w:val="20"/>
              </w:rPr>
            </w:pPr>
            <w:r w:rsidRPr="006F180A">
              <w:rPr>
                <w:rFonts w:cs="Tahoma"/>
                <w:color w:val="000000"/>
                <w:sz w:val="20"/>
                <w:szCs w:val="20"/>
              </w:rPr>
              <w:t xml:space="preserve">Komplementarne wsparcie z EFRR będzie polegało min. na finansowaniu inwestycji w zakresie przebudowy lub remontu zdegradowanych budynków w celu ich adaptacji na mieszkania socjalne, wspomagane </w:t>
            </w:r>
            <w:r w:rsidRPr="006F180A">
              <w:rPr>
                <w:rFonts w:cs="Tahoma"/>
                <w:color w:val="000000"/>
                <w:sz w:val="20"/>
                <w:szCs w:val="20"/>
              </w:rPr>
              <w:br/>
              <w:t xml:space="preserve">i chronione. Wsparcie uzyskają również inwestycje infrastrukturalne poprawiające dostęp do usług społecznych osób w różnych kategoriach wiekowych. </w:t>
            </w:r>
            <w:r w:rsidR="004F6020" w:rsidRPr="00BC1E90">
              <w:rPr>
                <w:rFonts w:cs="Tahoma"/>
                <w:color w:val="000000"/>
                <w:sz w:val="20"/>
                <w:szCs w:val="20"/>
              </w:rPr>
              <w:t xml:space="preserve">W badaniu </w:t>
            </w:r>
            <w:r>
              <w:rPr>
                <w:rFonts w:cs="Tahoma"/>
                <w:color w:val="000000"/>
                <w:sz w:val="20"/>
                <w:szCs w:val="20"/>
              </w:rPr>
              <w:t xml:space="preserve">należy również uwzględnić komplementarność z PI 9i aktywna integracja, a </w:t>
            </w:r>
            <w:r w:rsidRPr="006F180A">
              <w:rPr>
                <w:rFonts w:cs="Tahoma"/>
                <w:color w:val="000000"/>
                <w:sz w:val="20"/>
                <w:szCs w:val="20"/>
              </w:rPr>
              <w:t xml:space="preserve">także uwzględnić komplementarność działań związanych z usługami społecznymi z innymi działaniami, tj. inwestycjami w poprawę dostępu do usług zdrowotnych (w zakresie długoterminowej opieki medycznej i deinstytucjonalizacji tej opieki), oraz działaniami podejmowanymi na poziomie krajowym (np. program </w:t>
            </w:r>
            <w:r w:rsidR="008E62EF">
              <w:rPr>
                <w:rFonts w:cs="Tahoma"/>
                <w:color w:val="000000"/>
                <w:sz w:val="20"/>
                <w:szCs w:val="20"/>
              </w:rPr>
              <w:t>„Senior-</w:t>
            </w:r>
            <w:r w:rsidRPr="006F180A">
              <w:rPr>
                <w:rFonts w:cs="Tahoma"/>
                <w:color w:val="000000"/>
                <w:sz w:val="20"/>
                <w:szCs w:val="20"/>
              </w:rPr>
              <w:t>WIGOR</w:t>
            </w:r>
            <w:r w:rsidR="008E62EF">
              <w:rPr>
                <w:rFonts w:cs="Tahoma"/>
                <w:color w:val="000000"/>
                <w:sz w:val="20"/>
                <w:szCs w:val="20"/>
              </w:rPr>
              <w:t>” na lata 2015-2020</w:t>
            </w:r>
            <w:r w:rsidRPr="006F180A">
              <w:rPr>
                <w:rFonts w:cs="Tahoma"/>
                <w:color w:val="000000"/>
                <w:sz w:val="20"/>
                <w:szCs w:val="20"/>
              </w:rPr>
              <w:t xml:space="preserve">, czy </w:t>
            </w:r>
            <w:r w:rsidR="008E62EF">
              <w:rPr>
                <w:rFonts w:cs="Tahoma"/>
                <w:color w:val="000000"/>
                <w:sz w:val="20"/>
                <w:szCs w:val="20"/>
              </w:rPr>
              <w:t>Rządowy Program na rzecz Aktywności Społecznej Osób Starszych na lata 2014-2020 (ASOS)</w:t>
            </w:r>
            <w:r w:rsidRPr="006F180A">
              <w:rPr>
                <w:rFonts w:cs="Tahoma"/>
                <w:color w:val="000000"/>
                <w:sz w:val="20"/>
                <w:szCs w:val="20"/>
              </w:rPr>
              <w:t>).</w:t>
            </w:r>
            <w:r>
              <w:rPr>
                <w:rFonts w:cs="Tahoma"/>
                <w:color w:val="000000"/>
                <w:sz w:val="20"/>
                <w:szCs w:val="20"/>
              </w:rPr>
              <w:t xml:space="preserve"> </w:t>
            </w:r>
          </w:p>
        </w:tc>
      </w:tr>
      <w:tr w:rsidR="00C33EAE" w:rsidRPr="000434ED" w14:paraId="0F9A542B" w14:textId="77777777" w:rsidTr="00F04E77">
        <w:tc>
          <w:tcPr>
            <w:tcW w:w="9464" w:type="dxa"/>
            <w:gridSpan w:val="2"/>
            <w:shd w:val="clear" w:color="auto" w:fill="FFC000"/>
          </w:tcPr>
          <w:p w14:paraId="7AD9C653" w14:textId="77777777" w:rsidR="00C33EAE" w:rsidRPr="000434ED" w:rsidRDefault="00C33EAE" w:rsidP="0022002F">
            <w:pPr>
              <w:jc w:val="center"/>
              <w:rPr>
                <w:rFonts w:cs="Tahoma"/>
                <w:b/>
                <w:bCs/>
                <w:color w:val="000000"/>
                <w:sz w:val="20"/>
                <w:szCs w:val="20"/>
              </w:rPr>
            </w:pPr>
            <w:r w:rsidRPr="000434ED">
              <w:rPr>
                <w:rFonts w:cs="Tahoma"/>
                <w:b/>
                <w:bCs/>
                <w:color w:val="000000"/>
                <w:sz w:val="20"/>
                <w:szCs w:val="20"/>
              </w:rPr>
              <w:t>Kryteria badania</w:t>
            </w:r>
          </w:p>
        </w:tc>
      </w:tr>
      <w:tr w:rsidR="00C33EAE" w:rsidRPr="000434ED" w14:paraId="0D375D1C" w14:textId="77777777" w:rsidTr="00F04E77">
        <w:tc>
          <w:tcPr>
            <w:tcW w:w="9464" w:type="dxa"/>
            <w:gridSpan w:val="2"/>
            <w:shd w:val="clear" w:color="auto" w:fill="FFFFFF"/>
          </w:tcPr>
          <w:p w14:paraId="2E9BAC65" w14:textId="77777777" w:rsidR="00C33EAE" w:rsidRPr="00710EEB" w:rsidRDefault="00C33EAE" w:rsidP="0022002F">
            <w:pPr>
              <w:jc w:val="left"/>
              <w:rPr>
                <w:rFonts w:cs="Tahoma"/>
                <w:b/>
                <w:color w:val="000000"/>
                <w:sz w:val="20"/>
                <w:szCs w:val="20"/>
              </w:rPr>
            </w:pPr>
            <w:r w:rsidRPr="000C3359">
              <w:rPr>
                <w:rFonts w:cs="Tahoma"/>
                <w:b/>
                <w:color w:val="000000"/>
                <w:sz w:val="20"/>
                <w:szCs w:val="20"/>
              </w:rPr>
              <w:t>Trafność</w:t>
            </w:r>
          </w:p>
          <w:p w14:paraId="25317011" w14:textId="77777777" w:rsidR="00C33EAE" w:rsidRPr="00710EEB" w:rsidRDefault="00C33EAE" w:rsidP="0022002F">
            <w:pPr>
              <w:jc w:val="left"/>
              <w:rPr>
                <w:rFonts w:cs="Tahoma"/>
                <w:b/>
                <w:color w:val="000000"/>
                <w:sz w:val="20"/>
                <w:szCs w:val="20"/>
              </w:rPr>
            </w:pPr>
            <w:r w:rsidRPr="000C3359">
              <w:rPr>
                <w:rFonts w:cs="Tahoma"/>
                <w:b/>
                <w:color w:val="000000"/>
                <w:sz w:val="20"/>
                <w:szCs w:val="20"/>
              </w:rPr>
              <w:t>Skuteczność</w:t>
            </w:r>
          </w:p>
          <w:p w14:paraId="74A4F9B0" w14:textId="77777777" w:rsidR="00C33EAE" w:rsidRPr="00710EEB" w:rsidRDefault="00C33EAE" w:rsidP="0022002F">
            <w:pPr>
              <w:jc w:val="left"/>
              <w:rPr>
                <w:rFonts w:cs="Tahoma"/>
                <w:b/>
                <w:color w:val="000000"/>
                <w:sz w:val="20"/>
                <w:szCs w:val="20"/>
              </w:rPr>
            </w:pPr>
            <w:r w:rsidRPr="000C3359">
              <w:rPr>
                <w:rFonts w:cs="Tahoma"/>
                <w:b/>
                <w:color w:val="000000"/>
                <w:sz w:val="20"/>
                <w:szCs w:val="20"/>
              </w:rPr>
              <w:t>Użyteczność</w:t>
            </w:r>
          </w:p>
          <w:p w14:paraId="780BDA02" w14:textId="77777777" w:rsidR="00C33EAE" w:rsidRPr="00710EEB" w:rsidRDefault="00C33EAE" w:rsidP="0022002F">
            <w:pPr>
              <w:jc w:val="left"/>
              <w:rPr>
                <w:rFonts w:cs="Tahoma"/>
                <w:b/>
                <w:color w:val="000000"/>
                <w:sz w:val="20"/>
                <w:szCs w:val="20"/>
              </w:rPr>
            </w:pPr>
            <w:r w:rsidRPr="000C3359">
              <w:rPr>
                <w:rFonts w:cs="Tahoma"/>
                <w:b/>
                <w:color w:val="000000"/>
                <w:sz w:val="20"/>
                <w:szCs w:val="20"/>
              </w:rPr>
              <w:t>Efektywność</w:t>
            </w:r>
          </w:p>
          <w:p w14:paraId="79B76F57" w14:textId="77777777" w:rsidR="00C33EAE" w:rsidRPr="000434ED" w:rsidRDefault="00C33EAE" w:rsidP="0022002F">
            <w:pPr>
              <w:jc w:val="left"/>
              <w:rPr>
                <w:rFonts w:cs="Tahoma"/>
                <w:b/>
                <w:bCs/>
                <w:color w:val="000000"/>
                <w:sz w:val="20"/>
                <w:szCs w:val="20"/>
              </w:rPr>
            </w:pPr>
            <w:r w:rsidRPr="000C3359">
              <w:rPr>
                <w:rFonts w:cs="Tahoma"/>
                <w:b/>
                <w:color w:val="000000"/>
                <w:sz w:val="20"/>
                <w:szCs w:val="20"/>
              </w:rPr>
              <w:t>Trwałość</w:t>
            </w:r>
            <w:r w:rsidRPr="000434ED">
              <w:rPr>
                <w:rFonts w:cs="Tahoma"/>
                <w:b/>
                <w:bCs/>
                <w:color w:val="000000"/>
                <w:sz w:val="20"/>
                <w:szCs w:val="20"/>
              </w:rPr>
              <w:t xml:space="preserve"> </w:t>
            </w:r>
          </w:p>
        </w:tc>
      </w:tr>
      <w:tr w:rsidR="00C33EAE" w:rsidRPr="000434ED" w14:paraId="185EC5D6" w14:textId="77777777" w:rsidTr="00F04E77">
        <w:tc>
          <w:tcPr>
            <w:tcW w:w="9464" w:type="dxa"/>
            <w:gridSpan w:val="2"/>
            <w:shd w:val="clear" w:color="auto" w:fill="FFC000"/>
          </w:tcPr>
          <w:p w14:paraId="1FFBC26E" w14:textId="77777777" w:rsidR="00C33EAE" w:rsidRPr="000434ED" w:rsidRDefault="00C33EAE" w:rsidP="0022002F">
            <w:pPr>
              <w:jc w:val="center"/>
              <w:rPr>
                <w:rFonts w:cs="Tahoma"/>
                <w:b/>
                <w:bCs/>
                <w:color w:val="000000"/>
                <w:sz w:val="20"/>
                <w:szCs w:val="20"/>
              </w:rPr>
            </w:pPr>
            <w:r w:rsidRPr="000434ED">
              <w:rPr>
                <w:rFonts w:cs="Tahoma"/>
                <w:b/>
                <w:bCs/>
                <w:color w:val="000000"/>
                <w:sz w:val="20"/>
                <w:szCs w:val="20"/>
              </w:rPr>
              <w:t>Główne pytania ewaluacyjne / obszary problemowe</w:t>
            </w:r>
          </w:p>
        </w:tc>
      </w:tr>
      <w:tr w:rsidR="00C33EAE" w:rsidRPr="000434ED" w14:paraId="1759CB9A" w14:textId="77777777" w:rsidTr="00F04E77">
        <w:tc>
          <w:tcPr>
            <w:tcW w:w="9464" w:type="dxa"/>
            <w:gridSpan w:val="2"/>
            <w:shd w:val="clear" w:color="auto" w:fill="FFFFFF"/>
          </w:tcPr>
          <w:p w14:paraId="06D86E59" w14:textId="77777777" w:rsidR="00E763AE" w:rsidRDefault="00C33EAE" w:rsidP="0022002F">
            <w:pPr>
              <w:numPr>
                <w:ilvl w:val="0"/>
                <w:numId w:val="49"/>
              </w:numPr>
              <w:contextualSpacing/>
              <w:rPr>
                <w:color w:val="000000"/>
                <w:sz w:val="20"/>
              </w:rPr>
            </w:pPr>
            <w:r w:rsidRPr="008049D9">
              <w:rPr>
                <w:color w:val="000000"/>
                <w:sz w:val="20"/>
              </w:rPr>
              <w:t xml:space="preserve">W jaki sposób interwencja przyczyniła się do wzrostu udziału usług </w:t>
            </w:r>
            <w:r w:rsidR="004F6020" w:rsidRPr="00BC1E90">
              <w:rPr>
                <w:color w:val="000000"/>
                <w:sz w:val="20"/>
              </w:rPr>
              <w:t xml:space="preserve">społecznych </w:t>
            </w:r>
            <w:r w:rsidRPr="008049D9">
              <w:rPr>
                <w:color w:val="000000"/>
                <w:sz w:val="20"/>
              </w:rPr>
              <w:t xml:space="preserve">świadczonych </w:t>
            </w:r>
            <w:r w:rsidR="003E4D84">
              <w:rPr>
                <w:color w:val="000000"/>
                <w:sz w:val="20"/>
              </w:rPr>
              <w:br/>
            </w:r>
            <w:r w:rsidRPr="008049D9">
              <w:rPr>
                <w:color w:val="000000"/>
                <w:sz w:val="20"/>
              </w:rPr>
              <w:t>w miejscu zamieszkania?</w:t>
            </w:r>
          </w:p>
          <w:p w14:paraId="380E0A60" w14:textId="77777777" w:rsidR="00C33EAE" w:rsidRPr="00BC1E90" w:rsidRDefault="004F6020" w:rsidP="0022002F">
            <w:pPr>
              <w:numPr>
                <w:ilvl w:val="0"/>
                <w:numId w:val="49"/>
              </w:numPr>
              <w:contextualSpacing/>
              <w:rPr>
                <w:b/>
                <w:color w:val="000000"/>
                <w:sz w:val="20"/>
              </w:rPr>
            </w:pPr>
            <w:r w:rsidRPr="00BC1E90">
              <w:rPr>
                <w:color w:val="000000"/>
                <w:sz w:val="20"/>
              </w:rPr>
              <w:t>Jak oceniana jest trafność dofinansowanych usług społecznych pod względem:</w:t>
            </w:r>
          </w:p>
          <w:p w14:paraId="0DB0C7A4" w14:textId="77777777" w:rsidR="00C33EAE" w:rsidRPr="00BC1E90" w:rsidRDefault="004F6020" w:rsidP="0022002F">
            <w:pPr>
              <w:numPr>
                <w:ilvl w:val="1"/>
                <w:numId w:val="49"/>
              </w:numPr>
              <w:contextualSpacing/>
              <w:rPr>
                <w:b/>
                <w:color w:val="000000"/>
                <w:sz w:val="20"/>
              </w:rPr>
            </w:pPr>
            <w:r w:rsidRPr="00BC1E90">
              <w:rPr>
                <w:color w:val="000000"/>
                <w:sz w:val="20"/>
              </w:rPr>
              <w:t>rodzaju usług,</w:t>
            </w:r>
          </w:p>
          <w:p w14:paraId="51E78BFC" w14:textId="77777777" w:rsidR="00C33EAE" w:rsidRPr="00BC1E90" w:rsidRDefault="004F6020" w:rsidP="0022002F">
            <w:pPr>
              <w:numPr>
                <w:ilvl w:val="1"/>
                <w:numId w:val="49"/>
              </w:numPr>
              <w:contextualSpacing/>
              <w:rPr>
                <w:b/>
                <w:color w:val="000000"/>
                <w:sz w:val="20"/>
              </w:rPr>
            </w:pPr>
            <w:r w:rsidRPr="00BC1E90">
              <w:rPr>
                <w:color w:val="000000"/>
                <w:sz w:val="20"/>
              </w:rPr>
              <w:t>zakresu świadczonych usług (co wchodzi w usługę),</w:t>
            </w:r>
          </w:p>
          <w:p w14:paraId="3AF21F3C" w14:textId="77777777" w:rsidR="00C33EAE" w:rsidRPr="00BC1E90" w:rsidRDefault="004F6020" w:rsidP="0022002F">
            <w:pPr>
              <w:numPr>
                <w:ilvl w:val="1"/>
                <w:numId w:val="49"/>
              </w:numPr>
              <w:contextualSpacing/>
              <w:rPr>
                <w:b/>
                <w:color w:val="000000"/>
                <w:sz w:val="20"/>
              </w:rPr>
            </w:pPr>
            <w:r w:rsidRPr="00BC1E90">
              <w:rPr>
                <w:color w:val="000000"/>
                <w:sz w:val="20"/>
              </w:rPr>
              <w:t>grup docelowych,</w:t>
            </w:r>
          </w:p>
          <w:p w14:paraId="75A50EB8" w14:textId="77777777" w:rsidR="00E763AE" w:rsidRDefault="004F6020" w:rsidP="0022002F">
            <w:pPr>
              <w:numPr>
                <w:ilvl w:val="1"/>
                <w:numId w:val="49"/>
              </w:numPr>
              <w:contextualSpacing/>
              <w:rPr>
                <w:color w:val="000000"/>
                <w:sz w:val="20"/>
              </w:rPr>
            </w:pPr>
            <w:r w:rsidRPr="00BC1E90">
              <w:rPr>
                <w:color w:val="000000"/>
                <w:sz w:val="20"/>
              </w:rPr>
              <w:t>rozkładu terytorialnego?</w:t>
            </w:r>
          </w:p>
          <w:p w14:paraId="5832A573" w14:textId="77777777" w:rsidR="00E763AE" w:rsidRDefault="00C33EAE" w:rsidP="0022002F">
            <w:pPr>
              <w:numPr>
                <w:ilvl w:val="0"/>
                <w:numId w:val="49"/>
              </w:numPr>
              <w:contextualSpacing/>
              <w:rPr>
                <w:color w:val="000000"/>
                <w:sz w:val="20"/>
              </w:rPr>
            </w:pPr>
            <w:r w:rsidRPr="008049D9">
              <w:rPr>
                <w:color w:val="000000"/>
                <w:sz w:val="20"/>
              </w:rPr>
              <w:t>Jaki jest wpływ sposobu dostarczania usług na poziom i jakość życia ich odbiorców?</w:t>
            </w:r>
            <w:r w:rsidR="003E4D84">
              <w:rPr>
                <w:color w:val="000000"/>
                <w:sz w:val="20"/>
              </w:rPr>
              <w:t xml:space="preserve"> </w:t>
            </w:r>
            <w:r w:rsidRPr="008049D9">
              <w:rPr>
                <w:rFonts w:eastAsia="Times New Roman" w:cs="Tahoma"/>
                <w:color w:val="000000"/>
                <w:sz w:val="20"/>
                <w:szCs w:val="20"/>
              </w:rPr>
              <w:t>W jakim stopniu interwencja przyczynia się do usamodzielnienia ekonomicznego i społecznego osób objętych wsparciem?</w:t>
            </w:r>
          </w:p>
          <w:p w14:paraId="2A020951" w14:textId="77777777" w:rsidR="00E763AE" w:rsidRDefault="00C33EAE" w:rsidP="0022002F">
            <w:pPr>
              <w:numPr>
                <w:ilvl w:val="0"/>
                <w:numId w:val="49"/>
              </w:numPr>
              <w:contextualSpacing/>
              <w:rPr>
                <w:b/>
                <w:color w:val="000000"/>
                <w:sz w:val="20"/>
              </w:rPr>
            </w:pPr>
            <w:r w:rsidRPr="008049D9">
              <w:rPr>
                <w:color w:val="000000"/>
                <w:sz w:val="20"/>
              </w:rPr>
              <w:t>Jak oceniana jest użyteczność usług społecznych z punktu widzenia odbiorców i dostawców?</w:t>
            </w:r>
          </w:p>
          <w:p w14:paraId="2B2C286B" w14:textId="77777777" w:rsidR="00E763AE" w:rsidRDefault="00C33EAE" w:rsidP="0022002F">
            <w:pPr>
              <w:numPr>
                <w:ilvl w:val="0"/>
                <w:numId w:val="49"/>
              </w:numPr>
              <w:contextualSpacing/>
              <w:rPr>
                <w:b/>
                <w:color w:val="000000"/>
                <w:sz w:val="20"/>
              </w:rPr>
            </w:pPr>
            <w:r w:rsidRPr="008049D9">
              <w:rPr>
                <w:color w:val="000000"/>
                <w:sz w:val="20"/>
              </w:rPr>
              <w:t xml:space="preserve">Jaka jest efektywność kosztowa inwestycji w usługi społeczne? </w:t>
            </w:r>
          </w:p>
          <w:p w14:paraId="581748FE" w14:textId="77777777" w:rsidR="00E763AE" w:rsidRDefault="00C33EAE" w:rsidP="0022002F">
            <w:pPr>
              <w:numPr>
                <w:ilvl w:val="0"/>
                <w:numId w:val="49"/>
              </w:numPr>
              <w:contextualSpacing/>
              <w:rPr>
                <w:b/>
                <w:color w:val="000000"/>
                <w:sz w:val="20"/>
              </w:rPr>
            </w:pPr>
            <w:r w:rsidRPr="008049D9">
              <w:rPr>
                <w:color w:val="000000"/>
                <w:sz w:val="20"/>
              </w:rPr>
              <w:t>Jakie podmioty świadczą usługi społeczne?</w:t>
            </w:r>
          </w:p>
          <w:p w14:paraId="105813FD" w14:textId="77777777" w:rsidR="00E763AE" w:rsidRDefault="00C33EAE" w:rsidP="0022002F">
            <w:pPr>
              <w:numPr>
                <w:ilvl w:val="0"/>
                <w:numId w:val="49"/>
              </w:numPr>
              <w:contextualSpacing/>
              <w:rPr>
                <w:b/>
                <w:color w:val="000000"/>
                <w:sz w:val="20"/>
              </w:rPr>
            </w:pPr>
            <w:r w:rsidRPr="008049D9">
              <w:rPr>
                <w:color w:val="000000"/>
                <w:sz w:val="20"/>
              </w:rPr>
              <w:t>Jaki jest długoterminowy wpływ interwencji na trwałość i potencjał instytucjonalny podmiotów świadczących usługi społeczne?</w:t>
            </w:r>
          </w:p>
          <w:p w14:paraId="1E0390FA" w14:textId="77777777" w:rsidR="00E763AE" w:rsidRDefault="00C33EAE" w:rsidP="0022002F">
            <w:pPr>
              <w:numPr>
                <w:ilvl w:val="0"/>
                <w:numId w:val="49"/>
              </w:numPr>
              <w:contextualSpacing/>
              <w:rPr>
                <w:b/>
                <w:color w:val="000000"/>
                <w:sz w:val="20"/>
              </w:rPr>
            </w:pPr>
            <w:r w:rsidRPr="008049D9">
              <w:rPr>
                <w:color w:val="000000"/>
                <w:sz w:val="20"/>
              </w:rPr>
              <w:t>Jaki jest stan koordynacji usług społecznych na poziomie lokalnym i regionalnym?</w:t>
            </w:r>
          </w:p>
          <w:p w14:paraId="09DD85EA" w14:textId="77777777" w:rsidR="00E763AE" w:rsidRDefault="00C33EAE" w:rsidP="0022002F">
            <w:pPr>
              <w:numPr>
                <w:ilvl w:val="0"/>
                <w:numId w:val="49"/>
              </w:numPr>
              <w:contextualSpacing/>
              <w:rPr>
                <w:b/>
                <w:color w:val="000000"/>
                <w:sz w:val="20"/>
              </w:rPr>
            </w:pPr>
            <w:r w:rsidRPr="008049D9">
              <w:rPr>
                <w:color w:val="000000"/>
                <w:sz w:val="20"/>
              </w:rPr>
              <w:t>Jaki jest poziom komplementarności inwestycji finansowanych z EFS i EFRR, a także z działaniami finansowanymi z innych źródeł (w tym krajowych)?</w:t>
            </w:r>
          </w:p>
          <w:p w14:paraId="1267133D" w14:textId="77777777" w:rsidR="00E763AE" w:rsidRDefault="004F6020" w:rsidP="0022002F">
            <w:pPr>
              <w:numPr>
                <w:ilvl w:val="0"/>
                <w:numId w:val="49"/>
              </w:numPr>
              <w:contextualSpacing/>
              <w:rPr>
                <w:b/>
                <w:color w:val="000000"/>
                <w:sz w:val="20"/>
              </w:rPr>
            </w:pPr>
            <w:r w:rsidRPr="00BC1E90">
              <w:rPr>
                <w:color w:val="000000"/>
                <w:sz w:val="20"/>
              </w:rPr>
              <w:t>Jaki jest poziom komplementarności z działaniami z zakresu aktywnej integracji (9i)?</w:t>
            </w:r>
          </w:p>
        </w:tc>
      </w:tr>
      <w:tr w:rsidR="00C33EAE" w:rsidRPr="000434ED" w14:paraId="5D3C20F0" w14:textId="77777777" w:rsidTr="00F04E77">
        <w:tc>
          <w:tcPr>
            <w:tcW w:w="9464" w:type="dxa"/>
            <w:gridSpan w:val="2"/>
            <w:shd w:val="clear" w:color="auto" w:fill="ED7D31"/>
          </w:tcPr>
          <w:p w14:paraId="6AE48E83" w14:textId="77777777" w:rsidR="00C33EAE" w:rsidRPr="000434ED" w:rsidRDefault="00C33EAE" w:rsidP="0022002F">
            <w:pPr>
              <w:jc w:val="center"/>
              <w:rPr>
                <w:rFonts w:cs="Tahoma"/>
                <w:b/>
                <w:bCs/>
                <w:color w:val="FFFFFF"/>
                <w:sz w:val="20"/>
                <w:szCs w:val="20"/>
              </w:rPr>
            </w:pPr>
            <w:r w:rsidRPr="000434ED">
              <w:rPr>
                <w:rFonts w:cs="Tahoma"/>
                <w:b/>
                <w:bCs/>
                <w:color w:val="FFFFFF"/>
                <w:sz w:val="20"/>
                <w:szCs w:val="20"/>
              </w:rPr>
              <w:t>Ogólny zarys metodologii badania</w:t>
            </w:r>
          </w:p>
        </w:tc>
      </w:tr>
      <w:tr w:rsidR="00C33EAE" w:rsidRPr="000434ED" w14:paraId="34E3D15A" w14:textId="77777777" w:rsidTr="00F04E77">
        <w:tc>
          <w:tcPr>
            <w:tcW w:w="9464" w:type="dxa"/>
            <w:gridSpan w:val="2"/>
            <w:tcBorders>
              <w:bottom w:val="single" w:sz="8" w:space="0" w:color="7BA0CD"/>
            </w:tcBorders>
            <w:shd w:val="clear" w:color="auto" w:fill="FFC000"/>
          </w:tcPr>
          <w:p w14:paraId="66C88003" w14:textId="77777777" w:rsidR="00C33EAE" w:rsidRPr="000434ED" w:rsidRDefault="00C33EAE" w:rsidP="0022002F">
            <w:pPr>
              <w:jc w:val="center"/>
              <w:rPr>
                <w:rFonts w:cs="Tahoma"/>
                <w:b/>
                <w:bCs/>
                <w:color w:val="000000"/>
                <w:sz w:val="20"/>
                <w:szCs w:val="20"/>
              </w:rPr>
            </w:pPr>
            <w:r w:rsidRPr="000434ED">
              <w:rPr>
                <w:b/>
                <w:bCs/>
                <w:sz w:val="20"/>
                <w:szCs w:val="20"/>
              </w:rPr>
              <w:t>Zastosowane podejście metodologiczne</w:t>
            </w:r>
          </w:p>
        </w:tc>
      </w:tr>
      <w:tr w:rsidR="00C33EAE" w:rsidRPr="000434ED" w14:paraId="6B11CCB9" w14:textId="77777777" w:rsidTr="00F04E77">
        <w:trPr>
          <w:trHeight w:val="314"/>
        </w:trPr>
        <w:tc>
          <w:tcPr>
            <w:tcW w:w="9464" w:type="dxa"/>
            <w:gridSpan w:val="2"/>
            <w:shd w:val="clear" w:color="auto" w:fill="FFFFFF" w:themeFill="background1"/>
          </w:tcPr>
          <w:p w14:paraId="22E33081" w14:textId="77777777" w:rsidR="0095542E" w:rsidRDefault="0095542E" w:rsidP="0022002F">
            <w:pPr>
              <w:autoSpaceDE w:val="0"/>
              <w:autoSpaceDN w:val="0"/>
              <w:adjustRightInd w:val="0"/>
              <w:rPr>
                <w:rFonts w:cs="Tahoma"/>
                <w:sz w:val="20"/>
                <w:szCs w:val="20"/>
              </w:rPr>
            </w:pPr>
            <w:r>
              <w:rPr>
                <w:rFonts w:cs="Tahoma"/>
                <w:sz w:val="20"/>
                <w:szCs w:val="20"/>
              </w:rPr>
              <w:t xml:space="preserve">Metody i techniki badawcze zostaną dopasowane do przedmiotu badania i będą łączyły metody jakościowe </w:t>
            </w:r>
            <w:r>
              <w:rPr>
                <w:rFonts w:cs="Tahoma"/>
                <w:sz w:val="20"/>
                <w:szCs w:val="20"/>
              </w:rPr>
              <w:br/>
              <w:t>i ilościowe. M</w:t>
            </w:r>
            <w:r w:rsidRPr="005A3688">
              <w:rPr>
                <w:rFonts w:cs="Tahoma"/>
                <w:sz w:val="20"/>
                <w:szCs w:val="20"/>
              </w:rPr>
              <w:t xml:space="preserve">etodologia </w:t>
            </w:r>
            <w:r>
              <w:rPr>
                <w:rFonts w:cs="Tahoma"/>
                <w:sz w:val="20"/>
                <w:szCs w:val="20"/>
              </w:rPr>
              <w:t xml:space="preserve">badania </w:t>
            </w:r>
            <w:r w:rsidRPr="005A3688">
              <w:rPr>
                <w:rFonts w:cs="Tahoma"/>
                <w:sz w:val="20"/>
                <w:szCs w:val="20"/>
              </w:rPr>
              <w:t>powinna obejmować następujące minimum:</w:t>
            </w:r>
          </w:p>
          <w:p w14:paraId="00C8914B" w14:textId="77777777" w:rsidR="0095542E" w:rsidRPr="005A3688" w:rsidRDefault="0095542E" w:rsidP="0022002F">
            <w:pPr>
              <w:pStyle w:val="Akapitzlist"/>
              <w:numPr>
                <w:ilvl w:val="0"/>
                <w:numId w:val="56"/>
              </w:numPr>
              <w:autoSpaceDE w:val="0"/>
              <w:autoSpaceDN w:val="0"/>
              <w:adjustRightInd w:val="0"/>
              <w:rPr>
                <w:rFonts w:cs="Tahoma"/>
                <w:sz w:val="20"/>
                <w:szCs w:val="20"/>
              </w:rPr>
            </w:pPr>
            <w:r w:rsidRPr="005A3688">
              <w:rPr>
                <w:rFonts w:cs="Calibri"/>
                <w:bCs/>
                <w:sz w:val="20"/>
                <w:szCs w:val="20"/>
              </w:rPr>
              <w:t>Analizę podstawowych dokumentów źródłowych</w:t>
            </w:r>
            <w:r w:rsidRPr="005A3688">
              <w:rPr>
                <w:rFonts w:cs="Calibri"/>
                <w:sz w:val="20"/>
                <w:szCs w:val="20"/>
              </w:rPr>
              <w:t xml:space="preserve"> (Desk research).</w:t>
            </w:r>
          </w:p>
          <w:p w14:paraId="297AA837" w14:textId="77777777" w:rsidR="0095542E" w:rsidRPr="005A3688" w:rsidRDefault="0095542E" w:rsidP="0022002F">
            <w:pPr>
              <w:pStyle w:val="Akapitzlist"/>
              <w:numPr>
                <w:ilvl w:val="0"/>
                <w:numId w:val="56"/>
              </w:numPr>
              <w:autoSpaceDE w:val="0"/>
              <w:autoSpaceDN w:val="0"/>
              <w:adjustRightInd w:val="0"/>
              <w:rPr>
                <w:rFonts w:cs="Tahoma"/>
                <w:sz w:val="20"/>
                <w:szCs w:val="20"/>
              </w:rPr>
            </w:pPr>
            <w:r w:rsidRPr="005A3688">
              <w:rPr>
                <w:rFonts w:cs="Calibri"/>
                <w:sz w:val="20"/>
                <w:szCs w:val="20"/>
              </w:rPr>
              <w:t xml:space="preserve">Wywiady telefoniczne wspomagane komputerowo (CATI) z beneficjentami </w:t>
            </w:r>
            <w:r>
              <w:rPr>
                <w:rFonts w:cs="Calibri"/>
                <w:sz w:val="20"/>
                <w:szCs w:val="20"/>
              </w:rPr>
              <w:t xml:space="preserve">projektów w ramach których wspierano usługi społeczne </w:t>
            </w:r>
            <w:r w:rsidRPr="005A3688">
              <w:rPr>
                <w:rFonts w:cs="Calibri"/>
                <w:sz w:val="20"/>
                <w:szCs w:val="20"/>
              </w:rPr>
              <w:t>uzupełnione wywiadami (CAWI)</w:t>
            </w:r>
            <w:r>
              <w:rPr>
                <w:rFonts w:cs="Calibri"/>
                <w:sz w:val="20"/>
                <w:szCs w:val="20"/>
              </w:rPr>
              <w:t>,</w:t>
            </w:r>
            <w:r w:rsidRPr="005A3688">
              <w:rPr>
                <w:rFonts w:cs="Calibri"/>
                <w:sz w:val="20"/>
                <w:szCs w:val="20"/>
              </w:rPr>
              <w:t xml:space="preserve"> gdy kontakt telefoniczny </w:t>
            </w:r>
            <w:r>
              <w:rPr>
                <w:rFonts w:cs="Calibri"/>
                <w:sz w:val="20"/>
                <w:szCs w:val="20"/>
              </w:rPr>
              <w:br/>
            </w:r>
            <w:r w:rsidRPr="005A3688">
              <w:rPr>
                <w:rFonts w:cs="Calibri"/>
                <w:sz w:val="20"/>
                <w:szCs w:val="20"/>
              </w:rPr>
              <w:t xml:space="preserve">z respondentem okaże się niemożliwy. </w:t>
            </w:r>
          </w:p>
          <w:p w14:paraId="619401C6" w14:textId="77777777" w:rsidR="0095542E" w:rsidRPr="005A3688" w:rsidRDefault="0095542E" w:rsidP="0022002F">
            <w:pPr>
              <w:pStyle w:val="Akapitzlist"/>
              <w:numPr>
                <w:ilvl w:val="0"/>
                <w:numId w:val="56"/>
              </w:numPr>
              <w:autoSpaceDE w:val="0"/>
              <w:autoSpaceDN w:val="0"/>
              <w:adjustRightInd w:val="0"/>
              <w:rPr>
                <w:rFonts w:cs="Tahoma"/>
                <w:sz w:val="20"/>
                <w:szCs w:val="20"/>
              </w:rPr>
            </w:pPr>
            <w:r w:rsidRPr="005A3688">
              <w:rPr>
                <w:rFonts w:cs="Calibri"/>
                <w:sz w:val="20"/>
                <w:szCs w:val="20"/>
              </w:rPr>
              <w:t>Indywidualne wywiady pogłębione (IDI) z przedstawicielami IZ RPO</w:t>
            </w:r>
            <w:r w:rsidR="00DC761C">
              <w:rPr>
                <w:rFonts w:cs="Calibri"/>
                <w:sz w:val="20"/>
                <w:szCs w:val="20"/>
              </w:rPr>
              <w:t xml:space="preserve"> i IP</w:t>
            </w:r>
            <w:r>
              <w:rPr>
                <w:rFonts w:cs="Calibri"/>
                <w:sz w:val="20"/>
                <w:szCs w:val="20"/>
              </w:rPr>
              <w:t xml:space="preserve"> </w:t>
            </w:r>
            <w:r w:rsidRPr="005A3688">
              <w:rPr>
                <w:rFonts w:cs="Calibri"/>
                <w:sz w:val="20"/>
                <w:szCs w:val="20"/>
              </w:rPr>
              <w:t xml:space="preserve">zajmującymi się koordynowaniem projektów, w ramach których wspierano </w:t>
            </w:r>
            <w:r>
              <w:rPr>
                <w:rFonts w:cs="Calibri"/>
                <w:sz w:val="20"/>
                <w:szCs w:val="20"/>
              </w:rPr>
              <w:t>usługi społeczne</w:t>
            </w:r>
            <w:r w:rsidRPr="005A3688">
              <w:rPr>
                <w:rFonts w:cs="Calibri"/>
                <w:sz w:val="20"/>
                <w:szCs w:val="20"/>
              </w:rPr>
              <w:t>.</w:t>
            </w:r>
          </w:p>
          <w:p w14:paraId="0614EC53" w14:textId="77777777" w:rsidR="0095542E" w:rsidRPr="00C21B89" w:rsidRDefault="0095542E" w:rsidP="00C21B89">
            <w:pPr>
              <w:pStyle w:val="Akapitzlist"/>
              <w:numPr>
                <w:ilvl w:val="0"/>
                <w:numId w:val="56"/>
              </w:numPr>
              <w:autoSpaceDE w:val="0"/>
              <w:autoSpaceDN w:val="0"/>
              <w:adjustRightInd w:val="0"/>
              <w:rPr>
                <w:rFonts w:cs="Tahoma"/>
                <w:sz w:val="20"/>
                <w:szCs w:val="20"/>
              </w:rPr>
            </w:pPr>
            <w:r w:rsidRPr="005A3688">
              <w:rPr>
                <w:rFonts w:cs="Calibri"/>
                <w:sz w:val="20"/>
                <w:szCs w:val="20"/>
              </w:rPr>
              <w:t>Warsztat ewaluacyjny z przedstawicielami Zamawiającego oraz Wykonawcy w celu wypracowania ostatecznych rekomendacji.</w:t>
            </w:r>
            <w:r w:rsidRPr="005A3688">
              <w:rPr>
                <w:rFonts w:cs="Calibri"/>
              </w:rPr>
              <w:t xml:space="preserve"> </w:t>
            </w:r>
          </w:p>
          <w:p w14:paraId="6BBAF0C9" w14:textId="77777777" w:rsidR="00C33EAE" w:rsidRPr="00CF724E" w:rsidRDefault="00C33EAE" w:rsidP="0022002F">
            <w:pPr>
              <w:rPr>
                <w:rFonts w:cs="Tahoma"/>
                <w:b/>
                <w:color w:val="000000"/>
                <w:sz w:val="20"/>
                <w:szCs w:val="20"/>
              </w:rPr>
            </w:pPr>
            <w:r w:rsidRPr="00CF724E">
              <w:rPr>
                <w:rFonts w:cs="Tahoma"/>
                <w:color w:val="000000"/>
                <w:sz w:val="20"/>
                <w:szCs w:val="20"/>
              </w:rPr>
              <w:t xml:space="preserve">Badanie uwzględniać będzie wpływ dostępu do usług społecznych na: </w:t>
            </w:r>
          </w:p>
          <w:p w14:paraId="7DB4378B" w14:textId="77777777" w:rsidR="00E763AE" w:rsidRDefault="00C33EAE" w:rsidP="0022002F">
            <w:pPr>
              <w:numPr>
                <w:ilvl w:val="0"/>
                <w:numId w:val="50"/>
              </w:numPr>
              <w:contextualSpacing/>
              <w:jc w:val="left"/>
              <w:rPr>
                <w:b/>
                <w:color w:val="000000"/>
                <w:sz w:val="20"/>
              </w:rPr>
            </w:pPr>
            <w:r w:rsidRPr="00CF724E">
              <w:rPr>
                <w:color w:val="000000"/>
                <w:sz w:val="20"/>
              </w:rPr>
              <w:t>ograniczenie wykluczenia społecznego (wzrost kontaktów społecznych, włączenie do rynku),</w:t>
            </w:r>
          </w:p>
          <w:p w14:paraId="05C3B853" w14:textId="77777777" w:rsidR="00E763AE" w:rsidRDefault="00C33EAE" w:rsidP="0022002F">
            <w:pPr>
              <w:numPr>
                <w:ilvl w:val="0"/>
                <w:numId w:val="50"/>
              </w:numPr>
              <w:contextualSpacing/>
              <w:jc w:val="left"/>
              <w:rPr>
                <w:b/>
                <w:color w:val="000000"/>
                <w:sz w:val="20"/>
              </w:rPr>
            </w:pPr>
            <w:r w:rsidRPr="00CF724E">
              <w:rPr>
                <w:color w:val="000000"/>
                <w:sz w:val="20"/>
              </w:rPr>
              <w:t>poprawę sytuacji finansowej gospodarstw domowych (ograniczenie ubóstwa),</w:t>
            </w:r>
          </w:p>
          <w:p w14:paraId="40830020" w14:textId="77777777" w:rsidR="00E763AE" w:rsidRDefault="00C33EAE" w:rsidP="0022002F">
            <w:pPr>
              <w:numPr>
                <w:ilvl w:val="0"/>
                <w:numId w:val="50"/>
              </w:numPr>
              <w:contextualSpacing/>
              <w:jc w:val="left"/>
              <w:rPr>
                <w:b/>
                <w:color w:val="000000"/>
                <w:sz w:val="20"/>
              </w:rPr>
            </w:pPr>
            <w:r w:rsidRPr="00CF724E">
              <w:rPr>
                <w:color w:val="000000"/>
                <w:sz w:val="20"/>
              </w:rPr>
              <w:t>aktywność zawodową członków gospodarstwa domowego,</w:t>
            </w:r>
          </w:p>
          <w:p w14:paraId="7CA89966" w14:textId="77777777" w:rsidR="00C33EAE" w:rsidRPr="001E320E" w:rsidRDefault="00C33EAE" w:rsidP="0022002F">
            <w:pPr>
              <w:numPr>
                <w:ilvl w:val="0"/>
                <w:numId w:val="50"/>
              </w:numPr>
              <w:contextualSpacing/>
              <w:jc w:val="left"/>
              <w:rPr>
                <w:b/>
                <w:color w:val="000000"/>
                <w:sz w:val="20"/>
              </w:rPr>
            </w:pPr>
            <w:r w:rsidRPr="00CF724E">
              <w:rPr>
                <w:color w:val="000000"/>
                <w:sz w:val="20"/>
              </w:rPr>
              <w:t>jakość życia osób korzystających z usług społecznych</w:t>
            </w:r>
            <w:r w:rsidR="001E320E">
              <w:rPr>
                <w:color w:val="000000"/>
                <w:sz w:val="20"/>
              </w:rPr>
              <w:t>.</w:t>
            </w:r>
            <w:r w:rsidRPr="001E320E">
              <w:rPr>
                <w:rFonts w:cs="Tahoma"/>
                <w:color w:val="000000"/>
                <w:sz w:val="20"/>
                <w:szCs w:val="20"/>
              </w:rPr>
              <w:t xml:space="preserve"> </w:t>
            </w:r>
          </w:p>
        </w:tc>
      </w:tr>
      <w:tr w:rsidR="00C33EAE" w:rsidRPr="000434ED" w14:paraId="68D6DE39" w14:textId="77777777" w:rsidTr="00F04E77">
        <w:trPr>
          <w:trHeight w:val="314"/>
        </w:trPr>
        <w:tc>
          <w:tcPr>
            <w:tcW w:w="9464" w:type="dxa"/>
            <w:gridSpan w:val="2"/>
            <w:shd w:val="clear" w:color="auto" w:fill="FFC000"/>
          </w:tcPr>
          <w:p w14:paraId="24E7B9FD" w14:textId="77777777" w:rsidR="00C33EAE" w:rsidRPr="001D4361" w:rsidRDefault="00C33EAE" w:rsidP="0022002F">
            <w:pPr>
              <w:jc w:val="center"/>
              <w:rPr>
                <w:rFonts w:cs="Tahoma"/>
                <w:b/>
                <w:color w:val="000000"/>
                <w:sz w:val="20"/>
                <w:szCs w:val="20"/>
              </w:rPr>
            </w:pPr>
            <w:r w:rsidRPr="001D4361">
              <w:rPr>
                <w:b/>
                <w:sz w:val="20"/>
                <w:szCs w:val="20"/>
              </w:rPr>
              <w:t>Zakres niezbędnych danych</w:t>
            </w:r>
          </w:p>
        </w:tc>
      </w:tr>
      <w:tr w:rsidR="00C33EAE" w:rsidRPr="000434ED" w14:paraId="0380D2D4" w14:textId="77777777" w:rsidTr="00F04E77">
        <w:tc>
          <w:tcPr>
            <w:tcW w:w="9464" w:type="dxa"/>
            <w:gridSpan w:val="2"/>
            <w:shd w:val="clear" w:color="auto" w:fill="FFFFFF"/>
          </w:tcPr>
          <w:p w14:paraId="16181D35" w14:textId="77777777" w:rsidR="00E763AE" w:rsidRDefault="00C33EAE" w:rsidP="0022002F">
            <w:pPr>
              <w:numPr>
                <w:ilvl w:val="0"/>
                <w:numId w:val="51"/>
              </w:numPr>
              <w:contextualSpacing/>
              <w:jc w:val="left"/>
              <w:rPr>
                <w:b/>
                <w:color w:val="000000"/>
                <w:sz w:val="20"/>
              </w:rPr>
            </w:pPr>
            <w:r>
              <w:rPr>
                <w:rFonts w:eastAsia="Times New Roman" w:cs="Tahoma"/>
                <w:color w:val="000000"/>
                <w:sz w:val="20"/>
                <w:szCs w:val="20"/>
              </w:rPr>
              <w:t>C</w:t>
            </w:r>
            <w:r w:rsidRPr="009540B7">
              <w:rPr>
                <w:color w:val="000000"/>
                <w:sz w:val="20"/>
              </w:rPr>
              <w:t>harakterystyka usług społecznych, wspartych w programie (rodzaj, zakres, intensywność),</w:t>
            </w:r>
          </w:p>
          <w:p w14:paraId="36252E54" w14:textId="77777777" w:rsidR="00E763AE" w:rsidRDefault="00C33EAE" w:rsidP="0022002F">
            <w:pPr>
              <w:numPr>
                <w:ilvl w:val="0"/>
                <w:numId w:val="51"/>
              </w:numPr>
              <w:contextualSpacing/>
              <w:jc w:val="left"/>
              <w:rPr>
                <w:b/>
                <w:color w:val="000000"/>
                <w:sz w:val="20"/>
              </w:rPr>
            </w:pPr>
            <w:r>
              <w:rPr>
                <w:color w:val="000000"/>
                <w:sz w:val="20"/>
              </w:rPr>
              <w:t>C</w:t>
            </w:r>
            <w:r w:rsidRPr="009540B7">
              <w:rPr>
                <w:color w:val="000000"/>
                <w:sz w:val="20"/>
              </w:rPr>
              <w:t>harakterystyka i dane osób korzystających z usług społecznych,</w:t>
            </w:r>
          </w:p>
          <w:p w14:paraId="4B6F2F92" w14:textId="77777777" w:rsidR="00E763AE" w:rsidRDefault="00F74553" w:rsidP="0022002F">
            <w:pPr>
              <w:numPr>
                <w:ilvl w:val="0"/>
                <w:numId w:val="51"/>
              </w:numPr>
              <w:contextualSpacing/>
              <w:jc w:val="left"/>
              <w:rPr>
                <w:color w:val="000000"/>
                <w:sz w:val="20"/>
              </w:rPr>
            </w:pPr>
            <w:r w:rsidRPr="000434ED">
              <w:rPr>
                <w:rFonts w:cs="Tahoma"/>
                <w:bCs/>
                <w:color w:val="000000"/>
                <w:sz w:val="20"/>
                <w:szCs w:val="20"/>
              </w:rPr>
              <w:t>Pozyskanie danych z baz danych statystyki publicznej</w:t>
            </w:r>
            <w:r>
              <w:rPr>
                <w:rFonts w:cs="Tahoma"/>
                <w:bCs/>
                <w:color w:val="000000"/>
                <w:sz w:val="20"/>
                <w:szCs w:val="20"/>
              </w:rPr>
              <w:t>.</w:t>
            </w:r>
          </w:p>
        </w:tc>
      </w:tr>
      <w:tr w:rsidR="00C33EAE" w:rsidRPr="000434ED" w14:paraId="1BFB9C52" w14:textId="77777777" w:rsidTr="00F04E77">
        <w:tc>
          <w:tcPr>
            <w:tcW w:w="9464" w:type="dxa"/>
            <w:gridSpan w:val="2"/>
            <w:shd w:val="clear" w:color="auto" w:fill="ED7D31"/>
          </w:tcPr>
          <w:p w14:paraId="0024B9E1" w14:textId="77777777" w:rsidR="00C33EAE" w:rsidRPr="001D4361" w:rsidRDefault="00C33EAE" w:rsidP="0022002F">
            <w:pPr>
              <w:jc w:val="center"/>
              <w:rPr>
                <w:rFonts w:cs="Tahoma"/>
                <w:b/>
                <w:color w:val="FFFFFF"/>
                <w:sz w:val="20"/>
                <w:szCs w:val="20"/>
              </w:rPr>
            </w:pPr>
            <w:r w:rsidRPr="001D4361">
              <w:rPr>
                <w:rFonts w:cs="Tahoma"/>
                <w:b/>
                <w:color w:val="FFFFFF"/>
                <w:sz w:val="20"/>
                <w:szCs w:val="20"/>
              </w:rPr>
              <w:t>Organizacja badania</w:t>
            </w:r>
          </w:p>
        </w:tc>
      </w:tr>
      <w:tr w:rsidR="00C33EAE" w:rsidRPr="000434ED" w14:paraId="49697F21" w14:textId="77777777" w:rsidTr="00F04E77">
        <w:trPr>
          <w:trHeight w:val="314"/>
        </w:trPr>
        <w:tc>
          <w:tcPr>
            <w:tcW w:w="9464" w:type="dxa"/>
            <w:gridSpan w:val="2"/>
            <w:shd w:val="clear" w:color="auto" w:fill="FFC000"/>
          </w:tcPr>
          <w:p w14:paraId="1EA8B662" w14:textId="77777777" w:rsidR="00C33EAE" w:rsidRPr="001D4361" w:rsidRDefault="00C33EAE" w:rsidP="0022002F">
            <w:pPr>
              <w:jc w:val="center"/>
              <w:rPr>
                <w:rFonts w:cs="Tahoma"/>
                <w:b/>
                <w:color w:val="000000"/>
                <w:sz w:val="20"/>
                <w:szCs w:val="20"/>
              </w:rPr>
            </w:pPr>
            <w:r w:rsidRPr="001D4361">
              <w:rPr>
                <w:b/>
                <w:sz w:val="20"/>
                <w:szCs w:val="20"/>
              </w:rPr>
              <w:t>Ramy czasowe realizacji badania</w:t>
            </w:r>
          </w:p>
        </w:tc>
      </w:tr>
      <w:tr w:rsidR="00C33EAE" w:rsidRPr="000434ED" w14:paraId="5CBBE86B" w14:textId="77777777" w:rsidTr="00F04E77">
        <w:tc>
          <w:tcPr>
            <w:tcW w:w="9464" w:type="dxa"/>
            <w:gridSpan w:val="2"/>
            <w:shd w:val="clear" w:color="auto" w:fill="FFFFFF"/>
          </w:tcPr>
          <w:p w14:paraId="6F3EF14C" w14:textId="77777777" w:rsidR="00E763AE" w:rsidRPr="00BC1E90" w:rsidRDefault="00C33EAE" w:rsidP="0022002F">
            <w:pPr>
              <w:contextualSpacing/>
              <w:jc w:val="left"/>
              <w:rPr>
                <w:rFonts w:ascii="Cambria" w:eastAsia="Times New Roman" w:hAnsi="Cambria" w:cs="Tahoma"/>
                <w:b/>
                <w:bCs/>
                <w:i/>
                <w:iCs/>
                <w:color w:val="000000"/>
                <w:sz w:val="20"/>
                <w:szCs w:val="20"/>
              </w:rPr>
            </w:pPr>
            <w:r>
              <w:rPr>
                <w:rFonts w:cs="Tahoma"/>
                <w:color w:val="000000"/>
                <w:sz w:val="20"/>
                <w:szCs w:val="20"/>
              </w:rPr>
              <w:t>II kw. 2019</w:t>
            </w:r>
            <w:r w:rsidR="00CF724E">
              <w:rPr>
                <w:rFonts w:cs="Tahoma"/>
                <w:color w:val="000000"/>
                <w:sz w:val="20"/>
                <w:szCs w:val="20"/>
              </w:rPr>
              <w:t xml:space="preserve"> r.</w:t>
            </w:r>
            <w:r>
              <w:rPr>
                <w:rFonts w:cs="Tahoma"/>
                <w:color w:val="000000"/>
                <w:sz w:val="20"/>
                <w:szCs w:val="20"/>
              </w:rPr>
              <w:t xml:space="preserve"> – IV</w:t>
            </w:r>
            <w:r w:rsidRPr="002656B1">
              <w:rPr>
                <w:rFonts w:cs="Tahoma"/>
                <w:color w:val="000000"/>
                <w:sz w:val="20"/>
                <w:szCs w:val="20"/>
              </w:rPr>
              <w:t xml:space="preserve"> kw. 2019</w:t>
            </w:r>
            <w:r w:rsidR="00CF724E">
              <w:rPr>
                <w:rFonts w:cs="Tahoma"/>
                <w:color w:val="000000"/>
                <w:sz w:val="20"/>
                <w:szCs w:val="20"/>
              </w:rPr>
              <w:t xml:space="preserve"> r.</w:t>
            </w:r>
          </w:p>
        </w:tc>
      </w:tr>
      <w:tr w:rsidR="00C33EAE" w:rsidRPr="000434ED" w14:paraId="6292BC4D" w14:textId="77777777" w:rsidTr="00F04E77">
        <w:trPr>
          <w:trHeight w:val="314"/>
        </w:trPr>
        <w:tc>
          <w:tcPr>
            <w:tcW w:w="9464" w:type="dxa"/>
            <w:gridSpan w:val="2"/>
            <w:shd w:val="clear" w:color="auto" w:fill="FFC000"/>
          </w:tcPr>
          <w:p w14:paraId="2FD03BCC" w14:textId="77777777" w:rsidR="00C33EAE" w:rsidRPr="008A35D4" w:rsidRDefault="00C33EAE" w:rsidP="0022002F">
            <w:pPr>
              <w:jc w:val="center"/>
              <w:rPr>
                <w:rFonts w:cs="Tahoma"/>
                <w:b/>
                <w:bCs/>
                <w:color w:val="000000"/>
                <w:sz w:val="20"/>
                <w:szCs w:val="20"/>
              </w:rPr>
            </w:pPr>
            <w:r w:rsidRPr="008A35D4">
              <w:rPr>
                <w:b/>
                <w:sz w:val="20"/>
                <w:szCs w:val="20"/>
              </w:rPr>
              <w:t>Szacowany koszt badania i zasoby niezbędne do je</w:t>
            </w:r>
            <w:r>
              <w:rPr>
                <w:b/>
                <w:sz w:val="20"/>
                <w:szCs w:val="20"/>
              </w:rPr>
              <w:t>go</w:t>
            </w:r>
            <w:r w:rsidRPr="008A35D4">
              <w:rPr>
                <w:b/>
                <w:sz w:val="20"/>
                <w:szCs w:val="20"/>
              </w:rPr>
              <w:t xml:space="preserve"> przeprowadzenia</w:t>
            </w:r>
          </w:p>
        </w:tc>
      </w:tr>
      <w:tr w:rsidR="00C33EAE" w:rsidRPr="000434ED" w14:paraId="1295AF63" w14:textId="77777777" w:rsidTr="00F04E77">
        <w:tc>
          <w:tcPr>
            <w:tcW w:w="9464" w:type="dxa"/>
            <w:gridSpan w:val="2"/>
            <w:shd w:val="clear" w:color="auto" w:fill="FFFFFF"/>
          </w:tcPr>
          <w:p w14:paraId="324EC2D8" w14:textId="77777777" w:rsidR="00C33EAE" w:rsidRPr="00CF724E" w:rsidRDefault="00C33EAE" w:rsidP="0022002F">
            <w:pPr>
              <w:jc w:val="left"/>
              <w:rPr>
                <w:rFonts w:cs="Tahoma"/>
                <w:bCs/>
                <w:color w:val="000000"/>
                <w:sz w:val="20"/>
                <w:szCs w:val="20"/>
              </w:rPr>
            </w:pPr>
            <w:r w:rsidRPr="00CF724E">
              <w:rPr>
                <w:rFonts w:cs="Tahoma"/>
                <w:bCs/>
                <w:color w:val="000000"/>
                <w:sz w:val="20"/>
                <w:szCs w:val="20"/>
              </w:rPr>
              <w:t>250 tys. zł</w:t>
            </w:r>
          </w:p>
        </w:tc>
      </w:tr>
      <w:tr w:rsidR="00C33EAE" w:rsidRPr="000434ED" w14:paraId="3938BE2B" w14:textId="77777777" w:rsidTr="00F04E77">
        <w:trPr>
          <w:trHeight w:val="314"/>
        </w:trPr>
        <w:tc>
          <w:tcPr>
            <w:tcW w:w="9464" w:type="dxa"/>
            <w:gridSpan w:val="2"/>
            <w:shd w:val="clear" w:color="auto" w:fill="FFC000"/>
          </w:tcPr>
          <w:p w14:paraId="1376376B" w14:textId="77777777" w:rsidR="00C33EAE" w:rsidRPr="000434ED" w:rsidRDefault="00C33EAE" w:rsidP="0022002F">
            <w:pPr>
              <w:jc w:val="center"/>
              <w:rPr>
                <w:rFonts w:cs="Tahoma"/>
                <w:b/>
                <w:bCs/>
                <w:color w:val="000000"/>
                <w:sz w:val="20"/>
                <w:szCs w:val="20"/>
              </w:rPr>
            </w:pPr>
            <w:r w:rsidRPr="000434ED">
              <w:rPr>
                <w:b/>
                <w:sz w:val="20"/>
                <w:szCs w:val="20"/>
              </w:rPr>
              <w:t>Podmiot odpowiedzialny za realizację badania</w:t>
            </w:r>
          </w:p>
        </w:tc>
      </w:tr>
      <w:tr w:rsidR="00C33EAE" w:rsidRPr="000434ED" w14:paraId="5E27DACD" w14:textId="77777777" w:rsidTr="00F04E77">
        <w:tc>
          <w:tcPr>
            <w:tcW w:w="9464" w:type="dxa"/>
            <w:gridSpan w:val="2"/>
            <w:tcBorders>
              <w:bottom w:val="single" w:sz="8" w:space="0" w:color="7BA0CD"/>
            </w:tcBorders>
            <w:shd w:val="clear" w:color="auto" w:fill="FFFFFF"/>
          </w:tcPr>
          <w:p w14:paraId="50E4373C" w14:textId="77777777" w:rsidR="00C33EAE" w:rsidRPr="000434ED" w:rsidRDefault="00C33EAE" w:rsidP="0022002F">
            <w:pPr>
              <w:jc w:val="left"/>
              <w:rPr>
                <w:rFonts w:cs="Tahoma"/>
                <w:b/>
                <w:bCs/>
                <w:sz w:val="20"/>
                <w:szCs w:val="20"/>
              </w:rPr>
            </w:pPr>
            <w:r w:rsidRPr="0008159F">
              <w:rPr>
                <w:rFonts w:cs="Tahoma"/>
                <w:bCs/>
                <w:color w:val="000000"/>
                <w:sz w:val="20"/>
                <w:szCs w:val="20"/>
              </w:rPr>
              <w:t>JE RPO WK-P 2014-2020</w:t>
            </w:r>
          </w:p>
        </w:tc>
      </w:tr>
      <w:tr w:rsidR="00C33EAE" w:rsidRPr="000434ED" w14:paraId="74335BEF" w14:textId="77777777" w:rsidTr="00F04E77">
        <w:tc>
          <w:tcPr>
            <w:tcW w:w="9464" w:type="dxa"/>
            <w:gridSpan w:val="2"/>
            <w:tcBorders>
              <w:top w:val="single" w:sz="8" w:space="0" w:color="7BA0CD"/>
              <w:left w:val="single" w:sz="8" w:space="0" w:color="7BA0CD"/>
              <w:bottom w:val="single" w:sz="8" w:space="0" w:color="7BA0CD"/>
              <w:right w:val="single" w:sz="8" w:space="0" w:color="7BA0CD"/>
            </w:tcBorders>
            <w:shd w:val="clear" w:color="auto" w:fill="FFC000"/>
          </w:tcPr>
          <w:p w14:paraId="3A01DACA" w14:textId="77777777" w:rsidR="00C33EAE" w:rsidRPr="000434ED" w:rsidRDefault="00C33EAE" w:rsidP="0022002F">
            <w:pPr>
              <w:jc w:val="center"/>
              <w:rPr>
                <w:rFonts w:cs="Tahoma"/>
                <w:b/>
                <w:color w:val="000000"/>
                <w:sz w:val="20"/>
                <w:szCs w:val="20"/>
              </w:rPr>
            </w:pPr>
            <w:r>
              <w:rPr>
                <w:rFonts w:cs="Tahoma"/>
                <w:b/>
                <w:color w:val="000000"/>
                <w:sz w:val="20"/>
                <w:szCs w:val="20"/>
              </w:rPr>
              <w:t>Uwagi i komentarze</w:t>
            </w:r>
          </w:p>
        </w:tc>
      </w:tr>
      <w:tr w:rsidR="00C33EAE" w:rsidRPr="000434ED" w14:paraId="44F28E11" w14:textId="77777777" w:rsidTr="00F04E77">
        <w:tc>
          <w:tcPr>
            <w:tcW w:w="9464" w:type="dxa"/>
            <w:gridSpan w:val="2"/>
            <w:tcBorders>
              <w:top w:val="single" w:sz="8" w:space="0" w:color="7BA0CD"/>
              <w:left w:val="single" w:sz="8" w:space="0" w:color="7BA0CD"/>
              <w:bottom w:val="single" w:sz="8" w:space="0" w:color="7BA0CD"/>
              <w:right w:val="single" w:sz="8" w:space="0" w:color="7BA0CD"/>
            </w:tcBorders>
            <w:shd w:val="clear" w:color="auto" w:fill="FFFFFF"/>
          </w:tcPr>
          <w:p w14:paraId="715AD6E2" w14:textId="77777777" w:rsidR="00C33EAE" w:rsidRPr="000434ED" w:rsidRDefault="00D60543" w:rsidP="0022002F">
            <w:pPr>
              <w:jc w:val="left"/>
              <w:rPr>
                <w:rFonts w:cs="Tahoma"/>
                <w:b/>
                <w:color w:val="FF0000"/>
                <w:sz w:val="20"/>
                <w:szCs w:val="20"/>
              </w:rPr>
            </w:pPr>
            <w:r w:rsidRPr="00D33C01">
              <w:rPr>
                <w:rFonts w:cs="Tahoma"/>
                <w:bCs/>
                <w:sz w:val="20"/>
                <w:szCs w:val="20"/>
              </w:rPr>
              <w:t>Wykonawca zobowiązany jest zapewnić interdyscyplinarny zespół badawczy składaj</w:t>
            </w:r>
            <w:r>
              <w:rPr>
                <w:rFonts w:cs="Tahoma"/>
                <w:bCs/>
                <w:sz w:val="20"/>
                <w:szCs w:val="20"/>
              </w:rPr>
              <w:t>ą</w:t>
            </w:r>
            <w:r w:rsidRPr="00D33C01">
              <w:rPr>
                <w:rFonts w:cs="Tahoma"/>
                <w:bCs/>
                <w:sz w:val="20"/>
                <w:szCs w:val="20"/>
              </w:rPr>
              <w:t>cy się m.in. z ekspertów w zakresie funduszy EFRR oraz EFS.</w:t>
            </w:r>
          </w:p>
        </w:tc>
      </w:tr>
    </w:tbl>
    <w:p w14:paraId="284106A8" w14:textId="77777777" w:rsidR="00BA7DE4" w:rsidRDefault="00C33EAE" w:rsidP="001D4361">
      <w:pPr>
        <w:pStyle w:val="Nagwek6"/>
        <w:numPr>
          <w:ilvl w:val="1"/>
          <w:numId w:val="75"/>
        </w:numPr>
        <w:spacing w:after="0"/>
        <w:rPr>
          <w:i/>
          <w:color w:val="ED7D31" w:themeColor="accent2"/>
          <w:sz w:val="28"/>
        </w:rPr>
      </w:pPr>
      <w:bookmarkStart w:id="139" w:name="_Toc477945492"/>
      <w:r w:rsidRPr="0054428B">
        <w:rPr>
          <w:i/>
          <w:color w:val="ED7D31" w:themeColor="accent2"/>
          <w:sz w:val="28"/>
        </w:rPr>
        <w:t>Ewaluacja działań podejmowanych w zakresie opieki nad dzieckiem do lat 3 i usług opiekuńczo-wychowawczych dla dzieci do lat 5 w ramach RPO WK-P 2014-2020</w:t>
      </w:r>
      <w:bookmarkEnd w:id="139"/>
    </w:p>
    <w:tbl>
      <w:tblPr>
        <w:tblW w:w="9464" w:type="dxa"/>
        <w:tblBorders>
          <w:top w:val="single" w:sz="8" w:space="0" w:color="7BA0CD"/>
          <w:left w:val="single" w:sz="8" w:space="0" w:color="7BA0CD"/>
          <w:bottom w:val="single" w:sz="8" w:space="0" w:color="7BA0CD"/>
          <w:right w:val="single" w:sz="8" w:space="0" w:color="7BA0CD"/>
          <w:insideH w:val="single" w:sz="8" w:space="0" w:color="7BA0CD"/>
        </w:tblBorders>
        <w:tblLook w:val="00A0" w:firstRow="1" w:lastRow="0" w:firstColumn="1" w:lastColumn="0" w:noHBand="0" w:noVBand="0"/>
      </w:tblPr>
      <w:tblGrid>
        <w:gridCol w:w="4786"/>
        <w:gridCol w:w="4678"/>
      </w:tblGrid>
      <w:tr w:rsidR="00C33EAE" w:rsidRPr="000434ED" w14:paraId="30F41C7D" w14:textId="77777777" w:rsidTr="00F04E77">
        <w:tc>
          <w:tcPr>
            <w:tcW w:w="9464" w:type="dxa"/>
            <w:gridSpan w:val="2"/>
            <w:shd w:val="clear" w:color="auto" w:fill="ED7D31"/>
          </w:tcPr>
          <w:p w14:paraId="61A924C2" w14:textId="77777777" w:rsidR="00C33EAE" w:rsidRPr="000434ED" w:rsidRDefault="00C33EAE" w:rsidP="0022002F">
            <w:pPr>
              <w:spacing w:after="120"/>
              <w:jc w:val="center"/>
              <w:rPr>
                <w:rFonts w:cs="Tahoma"/>
                <w:b/>
                <w:bCs/>
                <w:color w:val="FFFFFF"/>
                <w:sz w:val="20"/>
                <w:szCs w:val="20"/>
              </w:rPr>
            </w:pPr>
            <w:r w:rsidRPr="000434ED">
              <w:rPr>
                <w:rFonts w:cs="Tahoma"/>
                <w:b/>
                <w:bCs/>
                <w:color w:val="FFFFFF"/>
                <w:sz w:val="20"/>
                <w:szCs w:val="20"/>
              </w:rPr>
              <w:t>Ogólny opis badania</w:t>
            </w:r>
          </w:p>
        </w:tc>
      </w:tr>
      <w:tr w:rsidR="00C33EAE" w:rsidRPr="000434ED" w14:paraId="327F205D" w14:textId="77777777" w:rsidTr="001D4361">
        <w:trPr>
          <w:trHeight w:val="308"/>
        </w:trPr>
        <w:tc>
          <w:tcPr>
            <w:tcW w:w="9464" w:type="dxa"/>
            <w:gridSpan w:val="2"/>
            <w:shd w:val="clear" w:color="auto" w:fill="FFC000"/>
          </w:tcPr>
          <w:p w14:paraId="1FF5C479" w14:textId="77777777" w:rsidR="00C33EAE" w:rsidRPr="000434ED" w:rsidRDefault="00C33EAE" w:rsidP="001D4361">
            <w:pPr>
              <w:jc w:val="left"/>
              <w:rPr>
                <w:rFonts w:cs="Tahoma"/>
                <w:b/>
                <w:bCs/>
                <w:color w:val="000000"/>
                <w:sz w:val="20"/>
                <w:szCs w:val="20"/>
              </w:rPr>
            </w:pPr>
            <w:r w:rsidRPr="000434ED">
              <w:rPr>
                <w:rFonts w:cs="Tahoma"/>
                <w:b/>
                <w:bCs/>
                <w:color w:val="000000"/>
                <w:sz w:val="20"/>
                <w:szCs w:val="20"/>
              </w:rPr>
              <w:t>Zakres badania (</w:t>
            </w:r>
            <w:r w:rsidRPr="000434ED">
              <w:rPr>
                <w:b/>
                <w:bCs/>
                <w:sz w:val="20"/>
                <w:szCs w:val="20"/>
              </w:rPr>
              <w:t>uwzględnienie osi priorytetowych/działań) oraz fundusz</w:t>
            </w:r>
          </w:p>
        </w:tc>
      </w:tr>
      <w:tr w:rsidR="00C33EAE" w:rsidRPr="000434ED" w14:paraId="592018B8" w14:textId="77777777" w:rsidTr="00F04E77">
        <w:tc>
          <w:tcPr>
            <w:tcW w:w="9464" w:type="dxa"/>
            <w:gridSpan w:val="2"/>
            <w:shd w:val="clear" w:color="auto" w:fill="FFFFFF"/>
          </w:tcPr>
          <w:p w14:paraId="5209516C" w14:textId="77777777" w:rsidR="00BA7DE4" w:rsidRDefault="00726BA1" w:rsidP="00F04E77">
            <w:pPr>
              <w:widowControl w:val="0"/>
              <w:autoSpaceDE w:val="0"/>
              <w:autoSpaceDN w:val="0"/>
              <w:adjustRightInd w:val="0"/>
              <w:rPr>
                <w:rFonts w:cs="Tahoma"/>
                <w:b/>
                <w:bCs/>
                <w:color w:val="000000"/>
                <w:sz w:val="20"/>
                <w:szCs w:val="20"/>
              </w:rPr>
            </w:pPr>
            <w:r w:rsidRPr="00044952">
              <w:rPr>
                <w:rFonts w:cs="Tahoma"/>
                <w:b/>
                <w:bCs/>
                <w:color w:val="000000"/>
                <w:sz w:val="20"/>
                <w:szCs w:val="20"/>
              </w:rPr>
              <w:t>Oś priorytetowa 6 Solidarne społeczeństwo i konkurencyjne kadry</w:t>
            </w:r>
          </w:p>
          <w:p w14:paraId="4A857A92" w14:textId="77777777" w:rsidR="00BA7DE4" w:rsidRDefault="00726BA1" w:rsidP="00F04E77">
            <w:pPr>
              <w:pStyle w:val="Default"/>
              <w:ind w:left="1134" w:hanging="567"/>
              <w:jc w:val="both"/>
              <w:rPr>
                <w:rFonts w:ascii="Calibri" w:hAnsi="Calibri"/>
                <w:sz w:val="20"/>
                <w:szCs w:val="20"/>
              </w:rPr>
            </w:pPr>
            <w:r w:rsidRPr="004B11C3">
              <w:rPr>
                <w:rFonts w:ascii="Calibri" w:hAnsi="Calibri"/>
                <w:sz w:val="20"/>
                <w:szCs w:val="20"/>
              </w:rPr>
              <w:t>9a</w:t>
            </w:r>
            <w:r w:rsidRPr="004B11C3">
              <w:rPr>
                <w:rFonts w:ascii="Calibri" w:hAnsi="Calibri"/>
                <w:sz w:val="20"/>
                <w:szCs w:val="20"/>
              </w:rPr>
              <w:tab/>
              <w:t>Inwestycje w infrastrukturę zdrowotną i społeczną</w:t>
            </w:r>
            <w:r w:rsidR="000F48B1">
              <w:rPr>
                <w:rFonts w:ascii="Calibri" w:hAnsi="Calibri"/>
                <w:sz w:val="20"/>
                <w:szCs w:val="20"/>
              </w:rPr>
              <w:t>, które przyczyniają się do rozwoju krajowego, regionalnego i lokalnego, zmniejszenia nierówności w zakresie stanu zdrowia oraz przejścia z usług instytucjonalnych do usług na poziomie społeczności lokalnych</w:t>
            </w:r>
          </w:p>
          <w:p w14:paraId="7DBC00D0" w14:textId="77777777" w:rsidR="00BA7DE4" w:rsidRDefault="00726BA1" w:rsidP="00F04E77">
            <w:pPr>
              <w:pStyle w:val="Default"/>
              <w:ind w:left="1134" w:hanging="567"/>
              <w:jc w:val="both"/>
              <w:rPr>
                <w:rFonts w:ascii="Calibri" w:hAnsi="Calibri"/>
                <w:sz w:val="20"/>
                <w:szCs w:val="20"/>
              </w:rPr>
            </w:pPr>
            <w:r w:rsidRPr="004B11C3">
              <w:rPr>
                <w:rFonts w:ascii="Calibri" w:hAnsi="Calibri"/>
                <w:sz w:val="20"/>
                <w:szCs w:val="20"/>
              </w:rPr>
              <w:t>10a</w:t>
            </w:r>
            <w:r w:rsidRPr="004B11C3">
              <w:rPr>
                <w:rFonts w:ascii="Calibri" w:hAnsi="Calibri"/>
                <w:sz w:val="20"/>
                <w:szCs w:val="20"/>
              </w:rPr>
              <w:tab/>
              <w:t xml:space="preserve">Inwestowanie w kształcenie, szkolenie oraz szkolenie zawodowe na rzecz zdobywania umiejętności </w:t>
            </w:r>
            <w:r w:rsidR="00E818FD">
              <w:rPr>
                <w:rFonts w:ascii="Calibri" w:hAnsi="Calibri"/>
                <w:sz w:val="20"/>
                <w:szCs w:val="20"/>
              </w:rPr>
              <w:br/>
            </w:r>
            <w:r w:rsidRPr="004B11C3">
              <w:rPr>
                <w:rFonts w:ascii="Calibri" w:hAnsi="Calibri"/>
                <w:sz w:val="20"/>
                <w:szCs w:val="20"/>
              </w:rPr>
              <w:t>i uczenia się przez całe życie poprzez rozwój infrastruktury edukacyjnej i szkoleniowej</w:t>
            </w:r>
          </w:p>
          <w:p w14:paraId="30781A3C" w14:textId="77777777" w:rsidR="00BA7DE4" w:rsidRDefault="00C33EAE" w:rsidP="00F04E77">
            <w:pPr>
              <w:rPr>
                <w:rFonts w:cs="Tahoma"/>
                <w:b/>
                <w:bCs/>
                <w:color w:val="000000"/>
                <w:sz w:val="20"/>
                <w:szCs w:val="20"/>
              </w:rPr>
            </w:pPr>
            <w:r w:rsidRPr="00BA0471">
              <w:rPr>
                <w:rFonts w:cs="Tahoma"/>
                <w:b/>
                <w:bCs/>
                <w:color w:val="000000"/>
                <w:sz w:val="20"/>
                <w:szCs w:val="20"/>
              </w:rPr>
              <w:t>Oś priorytetowa 8 Aktywni na rynku pracy</w:t>
            </w:r>
          </w:p>
          <w:p w14:paraId="0A932E37" w14:textId="77777777" w:rsidR="00BA7DE4" w:rsidRDefault="00C33EAE" w:rsidP="00F04E77">
            <w:pPr>
              <w:ind w:left="1134" w:hanging="567"/>
              <w:rPr>
                <w:rFonts w:cs="Cambria"/>
                <w:sz w:val="20"/>
                <w:szCs w:val="20"/>
              </w:rPr>
            </w:pPr>
            <w:r w:rsidRPr="003E4535">
              <w:rPr>
                <w:rFonts w:cs="Cambria"/>
                <w:sz w:val="20"/>
                <w:szCs w:val="20"/>
              </w:rPr>
              <w:t>8iv</w:t>
            </w:r>
            <w:r w:rsidRPr="003E4535">
              <w:rPr>
                <w:rFonts w:cs="Cambria"/>
                <w:sz w:val="20"/>
                <w:szCs w:val="20"/>
              </w:rPr>
              <w:tab/>
              <w:t>Równość mężczyzn i kobiet we wszystkich dziedzinach, w tym dostęp do zatrudnienia, rozwój kariery, godzenie życia zawodowego i prywatnego oraz promowanie równości wynagrodzeń za taką samą pracę</w:t>
            </w:r>
          </w:p>
          <w:p w14:paraId="4B60B338" w14:textId="77777777" w:rsidR="00BA7DE4" w:rsidRDefault="00C33EAE" w:rsidP="00F04E77">
            <w:pPr>
              <w:rPr>
                <w:rFonts w:cs="Tahoma"/>
                <w:b/>
                <w:bCs/>
                <w:color w:val="000000"/>
                <w:sz w:val="20"/>
                <w:szCs w:val="20"/>
              </w:rPr>
            </w:pPr>
            <w:r w:rsidRPr="00BA0471">
              <w:rPr>
                <w:rFonts w:cs="Tahoma"/>
                <w:b/>
                <w:bCs/>
                <w:color w:val="000000"/>
                <w:sz w:val="20"/>
                <w:szCs w:val="20"/>
              </w:rPr>
              <w:t>Oś priorytetowa 10 Innowacyjna edukacja</w:t>
            </w:r>
          </w:p>
          <w:p w14:paraId="57C850DF" w14:textId="77777777" w:rsidR="00BA7DE4" w:rsidRDefault="00C33EAE" w:rsidP="00F04E77">
            <w:pPr>
              <w:widowControl w:val="0"/>
              <w:autoSpaceDE w:val="0"/>
              <w:autoSpaceDN w:val="0"/>
              <w:adjustRightInd w:val="0"/>
              <w:ind w:left="1134" w:hanging="567"/>
              <w:rPr>
                <w:rFonts w:cs="Cambria"/>
                <w:sz w:val="20"/>
                <w:szCs w:val="20"/>
                <w:lang w:eastAsia="ar-SA"/>
              </w:rPr>
            </w:pPr>
            <w:r>
              <w:rPr>
                <w:rFonts w:cs="Cambria"/>
                <w:sz w:val="20"/>
                <w:szCs w:val="20"/>
                <w:lang w:eastAsia="ar-SA"/>
              </w:rPr>
              <w:t>10i</w:t>
            </w:r>
            <w:r w:rsidRPr="004B11C3">
              <w:rPr>
                <w:sz w:val="20"/>
                <w:szCs w:val="20"/>
              </w:rPr>
              <w:tab/>
            </w:r>
            <w:r w:rsidRPr="00044952">
              <w:rPr>
                <w:rFonts w:cs="Cambria"/>
                <w:sz w:val="20"/>
                <w:szCs w:val="20"/>
                <w:lang w:eastAsia="ar-SA"/>
              </w:rPr>
              <w:t>Ograniczenie i zapobieganie przedwczesnemu kończeniu nauki szkolnej oraz zapewnianie równego dostępu do dobrej jakości wczesnej edukacji elementarnej oraz kształcenia podstawowego, gimnazjalnego i ponadgimnazjalnego, z uwzględni</w:t>
            </w:r>
            <w:r w:rsidR="003E4D84">
              <w:rPr>
                <w:rFonts w:cs="Cambria"/>
                <w:sz w:val="20"/>
                <w:szCs w:val="20"/>
                <w:lang w:eastAsia="ar-SA"/>
              </w:rPr>
              <w:t xml:space="preserve">eniem formalnych, nieformalnych </w:t>
            </w:r>
            <w:r w:rsidRPr="00044952">
              <w:rPr>
                <w:rFonts w:cs="Cambria"/>
                <w:sz w:val="20"/>
                <w:szCs w:val="20"/>
                <w:lang w:eastAsia="ar-SA"/>
              </w:rPr>
              <w:t>i pozaformalnych ścieżek kształcenia umożliwiających ponowne podjęcie kształcenia i szkolenia</w:t>
            </w:r>
          </w:p>
          <w:p w14:paraId="3AD35992" w14:textId="77777777" w:rsidR="00BA7DE4" w:rsidRDefault="00C33EAE" w:rsidP="00F04E77">
            <w:pPr>
              <w:widowControl w:val="0"/>
              <w:autoSpaceDE w:val="0"/>
              <w:autoSpaceDN w:val="0"/>
              <w:adjustRightInd w:val="0"/>
              <w:rPr>
                <w:rFonts w:cs="Times"/>
                <w:szCs w:val="24"/>
              </w:rPr>
            </w:pPr>
            <w:r w:rsidRPr="000434ED">
              <w:rPr>
                <w:rFonts w:cs="Tahoma"/>
                <w:b/>
                <w:bCs/>
                <w:color w:val="000000"/>
                <w:sz w:val="20"/>
                <w:szCs w:val="20"/>
              </w:rPr>
              <w:t>Fundusz: EFS, EFRR</w:t>
            </w:r>
          </w:p>
        </w:tc>
      </w:tr>
      <w:tr w:rsidR="00C33EAE" w:rsidRPr="000434ED" w14:paraId="47D54AEC" w14:textId="77777777" w:rsidTr="001D4361">
        <w:trPr>
          <w:trHeight w:val="272"/>
        </w:trPr>
        <w:tc>
          <w:tcPr>
            <w:tcW w:w="4786" w:type="dxa"/>
            <w:tcBorders>
              <w:right w:val="nil"/>
            </w:tcBorders>
            <w:shd w:val="clear" w:color="auto" w:fill="FFC000"/>
          </w:tcPr>
          <w:p w14:paraId="3F612D26" w14:textId="77777777" w:rsidR="00C33EAE" w:rsidRPr="000434ED" w:rsidRDefault="00C33EAE" w:rsidP="001D4361">
            <w:pPr>
              <w:jc w:val="left"/>
              <w:rPr>
                <w:rFonts w:cs="Tahoma"/>
                <w:b/>
                <w:bCs/>
                <w:color w:val="000000"/>
                <w:sz w:val="20"/>
                <w:szCs w:val="20"/>
              </w:rPr>
            </w:pPr>
            <w:r w:rsidRPr="000434ED">
              <w:rPr>
                <w:rFonts w:cs="Tahoma"/>
                <w:color w:val="000000"/>
                <w:sz w:val="20"/>
                <w:szCs w:val="20"/>
              </w:rPr>
              <w:t>Typ badania (wpływu, procesowe)</w:t>
            </w:r>
          </w:p>
        </w:tc>
        <w:tc>
          <w:tcPr>
            <w:tcW w:w="4678" w:type="dxa"/>
            <w:tcBorders>
              <w:left w:val="nil"/>
            </w:tcBorders>
            <w:shd w:val="clear" w:color="auto" w:fill="FFFFFF"/>
          </w:tcPr>
          <w:p w14:paraId="0E0DF0A3" w14:textId="77777777" w:rsidR="00C33EAE" w:rsidRPr="000434ED" w:rsidRDefault="00CF724E" w:rsidP="001D4361">
            <w:pPr>
              <w:jc w:val="left"/>
              <w:rPr>
                <w:rFonts w:cs="Tahoma"/>
                <w:color w:val="000000"/>
                <w:sz w:val="20"/>
                <w:szCs w:val="20"/>
              </w:rPr>
            </w:pPr>
            <w:r>
              <w:rPr>
                <w:rFonts w:cs="Tahoma"/>
                <w:color w:val="000000"/>
                <w:sz w:val="20"/>
                <w:szCs w:val="20"/>
              </w:rPr>
              <w:t>w</w:t>
            </w:r>
            <w:r w:rsidR="00C33EAE" w:rsidRPr="000434ED">
              <w:rPr>
                <w:rFonts w:cs="Tahoma"/>
                <w:color w:val="000000"/>
                <w:sz w:val="20"/>
                <w:szCs w:val="20"/>
              </w:rPr>
              <w:t>pływu</w:t>
            </w:r>
          </w:p>
        </w:tc>
      </w:tr>
      <w:tr w:rsidR="00C33EAE" w:rsidRPr="000434ED" w14:paraId="3450F772" w14:textId="77777777" w:rsidTr="001D4361">
        <w:tc>
          <w:tcPr>
            <w:tcW w:w="4786" w:type="dxa"/>
            <w:tcBorders>
              <w:right w:val="nil"/>
            </w:tcBorders>
            <w:shd w:val="clear" w:color="auto" w:fill="FFC000"/>
          </w:tcPr>
          <w:p w14:paraId="5CA811EE" w14:textId="77777777" w:rsidR="00C33EAE" w:rsidRPr="000434ED" w:rsidRDefault="00C33EAE" w:rsidP="001D4361">
            <w:pPr>
              <w:jc w:val="left"/>
              <w:rPr>
                <w:rFonts w:cs="Tahoma"/>
                <w:b/>
                <w:bCs/>
                <w:color w:val="000000"/>
                <w:sz w:val="20"/>
                <w:szCs w:val="20"/>
              </w:rPr>
            </w:pPr>
            <w:r w:rsidRPr="000434ED">
              <w:rPr>
                <w:rFonts w:cs="Tahoma"/>
                <w:color w:val="000000"/>
                <w:sz w:val="20"/>
                <w:szCs w:val="20"/>
              </w:rPr>
              <w:t>Moment przeprowadzenia (</w:t>
            </w:r>
            <w:r>
              <w:rPr>
                <w:rFonts w:cs="Tahoma"/>
                <w:color w:val="000000"/>
                <w:sz w:val="20"/>
                <w:szCs w:val="20"/>
              </w:rPr>
              <w:t>ex ante</w:t>
            </w:r>
            <w:r w:rsidRPr="000434ED">
              <w:rPr>
                <w:rFonts w:cs="Tahoma"/>
                <w:color w:val="000000"/>
                <w:sz w:val="20"/>
                <w:szCs w:val="20"/>
              </w:rPr>
              <w:t xml:space="preserve">, on-going, </w:t>
            </w:r>
            <w:r>
              <w:rPr>
                <w:rFonts w:cs="Tahoma"/>
                <w:color w:val="000000"/>
                <w:sz w:val="20"/>
                <w:szCs w:val="20"/>
              </w:rPr>
              <w:t>ex post</w:t>
            </w:r>
            <w:r w:rsidRPr="000434ED">
              <w:rPr>
                <w:rFonts w:cs="Tahoma"/>
                <w:color w:val="000000"/>
                <w:sz w:val="20"/>
                <w:szCs w:val="20"/>
              </w:rPr>
              <w:t>)</w:t>
            </w:r>
          </w:p>
        </w:tc>
        <w:tc>
          <w:tcPr>
            <w:tcW w:w="4678" w:type="dxa"/>
            <w:tcBorders>
              <w:left w:val="nil"/>
            </w:tcBorders>
            <w:shd w:val="clear" w:color="auto" w:fill="FFFFFF"/>
          </w:tcPr>
          <w:p w14:paraId="36C4BB44" w14:textId="77777777" w:rsidR="00C33EAE" w:rsidRPr="000434ED" w:rsidRDefault="00CF724E" w:rsidP="001D4361">
            <w:pPr>
              <w:jc w:val="left"/>
              <w:rPr>
                <w:rFonts w:cs="Tahoma"/>
                <w:color w:val="000000"/>
                <w:sz w:val="20"/>
                <w:szCs w:val="20"/>
              </w:rPr>
            </w:pPr>
            <w:r>
              <w:rPr>
                <w:rFonts w:cs="Tahoma"/>
                <w:color w:val="000000"/>
                <w:sz w:val="20"/>
                <w:szCs w:val="20"/>
              </w:rPr>
              <w:t>o</w:t>
            </w:r>
            <w:r w:rsidR="00C33EAE" w:rsidRPr="000434ED">
              <w:rPr>
                <w:rFonts w:cs="Tahoma"/>
                <w:color w:val="000000"/>
                <w:sz w:val="20"/>
                <w:szCs w:val="20"/>
              </w:rPr>
              <w:t>n-going</w:t>
            </w:r>
            <w:r w:rsidR="009B4EF9">
              <w:rPr>
                <w:rFonts w:cs="Tahoma"/>
                <w:color w:val="000000"/>
                <w:sz w:val="20"/>
                <w:szCs w:val="20"/>
              </w:rPr>
              <w:t>, ex post</w:t>
            </w:r>
          </w:p>
        </w:tc>
      </w:tr>
      <w:tr w:rsidR="00C33EAE" w:rsidRPr="000434ED" w14:paraId="07A58513" w14:textId="77777777" w:rsidTr="00F04E77">
        <w:tc>
          <w:tcPr>
            <w:tcW w:w="9464" w:type="dxa"/>
            <w:gridSpan w:val="2"/>
            <w:shd w:val="clear" w:color="auto" w:fill="FFC000"/>
          </w:tcPr>
          <w:p w14:paraId="21319ECB" w14:textId="77777777" w:rsidR="00C33EAE" w:rsidRPr="000434ED" w:rsidRDefault="00C33EAE" w:rsidP="001D4361">
            <w:pPr>
              <w:jc w:val="center"/>
              <w:rPr>
                <w:rFonts w:cs="Tahoma"/>
                <w:b/>
                <w:bCs/>
                <w:color w:val="000000"/>
                <w:sz w:val="20"/>
                <w:szCs w:val="20"/>
              </w:rPr>
            </w:pPr>
            <w:r w:rsidRPr="000434ED">
              <w:rPr>
                <w:rFonts w:cs="Tahoma"/>
                <w:b/>
                <w:bCs/>
                <w:color w:val="000000"/>
                <w:sz w:val="20"/>
                <w:szCs w:val="20"/>
              </w:rPr>
              <w:t>Cel badania</w:t>
            </w:r>
          </w:p>
        </w:tc>
      </w:tr>
      <w:tr w:rsidR="00C33EAE" w:rsidRPr="000434ED" w14:paraId="301F67D9" w14:textId="77777777" w:rsidTr="00F04E77">
        <w:tc>
          <w:tcPr>
            <w:tcW w:w="9464" w:type="dxa"/>
            <w:gridSpan w:val="2"/>
            <w:shd w:val="clear" w:color="auto" w:fill="FFFFFF"/>
          </w:tcPr>
          <w:p w14:paraId="73EEEDA2" w14:textId="77777777" w:rsidR="00C33EAE" w:rsidRPr="000434ED" w:rsidRDefault="00C33EAE" w:rsidP="0022002F">
            <w:pPr>
              <w:spacing w:after="120"/>
              <w:rPr>
                <w:rFonts w:cs="Tahoma"/>
                <w:b/>
                <w:bCs/>
                <w:sz w:val="20"/>
                <w:szCs w:val="20"/>
              </w:rPr>
            </w:pPr>
            <w:r w:rsidRPr="000434ED">
              <w:rPr>
                <w:rFonts w:cs="Tahoma"/>
                <w:bCs/>
                <w:color w:val="000000"/>
                <w:sz w:val="20"/>
                <w:szCs w:val="20"/>
              </w:rPr>
              <w:t>Celem badania jest ocena efektów dotychczasowych działań w zakresie opieki nad dzieckiem do lat 3 oraz usług edukacyjno-wychowawczych dla dzieci do lat 5.</w:t>
            </w:r>
          </w:p>
        </w:tc>
      </w:tr>
      <w:tr w:rsidR="00C33EAE" w:rsidRPr="000434ED" w14:paraId="0571325F" w14:textId="77777777" w:rsidTr="00F04E77">
        <w:trPr>
          <w:trHeight w:val="168"/>
        </w:trPr>
        <w:tc>
          <w:tcPr>
            <w:tcW w:w="9464" w:type="dxa"/>
            <w:gridSpan w:val="2"/>
            <w:shd w:val="clear" w:color="auto" w:fill="FFC000"/>
          </w:tcPr>
          <w:p w14:paraId="3FDFBD62" w14:textId="77777777" w:rsidR="00C33EAE" w:rsidRPr="000434ED" w:rsidRDefault="00C33EAE" w:rsidP="001D4361">
            <w:pPr>
              <w:jc w:val="center"/>
              <w:rPr>
                <w:rFonts w:cs="Tahoma"/>
                <w:b/>
                <w:bCs/>
                <w:color w:val="000000"/>
                <w:sz w:val="20"/>
                <w:szCs w:val="20"/>
              </w:rPr>
            </w:pPr>
            <w:r w:rsidRPr="000434ED">
              <w:rPr>
                <w:rFonts w:cs="Tahoma"/>
                <w:b/>
                <w:bCs/>
                <w:color w:val="000000"/>
                <w:sz w:val="20"/>
                <w:szCs w:val="20"/>
              </w:rPr>
              <w:t>Uzasadnienie badania</w:t>
            </w:r>
          </w:p>
        </w:tc>
      </w:tr>
      <w:tr w:rsidR="00C33EAE" w:rsidRPr="000434ED" w14:paraId="7CB6EFC4" w14:textId="77777777" w:rsidTr="00F04E77">
        <w:tc>
          <w:tcPr>
            <w:tcW w:w="9464" w:type="dxa"/>
            <w:gridSpan w:val="2"/>
            <w:shd w:val="clear" w:color="auto" w:fill="FFFFFF"/>
          </w:tcPr>
          <w:p w14:paraId="62A60ADA" w14:textId="77777777" w:rsidR="00BA7DE4" w:rsidRDefault="00C33EAE" w:rsidP="00F04E77">
            <w:pPr>
              <w:rPr>
                <w:sz w:val="20"/>
                <w:szCs w:val="20"/>
              </w:rPr>
            </w:pPr>
            <w:r>
              <w:rPr>
                <w:rFonts w:cs="Tahoma"/>
                <w:bCs/>
                <w:color w:val="000000"/>
                <w:sz w:val="20"/>
                <w:szCs w:val="20"/>
              </w:rPr>
              <w:t>Realizacja badania wynika z obowiązku monitorowania wskaźników rezultatu długoterminowego poprzez badania ewaluacyjne.</w:t>
            </w:r>
          </w:p>
          <w:p w14:paraId="16FB2AB5" w14:textId="77777777" w:rsidR="00BA7DE4" w:rsidRDefault="00C33EAE" w:rsidP="00F04E77">
            <w:pPr>
              <w:rPr>
                <w:sz w:val="20"/>
                <w:szCs w:val="20"/>
              </w:rPr>
            </w:pPr>
            <w:r w:rsidRPr="000434ED">
              <w:rPr>
                <w:sz w:val="20"/>
                <w:szCs w:val="20"/>
              </w:rPr>
              <w:t xml:space="preserve">Badanie będzie podstawą do oszacowania </w:t>
            </w:r>
            <w:r>
              <w:rPr>
                <w:sz w:val="20"/>
                <w:szCs w:val="20"/>
              </w:rPr>
              <w:t xml:space="preserve">długoterminowych </w:t>
            </w:r>
            <w:r w:rsidRPr="000434ED">
              <w:rPr>
                <w:sz w:val="20"/>
                <w:szCs w:val="20"/>
              </w:rPr>
              <w:t>wskaźników</w:t>
            </w:r>
            <w:r>
              <w:rPr>
                <w:sz w:val="20"/>
                <w:szCs w:val="20"/>
              </w:rPr>
              <w:t xml:space="preserve"> rezultatu EFS</w:t>
            </w:r>
            <w:r w:rsidRPr="000434ED">
              <w:rPr>
                <w:sz w:val="20"/>
                <w:szCs w:val="20"/>
              </w:rPr>
              <w:t>, których źródłem danych, zgodnie z zapisami RPO WK-P 2014-2020, będą badania ewalua</w:t>
            </w:r>
            <w:r>
              <w:rPr>
                <w:sz w:val="20"/>
                <w:szCs w:val="20"/>
              </w:rPr>
              <w:t>cyjne (częstotliwość pomiaru 2 razy</w:t>
            </w:r>
            <w:r w:rsidRPr="000434ED">
              <w:rPr>
                <w:sz w:val="20"/>
                <w:szCs w:val="20"/>
              </w:rPr>
              <w:t xml:space="preserve"> w okresie programowania). </w:t>
            </w:r>
          </w:p>
          <w:p w14:paraId="3CA22F9B" w14:textId="77777777" w:rsidR="00BA7DE4" w:rsidRDefault="00C33EAE" w:rsidP="00F04E77">
            <w:pPr>
              <w:numPr>
                <w:ilvl w:val="0"/>
                <w:numId w:val="46"/>
              </w:numPr>
              <w:rPr>
                <w:rFonts w:cs="Tahoma"/>
                <w:b/>
                <w:bCs/>
                <w:sz w:val="20"/>
                <w:szCs w:val="20"/>
              </w:rPr>
            </w:pPr>
            <w:r w:rsidRPr="000434ED">
              <w:rPr>
                <w:sz w:val="20"/>
                <w:szCs w:val="20"/>
              </w:rPr>
              <w:t>Liczba utworzonych miejsc opieki nad dziećmi w wieku do lat 3, które funkcjonują 2 lata po uzyskaniu dofinansowania ze środków EFS</w:t>
            </w:r>
            <w:r w:rsidR="00E818FD">
              <w:rPr>
                <w:sz w:val="20"/>
                <w:szCs w:val="20"/>
              </w:rPr>
              <w:t>.</w:t>
            </w:r>
          </w:p>
          <w:p w14:paraId="35091C95" w14:textId="77777777" w:rsidR="00BA7DE4" w:rsidRDefault="00C33EAE" w:rsidP="00F04E77">
            <w:pPr>
              <w:numPr>
                <w:ilvl w:val="0"/>
                <w:numId w:val="46"/>
              </w:numPr>
              <w:jc w:val="left"/>
              <w:rPr>
                <w:rFonts w:cs="Tahoma"/>
                <w:b/>
                <w:bCs/>
                <w:sz w:val="20"/>
                <w:szCs w:val="20"/>
              </w:rPr>
            </w:pPr>
            <w:r w:rsidRPr="000434ED">
              <w:rPr>
                <w:sz w:val="20"/>
                <w:szCs w:val="20"/>
              </w:rPr>
              <w:t>Liczba miejsc wychowania przedszkolnego, które funkcjonują 2 lata po uzyskaniu dofinansowania ze środków EFS</w:t>
            </w:r>
            <w:r w:rsidR="00E818FD">
              <w:rPr>
                <w:sz w:val="20"/>
                <w:szCs w:val="20"/>
              </w:rPr>
              <w:t>.</w:t>
            </w:r>
          </w:p>
          <w:p w14:paraId="399A60B6" w14:textId="77777777" w:rsidR="00BA7DE4" w:rsidRDefault="00C33EAE" w:rsidP="0007079E">
            <w:pPr>
              <w:rPr>
                <w:sz w:val="20"/>
                <w:szCs w:val="20"/>
              </w:rPr>
            </w:pPr>
            <w:r w:rsidRPr="000434ED">
              <w:rPr>
                <w:sz w:val="20"/>
                <w:szCs w:val="20"/>
              </w:rPr>
              <w:t>Zgodnie ze Strategią rozwoju województwa kujawsko-pomorskiego do roku 2020 – Plan modernizacji 2020+, sferą bardzo istotną wymagając</w:t>
            </w:r>
            <w:r w:rsidR="005E0625">
              <w:rPr>
                <w:sz w:val="20"/>
                <w:szCs w:val="20"/>
              </w:rPr>
              <w:t>ą</w:t>
            </w:r>
            <w:r w:rsidRPr="000434ED">
              <w:rPr>
                <w:sz w:val="20"/>
                <w:szCs w:val="20"/>
              </w:rPr>
              <w:t xml:space="preserve"> wsparcia jest edukacja przedszkolna. Odsetek dzieci objętych wychowaniem przedszkolnym</w:t>
            </w:r>
            <w:r>
              <w:rPr>
                <w:sz w:val="20"/>
                <w:szCs w:val="20"/>
              </w:rPr>
              <w:t xml:space="preserve"> (w wieku 3-5 lat)</w:t>
            </w:r>
            <w:r w:rsidRPr="000434ED">
              <w:rPr>
                <w:sz w:val="20"/>
                <w:szCs w:val="20"/>
              </w:rPr>
              <w:t xml:space="preserve"> w województwie kujawsko-pomorskim</w:t>
            </w:r>
            <w:r>
              <w:rPr>
                <w:sz w:val="20"/>
                <w:szCs w:val="20"/>
              </w:rPr>
              <w:t>,</w:t>
            </w:r>
            <w:r w:rsidRPr="000434ED">
              <w:rPr>
                <w:sz w:val="20"/>
                <w:szCs w:val="20"/>
              </w:rPr>
              <w:t xml:space="preserve"> </w:t>
            </w:r>
            <w:r>
              <w:rPr>
                <w:sz w:val="20"/>
                <w:szCs w:val="20"/>
              </w:rPr>
              <w:t>choć w ostatnich latach co roku wzrasta to jednak wciąż jest</w:t>
            </w:r>
            <w:r w:rsidRPr="000434ED">
              <w:rPr>
                <w:sz w:val="20"/>
                <w:szCs w:val="20"/>
              </w:rPr>
              <w:t xml:space="preserve"> niekorzystny zarówno w miastach (gdzie </w:t>
            </w:r>
            <w:r>
              <w:rPr>
                <w:sz w:val="20"/>
                <w:szCs w:val="20"/>
              </w:rPr>
              <w:t xml:space="preserve">wg danych BDL-GUS w roku 2011 </w:t>
            </w:r>
            <w:r w:rsidRPr="000434ED">
              <w:rPr>
                <w:sz w:val="20"/>
                <w:szCs w:val="20"/>
              </w:rPr>
              <w:t>wynosi</w:t>
            </w:r>
            <w:r>
              <w:rPr>
                <w:sz w:val="20"/>
                <w:szCs w:val="20"/>
              </w:rPr>
              <w:t>ł</w:t>
            </w:r>
            <w:r w:rsidRPr="000434ED">
              <w:rPr>
                <w:sz w:val="20"/>
                <w:szCs w:val="20"/>
              </w:rPr>
              <w:t xml:space="preserve"> tylko 76%, </w:t>
            </w:r>
            <w:r>
              <w:rPr>
                <w:sz w:val="20"/>
                <w:szCs w:val="20"/>
              </w:rPr>
              <w:t>w roku 2012 – 77% a w roku 2013 wzrósł do 82,3%</w:t>
            </w:r>
            <w:r w:rsidRPr="000434ED">
              <w:rPr>
                <w:sz w:val="20"/>
                <w:szCs w:val="20"/>
              </w:rPr>
              <w:t>, przy wskaźniku w kilku województwach przekraczającym 90%), jak i na obszarach wiejskich (</w:t>
            </w:r>
            <w:r>
              <w:rPr>
                <w:sz w:val="20"/>
                <w:szCs w:val="20"/>
              </w:rPr>
              <w:t>gdzie wskaźnik ten wynosił odpowiednio w 2011 r – 40,8%, w 2012 r. – 42,3%, natomiast w roku 2013 – 48,4%</w:t>
            </w:r>
            <w:r w:rsidRPr="000434ED">
              <w:rPr>
                <w:sz w:val="20"/>
                <w:szCs w:val="20"/>
              </w:rPr>
              <w:t xml:space="preserve">, co lokuje województwo na 13. </w:t>
            </w:r>
            <w:r>
              <w:rPr>
                <w:sz w:val="20"/>
                <w:szCs w:val="20"/>
              </w:rPr>
              <w:t>p</w:t>
            </w:r>
            <w:r w:rsidRPr="000434ED">
              <w:rPr>
                <w:sz w:val="20"/>
                <w:szCs w:val="20"/>
              </w:rPr>
              <w:t>ozycji, a najlepsze regiony przekraczają poziom 65%). Ta sytuacja z jednej strony wpływa na mniejszą aktywność zawodową kobiet, z drugiej zaś – na cały proces edukacji, gdyż umiejętności nabyte w przedszkolu przekładają się na lepsze wyniki w szkole i sprawniejsze funkcjonowanie w dorosłym życiu. Dlatego też dostrzega się potrzebę podjęcia działań wspierających i promujących wykształcenie od najmłodszych lat.</w:t>
            </w:r>
          </w:p>
          <w:p w14:paraId="727D0520" w14:textId="77777777" w:rsidR="00BA7DE4" w:rsidRDefault="00C33EAE" w:rsidP="00F04E77">
            <w:pPr>
              <w:rPr>
                <w:rFonts w:cs="Tahoma"/>
                <w:bCs/>
                <w:sz w:val="20"/>
                <w:szCs w:val="20"/>
              </w:rPr>
            </w:pPr>
            <w:r w:rsidRPr="000434ED">
              <w:rPr>
                <w:rFonts w:cs="Tahoma"/>
                <w:bCs/>
                <w:color w:val="000000"/>
                <w:sz w:val="20"/>
                <w:szCs w:val="20"/>
              </w:rPr>
              <w:t>Jednym z priorytetów władz województwa kujawsko-pomorskiego jest przeciwdziałanie trendom depopulacyjnym. Istotnym elementem strategii województwa jest ułatwienie dostępu do usług opiekuńczych, szczególnie dla dzieci w wieku do lat 3, a także usług edukacyjno</w:t>
            </w:r>
            <w:r w:rsidR="005E0625">
              <w:rPr>
                <w:rFonts w:cs="Tahoma"/>
                <w:bCs/>
                <w:color w:val="000000"/>
                <w:sz w:val="20"/>
                <w:szCs w:val="20"/>
              </w:rPr>
              <w:t>-</w:t>
            </w:r>
            <w:r w:rsidRPr="000434ED">
              <w:rPr>
                <w:rFonts w:cs="Tahoma"/>
                <w:bCs/>
                <w:color w:val="000000"/>
                <w:sz w:val="20"/>
                <w:szCs w:val="20"/>
              </w:rPr>
              <w:t xml:space="preserve">wychowawczych dla dzieci do lat 5. Zakłada się, że lepsza dostępność do tego typu usług może przyczynić się do wzrostu urodzeń oraz ograniczyć skalę migracji do innych województw. Przyczyniać się też będzie do poprawy sytuacji rodziców na rynku pracy. </w:t>
            </w:r>
            <w:r w:rsidRPr="000434ED">
              <w:rPr>
                <w:rFonts w:cs="Tahoma"/>
                <w:bCs/>
                <w:sz w:val="20"/>
                <w:szCs w:val="20"/>
              </w:rPr>
              <w:t>Dlatego bardzo ważną rolę będą odgrywały instrumenty wspierające aktywizacj</w:t>
            </w:r>
            <w:r w:rsidR="005E0625">
              <w:rPr>
                <w:rFonts w:cs="Tahoma"/>
                <w:bCs/>
                <w:sz w:val="20"/>
                <w:szCs w:val="20"/>
              </w:rPr>
              <w:t>ę</w:t>
            </w:r>
            <w:r w:rsidRPr="000434ED">
              <w:rPr>
                <w:rFonts w:cs="Tahoma"/>
                <w:bCs/>
                <w:sz w:val="20"/>
                <w:szCs w:val="20"/>
              </w:rPr>
              <w:t xml:space="preserve"> osób powracających na rynek pracy po urlopach macierzyńskich/</w:t>
            </w:r>
            <w:r w:rsidR="005E0625">
              <w:rPr>
                <w:rFonts w:cs="Tahoma"/>
                <w:bCs/>
                <w:sz w:val="20"/>
                <w:szCs w:val="20"/>
              </w:rPr>
              <w:t xml:space="preserve"> </w:t>
            </w:r>
            <w:r w:rsidRPr="000434ED">
              <w:rPr>
                <w:rFonts w:cs="Tahoma"/>
                <w:bCs/>
                <w:sz w:val="20"/>
                <w:szCs w:val="20"/>
              </w:rPr>
              <w:t>rodzicielskich/wychowawczych, np. finansowanie opieki nad dzieckiem do lat 3 (tzw. voucher), czy działania aktywizacyjno-szkoleniowe.</w:t>
            </w:r>
          </w:p>
          <w:p w14:paraId="413A82C1" w14:textId="77777777" w:rsidR="00BA7DE4" w:rsidRDefault="00C33EAE" w:rsidP="00F04E77">
            <w:pPr>
              <w:rPr>
                <w:rFonts w:asciiTheme="minorHAnsi" w:eastAsiaTheme="majorEastAsia" w:hAnsiTheme="minorHAnsi" w:cstheme="majorBidi"/>
                <w:bCs/>
                <w:sz w:val="20"/>
                <w:szCs w:val="20"/>
              </w:rPr>
            </w:pPr>
            <w:r w:rsidRPr="004E1D16">
              <w:rPr>
                <w:rFonts w:asciiTheme="minorHAnsi" w:eastAsiaTheme="majorEastAsia" w:hAnsiTheme="minorHAnsi" w:cstheme="majorBidi"/>
                <w:bCs/>
                <w:sz w:val="20"/>
                <w:szCs w:val="20"/>
              </w:rPr>
              <w:t xml:space="preserve">Biorąc pod uwagę spadającą liczbę dzieci, inwestycje w nowe miejsca opieki, szczególnie opieki przedszkolnej, powinny być dokonywane w sposób szczególnie przemyślany, minimalizując ryzyko przeinwestowania. </w:t>
            </w:r>
          </w:p>
        </w:tc>
      </w:tr>
      <w:tr w:rsidR="00C33EAE" w:rsidRPr="000434ED" w14:paraId="0C1D4F39" w14:textId="77777777" w:rsidTr="00F04E77">
        <w:tc>
          <w:tcPr>
            <w:tcW w:w="9464" w:type="dxa"/>
            <w:gridSpan w:val="2"/>
            <w:shd w:val="clear" w:color="auto" w:fill="FFC000"/>
          </w:tcPr>
          <w:p w14:paraId="11192140" w14:textId="77777777" w:rsidR="00C33EAE" w:rsidRPr="000434ED" w:rsidRDefault="00C33EAE" w:rsidP="001D4361">
            <w:pPr>
              <w:jc w:val="center"/>
              <w:rPr>
                <w:rFonts w:cs="Tahoma"/>
                <w:b/>
                <w:bCs/>
                <w:color w:val="000000"/>
                <w:sz w:val="20"/>
                <w:szCs w:val="20"/>
              </w:rPr>
            </w:pPr>
            <w:r w:rsidRPr="000434ED">
              <w:rPr>
                <w:rFonts w:cs="Tahoma"/>
                <w:b/>
                <w:bCs/>
                <w:color w:val="000000"/>
                <w:sz w:val="20"/>
                <w:szCs w:val="20"/>
              </w:rPr>
              <w:t>Kryteria badania</w:t>
            </w:r>
          </w:p>
        </w:tc>
      </w:tr>
      <w:tr w:rsidR="00C33EAE" w:rsidRPr="000434ED" w14:paraId="578216D8" w14:textId="77777777" w:rsidTr="00F04E77">
        <w:tc>
          <w:tcPr>
            <w:tcW w:w="9464" w:type="dxa"/>
            <w:gridSpan w:val="2"/>
            <w:shd w:val="clear" w:color="auto" w:fill="FFFFFF"/>
          </w:tcPr>
          <w:p w14:paraId="5B74EF4F" w14:textId="77777777" w:rsidR="00BA7DE4" w:rsidRDefault="00C33EAE" w:rsidP="00F04E77">
            <w:pPr>
              <w:jc w:val="left"/>
              <w:rPr>
                <w:rFonts w:cs="Tahoma"/>
                <w:b/>
                <w:bCs/>
                <w:color w:val="000000"/>
                <w:sz w:val="20"/>
                <w:szCs w:val="20"/>
              </w:rPr>
            </w:pPr>
            <w:r w:rsidRPr="000C3359">
              <w:rPr>
                <w:rFonts w:cs="Tahoma"/>
                <w:b/>
                <w:bCs/>
                <w:color w:val="000000"/>
                <w:sz w:val="20"/>
                <w:szCs w:val="20"/>
              </w:rPr>
              <w:t>Skuteczność</w:t>
            </w:r>
          </w:p>
          <w:p w14:paraId="300D8CFB" w14:textId="77777777" w:rsidR="00BA7DE4" w:rsidRDefault="00C33EAE" w:rsidP="00F04E77">
            <w:pPr>
              <w:jc w:val="left"/>
              <w:rPr>
                <w:rFonts w:cs="Tahoma"/>
                <w:b/>
                <w:bCs/>
                <w:color w:val="000000"/>
                <w:sz w:val="20"/>
                <w:szCs w:val="20"/>
              </w:rPr>
            </w:pPr>
            <w:r w:rsidRPr="000C3359">
              <w:rPr>
                <w:rFonts w:cs="Tahoma"/>
                <w:b/>
                <w:bCs/>
                <w:color w:val="000000"/>
                <w:sz w:val="20"/>
                <w:szCs w:val="20"/>
              </w:rPr>
              <w:t>Trafność</w:t>
            </w:r>
          </w:p>
          <w:p w14:paraId="12E64683" w14:textId="77777777" w:rsidR="00BA7DE4" w:rsidRDefault="00C33EAE" w:rsidP="00F04E77">
            <w:pPr>
              <w:jc w:val="left"/>
              <w:rPr>
                <w:rFonts w:cs="Tahoma"/>
                <w:b/>
                <w:bCs/>
                <w:color w:val="000000"/>
                <w:sz w:val="20"/>
                <w:szCs w:val="20"/>
              </w:rPr>
            </w:pPr>
            <w:r w:rsidRPr="000C3359">
              <w:rPr>
                <w:rFonts w:cs="Tahoma"/>
                <w:b/>
                <w:bCs/>
                <w:color w:val="000000"/>
                <w:sz w:val="20"/>
                <w:szCs w:val="20"/>
              </w:rPr>
              <w:t>Efektywność</w:t>
            </w:r>
          </w:p>
          <w:p w14:paraId="272BD473" w14:textId="77777777" w:rsidR="00BA7DE4" w:rsidRDefault="00C33EAE" w:rsidP="00F04E77">
            <w:pPr>
              <w:jc w:val="left"/>
              <w:rPr>
                <w:rFonts w:cs="Tahoma"/>
                <w:bCs/>
                <w:color w:val="000000"/>
                <w:sz w:val="20"/>
                <w:szCs w:val="20"/>
              </w:rPr>
            </w:pPr>
            <w:r w:rsidRPr="000C3359">
              <w:rPr>
                <w:rFonts w:cs="Tahoma"/>
                <w:b/>
                <w:bCs/>
                <w:color w:val="000000"/>
                <w:sz w:val="20"/>
                <w:szCs w:val="20"/>
              </w:rPr>
              <w:t>Trwałość</w:t>
            </w:r>
          </w:p>
        </w:tc>
      </w:tr>
      <w:tr w:rsidR="00C33EAE" w:rsidRPr="000434ED" w14:paraId="5A9901F9" w14:textId="77777777" w:rsidTr="00F04E77">
        <w:tc>
          <w:tcPr>
            <w:tcW w:w="9464" w:type="dxa"/>
            <w:gridSpan w:val="2"/>
            <w:shd w:val="clear" w:color="auto" w:fill="FFC000"/>
          </w:tcPr>
          <w:p w14:paraId="34B338DB" w14:textId="77777777" w:rsidR="00C33EAE" w:rsidRPr="000434ED" w:rsidRDefault="00C33EAE" w:rsidP="001D4361">
            <w:pPr>
              <w:jc w:val="center"/>
              <w:rPr>
                <w:rFonts w:cs="Tahoma"/>
                <w:b/>
                <w:bCs/>
                <w:color w:val="000000"/>
                <w:sz w:val="20"/>
                <w:szCs w:val="20"/>
              </w:rPr>
            </w:pPr>
            <w:r w:rsidRPr="000434ED">
              <w:rPr>
                <w:rFonts w:cs="Tahoma"/>
                <w:b/>
                <w:bCs/>
                <w:color w:val="000000"/>
                <w:sz w:val="20"/>
                <w:szCs w:val="20"/>
              </w:rPr>
              <w:t>Główne pytania ewaluacyjne / obszary problemowe</w:t>
            </w:r>
          </w:p>
        </w:tc>
      </w:tr>
      <w:tr w:rsidR="00C33EAE" w:rsidRPr="000434ED" w14:paraId="68EB3C95" w14:textId="77777777" w:rsidTr="00F04E77">
        <w:tc>
          <w:tcPr>
            <w:tcW w:w="9464" w:type="dxa"/>
            <w:gridSpan w:val="2"/>
            <w:shd w:val="clear" w:color="auto" w:fill="FFFFFF"/>
          </w:tcPr>
          <w:p w14:paraId="3AED942F" w14:textId="77777777" w:rsidR="00BA7DE4" w:rsidRDefault="00C33EAE" w:rsidP="00F04E77">
            <w:pPr>
              <w:jc w:val="left"/>
              <w:rPr>
                <w:rFonts w:cs="Tahoma"/>
                <w:bCs/>
                <w:color w:val="000000"/>
                <w:sz w:val="20"/>
                <w:szCs w:val="20"/>
              </w:rPr>
            </w:pPr>
            <w:r w:rsidRPr="000434ED">
              <w:rPr>
                <w:rFonts w:cs="Tahoma"/>
                <w:bCs/>
                <w:color w:val="000000"/>
                <w:sz w:val="20"/>
                <w:szCs w:val="20"/>
              </w:rPr>
              <w:t>Kluczowe pytania badawcze:</w:t>
            </w:r>
          </w:p>
          <w:p w14:paraId="475AAA09" w14:textId="77777777" w:rsidR="00BA7DE4" w:rsidRDefault="00C33EAE" w:rsidP="00F04E77">
            <w:pPr>
              <w:numPr>
                <w:ilvl w:val="0"/>
                <w:numId w:val="47"/>
              </w:numPr>
              <w:ind w:left="567"/>
              <w:contextualSpacing/>
              <w:rPr>
                <w:rFonts w:eastAsia="Times New Roman" w:cs="Tahoma"/>
                <w:bCs/>
                <w:color w:val="000000"/>
                <w:sz w:val="20"/>
                <w:szCs w:val="20"/>
              </w:rPr>
            </w:pPr>
            <w:r w:rsidRPr="000434ED">
              <w:rPr>
                <w:rFonts w:eastAsia="Times New Roman" w:cs="Tahoma"/>
                <w:bCs/>
                <w:color w:val="000000"/>
                <w:sz w:val="20"/>
                <w:szCs w:val="20"/>
              </w:rPr>
              <w:t xml:space="preserve">Jaka </w:t>
            </w:r>
            <w:r>
              <w:rPr>
                <w:rFonts w:eastAsia="Times New Roman" w:cs="Tahoma"/>
                <w:bCs/>
                <w:color w:val="000000"/>
                <w:sz w:val="20"/>
                <w:szCs w:val="20"/>
              </w:rPr>
              <w:t>była</w:t>
            </w:r>
            <w:r w:rsidRPr="000434ED">
              <w:rPr>
                <w:rFonts w:eastAsia="Times New Roman" w:cs="Tahoma"/>
                <w:bCs/>
                <w:color w:val="000000"/>
                <w:sz w:val="20"/>
                <w:szCs w:val="20"/>
              </w:rPr>
              <w:t xml:space="preserve"> dostępność do usług opieki nad dzieckiem do lat 3 w województwie kujawsko-pomorskim</w:t>
            </w:r>
            <w:r w:rsidRPr="000434ED">
              <w:rPr>
                <w:rFonts w:eastAsia="Times New Roman" w:cs="Tahoma"/>
                <w:bCs/>
                <w:color w:val="000000"/>
                <w:sz w:val="20"/>
                <w:szCs w:val="20"/>
              </w:rPr>
              <w:br/>
              <w:t>i jak zmieniła się po interwencji (w tym analiza terytorialna)?</w:t>
            </w:r>
          </w:p>
          <w:p w14:paraId="7C3A08BD" w14:textId="77777777" w:rsidR="00BA7DE4" w:rsidRDefault="00C33EAE" w:rsidP="00F04E77">
            <w:pPr>
              <w:numPr>
                <w:ilvl w:val="0"/>
                <w:numId w:val="47"/>
              </w:numPr>
              <w:ind w:left="567"/>
              <w:contextualSpacing/>
              <w:rPr>
                <w:rFonts w:eastAsia="Times New Roman" w:cs="Tahoma"/>
                <w:bCs/>
                <w:color w:val="000000"/>
                <w:sz w:val="20"/>
                <w:szCs w:val="20"/>
              </w:rPr>
            </w:pPr>
            <w:r>
              <w:rPr>
                <w:rFonts w:eastAsia="Times New Roman" w:cs="Tahoma"/>
                <w:bCs/>
                <w:color w:val="000000"/>
                <w:sz w:val="20"/>
                <w:szCs w:val="20"/>
              </w:rPr>
              <w:t xml:space="preserve">Czy i w jakim stopniu dofinansowanie w ramach </w:t>
            </w:r>
            <w:r w:rsidRPr="0008159F">
              <w:rPr>
                <w:rFonts w:cs="Tahoma"/>
                <w:bCs/>
                <w:color w:val="000000"/>
                <w:sz w:val="20"/>
                <w:szCs w:val="20"/>
              </w:rPr>
              <w:t>RPO WK-P 2014-2020</w:t>
            </w:r>
            <w:r>
              <w:rPr>
                <w:rFonts w:cs="Tahoma"/>
                <w:bCs/>
                <w:color w:val="000000"/>
                <w:sz w:val="20"/>
                <w:szCs w:val="20"/>
              </w:rPr>
              <w:t xml:space="preserve"> </w:t>
            </w:r>
            <w:r>
              <w:rPr>
                <w:rFonts w:eastAsia="Times New Roman" w:cs="Tahoma"/>
                <w:bCs/>
                <w:color w:val="000000"/>
                <w:sz w:val="20"/>
                <w:szCs w:val="20"/>
              </w:rPr>
              <w:t>wpłynęło na uatrakcyjnienie oferty, doposażenie i poprawę infrastruktury w zakresie edukacji przedszkolnej i opieki żłobkowej?</w:t>
            </w:r>
          </w:p>
          <w:p w14:paraId="596E22F6" w14:textId="77777777" w:rsidR="00BA7DE4" w:rsidRDefault="00C33EAE" w:rsidP="00F04E77">
            <w:pPr>
              <w:numPr>
                <w:ilvl w:val="0"/>
                <w:numId w:val="47"/>
              </w:numPr>
              <w:ind w:left="567"/>
              <w:contextualSpacing/>
              <w:rPr>
                <w:rFonts w:eastAsia="Times New Roman" w:cs="Tahoma"/>
                <w:bCs/>
                <w:color w:val="000000"/>
                <w:sz w:val="20"/>
                <w:szCs w:val="20"/>
              </w:rPr>
            </w:pPr>
            <w:r>
              <w:rPr>
                <w:rFonts w:eastAsia="Times New Roman" w:cs="Tahoma"/>
                <w:bCs/>
                <w:color w:val="000000"/>
                <w:sz w:val="20"/>
                <w:szCs w:val="20"/>
              </w:rPr>
              <w:t xml:space="preserve">Jaka jest tendencja powstawania nowych form edukacji przedszkolnej oraz obiektów opieki nad dziećmi </w:t>
            </w:r>
            <w:r w:rsidR="008E4A88">
              <w:rPr>
                <w:rFonts w:eastAsia="Times New Roman" w:cs="Tahoma"/>
                <w:bCs/>
                <w:color w:val="000000"/>
                <w:sz w:val="20"/>
                <w:szCs w:val="20"/>
              </w:rPr>
              <w:br/>
            </w:r>
            <w:r>
              <w:rPr>
                <w:rFonts w:eastAsia="Times New Roman" w:cs="Tahoma"/>
                <w:bCs/>
                <w:color w:val="000000"/>
                <w:sz w:val="20"/>
                <w:szCs w:val="20"/>
              </w:rPr>
              <w:t>do lat 3, jakie czynniki wspomagają, a jakie utrudniają ich tworzenie?</w:t>
            </w:r>
          </w:p>
          <w:p w14:paraId="71400B36" w14:textId="77777777" w:rsidR="00BA7DE4" w:rsidRDefault="00C33EAE" w:rsidP="00F04E77">
            <w:pPr>
              <w:numPr>
                <w:ilvl w:val="0"/>
                <w:numId w:val="47"/>
              </w:numPr>
              <w:ind w:left="567"/>
              <w:contextualSpacing/>
              <w:rPr>
                <w:rFonts w:eastAsia="Times New Roman" w:cs="Tahoma"/>
                <w:bCs/>
                <w:color w:val="000000"/>
                <w:sz w:val="20"/>
                <w:szCs w:val="20"/>
              </w:rPr>
            </w:pPr>
            <w:r>
              <w:rPr>
                <w:rFonts w:eastAsia="Times New Roman" w:cs="Tahoma"/>
                <w:bCs/>
                <w:color w:val="000000"/>
                <w:sz w:val="20"/>
                <w:szCs w:val="20"/>
              </w:rPr>
              <w:t xml:space="preserve">Czy i w jakim stopniu oferta usług opiekuńczych i edukacyjno-wychowawczych została dostosowana </w:t>
            </w:r>
            <w:r w:rsidR="008E4A88">
              <w:rPr>
                <w:rFonts w:eastAsia="Times New Roman" w:cs="Tahoma"/>
                <w:bCs/>
                <w:color w:val="000000"/>
                <w:sz w:val="20"/>
                <w:szCs w:val="20"/>
              </w:rPr>
              <w:br/>
            </w:r>
            <w:r>
              <w:rPr>
                <w:rFonts w:eastAsia="Times New Roman" w:cs="Tahoma"/>
                <w:bCs/>
                <w:color w:val="000000"/>
                <w:sz w:val="20"/>
                <w:szCs w:val="20"/>
              </w:rPr>
              <w:t>do prognoz demograficznych?</w:t>
            </w:r>
          </w:p>
          <w:p w14:paraId="40FAFA46" w14:textId="77777777" w:rsidR="00BA7DE4" w:rsidRDefault="00C33EAE" w:rsidP="00F04E77">
            <w:pPr>
              <w:numPr>
                <w:ilvl w:val="0"/>
                <w:numId w:val="47"/>
              </w:numPr>
              <w:ind w:left="567"/>
              <w:contextualSpacing/>
              <w:rPr>
                <w:rFonts w:eastAsia="Times New Roman" w:cs="Tahoma"/>
                <w:bCs/>
                <w:color w:val="000000"/>
                <w:sz w:val="20"/>
                <w:szCs w:val="20"/>
              </w:rPr>
            </w:pPr>
            <w:r w:rsidRPr="000434ED">
              <w:rPr>
                <w:rFonts w:eastAsia="Times New Roman" w:cs="Tahoma"/>
                <w:bCs/>
                <w:color w:val="000000"/>
                <w:sz w:val="20"/>
                <w:szCs w:val="20"/>
              </w:rPr>
              <w:t xml:space="preserve">Jak wzrosła dyspozycyjność rodziców małych dzieci (głównie kobiet) i jak przełożyło się to na wzrost </w:t>
            </w:r>
            <w:r w:rsidR="008E4A88">
              <w:rPr>
                <w:rFonts w:eastAsia="Times New Roman" w:cs="Tahoma"/>
                <w:bCs/>
                <w:color w:val="000000"/>
                <w:sz w:val="20"/>
                <w:szCs w:val="20"/>
              </w:rPr>
              <w:br/>
            </w:r>
            <w:r w:rsidRPr="000434ED">
              <w:rPr>
                <w:rFonts w:eastAsia="Times New Roman" w:cs="Tahoma"/>
                <w:bCs/>
                <w:color w:val="000000"/>
                <w:sz w:val="20"/>
                <w:szCs w:val="20"/>
              </w:rPr>
              <w:t>ich aktywności na rynku pracy?</w:t>
            </w:r>
          </w:p>
          <w:p w14:paraId="77601961" w14:textId="77777777" w:rsidR="004551DA" w:rsidRDefault="00C33EAE" w:rsidP="004916F6">
            <w:pPr>
              <w:ind w:left="567"/>
              <w:contextualSpacing/>
              <w:rPr>
                <w:rFonts w:eastAsia="Times New Roman" w:cs="Tahoma"/>
                <w:bCs/>
                <w:color w:val="000000"/>
                <w:sz w:val="20"/>
                <w:szCs w:val="20"/>
              </w:rPr>
            </w:pPr>
            <w:r w:rsidRPr="005E0625">
              <w:rPr>
                <w:rFonts w:eastAsia="Times New Roman" w:cs="Tahoma"/>
                <w:bCs/>
                <w:color w:val="000000"/>
                <w:sz w:val="20"/>
                <w:szCs w:val="20"/>
              </w:rPr>
              <w:t>Jaka byłaby skala zmian sytuacji zawodowej opiekunów bez udziału w interwencji, czy opuściliby region</w:t>
            </w:r>
            <w:r w:rsidR="000F48B1">
              <w:rPr>
                <w:rFonts w:eastAsia="Times New Roman" w:cs="Tahoma"/>
                <w:bCs/>
                <w:color w:val="000000"/>
                <w:sz w:val="20"/>
                <w:szCs w:val="20"/>
              </w:rPr>
              <w:t xml:space="preserve"> </w:t>
            </w:r>
            <w:r w:rsidRPr="005E0625">
              <w:rPr>
                <w:rFonts w:eastAsia="Times New Roman" w:cs="Tahoma"/>
                <w:bCs/>
                <w:color w:val="000000"/>
                <w:sz w:val="20"/>
                <w:szCs w:val="20"/>
              </w:rPr>
              <w:t>w poszukiwaniu pracy w przypadku nie podjęcia udziału w projekcie?</w:t>
            </w:r>
          </w:p>
          <w:p w14:paraId="3CBAA928" w14:textId="77777777" w:rsidR="00E763AE" w:rsidRDefault="00C33EAE" w:rsidP="0022002F">
            <w:pPr>
              <w:numPr>
                <w:ilvl w:val="0"/>
                <w:numId w:val="47"/>
              </w:numPr>
              <w:spacing w:after="120"/>
              <w:ind w:left="567"/>
              <w:contextualSpacing/>
              <w:rPr>
                <w:rFonts w:eastAsia="Times New Roman" w:cs="Tahoma"/>
                <w:bCs/>
                <w:color w:val="000000"/>
                <w:sz w:val="20"/>
                <w:szCs w:val="20"/>
              </w:rPr>
            </w:pPr>
            <w:r w:rsidRPr="000434ED">
              <w:rPr>
                <w:rFonts w:eastAsia="Times New Roman" w:cs="Tahoma"/>
                <w:bCs/>
                <w:color w:val="000000"/>
                <w:sz w:val="20"/>
                <w:szCs w:val="20"/>
              </w:rPr>
              <w:t>Jaka jest trwałość zmian w sytuacji uczestników projektów?</w:t>
            </w:r>
          </w:p>
          <w:p w14:paraId="5FF83461" w14:textId="77777777" w:rsidR="00E763AE" w:rsidRDefault="00C33EAE" w:rsidP="0022002F">
            <w:pPr>
              <w:numPr>
                <w:ilvl w:val="0"/>
                <w:numId w:val="47"/>
              </w:numPr>
              <w:spacing w:after="120"/>
              <w:ind w:left="567"/>
              <w:contextualSpacing/>
              <w:rPr>
                <w:rFonts w:eastAsia="Times New Roman" w:cs="Tahoma"/>
                <w:bCs/>
                <w:color w:val="000000"/>
                <w:sz w:val="20"/>
                <w:szCs w:val="20"/>
              </w:rPr>
            </w:pPr>
            <w:r w:rsidRPr="000434ED">
              <w:rPr>
                <w:rFonts w:eastAsia="Times New Roman" w:cs="Tahoma"/>
                <w:bCs/>
                <w:color w:val="000000"/>
                <w:sz w:val="20"/>
                <w:szCs w:val="20"/>
              </w:rPr>
              <w:t>Jaka jest trwałość nowoutworzonych miejsc wychowania przedszkolnego i opieki żłobkowej?</w:t>
            </w:r>
          </w:p>
          <w:p w14:paraId="4FFE46B4" w14:textId="77777777" w:rsidR="00E763AE" w:rsidRDefault="00C33EAE" w:rsidP="0022002F">
            <w:pPr>
              <w:numPr>
                <w:ilvl w:val="0"/>
                <w:numId w:val="47"/>
              </w:numPr>
              <w:spacing w:after="120"/>
              <w:ind w:left="567"/>
              <w:contextualSpacing/>
              <w:rPr>
                <w:rFonts w:eastAsia="Times New Roman" w:cs="Tahoma"/>
                <w:bCs/>
                <w:color w:val="000000"/>
                <w:sz w:val="20"/>
                <w:szCs w:val="20"/>
              </w:rPr>
            </w:pPr>
            <w:r w:rsidRPr="000434ED">
              <w:rPr>
                <w:rFonts w:eastAsia="Times New Roman" w:cs="Tahoma"/>
                <w:bCs/>
                <w:color w:val="000000"/>
                <w:sz w:val="20"/>
                <w:szCs w:val="20"/>
              </w:rPr>
              <w:t>Jaka jest efektywność kosztowa osiąganych efektów?</w:t>
            </w:r>
          </w:p>
        </w:tc>
      </w:tr>
      <w:tr w:rsidR="00C33EAE" w:rsidRPr="000434ED" w14:paraId="02AAADFB" w14:textId="77777777" w:rsidTr="00F04E77">
        <w:tc>
          <w:tcPr>
            <w:tcW w:w="9464" w:type="dxa"/>
            <w:gridSpan w:val="2"/>
            <w:shd w:val="clear" w:color="auto" w:fill="ED7D31"/>
          </w:tcPr>
          <w:p w14:paraId="23800E20" w14:textId="77777777" w:rsidR="00C33EAE" w:rsidRPr="000434ED" w:rsidRDefault="00C33EAE" w:rsidP="001D4361">
            <w:pPr>
              <w:jc w:val="center"/>
              <w:rPr>
                <w:rFonts w:cs="Tahoma"/>
                <w:b/>
                <w:bCs/>
                <w:color w:val="FFFFFF"/>
                <w:sz w:val="20"/>
                <w:szCs w:val="20"/>
              </w:rPr>
            </w:pPr>
            <w:r w:rsidRPr="000434ED">
              <w:rPr>
                <w:rFonts w:cs="Tahoma"/>
                <w:b/>
                <w:bCs/>
                <w:color w:val="FFFFFF"/>
                <w:sz w:val="20"/>
                <w:szCs w:val="20"/>
              </w:rPr>
              <w:t>Ogólny zarys metodologii badania</w:t>
            </w:r>
          </w:p>
        </w:tc>
      </w:tr>
      <w:tr w:rsidR="00C33EAE" w:rsidRPr="000434ED" w14:paraId="218F23FE" w14:textId="77777777" w:rsidTr="00F04E77">
        <w:tc>
          <w:tcPr>
            <w:tcW w:w="9464" w:type="dxa"/>
            <w:gridSpan w:val="2"/>
            <w:tcBorders>
              <w:bottom w:val="single" w:sz="8" w:space="0" w:color="7BA0CD"/>
            </w:tcBorders>
            <w:shd w:val="clear" w:color="auto" w:fill="FFC000"/>
          </w:tcPr>
          <w:p w14:paraId="68E12D2E" w14:textId="77777777" w:rsidR="00C33EAE" w:rsidRPr="000434ED" w:rsidRDefault="00C33EAE" w:rsidP="001D4361">
            <w:pPr>
              <w:jc w:val="center"/>
              <w:rPr>
                <w:rFonts w:cs="Tahoma"/>
                <w:b/>
                <w:bCs/>
                <w:color w:val="000000"/>
                <w:sz w:val="20"/>
                <w:szCs w:val="20"/>
              </w:rPr>
            </w:pPr>
            <w:r w:rsidRPr="000434ED">
              <w:rPr>
                <w:b/>
                <w:bCs/>
                <w:sz w:val="20"/>
                <w:szCs w:val="20"/>
              </w:rPr>
              <w:t>Zastosowane podejście metodologiczne</w:t>
            </w:r>
          </w:p>
        </w:tc>
      </w:tr>
      <w:tr w:rsidR="00C33EAE" w:rsidRPr="000434ED" w14:paraId="148F2188" w14:textId="77777777" w:rsidTr="00F04E77">
        <w:trPr>
          <w:trHeight w:val="314"/>
        </w:trPr>
        <w:tc>
          <w:tcPr>
            <w:tcW w:w="9464" w:type="dxa"/>
            <w:gridSpan w:val="2"/>
            <w:shd w:val="clear" w:color="auto" w:fill="FFFFFF"/>
          </w:tcPr>
          <w:p w14:paraId="0B648F6F" w14:textId="77777777" w:rsidR="00BA7DE4" w:rsidRDefault="00C33EAE" w:rsidP="00F04E77">
            <w:pPr>
              <w:rPr>
                <w:rFonts w:cs="Tahoma"/>
                <w:bCs/>
                <w:color w:val="000000"/>
                <w:sz w:val="20"/>
                <w:szCs w:val="20"/>
              </w:rPr>
            </w:pPr>
            <w:r w:rsidRPr="000434ED">
              <w:rPr>
                <w:rFonts w:cs="Tahoma"/>
                <w:bCs/>
                <w:color w:val="000000"/>
                <w:sz w:val="20"/>
                <w:szCs w:val="20"/>
              </w:rPr>
              <w:t xml:space="preserve">Badanie koncentrować się będzie na sytuacji gospodarstw domowych, korzystających z opieki nad dzieckiem do lat </w:t>
            </w:r>
            <w:r w:rsidR="005E0625">
              <w:rPr>
                <w:rFonts w:cs="Tahoma"/>
                <w:bCs/>
                <w:color w:val="000000"/>
                <w:sz w:val="20"/>
                <w:szCs w:val="20"/>
              </w:rPr>
              <w:t>3</w:t>
            </w:r>
            <w:r w:rsidRPr="000434ED">
              <w:rPr>
                <w:rFonts w:cs="Tahoma"/>
                <w:bCs/>
                <w:color w:val="000000"/>
                <w:sz w:val="20"/>
                <w:szCs w:val="20"/>
              </w:rPr>
              <w:t xml:space="preserve">. Gospodarstwa domowe korzystające z usługi dziennego opiekuna zostaną porównane z sytuacją gospodarstw domowych korzystających z usług żłobków, innych form opieki dla dziecka do lat </w:t>
            </w:r>
            <w:r w:rsidR="005E0625">
              <w:rPr>
                <w:rFonts w:cs="Tahoma"/>
                <w:bCs/>
                <w:color w:val="000000"/>
                <w:sz w:val="20"/>
                <w:szCs w:val="20"/>
              </w:rPr>
              <w:t>3</w:t>
            </w:r>
            <w:r w:rsidRPr="000434ED">
              <w:rPr>
                <w:rFonts w:cs="Tahoma"/>
                <w:bCs/>
                <w:color w:val="000000"/>
                <w:sz w:val="20"/>
                <w:szCs w:val="20"/>
              </w:rPr>
              <w:t>, a także nie korzystających z instytucjonalnych form pomocy. Dodatkowo uwzględniony zostanie podział na tereny wiejskie i miejskie.</w:t>
            </w:r>
          </w:p>
          <w:p w14:paraId="2BDF45BB" w14:textId="77777777" w:rsidR="00BA7DE4" w:rsidRDefault="00C33EAE" w:rsidP="00F04E77">
            <w:pPr>
              <w:jc w:val="left"/>
              <w:rPr>
                <w:rFonts w:cs="Tahoma"/>
                <w:bCs/>
                <w:color w:val="000000"/>
                <w:sz w:val="20"/>
                <w:szCs w:val="20"/>
              </w:rPr>
            </w:pPr>
            <w:r w:rsidRPr="000434ED">
              <w:rPr>
                <w:rFonts w:cs="Tahoma"/>
                <w:bCs/>
                <w:color w:val="000000"/>
                <w:sz w:val="20"/>
                <w:szCs w:val="20"/>
              </w:rPr>
              <w:t>Analiza obejmować będzie ocenę zmian na poziomie gospodarstwa domowego w kontekście:</w:t>
            </w:r>
          </w:p>
          <w:p w14:paraId="2F82D773" w14:textId="77777777" w:rsidR="00BA7DE4" w:rsidRDefault="00C33EAE" w:rsidP="00F04E77">
            <w:pPr>
              <w:numPr>
                <w:ilvl w:val="0"/>
                <w:numId w:val="48"/>
              </w:numPr>
              <w:suppressAutoHyphens/>
              <w:ind w:left="714" w:hanging="357"/>
              <w:jc w:val="left"/>
              <w:rPr>
                <w:rFonts w:eastAsia="Times New Roman" w:cs="Tahoma"/>
                <w:bCs/>
                <w:color w:val="000000"/>
                <w:sz w:val="20"/>
                <w:szCs w:val="20"/>
                <w:lang w:eastAsia="pl-PL"/>
              </w:rPr>
            </w:pPr>
            <w:r w:rsidRPr="000434ED">
              <w:rPr>
                <w:rFonts w:eastAsia="Times New Roman" w:cs="Tahoma"/>
                <w:bCs/>
                <w:color w:val="000000"/>
                <w:sz w:val="20"/>
                <w:szCs w:val="20"/>
                <w:lang w:eastAsia="pl-PL"/>
              </w:rPr>
              <w:t>dochodów,</w:t>
            </w:r>
          </w:p>
          <w:p w14:paraId="49901950" w14:textId="77777777" w:rsidR="00BA7DE4" w:rsidRDefault="00C33EAE" w:rsidP="00F04E77">
            <w:pPr>
              <w:numPr>
                <w:ilvl w:val="0"/>
                <w:numId w:val="48"/>
              </w:numPr>
              <w:suppressAutoHyphens/>
              <w:ind w:left="714" w:hanging="357"/>
              <w:jc w:val="left"/>
              <w:rPr>
                <w:rFonts w:eastAsia="Times New Roman" w:cs="Tahoma"/>
                <w:bCs/>
                <w:color w:val="000000"/>
                <w:sz w:val="20"/>
                <w:szCs w:val="20"/>
                <w:lang w:eastAsia="pl-PL"/>
              </w:rPr>
            </w:pPr>
            <w:r w:rsidRPr="000434ED">
              <w:rPr>
                <w:rFonts w:eastAsia="Times New Roman" w:cs="Tahoma"/>
                <w:bCs/>
                <w:color w:val="000000"/>
                <w:sz w:val="20"/>
                <w:szCs w:val="20"/>
                <w:lang w:eastAsia="pl-PL"/>
              </w:rPr>
              <w:t>aktywności zawodowej,</w:t>
            </w:r>
          </w:p>
          <w:p w14:paraId="3827F74B" w14:textId="77777777" w:rsidR="00BA7DE4" w:rsidRDefault="00C33EAE" w:rsidP="00F04E77">
            <w:pPr>
              <w:numPr>
                <w:ilvl w:val="0"/>
                <w:numId w:val="48"/>
              </w:numPr>
              <w:suppressAutoHyphens/>
              <w:ind w:left="714" w:hanging="357"/>
              <w:jc w:val="left"/>
              <w:rPr>
                <w:rFonts w:eastAsia="Times New Roman" w:cs="Tahoma"/>
                <w:bCs/>
                <w:color w:val="000000"/>
                <w:sz w:val="20"/>
                <w:szCs w:val="20"/>
                <w:lang w:eastAsia="pl-PL"/>
              </w:rPr>
            </w:pPr>
            <w:r w:rsidRPr="000434ED">
              <w:rPr>
                <w:rFonts w:eastAsia="Times New Roman" w:cs="Tahoma"/>
                <w:bCs/>
                <w:color w:val="000000"/>
                <w:sz w:val="20"/>
                <w:szCs w:val="20"/>
                <w:lang w:eastAsia="pl-PL"/>
              </w:rPr>
              <w:t>prokreacji,</w:t>
            </w:r>
          </w:p>
          <w:p w14:paraId="7046BAEE" w14:textId="77777777" w:rsidR="00BA7DE4" w:rsidRDefault="00C33EAE" w:rsidP="00F04E77">
            <w:pPr>
              <w:numPr>
                <w:ilvl w:val="0"/>
                <w:numId w:val="48"/>
              </w:numPr>
              <w:suppressAutoHyphens/>
              <w:jc w:val="left"/>
              <w:rPr>
                <w:rFonts w:eastAsia="Times New Roman" w:cs="Tahoma"/>
                <w:bCs/>
                <w:color w:val="000000"/>
                <w:sz w:val="20"/>
                <w:szCs w:val="20"/>
                <w:lang w:eastAsia="pl-PL"/>
              </w:rPr>
            </w:pPr>
            <w:r w:rsidRPr="000434ED">
              <w:rPr>
                <w:rFonts w:eastAsia="Times New Roman" w:cs="Tahoma"/>
                <w:bCs/>
                <w:color w:val="000000"/>
                <w:sz w:val="20"/>
                <w:szCs w:val="20"/>
                <w:lang w:eastAsia="pl-PL"/>
              </w:rPr>
              <w:t>jakości życia.</w:t>
            </w:r>
          </w:p>
          <w:p w14:paraId="647E2FA0" w14:textId="77777777" w:rsidR="00BA7DE4" w:rsidRDefault="00C33EAE" w:rsidP="00F04E77">
            <w:pPr>
              <w:rPr>
                <w:rFonts w:cs="Tahoma"/>
                <w:bCs/>
                <w:color w:val="000000"/>
                <w:sz w:val="20"/>
                <w:szCs w:val="20"/>
              </w:rPr>
            </w:pPr>
            <w:r w:rsidRPr="000434ED">
              <w:rPr>
                <w:rFonts w:cs="Tahoma"/>
                <w:bCs/>
                <w:color w:val="000000"/>
                <w:sz w:val="20"/>
                <w:szCs w:val="20"/>
              </w:rPr>
              <w:t xml:space="preserve">W badaniu uwzględniona zostanie również analiza efektywności kosztowej poszczególnych form opieki nad dzieckiem do lat </w:t>
            </w:r>
            <w:r w:rsidR="005E0625">
              <w:rPr>
                <w:rFonts w:cs="Tahoma"/>
                <w:bCs/>
                <w:color w:val="000000"/>
                <w:sz w:val="20"/>
                <w:szCs w:val="20"/>
              </w:rPr>
              <w:t>3</w:t>
            </w:r>
            <w:r w:rsidR="005E0625" w:rsidRPr="000434ED">
              <w:rPr>
                <w:rFonts w:cs="Tahoma"/>
                <w:bCs/>
                <w:color w:val="000000"/>
                <w:sz w:val="20"/>
                <w:szCs w:val="20"/>
              </w:rPr>
              <w:t xml:space="preserve"> </w:t>
            </w:r>
            <w:r w:rsidRPr="000434ED">
              <w:rPr>
                <w:rFonts w:cs="Tahoma"/>
                <w:bCs/>
                <w:color w:val="000000"/>
                <w:sz w:val="20"/>
                <w:szCs w:val="20"/>
              </w:rPr>
              <w:t>(analiza kosztów i korzyści).</w:t>
            </w:r>
          </w:p>
          <w:p w14:paraId="57F5EE02" w14:textId="77777777" w:rsidR="00BA7DE4" w:rsidRDefault="00C33EAE" w:rsidP="00F04E77">
            <w:pPr>
              <w:rPr>
                <w:rFonts w:cs="Tahoma"/>
                <w:bCs/>
                <w:color w:val="000000"/>
                <w:sz w:val="20"/>
                <w:szCs w:val="20"/>
              </w:rPr>
            </w:pPr>
            <w:r w:rsidRPr="000434ED">
              <w:rPr>
                <w:rFonts w:cs="Tahoma"/>
                <w:bCs/>
                <w:color w:val="000000"/>
                <w:sz w:val="20"/>
                <w:szCs w:val="20"/>
              </w:rPr>
              <w:t xml:space="preserve">Badanie zostanie przeprowadzone na próbie gospodarstw domowych, korzystających z opieki finansowanej z EFS. Dodatkowo przeprowadzone zostanie badanie na próbie reprezentatywnej gospodarstw domowych </w:t>
            </w:r>
            <w:r>
              <w:rPr>
                <w:rFonts w:cs="Tahoma"/>
                <w:bCs/>
                <w:color w:val="000000"/>
                <w:sz w:val="20"/>
                <w:szCs w:val="20"/>
              </w:rPr>
              <w:br/>
            </w:r>
            <w:r w:rsidRPr="000434ED">
              <w:rPr>
                <w:rFonts w:cs="Tahoma"/>
                <w:bCs/>
                <w:color w:val="000000"/>
                <w:sz w:val="20"/>
                <w:szCs w:val="20"/>
              </w:rPr>
              <w:t xml:space="preserve">z dziećmi do lat 3. </w:t>
            </w:r>
          </w:p>
          <w:p w14:paraId="10B89740" w14:textId="77777777" w:rsidR="00BA7DE4" w:rsidRDefault="00C33EAE" w:rsidP="00F04E77">
            <w:pPr>
              <w:rPr>
                <w:rFonts w:cs="Tahoma"/>
                <w:bCs/>
                <w:color w:val="000000"/>
                <w:sz w:val="20"/>
                <w:szCs w:val="20"/>
              </w:rPr>
            </w:pPr>
            <w:r>
              <w:rPr>
                <w:rFonts w:cs="Tahoma"/>
                <w:bCs/>
                <w:color w:val="000000"/>
                <w:sz w:val="20"/>
                <w:szCs w:val="20"/>
              </w:rPr>
              <w:t>Ze względu na monitorowanie wskaźników rezultatu długoterminowego w ramach badania,</w:t>
            </w:r>
            <w:r w:rsidRPr="000434ED">
              <w:rPr>
                <w:rFonts w:cs="Tahoma"/>
                <w:bCs/>
                <w:color w:val="000000"/>
                <w:sz w:val="20"/>
                <w:szCs w:val="20"/>
              </w:rPr>
              <w:t xml:space="preserve"> powinno</w:t>
            </w:r>
            <w:r>
              <w:rPr>
                <w:rFonts w:cs="Tahoma"/>
                <w:bCs/>
                <w:color w:val="000000"/>
                <w:sz w:val="20"/>
                <w:szCs w:val="20"/>
              </w:rPr>
              <w:t xml:space="preserve"> być ono przeprowadzone 2 lata</w:t>
            </w:r>
            <w:r w:rsidRPr="000434ED">
              <w:rPr>
                <w:rFonts w:cs="Tahoma"/>
                <w:bCs/>
                <w:color w:val="000000"/>
                <w:sz w:val="20"/>
                <w:szCs w:val="20"/>
              </w:rPr>
              <w:t xml:space="preserve"> po zakończeniu udziału w projekcie (terminy realizacji </w:t>
            </w:r>
            <w:r>
              <w:rPr>
                <w:rFonts w:cs="Tahoma"/>
                <w:bCs/>
                <w:color w:val="000000"/>
                <w:sz w:val="20"/>
                <w:szCs w:val="20"/>
              </w:rPr>
              <w:t xml:space="preserve">etapów </w:t>
            </w:r>
            <w:r w:rsidRPr="000434ED">
              <w:rPr>
                <w:rFonts w:cs="Tahoma"/>
                <w:bCs/>
                <w:color w:val="000000"/>
                <w:sz w:val="20"/>
                <w:szCs w:val="20"/>
              </w:rPr>
              <w:t>badań powinny zostać zaktualizowane po zakończeniu naboru projektów).</w:t>
            </w:r>
            <w:r>
              <w:rPr>
                <w:rFonts w:cs="Tahoma"/>
                <w:bCs/>
                <w:color w:val="000000"/>
                <w:sz w:val="20"/>
                <w:szCs w:val="20"/>
              </w:rPr>
              <w:t xml:space="preserve"> Trwałość funkcjonowania nowych miejsc opieki nad dziećmi </w:t>
            </w:r>
            <w:r w:rsidR="005E0625">
              <w:rPr>
                <w:rFonts w:cs="Tahoma"/>
                <w:bCs/>
                <w:color w:val="000000"/>
                <w:sz w:val="20"/>
                <w:szCs w:val="20"/>
              </w:rPr>
              <w:br/>
            </w:r>
            <w:r>
              <w:rPr>
                <w:rFonts w:cs="Tahoma"/>
                <w:bCs/>
                <w:color w:val="000000"/>
                <w:sz w:val="20"/>
                <w:szCs w:val="20"/>
              </w:rPr>
              <w:t>w wieku do lat 3 utworzonych dzięki EFS i nowych miejsc przedszkolnych utworzonych dzięki EFS w przedszkolach należy rozumieć jako gotowość placówki do świadczenia opieki nad dziećmi w ramach utworzonych w projekcie miejsc.</w:t>
            </w:r>
          </w:p>
        </w:tc>
      </w:tr>
      <w:tr w:rsidR="00C33EAE" w:rsidRPr="000434ED" w14:paraId="51725409" w14:textId="77777777" w:rsidTr="00F04E77">
        <w:trPr>
          <w:trHeight w:val="314"/>
        </w:trPr>
        <w:tc>
          <w:tcPr>
            <w:tcW w:w="9464" w:type="dxa"/>
            <w:gridSpan w:val="2"/>
            <w:shd w:val="clear" w:color="auto" w:fill="FFC000"/>
          </w:tcPr>
          <w:p w14:paraId="5206297C" w14:textId="77777777" w:rsidR="00C33EAE" w:rsidRPr="000434ED" w:rsidRDefault="00C33EAE" w:rsidP="001D4361">
            <w:pPr>
              <w:jc w:val="center"/>
              <w:rPr>
                <w:rFonts w:cs="Tahoma"/>
                <w:b/>
                <w:bCs/>
                <w:color w:val="000000"/>
                <w:sz w:val="20"/>
                <w:szCs w:val="20"/>
              </w:rPr>
            </w:pPr>
            <w:r w:rsidRPr="000434ED">
              <w:rPr>
                <w:b/>
                <w:bCs/>
                <w:sz w:val="20"/>
                <w:szCs w:val="20"/>
              </w:rPr>
              <w:t>Zakres niezbędnych danych</w:t>
            </w:r>
          </w:p>
        </w:tc>
      </w:tr>
      <w:tr w:rsidR="00C33EAE" w:rsidRPr="000434ED" w14:paraId="733E29B8" w14:textId="77777777" w:rsidTr="00F04E77">
        <w:tc>
          <w:tcPr>
            <w:tcW w:w="9464" w:type="dxa"/>
            <w:gridSpan w:val="2"/>
            <w:shd w:val="clear" w:color="auto" w:fill="FFFFFF"/>
          </w:tcPr>
          <w:p w14:paraId="2A0EBCE1" w14:textId="77777777" w:rsidR="00BA7DE4" w:rsidRDefault="00C33EAE" w:rsidP="00F04E77">
            <w:pPr>
              <w:rPr>
                <w:rFonts w:cs="Tahoma"/>
                <w:bCs/>
                <w:color w:val="000000"/>
                <w:sz w:val="20"/>
                <w:szCs w:val="20"/>
              </w:rPr>
            </w:pPr>
            <w:r w:rsidRPr="000434ED">
              <w:rPr>
                <w:rFonts w:cs="Tahoma"/>
                <w:bCs/>
                <w:color w:val="000000"/>
                <w:sz w:val="20"/>
                <w:szCs w:val="20"/>
              </w:rPr>
              <w:t>W SL2014</w:t>
            </w:r>
            <w:r w:rsidRPr="000434ED" w:rsidDel="00DC3940">
              <w:rPr>
                <w:rFonts w:cs="Tahoma"/>
                <w:bCs/>
                <w:color w:val="000000"/>
                <w:sz w:val="20"/>
                <w:szCs w:val="20"/>
              </w:rPr>
              <w:t xml:space="preserve"> </w:t>
            </w:r>
            <w:r w:rsidRPr="000434ED">
              <w:rPr>
                <w:rFonts w:cs="Tahoma"/>
                <w:bCs/>
                <w:color w:val="000000"/>
                <w:sz w:val="20"/>
                <w:szCs w:val="20"/>
              </w:rPr>
              <w:t>pozyskiwane będą w sposób stały dane uczestników projektów, dotyczące ich sytuacji społeczno</w:t>
            </w:r>
            <w:r>
              <w:rPr>
                <w:rFonts w:cs="Tahoma"/>
                <w:bCs/>
                <w:color w:val="000000"/>
                <w:sz w:val="20"/>
                <w:szCs w:val="20"/>
              </w:rPr>
              <w:t>-</w:t>
            </w:r>
            <w:r w:rsidRPr="000434ED">
              <w:rPr>
                <w:rFonts w:cs="Tahoma"/>
                <w:bCs/>
                <w:color w:val="000000"/>
                <w:sz w:val="20"/>
                <w:szCs w:val="20"/>
              </w:rPr>
              <w:t xml:space="preserve">ekonomicznej oraz zakresu otrzymanego wsparcia. </w:t>
            </w:r>
          </w:p>
          <w:p w14:paraId="1270D4E4" w14:textId="77777777" w:rsidR="00BA7DE4" w:rsidRDefault="00C33EAE" w:rsidP="00F04E77">
            <w:pPr>
              <w:rPr>
                <w:rFonts w:cs="Tahoma"/>
                <w:bCs/>
                <w:color w:val="000000"/>
                <w:sz w:val="20"/>
                <w:szCs w:val="20"/>
              </w:rPr>
            </w:pPr>
            <w:r w:rsidRPr="000434ED">
              <w:rPr>
                <w:rFonts w:cs="Tahoma"/>
                <w:bCs/>
                <w:color w:val="000000"/>
                <w:sz w:val="20"/>
                <w:szCs w:val="20"/>
              </w:rPr>
              <w:t xml:space="preserve">Ponadto niezbędne jest zagwarantowanie zgody uczestników projektu na udział w przyszłych badaniach (może </w:t>
            </w:r>
            <w:r w:rsidR="008E4A88">
              <w:rPr>
                <w:rFonts w:cs="Tahoma"/>
                <w:bCs/>
                <w:color w:val="000000"/>
                <w:sz w:val="20"/>
                <w:szCs w:val="20"/>
              </w:rPr>
              <w:br/>
            </w:r>
            <w:r w:rsidRPr="000434ED">
              <w:rPr>
                <w:rFonts w:cs="Tahoma"/>
                <w:bCs/>
                <w:color w:val="000000"/>
                <w:sz w:val="20"/>
                <w:szCs w:val="20"/>
              </w:rPr>
              <w:t xml:space="preserve">to być jeden z elementów dokumentacji projektowej). </w:t>
            </w:r>
          </w:p>
          <w:p w14:paraId="0DA3D771" w14:textId="77777777" w:rsidR="00BA7DE4" w:rsidRDefault="00C33EAE" w:rsidP="00F04E77">
            <w:pPr>
              <w:rPr>
                <w:rFonts w:cs="Tahoma"/>
                <w:bCs/>
                <w:color w:val="000000"/>
                <w:sz w:val="20"/>
                <w:szCs w:val="20"/>
              </w:rPr>
            </w:pPr>
            <w:r w:rsidRPr="000434ED">
              <w:rPr>
                <w:rFonts w:cs="Tahoma"/>
                <w:bCs/>
                <w:color w:val="000000"/>
                <w:sz w:val="20"/>
                <w:szCs w:val="20"/>
              </w:rPr>
              <w:t>W zależności od przyjętego modelu badania efektu netto, inny będzie zakres danych niezbędnych do pozyskania.</w:t>
            </w:r>
          </w:p>
          <w:p w14:paraId="618CCEC2" w14:textId="77777777" w:rsidR="00BA7DE4" w:rsidRDefault="00C33EAE" w:rsidP="00F04E77">
            <w:pPr>
              <w:rPr>
                <w:rFonts w:cs="Tahoma"/>
                <w:bCs/>
                <w:color w:val="000000"/>
                <w:sz w:val="20"/>
                <w:szCs w:val="20"/>
              </w:rPr>
            </w:pPr>
            <w:r w:rsidRPr="000434ED">
              <w:rPr>
                <w:rFonts w:cs="Tahoma"/>
                <w:bCs/>
                <w:color w:val="000000"/>
                <w:sz w:val="20"/>
                <w:szCs w:val="20"/>
              </w:rPr>
              <w:t xml:space="preserve">Najmniej trudności związanych będzie z pozyskaniem danych na podstawie kwestionariusza. </w:t>
            </w:r>
          </w:p>
          <w:p w14:paraId="71E4D7F8" w14:textId="77777777" w:rsidR="00BA7DE4" w:rsidRDefault="00C33EAE" w:rsidP="00F04E77">
            <w:pPr>
              <w:contextualSpacing/>
              <w:jc w:val="left"/>
              <w:rPr>
                <w:rFonts w:cs="Tahoma"/>
                <w:b/>
                <w:bCs/>
                <w:sz w:val="20"/>
                <w:szCs w:val="20"/>
              </w:rPr>
            </w:pPr>
            <w:r w:rsidRPr="000434ED">
              <w:rPr>
                <w:rFonts w:cs="Tahoma"/>
                <w:bCs/>
                <w:color w:val="000000"/>
                <w:sz w:val="20"/>
                <w:szCs w:val="20"/>
              </w:rPr>
              <w:t xml:space="preserve">Konieczne będzie pozyskanie danych z baz danych statystyki publicznej oraz </w:t>
            </w:r>
            <w:r>
              <w:rPr>
                <w:rFonts w:cs="Tahoma"/>
                <w:bCs/>
                <w:color w:val="000000"/>
                <w:sz w:val="20"/>
                <w:szCs w:val="20"/>
              </w:rPr>
              <w:t>JST</w:t>
            </w:r>
            <w:r w:rsidRPr="000434ED">
              <w:rPr>
                <w:rFonts w:cs="Tahoma"/>
                <w:bCs/>
                <w:color w:val="000000"/>
                <w:sz w:val="20"/>
                <w:szCs w:val="20"/>
              </w:rPr>
              <w:t>.</w:t>
            </w:r>
          </w:p>
        </w:tc>
      </w:tr>
      <w:tr w:rsidR="00C33EAE" w:rsidRPr="000434ED" w14:paraId="7560B9B9" w14:textId="77777777" w:rsidTr="00F04E77">
        <w:tc>
          <w:tcPr>
            <w:tcW w:w="9464" w:type="dxa"/>
            <w:gridSpan w:val="2"/>
            <w:shd w:val="clear" w:color="auto" w:fill="ED7D31"/>
          </w:tcPr>
          <w:p w14:paraId="32D375F3" w14:textId="77777777" w:rsidR="00C33EAE" w:rsidRPr="000434ED" w:rsidRDefault="00C33EAE" w:rsidP="001D4361">
            <w:pPr>
              <w:jc w:val="center"/>
              <w:rPr>
                <w:rFonts w:cs="Tahoma"/>
                <w:b/>
                <w:bCs/>
                <w:color w:val="FFFFFF"/>
                <w:sz w:val="20"/>
                <w:szCs w:val="20"/>
              </w:rPr>
            </w:pPr>
            <w:r w:rsidRPr="000434ED">
              <w:rPr>
                <w:rFonts w:cs="Tahoma"/>
                <w:b/>
                <w:bCs/>
                <w:color w:val="FFFFFF"/>
                <w:sz w:val="20"/>
                <w:szCs w:val="20"/>
              </w:rPr>
              <w:t>Organizacja badania</w:t>
            </w:r>
          </w:p>
        </w:tc>
      </w:tr>
      <w:tr w:rsidR="00C33EAE" w:rsidRPr="000434ED" w14:paraId="1DE99833" w14:textId="77777777" w:rsidTr="00F04E77">
        <w:trPr>
          <w:trHeight w:val="314"/>
        </w:trPr>
        <w:tc>
          <w:tcPr>
            <w:tcW w:w="9464" w:type="dxa"/>
            <w:gridSpan w:val="2"/>
            <w:shd w:val="clear" w:color="auto" w:fill="FFC000"/>
          </w:tcPr>
          <w:p w14:paraId="1AC1F53B" w14:textId="77777777" w:rsidR="00C33EAE" w:rsidRPr="000434ED" w:rsidRDefault="00C33EAE" w:rsidP="001D4361">
            <w:pPr>
              <w:jc w:val="center"/>
              <w:rPr>
                <w:rFonts w:cs="Tahoma"/>
                <w:b/>
                <w:bCs/>
                <w:color w:val="000000"/>
                <w:sz w:val="20"/>
                <w:szCs w:val="20"/>
              </w:rPr>
            </w:pPr>
            <w:r w:rsidRPr="000434ED">
              <w:rPr>
                <w:b/>
                <w:sz w:val="20"/>
                <w:szCs w:val="20"/>
              </w:rPr>
              <w:t>Ramy czasowe realizacji badania</w:t>
            </w:r>
          </w:p>
        </w:tc>
      </w:tr>
      <w:tr w:rsidR="00C33EAE" w:rsidRPr="000434ED" w14:paraId="3432745E" w14:textId="77777777" w:rsidTr="00F04E77">
        <w:tc>
          <w:tcPr>
            <w:tcW w:w="9464" w:type="dxa"/>
            <w:gridSpan w:val="2"/>
            <w:shd w:val="clear" w:color="auto" w:fill="FFFFFF"/>
          </w:tcPr>
          <w:p w14:paraId="2580A61C" w14:textId="77777777" w:rsidR="00BA7DE4" w:rsidRDefault="00C33EAE" w:rsidP="00F04E77">
            <w:pPr>
              <w:rPr>
                <w:rFonts w:cs="Tahoma"/>
                <w:bCs/>
                <w:color w:val="000000"/>
                <w:sz w:val="20"/>
                <w:szCs w:val="20"/>
              </w:rPr>
            </w:pPr>
            <w:r w:rsidRPr="000434ED">
              <w:rPr>
                <w:rFonts w:cs="Tahoma"/>
                <w:bCs/>
                <w:color w:val="000000"/>
                <w:sz w:val="20"/>
                <w:szCs w:val="20"/>
              </w:rPr>
              <w:t>Zgodnie z zapisami programu konieczne jest dwukrotne przeprowadzenie pomiaru wskaźników, których źródłem danych będzie przedmiotowe badanie. W związku z tym proponuje się dwa etapy badania</w:t>
            </w:r>
            <w:r>
              <w:rPr>
                <w:rFonts w:cs="Tahoma"/>
                <w:bCs/>
                <w:color w:val="000000"/>
                <w:sz w:val="20"/>
                <w:szCs w:val="20"/>
              </w:rPr>
              <w:t>.</w:t>
            </w:r>
          </w:p>
          <w:p w14:paraId="537141E2" w14:textId="77777777" w:rsidR="00BA7DE4" w:rsidRDefault="00C33EAE" w:rsidP="00F04E77">
            <w:pPr>
              <w:numPr>
                <w:ilvl w:val="0"/>
                <w:numId w:val="66"/>
              </w:numPr>
              <w:contextualSpacing/>
              <w:jc w:val="left"/>
              <w:rPr>
                <w:rFonts w:ascii="Cambria" w:eastAsia="Times New Roman" w:hAnsi="Cambria" w:cs="Tahoma"/>
                <w:b/>
                <w:bCs/>
                <w:i/>
                <w:iCs/>
                <w:color w:val="000000"/>
                <w:sz w:val="20"/>
                <w:szCs w:val="20"/>
              </w:rPr>
            </w:pPr>
            <w:r>
              <w:rPr>
                <w:rFonts w:cs="Tahoma"/>
                <w:color w:val="000000"/>
                <w:sz w:val="20"/>
                <w:szCs w:val="20"/>
              </w:rPr>
              <w:t xml:space="preserve">II kw. 2019 </w:t>
            </w:r>
            <w:r w:rsidR="00CF724E">
              <w:rPr>
                <w:rFonts w:cs="Tahoma"/>
                <w:color w:val="000000"/>
                <w:sz w:val="20"/>
                <w:szCs w:val="20"/>
              </w:rPr>
              <w:t xml:space="preserve">r. </w:t>
            </w:r>
            <w:r>
              <w:rPr>
                <w:rFonts w:cs="Tahoma"/>
                <w:color w:val="000000"/>
                <w:sz w:val="20"/>
                <w:szCs w:val="20"/>
              </w:rPr>
              <w:t>– IV</w:t>
            </w:r>
            <w:r w:rsidRPr="002656B1">
              <w:rPr>
                <w:rFonts w:cs="Tahoma"/>
                <w:color w:val="000000"/>
                <w:sz w:val="20"/>
                <w:szCs w:val="20"/>
              </w:rPr>
              <w:t xml:space="preserve"> kw. 2019</w:t>
            </w:r>
            <w:r w:rsidR="00CF724E">
              <w:rPr>
                <w:rFonts w:cs="Tahoma"/>
                <w:color w:val="000000"/>
                <w:sz w:val="20"/>
                <w:szCs w:val="20"/>
              </w:rPr>
              <w:t xml:space="preserve"> r.</w:t>
            </w:r>
          </w:p>
          <w:p w14:paraId="3AF96068" w14:textId="77777777" w:rsidR="00BA7DE4" w:rsidRDefault="00C33EAE" w:rsidP="00F04E77">
            <w:pPr>
              <w:numPr>
                <w:ilvl w:val="0"/>
                <w:numId w:val="66"/>
              </w:numPr>
              <w:contextualSpacing/>
              <w:jc w:val="left"/>
              <w:rPr>
                <w:rFonts w:ascii="Cambria" w:eastAsia="Times New Roman" w:hAnsi="Cambria" w:cs="Tahoma"/>
                <w:b/>
                <w:bCs/>
                <w:i/>
                <w:iCs/>
                <w:color w:val="000000"/>
                <w:sz w:val="20"/>
                <w:szCs w:val="20"/>
              </w:rPr>
            </w:pPr>
            <w:r>
              <w:rPr>
                <w:rFonts w:cs="Tahoma"/>
                <w:color w:val="000000"/>
                <w:sz w:val="20"/>
                <w:szCs w:val="20"/>
              </w:rPr>
              <w:t>II kw. 2023</w:t>
            </w:r>
            <w:r w:rsidRPr="002656B1">
              <w:rPr>
                <w:rFonts w:cs="Tahoma"/>
                <w:color w:val="000000"/>
                <w:sz w:val="20"/>
                <w:szCs w:val="20"/>
              </w:rPr>
              <w:t xml:space="preserve"> </w:t>
            </w:r>
            <w:r w:rsidR="00CF724E">
              <w:rPr>
                <w:rFonts w:cs="Tahoma"/>
                <w:color w:val="000000"/>
                <w:sz w:val="20"/>
                <w:szCs w:val="20"/>
              </w:rPr>
              <w:t xml:space="preserve">r. </w:t>
            </w:r>
            <w:r w:rsidRPr="002656B1">
              <w:rPr>
                <w:rFonts w:cs="Tahoma"/>
                <w:color w:val="000000"/>
                <w:sz w:val="20"/>
                <w:szCs w:val="20"/>
              </w:rPr>
              <w:t>– IV kw. 202</w:t>
            </w:r>
            <w:r>
              <w:rPr>
                <w:rFonts w:cs="Tahoma"/>
                <w:color w:val="000000"/>
                <w:sz w:val="20"/>
                <w:szCs w:val="20"/>
              </w:rPr>
              <w:t>3</w:t>
            </w:r>
            <w:r w:rsidR="00CF724E">
              <w:rPr>
                <w:rFonts w:cs="Tahoma"/>
                <w:color w:val="000000"/>
                <w:sz w:val="20"/>
                <w:szCs w:val="20"/>
              </w:rPr>
              <w:t xml:space="preserve"> r.</w:t>
            </w:r>
          </w:p>
          <w:p w14:paraId="0BF43F70" w14:textId="77777777" w:rsidR="00BA7DE4" w:rsidRDefault="00C33EAE" w:rsidP="00F04E77">
            <w:pPr>
              <w:jc w:val="left"/>
              <w:rPr>
                <w:rFonts w:cs="Tahoma"/>
                <w:bCs/>
                <w:color w:val="000000"/>
                <w:sz w:val="20"/>
                <w:szCs w:val="20"/>
              </w:rPr>
            </w:pPr>
            <w:r w:rsidRPr="000434ED">
              <w:rPr>
                <w:rFonts w:cs="Tahoma"/>
                <w:bCs/>
                <w:color w:val="000000"/>
                <w:sz w:val="20"/>
                <w:szCs w:val="20"/>
              </w:rPr>
              <w:t xml:space="preserve">Przy czym </w:t>
            </w:r>
            <w:r>
              <w:rPr>
                <w:rFonts w:cs="Tahoma"/>
                <w:bCs/>
                <w:color w:val="000000"/>
                <w:sz w:val="20"/>
                <w:szCs w:val="20"/>
              </w:rPr>
              <w:t xml:space="preserve">powyższe </w:t>
            </w:r>
            <w:r w:rsidRPr="000434ED">
              <w:rPr>
                <w:rFonts w:cs="Tahoma"/>
                <w:bCs/>
                <w:color w:val="000000"/>
                <w:sz w:val="20"/>
                <w:szCs w:val="20"/>
              </w:rPr>
              <w:t>terminy będą zależne od harmonogramu konkursów.</w:t>
            </w:r>
          </w:p>
        </w:tc>
      </w:tr>
      <w:tr w:rsidR="00C33EAE" w:rsidRPr="000434ED" w14:paraId="3BD055E9" w14:textId="77777777" w:rsidTr="00F04E77">
        <w:trPr>
          <w:trHeight w:val="314"/>
        </w:trPr>
        <w:tc>
          <w:tcPr>
            <w:tcW w:w="9464" w:type="dxa"/>
            <w:gridSpan w:val="2"/>
            <w:shd w:val="clear" w:color="auto" w:fill="FFC000"/>
          </w:tcPr>
          <w:p w14:paraId="0EA71B55" w14:textId="77777777" w:rsidR="00C33EAE" w:rsidRPr="000434ED" w:rsidRDefault="00C33EAE" w:rsidP="0022002F">
            <w:pPr>
              <w:spacing w:after="120"/>
              <w:jc w:val="center"/>
              <w:rPr>
                <w:rFonts w:cs="Tahoma"/>
                <w:b/>
                <w:bCs/>
                <w:color w:val="000000"/>
                <w:sz w:val="20"/>
                <w:szCs w:val="20"/>
              </w:rPr>
            </w:pPr>
            <w:r w:rsidRPr="000434ED">
              <w:rPr>
                <w:b/>
                <w:sz w:val="20"/>
                <w:szCs w:val="20"/>
              </w:rPr>
              <w:t>Szacowany koszt badania i zasoby niezbędne do je</w:t>
            </w:r>
            <w:r>
              <w:rPr>
                <w:b/>
                <w:sz w:val="20"/>
                <w:szCs w:val="20"/>
              </w:rPr>
              <w:t>go</w:t>
            </w:r>
            <w:r w:rsidRPr="000434ED">
              <w:rPr>
                <w:b/>
                <w:sz w:val="20"/>
                <w:szCs w:val="20"/>
              </w:rPr>
              <w:t xml:space="preserve"> przeprowadzenia</w:t>
            </w:r>
          </w:p>
        </w:tc>
      </w:tr>
      <w:tr w:rsidR="00C33EAE" w:rsidRPr="000434ED" w14:paraId="3FCBFB6A" w14:textId="77777777" w:rsidTr="00F04E77">
        <w:tc>
          <w:tcPr>
            <w:tcW w:w="9464" w:type="dxa"/>
            <w:gridSpan w:val="2"/>
            <w:shd w:val="clear" w:color="auto" w:fill="FFFFFF"/>
          </w:tcPr>
          <w:p w14:paraId="427C90CE" w14:textId="77777777" w:rsidR="00BA7DE4" w:rsidRDefault="00C33EAE" w:rsidP="00F04E77">
            <w:pPr>
              <w:jc w:val="left"/>
              <w:rPr>
                <w:rFonts w:cs="Tahoma"/>
                <w:bCs/>
                <w:color w:val="000000"/>
                <w:sz w:val="20"/>
                <w:szCs w:val="20"/>
              </w:rPr>
            </w:pPr>
            <w:r>
              <w:rPr>
                <w:rFonts w:cs="Tahoma"/>
                <w:bCs/>
                <w:color w:val="000000"/>
                <w:sz w:val="20"/>
                <w:szCs w:val="20"/>
              </w:rPr>
              <w:t>350 tys. zł – 2 badania</w:t>
            </w:r>
          </w:p>
        </w:tc>
      </w:tr>
      <w:tr w:rsidR="00C33EAE" w:rsidRPr="000434ED" w14:paraId="2AD2DF0F" w14:textId="77777777" w:rsidTr="00F04E77">
        <w:trPr>
          <w:trHeight w:val="314"/>
        </w:trPr>
        <w:tc>
          <w:tcPr>
            <w:tcW w:w="9464" w:type="dxa"/>
            <w:gridSpan w:val="2"/>
            <w:shd w:val="clear" w:color="auto" w:fill="FFC000"/>
          </w:tcPr>
          <w:p w14:paraId="0F78DD6A" w14:textId="77777777" w:rsidR="00BA7DE4" w:rsidRDefault="00C33EAE" w:rsidP="00F04E77">
            <w:pPr>
              <w:jc w:val="center"/>
              <w:rPr>
                <w:rFonts w:cs="Tahoma"/>
                <w:b/>
                <w:bCs/>
                <w:color w:val="000000"/>
                <w:sz w:val="20"/>
                <w:szCs w:val="20"/>
              </w:rPr>
            </w:pPr>
            <w:r w:rsidRPr="000434ED">
              <w:rPr>
                <w:b/>
                <w:sz w:val="20"/>
                <w:szCs w:val="20"/>
              </w:rPr>
              <w:t>Podmiot odpowiedzialny za realizację badania</w:t>
            </w:r>
          </w:p>
        </w:tc>
      </w:tr>
      <w:tr w:rsidR="00C33EAE" w:rsidRPr="000434ED" w14:paraId="0780C6E1" w14:textId="77777777" w:rsidTr="00F04E77">
        <w:tc>
          <w:tcPr>
            <w:tcW w:w="9464" w:type="dxa"/>
            <w:gridSpan w:val="2"/>
            <w:tcBorders>
              <w:bottom w:val="single" w:sz="8" w:space="0" w:color="7BA0CD"/>
            </w:tcBorders>
            <w:shd w:val="clear" w:color="auto" w:fill="FFFFFF"/>
          </w:tcPr>
          <w:p w14:paraId="76C41B16" w14:textId="77777777" w:rsidR="00BA7DE4" w:rsidRDefault="00C33EAE" w:rsidP="00F04E77">
            <w:pPr>
              <w:jc w:val="left"/>
              <w:rPr>
                <w:rFonts w:cs="Tahoma"/>
                <w:bCs/>
                <w:color w:val="000000"/>
                <w:sz w:val="20"/>
                <w:szCs w:val="20"/>
              </w:rPr>
            </w:pPr>
            <w:bookmarkStart w:id="140" w:name="_GoBack11"/>
            <w:r w:rsidRPr="0008159F">
              <w:rPr>
                <w:rFonts w:cs="Tahoma"/>
                <w:bCs/>
                <w:color w:val="000000"/>
                <w:sz w:val="20"/>
                <w:szCs w:val="20"/>
              </w:rPr>
              <w:t>JE RPO WK-P 2014-2020</w:t>
            </w:r>
            <w:bookmarkEnd w:id="140"/>
          </w:p>
          <w:p w14:paraId="5C50169F" w14:textId="77777777" w:rsidR="001D4361" w:rsidRDefault="001D4361" w:rsidP="00F04E77">
            <w:pPr>
              <w:jc w:val="left"/>
              <w:rPr>
                <w:rFonts w:cs="Tahoma"/>
                <w:b/>
                <w:bCs/>
                <w:sz w:val="20"/>
                <w:szCs w:val="20"/>
              </w:rPr>
            </w:pPr>
          </w:p>
        </w:tc>
      </w:tr>
      <w:tr w:rsidR="00C33EAE" w:rsidRPr="000434ED" w14:paraId="0E908AFE" w14:textId="77777777" w:rsidTr="00F04E77">
        <w:tc>
          <w:tcPr>
            <w:tcW w:w="9464" w:type="dxa"/>
            <w:gridSpan w:val="2"/>
            <w:tcBorders>
              <w:top w:val="single" w:sz="8" w:space="0" w:color="7BA0CD"/>
              <w:left w:val="single" w:sz="8" w:space="0" w:color="7BA0CD"/>
              <w:bottom w:val="single" w:sz="8" w:space="0" w:color="7BA0CD"/>
              <w:right w:val="single" w:sz="8" w:space="0" w:color="7BA0CD"/>
            </w:tcBorders>
            <w:shd w:val="clear" w:color="auto" w:fill="FFC000"/>
          </w:tcPr>
          <w:p w14:paraId="725A558A" w14:textId="77777777" w:rsidR="00BA7DE4" w:rsidRPr="00F04E77" w:rsidRDefault="00BA7DE4" w:rsidP="00F04E77">
            <w:pPr>
              <w:jc w:val="center"/>
              <w:rPr>
                <w:rFonts w:asciiTheme="minorHAnsi" w:hAnsiTheme="minorHAnsi" w:cstheme="minorHAnsi"/>
                <w:b/>
                <w:bCs/>
                <w:color w:val="000000"/>
                <w:sz w:val="20"/>
                <w:szCs w:val="20"/>
              </w:rPr>
            </w:pPr>
            <w:r w:rsidRPr="00F04E77">
              <w:rPr>
                <w:rFonts w:asciiTheme="minorHAnsi" w:hAnsiTheme="minorHAnsi" w:cstheme="minorHAnsi"/>
                <w:b/>
                <w:bCs/>
                <w:color w:val="000000"/>
                <w:sz w:val="20"/>
                <w:szCs w:val="20"/>
              </w:rPr>
              <w:t>Uwagi i komentarze</w:t>
            </w:r>
          </w:p>
        </w:tc>
      </w:tr>
      <w:tr w:rsidR="00C33EAE" w:rsidRPr="000434ED" w14:paraId="69D97668" w14:textId="77777777" w:rsidTr="00F04E77">
        <w:tc>
          <w:tcPr>
            <w:tcW w:w="9464" w:type="dxa"/>
            <w:gridSpan w:val="2"/>
            <w:tcBorders>
              <w:top w:val="single" w:sz="8" w:space="0" w:color="7BA0CD"/>
              <w:left w:val="single" w:sz="8" w:space="0" w:color="7BA0CD"/>
              <w:bottom w:val="single" w:sz="8" w:space="0" w:color="7BA0CD"/>
              <w:right w:val="single" w:sz="8" w:space="0" w:color="7BA0CD"/>
            </w:tcBorders>
            <w:shd w:val="clear" w:color="auto" w:fill="FFFFFF"/>
          </w:tcPr>
          <w:p w14:paraId="5A30EF7D" w14:textId="77777777" w:rsidR="00BA7DE4" w:rsidRDefault="00BA7DE4" w:rsidP="005E0625">
            <w:pPr>
              <w:rPr>
                <w:rFonts w:asciiTheme="minorHAnsi" w:eastAsiaTheme="majorEastAsia" w:hAnsiTheme="minorHAnsi" w:cstheme="minorHAnsi"/>
                <w:bCs/>
                <w:sz w:val="20"/>
                <w:szCs w:val="20"/>
              </w:rPr>
            </w:pPr>
            <w:r w:rsidRPr="00F04E77">
              <w:rPr>
                <w:rFonts w:asciiTheme="minorHAnsi" w:eastAsiaTheme="majorEastAsia" w:hAnsiTheme="minorHAnsi" w:cstheme="minorHAnsi"/>
                <w:bCs/>
                <w:sz w:val="20"/>
                <w:szCs w:val="20"/>
              </w:rPr>
              <w:t xml:space="preserve">W SL2014 nie będą dostępne dane opiekunów dzieci, które korzystają ze wsparcia. Dane te, wraz ze zgodą </w:t>
            </w:r>
            <w:r w:rsidR="008E4A88">
              <w:rPr>
                <w:rFonts w:asciiTheme="minorHAnsi" w:eastAsiaTheme="majorEastAsia" w:hAnsiTheme="minorHAnsi" w:cstheme="minorHAnsi"/>
                <w:bCs/>
                <w:sz w:val="20"/>
                <w:szCs w:val="20"/>
              </w:rPr>
              <w:br/>
            </w:r>
            <w:r w:rsidRPr="00F04E77">
              <w:rPr>
                <w:rFonts w:asciiTheme="minorHAnsi" w:eastAsiaTheme="majorEastAsia" w:hAnsiTheme="minorHAnsi" w:cstheme="minorHAnsi"/>
                <w:bCs/>
                <w:sz w:val="20"/>
                <w:szCs w:val="20"/>
              </w:rPr>
              <w:t xml:space="preserve">na udział w badaniu, powinny być pozyskiwane przez projektodawców. Wskazane jest przy tym pozyskiwanie danych o sytuacji na rynku pracy opiekunów w momencie przyjmowania ich dziecka do placówki (umożliwi </w:t>
            </w:r>
            <w:r w:rsidR="008E4A88">
              <w:rPr>
                <w:rFonts w:asciiTheme="minorHAnsi" w:eastAsiaTheme="majorEastAsia" w:hAnsiTheme="minorHAnsi" w:cstheme="minorHAnsi"/>
                <w:bCs/>
                <w:sz w:val="20"/>
                <w:szCs w:val="20"/>
              </w:rPr>
              <w:br/>
            </w:r>
            <w:r w:rsidRPr="00F04E77">
              <w:rPr>
                <w:rFonts w:asciiTheme="minorHAnsi" w:eastAsiaTheme="majorEastAsia" w:hAnsiTheme="minorHAnsi" w:cstheme="minorHAnsi"/>
                <w:bCs/>
                <w:sz w:val="20"/>
                <w:szCs w:val="20"/>
              </w:rPr>
              <w:t>to później  porównanie ich sytuacji w momencie badania).</w:t>
            </w:r>
          </w:p>
          <w:p w14:paraId="2260779D" w14:textId="77777777" w:rsidR="00D60543" w:rsidRPr="00F04E77" w:rsidRDefault="00D60543" w:rsidP="00D60543">
            <w:pPr>
              <w:rPr>
                <w:rFonts w:asciiTheme="minorHAnsi" w:hAnsiTheme="minorHAnsi" w:cstheme="minorHAnsi"/>
                <w:b/>
                <w:bCs/>
                <w:color w:val="FF0000"/>
                <w:sz w:val="20"/>
                <w:szCs w:val="20"/>
              </w:rPr>
            </w:pPr>
            <w:r>
              <w:rPr>
                <w:rFonts w:asciiTheme="minorHAnsi" w:eastAsiaTheme="majorEastAsia" w:hAnsiTheme="minorHAnsi" w:cstheme="minorHAnsi"/>
                <w:bCs/>
                <w:sz w:val="20"/>
                <w:szCs w:val="20"/>
              </w:rPr>
              <w:t>Ponadto w</w:t>
            </w:r>
            <w:r w:rsidRPr="00D33C01">
              <w:rPr>
                <w:rFonts w:cs="Tahoma"/>
                <w:bCs/>
                <w:sz w:val="20"/>
                <w:szCs w:val="20"/>
              </w:rPr>
              <w:t>ykonawca zobowiązany jest zapewnić interdyscyplinarny zespół badawczy składaj</w:t>
            </w:r>
            <w:r>
              <w:rPr>
                <w:rFonts w:cs="Tahoma"/>
                <w:bCs/>
                <w:sz w:val="20"/>
                <w:szCs w:val="20"/>
              </w:rPr>
              <w:t>ą</w:t>
            </w:r>
            <w:r w:rsidRPr="00D33C01">
              <w:rPr>
                <w:rFonts w:cs="Tahoma"/>
                <w:bCs/>
                <w:sz w:val="20"/>
                <w:szCs w:val="20"/>
              </w:rPr>
              <w:t>cy się m.in. z ekspertów w zakresie funduszy EFRR oraz EFS.</w:t>
            </w:r>
          </w:p>
        </w:tc>
      </w:tr>
    </w:tbl>
    <w:p w14:paraId="56A072B5" w14:textId="77777777" w:rsidR="005832D8" w:rsidRDefault="00CC7B5A" w:rsidP="00946D0D">
      <w:pPr>
        <w:pStyle w:val="Nagwek6"/>
        <w:numPr>
          <w:ilvl w:val="0"/>
          <w:numId w:val="0"/>
        </w:numPr>
        <w:ind w:left="708" w:hanging="708"/>
        <w:rPr>
          <w:i/>
          <w:color w:val="ED7D31" w:themeColor="accent2"/>
          <w:sz w:val="28"/>
          <w:szCs w:val="28"/>
        </w:rPr>
      </w:pPr>
      <w:bookmarkStart w:id="141" w:name="_Toc477945493"/>
      <w:r>
        <w:rPr>
          <w:i/>
          <w:color w:val="ED7D31" w:themeColor="accent2"/>
          <w:sz w:val="28"/>
          <w:szCs w:val="28"/>
        </w:rPr>
        <w:t>4.13</w:t>
      </w:r>
      <w:r w:rsidR="00946D0D">
        <w:rPr>
          <w:i/>
          <w:color w:val="ED7D31" w:themeColor="accent2"/>
          <w:sz w:val="28"/>
          <w:szCs w:val="28"/>
        </w:rPr>
        <w:t xml:space="preserve">   </w:t>
      </w:r>
      <w:r w:rsidR="00946D0D">
        <w:rPr>
          <w:i/>
          <w:color w:val="ED7D31" w:themeColor="accent2"/>
          <w:sz w:val="28"/>
          <w:szCs w:val="28"/>
        </w:rPr>
        <w:tab/>
      </w:r>
      <w:r w:rsidR="00825165" w:rsidRPr="00946D0D">
        <w:rPr>
          <w:i/>
          <w:color w:val="ED7D31" w:themeColor="accent2"/>
          <w:sz w:val="28"/>
          <w:szCs w:val="28"/>
        </w:rPr>
        <w:t xml:space="preserve">Ocena </w:t>
      </w:r>
      <w:r w:rsidR="005832D8" w:rsidRPr="00946D0D">
        <w:rPr>
          <w:i/>
          <w:color w:val="ED7D31" w:themeColor="accent2"/>
          <w:sz w:val="28"/>
          <w:szCs w:val="28"/>
        </w:rPr>
        <w:t xml:space="preserve">wpływu interwencji w ramach RPO WK-P 2014-2020 na </w:t>
      </w:r>
      <w:r w:rsidR="00946D0D">
        <w:rPr>
          <w:i/>
          <w:color w:val="ED7D31" w:themeColor="accent2"/>
          <w:sz w:val="28"/>
          <w:szCs w:val="28"/>
        </w:rPr>
        <w:t xml:space="preserve"> </w:t>
      </w:r>
      <w:r w:rsidR="005832D8" w:rsidRPr="00946D0D">
        <w:rPr>
          <w:i/>
          <w:color w:val="ED7D31" w:themeColor="accent2"/>
          <w:sz w:val="28"/>
          <w:szCs w:val="28"/>
        </w:rPr>
        <w:t>podniesienie potencjału rozwojowego w sferze B+R+I</w:t>
      </w:r>
      <w:bookmarkEnd w:id="141"/>
    </w:p>
    <w:tbl>
      <w:tblPr>
        <w:tblW w:w="9464" w:type="dxa"/>
        <w:tblBorders>
          <w:top w:val="single" w:sz="8" w:space="0" w:color="7BA0CD"/>
          <w:left w:val="single" w:sz="8" w:space="0" w:color="7BA0CD"/>
          <w:bottom w:val="single" w:sz="8" w:space="0" w:color="7BA0CD"/>
          <w:right w:val="single" w:sz="8" w:space="0" w:color="7BA0CD"/>
          <w:insideH w:val="single" w:sz="8" w:space="0" w:color="7BA0CD"/>
        </w:tblBorders>
        <w:tblLook w:val="00A0" w:firstRow="1" w:lastRow="0" w:firstColumn="1" w:lastColumn="0" w:noHBand="0" w:noVBand="0"/>
      </w:tblPr>
      <w:tblGrid>
        <w:gridCol w:w="4786"/>
        <w:gridCol w:w="4678"/>
      </w:tblGrid>
      <w:tr w:rsidR="003963BA" w:rsidRPr="001B775D" w14:paraId="71C7A197" w14:textId="77777777" w:rsidTr="00F04E77">
        <w:tc>
          <w:tcPr>
            <w:tcW w:w="9464" w:type="dxa"/>
            <w:gridSpan w:val="2"/>
            <w:shd w:val="clear" w:color="auto" w:fill="ED7D31"/>
          </w:tcPr>
          <w:p w14:paraId="645D7E6A" w14:textId="77777777" w:rsidR="005832D8" w:rsidRPr="001B775D" w:rsidRDefault="005832D8" w:rsidP="0022002F">
            <w:pPr>
              <w:jc w:val="center"/>
              <w:rPr>
                <w:rFonts w:cs="Tahoma"/>
                <w:b/>
                <w:bCs/>
                <w:color w:val="FFFFFF"/>
                <w:sz w:val="20"/>
                <w:szCs w:val="20"/>
              </w:rPr>
            </w:pPr>
            <w:r w:rsidRPr="001B775D">
              <w:rPr>
                <w:rFonts w:cs="Tahoma"/>
                <w:b/>
                <w:bCs/>
                <w:color w:val="FFFFFF"/>
                <w:sz w:val="20"/>
                <w:szCs w:val="20"/>
              </w:rPr>
              <w:t>Ogólny opis badania</w:t>
            </w:r>
          </w:p>
        </w:tc>
      </w:tr>
      <w:tr w:rsidR="003963BA" w:rsidRPr="001B775D" w14:paraId="14CF163D" w14:textId="77777777" w:rsidTr="00F04E77">
        <w:tc>
          <w:tcPr>
            <w:tcW w:w="9464" w:type="dxa"/>
            <w:gridSpan w:val="2"/>
            <w:shd w:val="clear" w:color="auto" w:fill="FFC000"/>
          </w:tcPr>
          <w:p w14:paraId="128F0C14" w14:textId="77777777" w:rsidR="005832D8" w:rsidRPr="001B775D" w:rsidRDefault="005832D8" w:rsidP="0022002F">
            <w:pPr>
              <w:jc w:val="left"/>
              <w:rPr>
                <w:rFonts w:cs="Tahoma"/>
                <w:b/>
                <w:bCs/>
                <w:color w:val="000000"/>
                <w:sz w:val="20"/>
                <w:szCs w:val="20"/>
              </w:rPr>
            </w:pPr>
            <w:r w:rsidRPr="001B775D">
              <w:rPr>
                <w:rFonts w:cs="Tahoma"/>
                <w:b/>
                <w:bCs/>
                <w:color w:val="000000"/>
                <w:sz w:val="20"/>
                <w:szCs w:val="20"/>
              </w:rPr>
              <w:t>Zakres badania (</w:t>
            </w:r>
            <w:r w:rsidRPr="001B775D">
              <w:rPr>
                <w:b/>
                <w:bCs/>
                <w:sz w:val="20"/>
                <w:szCs w:val="20"/>
              </w:rPr>
              <w:t>uwzględnienie osi priorytetowych/działań) oraz fundusz</w:t>
            </w:r>
          </w:p>
        </w:tc>
      </w:tr>
      <w:tr w:rsidR="003963BA" w:rsidRPr="001B775D" w14:paraId="14D6E840" w14:textId="77777777" w:rsidTr="00F04E77">
        <w:tc>
          <w:tcPr>
            <w:tcW w:w="9464" w:type="dxa"/>
            <w:gridSpan w:val="2"/>
            <w:shd w:val="clear" w:color="auto" w:fill="FFFFFF"/>
          </w:tcPr>
          <w:p w14:paraId="6794D3C3" w14:textId="77777777" w:rsidR="005832D8" w:rsidRPr="001B775D" w:rsidRDefault="005832D8" w:rsidP="0022002F">
            <w:pPr>
              <w:jc w:val="left"/>
              <w:rPr>
                <w:rFonts w:cs="Tahoma"/>
                <w:b/>
                <w:bCs/>
                <w:color w:val="000000"/>
                <w:sz w:val="20"/>
                <w:szCs w:val="20"/>
              </w:rPr>
            </w:pPr>
            <w:r w:rsidRPr="001B775D">
              <w:rPr>
                <w:rFonts w:cs="Tahoma"/>
                <w:b/>
                <w:bCs/>
                <w:color w:val="000000"/>
                <w:sz w:val="20"/>
                <w:szCs w:val="20"/>
              </w:rPr>
              <w:t xml:space="preserve">Oś priorytetowa </w:t>
            </w:r>
            <w:r w:rsidR="006306F8">
              <w:rPr>
                <w:rFonts w:cs="Tahoma"/>
                <w:b/>
                <w:bCs/>
                <w:color w:val="000000"/>
                <w:sz w:val="20"/>
                <w:szCs w:val="20"/>
              </w:rPr>
              <w:t>1</w:t>
            </w:r>
            <w:r w:rsidRPr="001B775D">
              <w:rPr>
                <w:rFonts w:cs="Tahoma"/>
                <w:b/>
                <w:bCs/>
                <w:color w:val="000000"/>
                <w:sz w:val="20"/>
                <w:szCs w:val="20"/>
              </w:rPr>
              <w:t xml:space="preserve"> </w:t>
            </w:r>
            <w:r w:rsidR="00C30115" w:rsidRPr="000C3359">
              <w:rPr>
                <w:b/>
                <w:sz w:val="20"/>
                <w:szCs w:val="20"/>
              </w:rPr>
              <w:t>Wzmocnienie innowacyjności i konkurencyjności gospodarki regionu</w:t>
            </w:r>
          </w:p>
          <w:p w14:paraId="538CC31E" w14:textId="77777777" w:rsidR="005832D8" w:rsidRPr="001B775D" w:rsidRDefault="005832D8" w:rsidP="0022002F">
            <w:pPr>
              <w:autoSpaceDE w:val="0"/>
              <w:autoSpaceDN w:val="0"/>
              <w:adjustRightInd w:val="0"/>
              <w:ind w:left="1134" w:hanging="567"/>
              <w:rPr>
                <w:rFonts w:eastAsia="Batang"/>
                <w:color w:val="000000"/>
                <w:sz w:val="20"/>
                <w:szCs w:val="20"/>
              </w:rPr>
            </w:pPr>
            <w:r w:rsidRPr="001B775D">
              <w:rPr>
                <w:rFonts w:eastAsia="Batang"/>
                <w:color w:val="000000"/>
                <w:sz w:val="20"/>
                <w:szCs w:val="20"/>
              </w:rPr>
              <w:t>1a</w:t>
            </w:r>
            <w:r w:rsidRPr="001B775D">
              <w:rPr>
                <w:rFonts w:eastAsia="Batang"/>
                <w:color w:val="000000"/>
                <w:sz w:val="20"/>
                <w:szCs w:val="20"/>
              </w:rPr>
              <w:tab/>
              <w:t>Udoskonalanie infrastruktury badań i innowacji (…)</w:t>
            </w:r>
          </w:p>
          <w:p w14:paraId="5A264996" w14:textId="77777777" w:rsidR="005832D8" w:rsidRPr="001B775D" w:rsidRDefault="005832D8" w:rsidP="0022002F">
            <w:pPr>
              <w:autoSpaceDE w:val="0"/>
              <w:autoSpaceDN w:val="0"/>
              <w:adjustRightInd w:val="0"/>
              <w:ind w:left="1134" w:hanging="567"/>
              <w:rPr>
                <w:rFonts w:eastAsia="Batang"/>
                <w:color w:val="000000"/>
                <w:sz w:val="20"/>
                <w:szCs w:val="20"/>
              </w:rPr>
            </w:pPr>
            <w:r w:rsidRPr="001B775D">
              <w:rPr>
                <w:rFonts w:eastAsia="Batang"/>
                <w:color w:val="000000"/>
                <w:sz w:val="20"/>
                <w:szCs w:val="20"/>
              </w:rPr>
              <w:t>1b</w:t>
            </w:r>
            <w:r w:rsidRPr="001B775D">
              <w:rPr>
                <w:rFonts w:eastAsia="Batang"/>
                <w:color w:val="000000"/>
                <w:sz w:val="20"/>
                <w:szCs w:val="20"/>
              </w:rPr>
              <w:tab/>
              <w:t xml:space="preserve">Promowanie inwestycji przedsiębiorstw w badania i innowacje (…) </w:t>
            </w:r>
          </w:p>
          <w:p w14:paraId="09E1EAB8" w14:textId="77777777" w:rsidR="005832D8" w:rsidRPr="001B775D" w:rsidRDefault="005832D8" w:rsidP="0022002F">
            <w:pPr>
              <w:autoSpaceDE w:val="0"/>
              <w:autoSpaceDN w:val="0"/>
              <w:adjustRightInd w:val="0"/>
              <w:ind w:left="1134" w:hanging="567"/>
              <w:rPr>
                <w:rFonts w:eastAsia="Batang"/>
                <w:color w:val="000000"/>
                <w:sz w:val="20"/>
                <w:szCs w:val="20"/>
              </w:rPr>
            </w:pPr>
            <w:r w:rsidRPr="001B775D">
              <w:rPr>
                <w:rFonts w:eastAsia="Batang"/>
                <w:color w:val="000000"/>
                <w:sz w:val="20"/>
                <w:szCs w:val="20"/>
              </w:rPr>
              <w:t>3c</w:t>
            </w:r>
            <w:r w:rsidRPr="001B775D">
              <w:rPr>
                <w:rFonts w:eastAsia="Batang"/>
                <w:color w:val="000000"/>
                <w:sz w:val="20"/>
                <w:szCs w:val="20"/>
              </w:rPr>
              <w:tab/>
              <w:t xml:space="preserve">Wspieranie tworzenia i poszerzania zaawansowanych zdolności w zakresie rozwoju produktów </w:t>
            </w:r>
            <w:r w:rsidR="0007079E">
              <w:rPr>
                <w:rFonts w:eastAsia="Batang"/>
                <w:color w:val="000000"/>
                <w:sz w:val="20"/>
                <w:szCs w:val="20"/>
              </w:rPr>
              <w:br/>
            </w:r>
            <w:r w:rsidRPr="001B775D">
              <w:rPr>
                <w:rFonts w:eastAsia="Batang"/>
                <w:color w:val="000000"/>
                <w:sz w:val="20"/>
                <w:szCs w:val="20"/>
              </w:rPr>
              <w:t>i usług</w:t>
            </w:r>
          </w:p>
          <w:p w14:paraId="3AF6458C" w14:textId="77777777" w:rsidR="005832D8" w:rsidRPr="001B775D" w:rsidRDefault="001D4361" w:rsidP="0022002F">
            <w:pPr>
              <w:jc w:val="left"/>
              <w:rPr>
                <w:rFonts w:cs="Tahoma"/>
                <w:b/>
                <w:bCs/>
                <w:color w:val="FF6600"/>
                <w:sz w:val="20"/>
                <w:szCs w:val="20"/>
              </w:rPr>
            </w:pPr>
            <w:r w:rsidRPr="001B775D">
              <w:rPr>
                <w:rFonts w:cs="Tahoma"/>
                <w:b/>
                <w:bCs/>
                <w:color w:val="000000"/>
                <w:sz w:val="20"/>
                <w:szCs w:val="20"/>
              </w:rPr>
              <w:t xml:space="preserve">Fundusz: </w:t>
            </w:r>
            <w:r w:rsidR="005832D8" w:rsidRPr="001B775D">
              <w:rPr>
                <w:rFonts w:cs="Tahoma"/>
                <w:b/>
                <w:bCs/>
                <w:color w:val="000000"/>
                <w:sz w:val="20"/>
                <w:szCs w:val="20"/>
              </w:rPr>
              <w:t>EFRR</w:t>
            </w:r>
          </w:p>
        </w:tc>
      </w:tr>
      <w:tr w:rsidR="003963BA" w:rsidRPr="001B775D" w14:paraId="487F36FD" w14:textId="77777777" w:rsidTr="00F04E77">
        <w:tc>
          <w:tcPr>
            <w:tcW w:w="4786" w:type="dxa"/>
            <w:tcBorders>
              <w:right w:val="nil"/>
            </w:tcBorders>
            <w:shd w:val="clear" w:color="auto" w:fill="FFC000"/>
          </w:tcPr>
          <w:p w14:paraId="1398914E" w14:textId="77777777" w:rsidR="005832D8" w:rsidRPr="001B775D" w:rsidRDefault="005832D8" w:rsidP="0022002F">
            <w:pPr>
              <w:jc w:val="left"/>
              <w:rPr>
                <w:rFonts w:cs="Tahoma"/>
                <w:b/>
                <w:bCs/>
                <w:color w:val="000000"/>
                <w:sz w:val="20"/>
                <w:szCs w:val="20"/>
              </w:rPr>
            </w:pPr>
            <w:r w:rsidRPr="001B775D">
              <w:rPr>
                <w:rFonts w:cs="Tahoma"/>
                <w:color w:val="000000"/>
                <w:sz w:val="20"/>
                <w:szCs w:val="20"/>
              </w:rPr>
              <w:t>Typ badania (wpływu, procesowe)</w:t>
            </w:r>
          </w:p>
        </w:tc>
        <w:tc>
          <w:tcPr>
            <w:tcW w:w="4678" w:type="dxa"/>
            <w:tcBorders>
              <w:left w:val="nil"/>
            </w:tcBorders>
            <w:shd w:val="clear" w:color="auto" w:fill="FFFFFF"/>
          </w:tcPr>
          <w:p w14:paraId="5F0B1DB3" w14:textId="77777777" w:rsidR="005832D8" w:rsidRPr="001B775D" w:rsidRDefault="00CF724E" w:rsidP="0022002F">
            <w:pPr>
              <w:jc w:val="left"/>
              <w:rPr>
                <w:rFonts w:cs="Tahoma"/>
                <w:color w:val="000000"/>
                <w:sz w:val="20"/>
                <w:szCs w:val="20"/>
              </w:rPr>
            </w:pPr>
            <w:r>
              <w:rPr>
                <w:rFonts w:cs="Tahoma"/>
                <w:sz w:val="20"/>
                <w:szCs w:val="20"/>
              </w:rPr>
              <w:t>w</w:t>
            </w:r>
            <w:r w:rsidR="005832D8" w:rsidRPr="001B775D">
              <w:rPr>
                <w:rFonts w:cs="Tahoma"/>
                <w:sz w:val="20"/>
                <w:szCs w:val="20"/>
              </w:rPr>
              <w:t>pływu</w:t>
            </w:r>
          </w:p>
        </w:tc>
      </w:tr>
      <w:tr w:rsidR="003963BA" w:rsidRPr="001B775D" w14:paraId="22316BFB" w14:textId="77777777" w:rsidTr="00F04E77">
        <w:tc>
          <w:tcPr>
            <w:tcW w:w="4786" w:type="dxa"/>
            <w:tcBorders>
              <w:right w:val="nil"/>
            </w:tcBorders>
            <w:shd w:val="clear" w:color="auto" w:fill="FFC000"/>
          </w:tcPr>
          <w:p w14:paraId="536D7561" w14:textId="77777777" w:rsidR="005832D8" w:rsidRPr="001B775D" w:rsidRDefault="005832D8" w:rsidP="0022002F">
            <w:pPr>
              <w:jc w:val="left"/>
              <w:rPr>
                <w:rFonts w:cs="Tahoma"/>
                <w:b/>
                <w:bCs/>
                <w:color w:val="000000"/>
                <w:sz w:val="20"/>
                <w:szCs w:val="20"/>
              </w:rPr>
            </w:pPr>
            <w:r w:rsidRPr="001B775D">
              <w:rPr>
                <w:rFonts w:cs="Tahoma"/>
                <w:color w:val="000000"/>
                <w:sz w:val="20"/>
                <w:szCs w:val="20"/>
              </w:rPr>
              <w:t>Moment przeprowadzenia (</w:t>
            </w:r>
            <w:r w:rsidR="00EF2355">
              <w:rPr>
                <w:rFonts w:cs="Tahoma"/>
                <w:color w:val="000000"/>
                <w:sz w:val="20"/>
                <w:szCs w:val="20"/>
              </w:rPr>
              <w:t>ex ante</w:t>
            </w:r>
            <w:r w:rsidRPr="001B775D">
              <w:rPr>
                <w:rFonts w:cs="Tahoma"/>
                <w:color w:val="000000"/>
                <w:sz w:val="20"/>
                <w:szCs w:val="20"/>
              </w:rPr>
              <w:t xml:space="preserve">, on-going, </w:t>
            </w:r>
            <w:r w:rsidR="00EF2355">
              <w:rPr>
                <w:rFonts w:cs="Tahoma"/>
                <w:color w:val="000000"/>
                <w:sz w:val="20"/>
                <w:szCs w:val="20"/>
              </w:rPr>
              <w:t>ex post</w:t>
            </w:r>
            <w:r w:rsidRPr="001B775D">
              <w:rPr>
                <w:rFonts w:cs="Tahoma"/>
                <w:color w:val="000000"/>
                <w:sz w:val="20"/>
                <w:szCs w:val="20"/>
              </w:rPr>
              <w:t>)</w:t>
            </w:r>
          </w:p>
        </w:tc>
        <w:tc>
          <w:tcPr>
            <w:tcW w:w="4678" w:type="dxa"/>
            <w:tcBorders>
              <w:left w:val="nil"/>
            </w:tcBorders>
            <w:shd w:val="clear" w:color="auto" w:fill="FFFFFF"/>
          </w:tcPr>
          <w:p w14:paraId="293CF28A" w14:textId="77777777" w:rsidR="005832D8" w:rsidRPr="001B775D" w:rsidRDefault="00CF724E" w:rsidP="0022002F">
            <w:pPr>
              <w:jc w:val="left"/>
              <w:rPr>
                <w:rFonts w:cs="Tahoma"/>
                <w:color w:val="000000"/>
                <w:sz w:val="20"/>
                <w:szCs w:val="20"/>
              </w:rPr>
            </w:pPr>
            <w:r>
              <w:rPr>
                <w:rFonts w:cs="Tahoma"/>
                <w:sz w:val="20"/>
                <w:szCs w:val="20"/>
              </w:rPr>
              <w:t>o</w:t>
            </w:r>
            <w:r w:rsidR="005832D8" w:rsidRPr="001B775D">
              <w:rPr>
                <w:rFonts w:cs="Tahoma"/>
                <w:sz w:val="20"/>
                <w:szCs w:val="20"/>
              </w:rPr>
              <w:t>n-going</w:t>
            </w:r>
          </w:p>
        </w:tc>
      </w:tr>
      <w:tr w:rsidR="003963BA" w:rsidRPr="001B775D" w14:paraId="1F91C721" w14:textId="77777777" w:rsidTr="00F04E77">
        <w:tc>
          <w:tcPr>
            <w:tcW w:w="9464" w:type="dxa"/>
            <w:gridSpan w:val="2"/>
            <w:shd w:val="clear" w:color="auto" w:fill="FFC000"/>
          </w:tcPr>
          <w:p w14:paraId="5D083979" w14:textId="77777777" w:rsidR="005832D8" w:rsidRPr="001B775D" w:rsidRDefault="005832D8" w:rsidP="0022002F">
            <w:pPr>
              <w:jc w:val="center"/>
              <w:rPr>
                <w:rFonts w:cs="Tahoma"/>
                <w:b/>
                <w:bCs/>
                <w:color w:val="000000"/>
                <w:sz w:val="20"/>
                <w:szCs w:val="20"/>
              </w:rPr>
            </w:pPr>
            <w:r w:rsidRPr="001B775D">
              <w:rPr>
                <w:rFonts w:cs="Tahoma"/>
                <w:b/>
                <w:bCs/>
                <w:color w:val="000000"/>
                <w:sz w:val="20"/>
                <w:szCs w:val="20"/>
              </w:rPr>
              <w:t>Cel badania</w:t>
            </w:r>
          </w:p>
        </w:tc>
      </w:tr>
      <w:tr w:rsidR="003963BA" w:rsidRPr="001B775D" w14:paraId="70EA3C76" w14:textId="77777777" w:rsidTr="00F04E77">
        <w:tc>
          <w:tcPr>
            <w:tcW w:w="9464" w:type="dxa"/>
            <w:gridSpan w:val="2"/>
            <w:shd w:val="clear" w:color="auto" w:fill="FFFFFF"/>
          </w:tcPr>
          <w:p w14:paraId="3690ED3E" w14:textId="77777777" w:rsidR="005832D8" w:rsidRPr="001B775D" w:rsidRDefault="005832D8" w:rsidP="00200D40">
            <w:pPr>
              <w:jc w:val="left"/>
              <w:rPr>
                <w:rFonts w:cs="Tahoma"/>
                <w:b/>
                <w:bCs/>
                <w:sz w:val="20"/>
                <w:szCs w:val="20"/>
              </w:rPr>
            </w:pPr>
            <w:r w:rsidRPr="001B775D">
              <w:rPr>
                <w:rFonts w:cs="Tahoma"/>
                <w:bCs/>
                <w:sz w:val="20"/>
                <w:szCs w:val="20"/>
              </w:rPr>
              <w:t>Celem badania jest</w:t>
            </w:r>
            <w:r w:rsidR="00B3752A">
              <w:rPr>
                <w:rFonts w:cs="Tahoma"/>
                <w:bCs/>
                <w:sz w:val="20"/>
                <w:szCs w:val="20"/>
              </w:rPr>
              <w:t xml:space="preserve"> przede wszystkim</w:t>
            </w:r>
            <w:r w:rsidRPr="001B775D">
              <w:rPr>
                <w:rFonts w:cs="Tahoma"/>
                <w:bCs/>
                <w:sz w:val="20"/>
                <w:szCs w:val="20"/>
              </w:rPr>
              <w:t xml:space="preserve"> określenie wpływu działań podjętych w ramach Osi priorytetowej 1 na podniesienie potencjału rozwojowego w sferze B+R+I</w:t>
            </w:r>
            <w:r w:rsidR="00AF653F">
              <w:rPr>
                <w:rFonts w:cs="Tahoma"/>
                <w:bCs/>
                <w:sz w:val="20"/>
                <w:szCs w:val="20"/>
              </w:rPr>
              <w:t xml:space="preserve">. </w:t>
            </w:r>
          </w:p>
        </w:tc>
      </w:tr>
      <w:tr w:rsidR="003963BA" w:rsidRPr="001B775D" w14:paraId="5B226D5B" w14:textId="77777777" w:rsidTr="00F04E77">
        <w:trPr>
          <w:trHeight w:val="168"/>
        </w:trPr>
        <w:tc>
          <w:tcPr>
            <w:tcW w:w="9464" w:type="dxa"/>
            <w:gridSpan w:val="2"/>
            <w:shd w:val="clear" w:color="auto" w:fill="FFC000"/>
          </w:tcPr>
          <w:p w14:paraId="651E6C02" w14:textId="77777777" w:rsidR="005832D8" w:rsidRPr="001B775D" w:rsidRDefault="00703CFD" w:rsidP="0022002F">
            <w:pPr>
              <w:jc w:val="center"/>
              <w:rPr>
                <w:rFonts w:cs="Tahoma"/>
                <w:b/>
                <w:bCs/>
                <w:color w:val="000000"/>
                <w:sz w:val="20"/>
                <w:szCs w:val="20"/>
              </w:rPr>
            </w:pPr>
            <w:r w:rsidRPr="00703CFD">
              <w:rPr>
                <w:rFonts w:cs="Tahoma"/>
                <w:b/>
                <w:bCs/>
                <w:color w:val="000000"/>
                <w:sz w:val="20"/>
                <w:szCs w:val="20"/>
              </w:rPr>
              <w:t>Uzasadnienie badania</w:t>
            </w:r>
          </w:p>
        </w:tc>
      </w:tr>
      <w:tr w:rsidR="003963BA" w:rsidRPr="001B775D" w14:paraId="5F4A8DA1" w14:textId="77777777" w:rsidTr="00F04E77">
        <w:tc>
          <w:tcPr>
            <w:tcW w:w="9464" w:type="dxa"/>
            <w:gridSpan w:val="2"/>
            <w:shd w:val="clear" w:color="auto" w:fill="FFFFFF"/>
          </w:tcPr>
          <w:p w14:paraId="52CA13B9" w14:textId="77777777" w:rsidR="005832D8" w:rsidRPr="001B775D" w:rsidRDefault="005832D8" w:rsidP="0022002F">
            <w:pPr>
              <w:rPr>
                <w:rFonts w:cs="Tahoma"/>
                <w:bCs/>
                <w:sz w:val="20"/>
                <w:szCs w:val="20"/>
              </w:rPr>
            </w:pPr>
            <w:r w:rsidRPr="001B775D">
              <w:rPr>
                <w:rFonts w:cs="Tahoma"/>
                <w:bCs/>
                <w:sz w:val="20"/>
                <w:szCs w:val="20"/>
              </w:rPr>
              <w:t xml:space="preserve">Ewaluacja realizowana jest w związku z wymogiem szacowania wpływu interwencji na poziomie </w:t>
            </w:r>
            <w:r w:rsidR="008E4A88">
              <w:rPr>
                <w:rFonts w:cs="Tahoma"/>
                <w:bCs/>
                <w:sz w:val="20"/>
                <w:szCs w:val="20"/>
              </w:rPr>
              <w:br/>
            </w:r>
            <w:r w:rsidRPr="001B775D">
              <w:rPr>
                <w:rFonts w:cs="Tahoma"/>
                <w:bCs/>
                <w:sz w:val="20"/>
                <w:szCs w:val="20"/>
              </w:rPr>
              <w:t xml:space="preserve">osi priorytetowych wynikającym z Wytycznych w zakresie </w:t>
            </w:r>
            <w:r w:rsidR="00200D40">
              <w:rPr>
                <w:rFonts w:cs="Tahoma"/>
                <w:bCs/>
                <w:sz w:val="20"/>
                <w:szCs w:val="20"/>
              </w:rPr>
              <w:t xml:space="preserve">ewaluacji polityki spójności </w:t>
            </w:r>
            <w:r w:rsidRPr="001B775D">
              <w:rPr>
                <w:rFonts w:cs="Tahoma"/>
                <w:bCs/>
                <w:sz w:val="20"/>
                <w:szCs w:val="20"/>
              </w:rPr>
              <w:t xml:space="preserve">na lata 2014-2020. Niniejsze badanie umożliwi analizę efektów dla interwencji zrealizowanych w ramach  Osi Priorytetowej </w:t>
            </w:r>
            <w:r w:rsidR="00DD5714">
              <w:rPr>
                <w:rFonts w:cs="Tahoma"/>
                <w:bCs/>
                <w:sz w:val="20"/>
                <w:szCs w:val="20"/>
              </w:rPr>
              <w:t xml:space="preserve">1. </w:t>
            </w:r>
            <w:r w:rsidRPr="001B775D">
              <w:rPr>
                <w:rFonts w:cs="Tahoma"/>
                <w:bCs/>
                <w:sz w:val="20"/>
                <w:szCs w:val="20"/>
              </w:rPr>
              <w:t>RPO</w:t>
            </w:r>
            <w:r w:rsidR="00167272">
              <w:rPr>
                <w:rFonts w:cs="Tahoma"/>
                <w:bCs/>
                <w:sz w:val="20"/>
                <w:szCs w:val="20"/>
              </w:rPr>
              <w:t xml:space="preserve"> WK-P 2014-2020</w:t>
            </w:r>
            <w:r w:rsidRPr="001B775D">
              <w:rPr>
                <w:rFonts w:cs="Tahoma"/>
                <w:bCs/>
                <w:sz w:val="20"/>
                <w:szCs w:val="20"/>
              </w:rPr>
              <w:t>.</w:t>
            </w:r>
          </w:p>
          <w:p w14:paraId="2D638DFA" w14:textId="77777777" w:rsidR="005832D8" w:rsidRPr="001B775D" w:rsidRDefault="005832D8" w:rsidP="00464A1F">
            <w:pPr>
              <w:rPr>
                <w:rFonts w:cs="Tahoma"/>
                <w:bCs/>
                <w:sz w:val="20"/>
                <w:szCs w:val="20"/>
              </w:rPr>
            </w:pPr>
            <w:r w:rsidRPr="001B775D">
              <w:rPr>
                <w:rFonts w:cs="Tahoma"/>
                <w:bCs/>
                <w:sz w:val="20"/>
                <w:szCs w:val="20"/>
              </w:rPr>
              <w:t xml:space="preserve">Wyniki badania będą użyteczne w kontekście </w:t>
            </w:r>
            <w:r w:rsidR="00AF653F">
              <w:rPr>
                <w:rFonts w:cs="Tahoma"/>
                <w:bCs/>
                <w:sz w:val="20"/>
                <w:szCs w:val="20"/>
              </w:rPr>
              <w:t>oceny skuteczności</w:t>
            </w:r>
            <w:r w:rsidR="00703CFD">
              <w:rPr>
                <w:rFonts w:cs="Tahoma"/>
                <w:bCs/>
                <w:sz w:val="20"/>
                <w:szCs w:val="20"/>
              </w:rPr>
              <w:t xml:space="preserve"> </w:t>
            </w:r>
            <w:r w:rsidR="00703CFD" w:rsidRPr="00703CFD">
              <w:rPr>
                <w:rFonts w:cs="Tahoma"/>
                <w:bCs/>
                <w:sz w:val="20"/>
                <w:szCs w:val="20"/>
              </w:rPr>
              <w:t>wsparcia kierowanego do po</w:t>
            </w:r>
            <w:r w:rsidR="004354A0">
              <w:rPr>
                <w:rFonts w:cs="Tahoma"/>
                <w:bCs/>
                <w:sz w:val="20"/>
                <w:szCs w:val="20"/>
              </w:rPr>
              <w:t>dmiotów działających w sferze B+R+</w:t>
            </w:r>
            <w:r w:rsidR="00703CFD" w:rsidRPr="00703CFD">
              <w:rPr>
                <w:rFonts w:cs="Tahoma"/>
                <w:bCs/>
                <w:sz w:val="20"/>
                <w:szCs w:val="20"/>
              </w:rPr>
              <w:t>I</w:t>
            </w:r>
            <w:r w:rsidR="00464A1F">
              <w:rPr>
                <w:rFonts w:cs="Tahoma"/>
                <w:bCs/>
                <w:sz w:val="20"/>
                <w:szCs w:val="20"/>
              </w:rPr>
              <w:t xml:space="preserve"> pod kątem zwiększenia ich aktywności, zastosowania innowacji w MŚP i urynkowienia działalności B+R</w:t>
            </w:r>
            <w:r w:rsidR="00AF653F">
              <w:rPr>
                <w:rFonts w:cs="Tahoma"/>
                <w:bCs/>
                <w:sz w:val="20"/>
                <w:szCs w:val="20"/>
              </w:rPr>
              <w:t xml:space="preserve">, a także w kontekście </w:t>
            </w:r>
            <w:r w:rsidRPr="001B775D">
              <w:rPr>
                <w:rFonts w:cs="Tahoma"/>
                <w:bCs/>
                <w:sz w:val="20"/>
                <w:szCs w:val="20"/>
              </w:rPr>
              <w:t>możliwości wprowadzenia środków zaradczych w ramach kolejnej perspektywy finansowej w przypadku stwierdzenia problemów we wdrażaniu działań, które powinny wpływać na podniesienie potencjału rozwojowego w sferze B+R+I.</w:t>
            </w:r>
            <w:r w:rsidR="0074403E">
              <w:rPr>
                <w:rFonts w:cs="Tahoma"/>
                <w:bCs/>
                <w:sz w:val="20"/>
                <w:szCs w:val="20"/>
              </w:rPr>
              <w:t xml:space="preserve"> Badanie to posłuży również ocenie zgodności realizowanych projektów z wypełnianiem zdiagnozowanych w Regionalnej Strategii Innowacji potrzeb rozwoju województwa.</w:t>
            </w:r>
          </w:p>
        </w:tc>
      </w:tr>
      <w:tr w:rsidR="003963BA" w:rsidRPr="001B775D" w14:paraId="05A753C6" w14:textId="77777777" w:rsidTr="00F04E77">
        <w:tc>
          <w:tcPr>
            <w:tcW w:w="9464" w:type="dxa"/>
            <w:gridSpan w:val="2"/>
            <w:shd w:val="clear" w:color="auto" w:fill="FFC000"/>
          </w:tcPr>
          <w:p w14:paraId="4A284336" w14:textId="77777777" w:rsidR="005832D8" w:rsidRPr="001B775D" w:rsidRDefault="005832D8" w:rsidP="0022002F">
            <w:pPr>
              <w:jc w:val="center"/>
              <w:rPr>
                <w:rFonts w:cs="Tahoma"/>
                <w:b/>
                <w:bCs/>
                <w:color w:val="000000"/>
                <w:sz w:val="20"/>
                <w:szCs w:val="20"/>
              </w:rPr>
            </w:pPr>
            <w:r w:rsidRPr="001B775D">
              <w:rPr>
                <w:rFonts w:cs="Tahoma"/>
                <w:b/>
                <w:bCs/>
                <w:color w:val="000000"/>
                <w:sz w:val="20"/>
                <w:szCs w:val="20"/>
              </w:rPr>
              <w:t>Kryteria badania</w:t>
            </w:r>
          </w:p>
        </w:tc>
      </w:tr>
      <w:tr w:rsidR="003963BA" w:rsidRPr="001B775D" w14:paraId="360C91F0" w14:textId="77777777" w:rsidTr="00F04E77">
        <w:tc>
          <w:tcPr>
            <w:tcW w:w="9464" w:type="dxa"/>
            <w:gridSpan w:val="2"/>
            <w:shd w:val="clear" w:color="auto" w:fill="FFFFFF"/>
          </w:tcPr>
          <w:p w14:paraId="7F458EA5" w14:textId="77777777" w:rsidR="005832D8" w:rsidRPr="001B775D" w:rsidRDefault="005832D8" w:rsidP="0022002F">
            <w:pPr>
              <w:jc w:val="left"/>
              <w:rPr>
                <w:rFonts w:cs="Tahoma"/>
                <w:b/>
                <w:bCs/>
                <w:color w:val="000000"/>
                <w:sz w:val="20"/>
                <w:szCs w:val="20"/>
              </w:rPr>
            </w:pPr>
            <w:r w:rsidRPr="001B775D">
              <w:rPr>
                <w:rFonts w:cs="Tahoma"/>
                <w:b/>
                <w:bCs/>
                <w:color w:val="000000"/>
                <w:sz w:val="20"/>
                <w:szCs w:val="20"/>
              </w:rPr>
              <w:t>Skuteczność</w:t>
            </w:r>
          </w:p>
          <w:p w14:paraId="2A7E473B" w14:textId="77777777" w:rsidR="005832D8" w:rsidRPr="001B775D" w:rsidRDefault="005832D8" w:rsidP="0022002F">
            <w:pPr>
              <w:jc w:val="left"/>
              <w:rPr>
                <w:rFonts w:cs="Tahoma"/>
                <w:b/>
                <w:bCs/>
                <w:color w:val="000000"/>
                <w:sz w:val="20"/>
                <w:szCs w:val="20"/>
              </w:rPr>
            </w:pPr>
            <w:r w:rsidRPr="001B775D">
              <w:rPr>
                <w:rFonts w:cs="Tahoma"/>
                <w:b/>
                <w:bCs/>
                <w:color w:val="000000"/>
                <w:sz w:val="20"/>
                <w:szCs w:val="20"/>
              </w:rPr>
              <w:t>Efektywność</w:t>
            </w:r>
          </w:p>
          <w:p w14:paraId="497F5C81" w14:textId="77777777" w:rsidR="005832D8" w:rsidRPr="001B775D" w:rsidRDefault="005832D8" w:rsidP="0022002F">
            <w:pPr>
              <w:jc w:val="left"/>
              <w:rPr>
                <w:rFonts w:cs="Tahoma"/>
                <w:b/>
                <w:bCs/>
                <w:color w:val="000000"/>
                <w:sz w:val="20"/>
                <w:szCs w:val="20"/>
              </w:rPr>
            </w:pPr>
            <w:r w:rsidRPr="001B775D">
              <w:rPr>
                <w:rFonts w:cs="Tahoma"/>
                <w:b/>
                <w:bCs/>
                <w:color w:val="000000"/>
                <w:sz w:val="20"/>
                <w:szCs w:val="20"/>
              </w:rPr>
              <w:t>Użyteczność</w:t>
            </w:r>
          </w:p>
        </w:tc>
      </w:tr>
      <w:tr w:rsidR="003963BA" w:rsidRPr="001B775D" w14:paraId="1E0E82FF" w14:textId="77777777" w:rsidTr="00F04E77">
        <w:tc>
          <w:tcPr>
            <w:tcW w:w="9464" w:type="dxa"/>
            <w:gridSpan w:val="2"/>
            <w:shd w:val="clear" w:color="auto" w:fill="FFC000"/>
          </w:tcPr>
          <w:p w14:paraId="1B476C32" w14:textId="77777777" w:rsidR="005832D8" w:rsidRPr="001B775D" w:rsidRDefault="005832D8" w:rsidP="0022002F">
            <w:pPr>
              <w:jc w:val="center"/>
              <w:rPr>
                <w:rFonts w:cs="Tahoma"/>
                <w:b/>
                <w:bCs/>
                <w:color w:val="000000"/>
                <w:sz w:val="20"/>
                <w:szCs w:val="20"/>
              </w:rPr>
            </w:pPr>
            <w:r w:rsidRPr="001B775D">
              <w:rPr>
                <w:rFonts w:cs="Tahoma"/>
                <w:b/>
                <w:bCs/>
                <w:color w:val="000000"/>
                <w:sz w:val="20"/>
                <w:szCs w:val="20"/>
              </w:rPr>
              <w:t>Główne pytania ewaluacyjne / obszary problemowe</w:t>
            </w:r>
          </w:p>
        </w:tc>
      </w:tr>
      <w:tr w:rsidR="003963BA" w:rsidRPr="001B775D" w14:paraId="4FE812A3" w14:textId="77777777" w:rsidTr="00F04E77">
        <w:tc>
          <w:tcPr>
            <w:tcW w:w="9464" w:type="dxa"/>
            <w:gridSpan w:val="2"/>
            <w:shd w:val="clear" w:color="auto" w:fill="FFFFFF"/>
          </w:tcPr>
          <w:p w14:paraId="2DC43965" w14:textId="77777777" w:rsidR="005832D8" w:rsidRPr="001B775D" w:rsidRDefault="005832D8" w:rsidP="0022002F">
            <w:pPr>
              <w:jc w:val="left"/>
              <w:rPr>
                <w:rFonts w:cs="Tahoma"/>
                <w:b/>
                <w:bCs/>
                <w:sz w:val="20"/>
                <w:szCs w:val="20"/>
              </w:rPr>
            </w:pPr>
            <w:r w:rsidRPr="001B775D">
              <w:rPr>
                <w:rFonts w:cs="Tahoma"/>
                <w:b/>
                <w:bCs/>
                <w:sz w:val="20"/>
                <w:szCs w:val="20"/>
              </w:rPr>
              <w:t>Główne pytania ewaluacyjne:</w:t>
            </w:r>
          </w:p>
          <w:p w14:paraId="5BDA997A" w14:textId="77777777" w:rsidR="00F80A0E" w:rsidRDefault="00F80A0E" w:rsidP="0022002F">
            <w:pPr>
              <w:numPr>
                <w:ilvl w:val="0"/>
                <w:numId w:val="14"/>
              </w:numPr>
              <w:contextualSpacing/>
              <w:jc w:val="left"/>
              <w:rPr>
                <w:rFonts w:cs="Tahoma"/>
                <w:bCs/>
                <w:color w:val="000000"/>
                <w:sz w:val="20"/>
                <w:szCs w:val="20"/>
              </w:rPr>
            </w:pPr>
            <w:r>
              <w:rPr>
                <w:rFonts w:cs="Tahoma"/>
                <w:bCs/>
                <w:color w:val="000000"/>
                <w:sz w:val="20"/>
                <w:szCs w:val="20"/>
              </w:rPr>
              <w:t xml:space="preserve">Czy i w jakim stopniu cele projektów dotyczących sfery B+R+I odpowiadają potrzebom regionu </w:t>
            </w:r>
            <w:r w:rsidR="00FC1CA9">
              <w:rPr>
                <w:rFonts w:cs="Tahoma"/>
                <w:bCs/>
                <w:color w:val="000000"/>
                <w:sz w:val="20"/>
                <w:szCs w:val="20"/>
              </w:rPr>
              <w:br/>
            </w:r>
            <w:r>
              <w:rPr>
                <w:rFonts w:cs="Tahoma"/>
                <w:bCs/>
                <w:color w:val="000000"/>
                <w:sz w:val="20"/>
                <w:szCs w:val="20"/>
              </w:rPr>
              <w:t>z tego zakresu</w:t>
            </w:r>
            <w:r w:rsidR="00DD5714">
              <w:rPr>
                <w:rFonts w:cs="Tahoma"/>
                <w:bCs/>
                <w:color w:val="000000"/>
                <w:sz w:val="20"/>
                <w:szCs w:val="20"/>
              </w:rPr>
              <w:t>,</w:t>
            </w:r>
            <w:r>
              <w:rPr>
                <w:rFonts w:cs="Tahoma"/>
                <w:bCs/>
                <w:color w:val="000000"/>
                <w:sz w:val="20"/>
                <w:szCs w:val="20"/>
              </w:rPr>
              <w:t xml:space="preserve"> zdefiniowanym w</w:t>
            </w:r>
            <w:r w:rsidR="000C718C">
              <w:rPr>
                <w:rFonts w:cs="Tahoma"/>
                <w:bCs/>
                <w:color w:val="000000"/>
                <w:sz w:val="20"/>
                <w:szCs w:val="20"/>
              </w:rPr>
              <w:t xml:space="preserve"> dokumentach strategicznych m. in. w </w:t>
            </w:r>
            <w:r>
              <w:rPr>
                <w:rFonts w:cs="Tahoma"/>
                <w:bCs/>
                <w:color w:val="000000"/>
                <w:sz w:val="20"/>
                <w:szCs w:val="20"/>
              </w:rPr>
              <w:t>Strategii Rozwoju Województwa Plan Modernizacji 2020+?</w:t>
            </w:r>
          </w:p>
          <w:p w14:paraId="6C3EC997" w14:textId="77777777" w:rsidR="00EC053E" w:rsidRDefault="00EC053E" w:rsidP="0022002F">
            <w:pPr>
              <w:numPr>
                <w:ilvl w:val="0"/>
                <w:numId w:val="14"/>
              </w:numPr>
              <w:contextualSpacing/>
              <w:jc w:val="left"/>
              <w:rPr>
                <w:rFonts w:cs="Tahoma"/>
                <w:bCs/>
                <w:color w:val="000000"/>
                <w:sz w:val="20"/>
                <w:szCs w:val="20"/>
              </w:rPr>
            </w:pPr>
            <w:r>
              <w:rPr>
                <w:rFonts w:cs="Tahoma"/>
                <w:bCs/>
                <w:color w:val="000000"/>
                <w:sz w:val="20"/>
                <w:szCs w:val="20"/>
              </w:rPr>
              <w:t>W jakim stopniu projekty dotyczące sfery B+R+I wpływały na realizację celów określonych w Regionalnej Strategii Innowacji WK-P 2014-2020</w:t>
            </w:r>
            <w:r w:rsidR="00DD5714">
              <w:rPr>
                <w:rFonts w:cs="Tahoma"/>
                <w:bCs/>
                <w:color w:val="000000"/>
                <w:sz w:val="20"/>
                <w:szCs w:val="20"/>
              </w:rPr>
              <w:t>,</w:t>
            </w:r>
            <w:r w:rsidR="00264D97">
              <w:rPr>
                <w:rFonts w:cs="Tahoma"/>
                <w:bCs/>
                <w:color w:val="000000"/>
                <w:sz w:val="20"/>
                <w:szCs w:val="20"/>
              </w:rPr>
              <w:t xml:space="preserve"> a w szczególności na rozwój inteligentnych specjalizacji</w:t>
            </w:r>
            <w:r>
              <w:rPr>
                <w:rFonts w:cs="Tahoma"/>
                <w:bCs/>
                <w:color w:val="000000"/>
                <w:sz w:val="20"/>
                <w:szCs w:val="20"/>
              </w:rPr>
              <w:t>?</w:t>
            </w:r>
          </w:p>
          <w:p w14:paraId="3FC891C1" w14:textId="77777777" w:rsidR="005832D8" w:rsidRPr="001B775D" w:rsidRDefault="005832D8" w:rsidP="0022002F">
            <w:pPr>
              <w:numPr>
                <w:ilvl w:val="0"/>
                <w:numId w:val="14"/>
              </w:numPr>
              <w:contextualSpacing/>
              <w:jc w:val="left"/>
              <w:rPr>
                <w:rFonts w:cs="Tahoma"/>
                <w:bCs/>
                <w:color w:val="000000"/>
                <w:sz w:val="20"/>
                <w:szCs w:val="20"/>
              </w:rPr>
            </w:pPr>
            <w:r w:rsidRPr="001B775D">
              <w:rPr>
                <w:rFonts w:cs="Tahoma"/>
                <w:bCs/>
                <w:color w:val="000000"/>
                <w:sz w:val="20"/>
                <w:szCs w:val="20"/>
              </w:rPr>
              <w:t>Które działania realizowane w ramach RPO WK-P 2014-2020 wpływają najbardziej na zwiększenie potencjału rozwojowego sfery B+R+I</w:t>
            </w:r>
            <w:r w:rsidR="00F95453">
              <w:rPr>
                <w:rFonts w:cs="Tahoma"/>
                <w:bCs/>
                <w:color w:val="000000"/>
                <w:sz w:val="20"/>
                <w:szCs w:val="20"/>
              </w:rPr>
              <w:t>, w tym na zwiększenie stosowania innowacji w MŚP oraz urynkowienie działalności B+R</w:t>
            </w:r>
            <w:r w:rsidRPr="001B775D">
              <w:rPr>
                <w:rFonts w:cs="Tahoma"/>
                <w:bCs/>
                <w:color w:val="000000"/>
                <w:sz w:val="20"/>
                <w:szCs w:val="20"/>
              </w:rPr>
              <w:t>?</w:t>
            </w:r>
          </w:p>
          <w:p w14:paraId="0C8C622C" w14:textId="77777777" w:rsidR="005832D8" w:rsidRDefault="005832D8" w:rsidP="0022002F">
            <w:pPr>
              <w:numPr>
                <w:ilvl w:val="0"/>
                <w:numId w:val="14"/>
              </w:numPr>
              <w:contextualSpacing/>
              <w:jc w:val="left"/>
              <w:rPr>
                <w:rFonts w:cs="Tahoma"/>
                <w:bCs/>
                <w:color w:val="000000"/>
                <w:sz w:val="20"/>
                <w:szCs w:val="20"/>
              </w:rPr>
            </w:pPr>
            <w:r w:rsidRPr="001B775D">
              <w:rPr>
                <w:rFonts w:cs="Tahoma"/>
                <w:bCs/>
                <w:color w:val="000000"/>
                <w:sz w:val="20"/>
                <w:szCs w:val="20"/>
              </w:rPr>
              <w:t>Czy dzięki interwencjom realizowanym w ramach RPO WK-P 2014-2020 można zauważyć wzrost zatrudnienia w sferze B+R+I? Jeśli tak, to w ramach których projektów proces ten jest najbardziej skuteczny?</w:t>
            </w:r>
          </w:p>
          <w:p w14:paraId="009EE949" w14:textId="77777777" w:rsidR="005A33D8" w:rsidRDefault="005A33D8" w:rsidP="0022002F">
            <w:pPr>
              <w:numPr>
                <w:ilvl w:val="0"/>
                <w:numId w:val="14"/>
              </w:numPr>
              <w:contextualSpacing/>
              <w:jc w:val="left"/>
              <w:rPr>
                <w:rFonts w:cs="Tahoma"/>
                <w:bCs/>
                <w:color w:val="000000"/>
                <w:sz w:val="20"/>
                <w:szCs w:val="20"/>
              </w:rPr>
            </w:pPr>
            <w:r>
              <w:rPr>
                <w:rFonts w:cs="Tahoma"/>
                <w:bCs/>
                <w:color w:val="000000"/>
                <w:sz w:val="20"/>
                <w:szCs w:val="20"/>
              </w:rPr>
              <w:t xml:space="preserve">Jaki jest wpływ projektów </w:t>
            </w:r>
            <w:r w:rsidR="004C6187">
              <w:rPr>
                <w:rFonts w:cs="Tahoma"/>
                <w:bCs/>
                <w:color w:val="000000"/>
                <w:sz w:val="20"/>
                <w:szCs w:val="20"/>
              </w:rPr>
              <w:t>realizowanych</w:t>
            </w:r>
            <w:r w:rsidR="004C6187" w:rsidRPr="001B775D">
              <w:rPr>
                <w:rFonts w:cs="Tahoma"/>
                <w:bCs/>
                <w:color w:val="000000"/>
                <w:sz w:val="20"/>
                <w:szCs w:val="20"/>
              </w:rPr>
              <w:t xml:space="preserve"> w ramach RPO WK-P 2014-2020 </w:t>
            </w:r>
            <w:r w:rsidR="006C42B2">
              <w:rPr>
                <w:rFonts w:cs="Tahoma"/>
                <w:bCs/>
                <w:color w:val="000000"/>
                <w:sz w:val="20"/>
                <w:szCs w:val="20"/>
              </w:rPr>
              <w:t xml:space="preserve"> na </w:t>
            </w:r>
            <w:r w:rsidR="006C42B2" w:rsidRPr="006F57C2">
              <w:rPr>
                <w:rFonts w:cs="Tahoma"/>
                <w:bCs/>
                <w:color w:val="000000"/>
                <w:sz w:val="20"/>
                <w:szCs w:val="20"/>
              </w:rPr>
              <w:t>zwiększenie aktywności przedsiębiorstw w  działalności B+R</w:t>
            </w:r>
            <w:r w:rsidR="006C42B2">
              <w:rPr>
                <w:rFonts w:cs="Tahoma"/>
                <w:bCs/>
                <w:color w:val="000000"/>
                <w:sz w:val="20"/>
                <w:szCs w:val="20"/>
              </w:rPr>
              <w:t xml:space="preserve">+I oraz na </w:t>
            </w:r>
            <w:r w:rsidRPr="005A33D8">
              <w:rPr>
                <w:rFonts w:cs="Tahoma"/>
                <w:bCs/>
                <w:color w:val="000000"/>
                <w:sz w:val="20"/>
                <w:szCs w:val="20"/>
              </w:rPr>
              <w:t xml:space="preserve"> wzrost nakładów przedsiębiorstw na B+R</w:t>
            </w:r>
            <w:r w:rsidR="006C42B2">
              <w:rPr>
                <w:rFonts w:cs="Tahoma"/>
                <w:bCs/>
                <w:color w:val="000000"/>
                <w:sz w:val="20"/>
                <w:szCs w:val="20"/>
              </w:rPr>
              <w:t>+I</w:t>
            </w:r>
            <w:r w:rsidRPr="005A33D8">
              <w:rPr>
                <w:rFonts w:cs="Tahoma"/>
                <w:bCs/>
                <w:color w:val="000000"/>
                <w:sz w:val="20"/>
                <w:szCs w:val="20"/>
              </w:rPr>
              <w:t xml:space="preserve"> (efekt dodatkowości</w:t>
            </w:r>
            <w:r>
              <w:rPr>
                <w:rFonts w:cs="Tahoma"/>
                <w:bCs/>
                <w:color w:val="000000"/>
                <w:sz w:val="20"/>
                <w:szCs w:val="20"/>
              </w:rPr>
              <w:t>)</w:t>
            </w:r>
            <w:r w:rsidR="001A216C">
              <w:rPr>
                <w:rFonts w:cs="Tahoma"/>
                <w:bCs/>
                <w:color w:val="000000"/>
                <w:sz w:val="20"/>
                <w:szCs w:val="20"/>
              </w:rPr>
              <w:t xml:space="preserve"> </w:t>
            </w:r>
            <w:r>
              <w:rPr>
                <w:rFonts w:cs="Tahoma"/>
                <w:bCs/>
                <w:color w:val="000000"/>
                <w:sz w:val="20"/>
                <w:szCs w:val="20"/>
              </w:rPr>
              <w:t>?</w:t>
            </w:r>
          </w:p>
          <w:p w14:paraId="6B684AF1" w14:textId="77777777" w:rsidR="00AF653F" w:rsidRPr="001B775D" w:rsidRDefault="00AF653F" w:rsidP="0022002F">
            <w:pPr>
              <w:numPr>
                <w:ilvl w:val="0"/>
                <w:numId w:val="14"/>
              </w:numPr>
              <w:contextualSpacing/>
              <w:jc w:val="left"/>
              <w:rPr>
                <w:rFonts w:cs="Tahoma"/>
                <w:bCs/>
                <w:color w:val="000000"/>
                <w:sz w:val="20"/>
                <w:szCs w:val="20"/>
              </w:rPr>
            </w:pPr>
            <w:r>
              <w:rPr>
                <w:rFonts w:cs="Tahoma"/>
                <w:bCs/>
                <w:color w:val="000000"/>
                <w:sz w:val="20"/>
                <w:szCs w:val="20"/>
              </w:rPr>
              <w:t>Jak kształtuje się efektywność kosztowa projektów wpływających na wzrost zatrudnienia w sferze B+R+I?</w:t>
            </w:r>
          </w:p>
          <w:p w14:paraId="1B0FECF3" w14:textId="77777777" w:rsidR="005832D8" w:rsidRPr="001B775D" w:rsidRDefault="005832D8" w:rsidP="0022002F">
            <w:pPr>
              <w:numPr>
                <w:ilvl w:val="0"/>
                <w:numId w:val="14"/>
              </w:numPr>
              <w:contextualSpacing/>
              <w:jc w:val="left"/>
              <w:rPr>
                <w:rFonts w:cs="Tahoma"/>
                <w:bCs/>
                <w:color w:val="000000"/>
                <w:sz w:val="20"/>
                <w:szCs w:val="20"/>
              </w:rPr>
            </w:pPr>
            <w:r w:rsidRPr="001B775D">
              <w:rPr>
                <w:rFonts w:cs="Tahoma"/>
                <w:bCs/>
                <w:color w:val="000000"/>
                <w:sz w:val="20"/>
                <w:szCs w:val="20"/>
              </w:rPr>
              <w:t>Na jakie bariery, ograniczenia wskazują beneficjenci działań realizowanych w ramach sfery B+R+I?</w:t>
            </w:r>
          </w:p>
          <w:p w14:paraId="4D01ECC9" w14:textId="77777777" w:rsidR="005832D8" w:rsidRPr="001B775D" w:rsidRDefault="005832D8" w:rsidP="0022002F">
            <w:pPr>
              <w:numPr>
                <w:ilvl w:val="0"/>
                <w:numId w:val="14"/>
              </w:numPr>
              <w:contextualSpacing/>
              <w:jc w:val="left"/>
              <w:rPr>
                <w:rFonts w:cs="Tahoma"/>
                <w:bCs/>
                <w:color w:val="000000"/>
                <w:sz w:val="20"/>
                <w:szCs w:val="20"/>
              </w:rPr>
            </w:pPr>
            <w:r w:rsidRPr="001B775D">
              <w:rPr>
                <w:rFonts w:cs="Tahoma"/>
                <w:bCs/>
                <w:color w:val="000000"/>
                <w:sz w:val="20"/>
                <w:szCs w:val="20"/>
              </w:rPr>
              <w:t>Czy i jak radzili sobie beneficjenci z pokonywaniem tych zdefiniowanych ograniczeń, barier?</w:t>
            </w:r>
          </w:p>
          <w:p w14:paraId="5DE5B1EF" w14:textId="77777777" w:rsidR="005832D8" w:rsidRPr="00CF724E" w:rsidRDefault="005832D8" w:rsidP="0022002F">
            <w:pPr>
              <w:numPr>
                <w:ilvl w:val="0"/>
                <w:numId w:val="14"/>
              </w:numPr>
              <w:contextualSpacing/>
              <w:jc w:val="left"/>
              <w:rPr>
                <w:rFonts w:cs="Tahoma"/>
                <w:bCs/>
                <w:color w:val="000000"/>
                <w:sz w:val="20"/>
                <w:szCs w:val="20"/>
              </w:rPr>
            </w:pPr>
            <w:r w:rsidRPr="001B775D">
              <w:rPr>
                <w:rFonts w:cs="Tahoma"/>
                <w:bCs/>
                <w:color w:val="000000"/>
                <w:sz w:val="20"/>
                <w:szCs w:val="20"/>
              </w:rPr>
              <w:t xml:space="preserve">Jakie środki zaradcze należy wprowadzić </w:t>
            </w:r>
            <w:r w:rsidRPr="001B775D">
              <w:rPr>
                <w:rFonts w:cs="Tahoma"/>
                <w:bCs/>
                <w:sz w:val="20"/>
                <w:szCs w:val="20"/>
              </w:rPr>
              <w:t xml:space="preserve">w nowej perspektywie </w:t>
            </w:r>
            <w:r w:rsidRPr="001B775D">
              <w:rPr>
                <w:rFonts w:cs="Tahoma"/>
                <w:bCs/>
                <w:color w:val="000000"/>
                <w:sz w:val="20"/>
                <w:szCs w:val="20"/>
              </w:rPr>
              <w:t>w celu zminimalizowania prawdopodobieństwa wystąpienia zdefiniowanych w toku badania barier, ograniczeń w ramach projektów dotyczących sfery B+R+I?</w:t>
            </w:r>
          </w:p>
        </w:tc>
      </w:tr>
      <w:tr w:rsidR="003963BA" w:rsidRPr="001B775D" w14:paraId="01A96BFE" w14:textId="77777777" w:rsidTr="00F04E77">
        <w:tc>
          <w:tcPr>
            <w:tcW w:w="9464" w:type="dxa"/>
            <w:gridSpan w:val="2"/>
            <w:shd w:val="clear" w:color="auto" w:fill="ED7D31"/>
          </w:tcPr>
          <w:p w14:paraId="151FD7E0" w14:textId="77777777" w:rsidR="005832D8" w:rsidRPr="001B775D" w:rsidRDefault="005832D8" w:rsidP="0022002F">
            <w:pPr>
              <w:jc w:val="center"/>
              <w:rPr>
                <w:rFonts w:cs="Tahoma"/>
                <w:b/>
                <w:bCs/>
                <w:color w:val="FFFFFF"/>
                <w:sz w:val="20"/>
                <w:szCs w:val="20"/>
              </w:rPr>
            </w:pPr>
            <w:r w:rsidRPr="001B775D">
              <w:rPr>
                <w:rFonts w:cs="Tahoma"/>
                <w:b/>
                <w:bCs/>
                <w:color w:val="FFFFFF"/>
                <w:sz w:val="20"/>
                <w:szCs w:val="20"/>
              </w:rPr>
              <w:t>Ogólny zarys metodologii badania</w:t>
            </w:r>
          </w:p>
        </w:tc>
      </w:tr>
      <w:tr w:rsidR="003963BA" w:rsidRPr="001B775D" w14:paraId="3DC9C354" w14:textId="77777777" w:rsidTr="00F04E77">
        <w:tc>
          <w:tcPr>
            <w:tcW w:w="9464" w:type="dxa"/>
            <w:gridSpan w:val="2"/>
            <w:tcBorders>
              <w:bottom w:val="single" w:sz="8" w:space="0" w:color="7BA0CD"/>
            </w:tcBorders>
            <w:shd w:val="clear" w:color="auto" w:fill="FFC000"/>
          </w:tcPr>
          <w:p w14:paraId="5BA0AAEA" w14:textId="77777777" w:rsidR="005832D8" w:rsidRPr="001B775D" w:rsidRDefault="005832D8" w:rsidP="0022002F">
            <w:pPr>
              <w:jc w:val="center"/>
              <w:rPr>
                <w:rFonts w:cs="Tahoma"/>
                <w:b/>
                <w:bCs/>
                <w:color w:val="000000"/>
                <w:sz w:val="20"/>
                <w:szCs w:val="20"/>
              </w:rPr>
            </w:pPr>
            <w:r w:rsidRPr="001B775D">
              <w:rPr>
                <w:b/>
                <w:bCs/>
                <w:sz w:val="20"/>
                <w:szCs w:val="20"/>
              </w:rPr>
              <w:t>Zastosowane podejście metodologiczne</w:t>
            </w:r>
          </w:p>
        </w:tc>
      </w:tr>
      <w:tr w:rsidR="005832D8" w:rsidRPr="001B775D" w14:paraId="109D5C76" w14:textId="77777777" w:rsidTr="00F04E77">
        <w:tc>
          <w:tcPr>
            <w:tcW w:w="9464" w:type="dxa"/>
            <w:gridSpan w:val="2"/>
            <w:shd w:val="clear" w:color="auto" w:fill="auto"/>
          </w:tcPr>
          <w:p w14:paraId="0057372D" w14:textId="77777777" w:rsidR="005832D8" w:rsidRPr="001B775D" w:rsidRDefault="005832D8" w:rsidP="0022002F">
            <w:pPr>
              <w:rPr>
                <w:bCs/>
                <w:sz w:val="20"/>
                <w:szCs w:val="20"/>
              </w:rPr>
            </w:pPr>
            <w:r w:rsidRPr="001B775D">
              <w:rPr>
                <w:bCs/>
                <w:sz w:val="20"/>
                <w:szCs w:val="20"/>
              </w:rPr>
              <w:t>Badanie zostanie zrealizowane w roku 2020</w:t>
            </w:r>
            <w:r w:rsidR="000400A3">
              <w:rPr>
                <w:bCs/>
                <w:sz w:val="20"/>
                <w:szCs w:val="20"/>
              </w:rPr>
              <w:t xml:space="preserve"> </w:t>
            </w:r>
            <w:r w:rsidRPr="001B775D">
              <w:rPr>
                <w:bCs/>
                <w:sz w:val="20"/>
                <w:szCs w:val="20"/>
              </w:rPr>
              <w:t xml:space="preserve">r., a więc po zakończeniu większości projektów realizowanych </w:t>
            </w:r>
            <w:r w:rsidR="00FC1CA9">
              <w:rPr>
                <w:bCs/>
                <w:sz w:val="20"/>
                <w:szCs w:val="20"/>
              </w:rPr>
              <w:br/>
            </w:r>
            <w:r w:rsidRPr="001B775D">
              <w:rPr>
                <w:bCs/>
                <w:sz w:val="20"/>
                <w:szCs w:val="20"/>
              </w:rPr>
              <w:t>w zakresie wsparcia sfery B+R+I. Analizy przeprowadzane będą zgodnie z triangulacj</w:t>
            </w:r>
            <w:r w:rsidR="00FC1CA9">
              <w:rPr>
                <w:bCs/>
                <w:sz w:val="20"/>
                <w:szCs w:val="20"/>
              </w:rPr>
              <w:t>ą</w:t>
            </w:r>
            <w:r w:rsidRPr="001B775D">
              <w:rPr>
                <w:bCs/>
                <w:sz w:val="20"/>
                <w:szCs w:val="20"/>
              </w:rPr>
              <w:t xml:space="preserve"> metodologiczną, czyli zarówno za pomocą metod i technik </w:t>
            </w:r>
            <w:r w:rsidR="00705317">
              <w:rPr>
                <w:bCs/>
                <w:sz w:val="20"/>
                <w:szCs w:val="20"/>
              </w:rPr>
              <w:t>ilościowych, jak i jakościowych</w:t>
            </w:r>
            <w:r w:rsidRPr="001B775D">
              <w:rPr>
                <w:bCs/>
                <w:sz w:val="20"/>
                <w:szCs w:val="20"/>
              </w:rPr>
              <w:t>. Punkt wyjścia będzie stanowić odtworzenie logiki wsparcia beneficjentów realizujących projekty w ramach sfery B+R+I. Istotne jest ustalenie powiązań pomiędzy realizowanymi działaniami, oczekiwanymi efektami oraz przyjętymi założeniami i warunkami wdrażania Programu.</w:t>
            </w:r>
          </w:p>
          <w:p w14:paraId="2CEC5BAB" w14:textId="77777777" w:rsidR="005832D8" w:rsidRPr="001B775D" w:rsidRDefault="005832D8" w:rsidP="0022002F">
            <w:pPr>
              <w:rPr>
                <w:bCs/>
                <w:sz w:val="20"/>
                <w:szCs w:val="20"/>
              </w:rPr>
            </w:pPr>
            <w:r w:rsidRPr="001B775D">
              <w:rPr>
                <w:bCs/>
                <w:sz w:val="20"/>
                <w:szCs w:val="20"/>
              </w:rPr>
              <w:t xml:space="preserve">Główny zakres prac będzie miał zatem charakter analizy danych zastanych, skonfrontowanych z wynikami badań jakościowych przeprowadzonych głównie z osobami wdrażającymi RPO </w:t>
            </w:r>
            <w:r w:rsidR="005C730C">
              <w:rPr>
                <w:bCs/>
                <w:sz w:val="20"/>
                <w:szCs w:val="20"/>
              </w:rPr>
              <w:t xml:space="preserve">WK-P 2014-2020 </w:t>
            </w:r>
            <w:r w:rsidRPr="001B775D">
              <w:rPr>
                <w:bCs/>
                <w:sz w:val="20"/>
                <w:szCs w:val="20"/>
              </w:rPr>
              <w:t>oraz z</w:t>
            </w:r>
            <w:r w:rsidR="00FB31BA">
              <w:rPr>
                <w:bCs/>
                <w:sz w:val="20"/>
                <w:szCs w:val="20"/>
              </w:rPr>
              <w:t xml:space="preserve"> badań</w:t>
            </w:r>
            <w:r w:rsidRPr="001B775D">
              <w:rPr>
                <w:bCs/>
                <w:sz w:val="20"/>
                <w:szCs w:val="20"/>
              </w:rPr>
              <w:t xml:space="preserve"> ilościowych przeprowadzonych z beneficjantami</w:t>
            </w:r>
            <w:r w:rsidR="00A5306C">
              <w:rPr>
                <w:bCs/>
                <w:sz w:val="20"/>
                <w:szCs w:val="20"/>
              </w:rPr>
              <w:t>,</w:t>
            </w:r>
            <w:r w:rsidRPr="001B775D">
              <w:rPr>
                <w:bCs/>
                <w:sz w:val="20"/>
                <w:szCs w:val="20"/>
              </w:rPr>
              <w:t xml:space="preserve"> a także badania grupy kontrfaktycznej, ponieważ zakłada się, zastosowanie tego schematu w przedmiotowym badaniu. </w:t>
            </w:r>
          </w:p>
          <w:p w14:paraId="028569F2" w14:textId="77777777" w:rsidR="005832D8" w:rsidRPr="001B775D" w:rsidRDefault="005832D8" w:rsidP="0022002F">
            <w:pPr>
              <w:rPr>
                <w:bCs/>
                <w:sz w:val="20"/>
                <w:szCs w:val="20"/>
              </w:rPr>
            </w:pPr>
            <w:r w:rsidRPr="001B775D">
              <w:rPr>
                <w:bCs/>
                <w:sz w:val="20"/>
                <w:szCs w:val="20"/>
              </w:rPr>
              <w:t xml:space="preserve">Zastosowanie schematu kontrfaktycznego będzie pomocne w analizie i weryfikacji przyjętej logiki interwencji, dzięki możliwości oszacowania wyniku netto poszczególnych działań w ramach Osi priorytetowej 1. Będzie to możliwe dzięki temu, że do grupy beneficjentów realizujących projekty ze sfery B+R+I dobrana zostanie grupa kontrolna, posiadająca </w:t>
            </w:r>
            <w:r w:rsidR="0063095B" w:rsidRPr="001B775D">
              <w:rPr>
                <w:bCs/>
                <w:sz w:val="20"/>
                <w:szCs w:val="20"/>
              </w:rPr>
              <w:t>po</w:t>
            </w:r>
            <w:r w:rsidR="0063095B">
              <w:rPr>
                <w:bCs/>
                <w:sz w:val="20"/>
                <w:szCs w:val="20"/>
              </w:rPr>
              <w:t>d</w:t>
            </w:r>
            <w:r w:rsidR="0063095B" w:rsidRPr="001B775D">
              <w:rPr>
                <w:bCs/>
                <w:sz w:val="20"/>
                <w:szCs w:val="20"/>
              </w:rPr>
              <w:t xml:space="preserve">obne </w:t>
            </w:r>
            <w:r w:rsidRPr="001B775D">
              <w:rPr>
                <w:bCs/>
                <w:sz w:val="20"/>
                <w:szCs w:val="20"/>
              </w:rPr>
              <w:t xml:space="preserve">cechy, ale nie korzystająca ze wsparcia w ramach Osi priorytetowej 1. Analizy prowadzone w przedmiotowym badaniu uwzględniające schemat kontrfaktyczny będą prowadzone przy użyciu </w:t>
            </w:r>
            <w:r w:rsidR="00705317">
              <w:rPr>
                <w:bCs/>
                <w:sz w:val="20"/>
                <w:szCs w:val="20"/>
              </w:rPr>
              <w:t>metod i technik takich jak:</w:t>
            </w:r>
            <w:r w:rsidRPr="001B775D">
              <w:rPr>
                <w:bCs/>
                <w:sz w:val="20"/>
                <w:szCs w:val="20"/>
              </w:rPr>
              <w:t xml:space="preserve"> techniki propensity score matching (PSM) oraz metody podwójnej różnicy (DID). Oczywiście możliwe jest stosowanie innych metod i technik analizy danych analitycznych w zależności od dostępnych informacji i danych o realizowanych interwencjach</w:t>
            </w:r>
            <w:r w:rsidR="00705317">
              <w:rPr>
                <w:bCs/>
                <w:sz w:val="20"/>
                <w:szCs w:val="20"/>
              </w:rPr>
              <w:t xml:space="preserve">, w związku z tym ostateczny dobór metod </w:t>
            </w:r>
            <w:r w:rsidR="0007079E">
              <w:rPr>
                <w:bCs/>
                <w:sz w:val="20"/>
                <w:szCs w:val="20"/>
              </w:rPr>
              <w:br/>
            </w:r>
            <w:r w:rsidR="00705317">
              <w:rPr>
                <w:bCs/>
                <w:sz w:val="20"/>
                <w:szCs w:val="20"/>
              </w:rPr>
              <w:t>i technik kontrfaktycznych zostanie dokonany na etapie przygotowania do realizacji badania.</w:t>
            </w:r>
          </w:p>
          <w:p w14:paraId="533E1AF7" w14:textId="461D8ED2" w:rsidR="005832D8" w:rsidRPr="001B775D" w:rsidRDefault="005832D8" w:rsidP="00FE331A">
            <w:pPr>
              <w:rPr>
                <w:bCs/>
                <w:sz w:val="20"/>
                <w:szCs w:val="20"/>
              </w:rPr>
            </w:pPr>
            <w:r w:rsidRPr="001B775D">
              <w:rPr>
                <w:bCs/>
                <w:sz w:val="20"/>
                <w:szCs w:val="20"/>
              </w:rPr>
              <w:t xml:space="preserve">Realizacja tego badania z uwzględnieniem schematu kontrfaktycznego będzie wymagała ścisłej współpracy IZ </w:t>
            </w:r>
            <w:r w:rsidR="0007079E">
              <w:rPr>
                <w:bCs/>
                <w:sz w:val="20"/>
                <w:szCs w:val="20"/>
              </w:rPr>
              <w:br/>
            </w:r>
            <w:r w:rsidRPr="001B775D">
              <w:rPr>
                <w:bCs/>
                <w:sz w:val="20"/>
                <w:szCs w:val="20"/>
              </w:rPr>
              <w:t xml:space="preserve">z </w:t>
            </w:r>
            <w:r w:rsidR="00FE331A">
              <w:rPr>
                <w:bCs/>
                <w:sz w:val="20"/>
                <w:szCs w:val="20"/>
              </w:rPr>
              <w:t>MR</w:t>
            </w:r>
            <w:r w:rsidR="00FE331A" w:rsidRPr="001B775D">
              <w:rPr>
                <w:bCs/>
                <w:sz w:val="20"/>
                <w:szCs w:val="20"/>
              </w:rPr>
              <w:t xml:space="preserve"> </w:t>
            </w:r>
            <w:r w:rsidRPr="001B775D">
              <w:rPr>
                <w:bCs/>
                <w:sz w:val="20"/>
                <w:szCs w:val="20"/>
              </w:rPr>
              <w:t xml:space="preserve">i GUS </w:t>
            </w:r>
            <w:r w:rsidR="005A33D8">
              <w:rPr>
                <w:bCs/>
                <w:sz w:val="20"/>
                <w:szCs w:val="20"/>
              </w:rPr>
              <w:t xml:space="preserve"> według następującego schematu</w:t>
            </w:r>
            <w:r w:rsidR="00A5306C">
              <w:rPr>
                <w:bCs/>
                <w:sz w:val="20"/>
                <w:szCs w:val="20"/>
              </w:rPr>
              <w:t>:</w:t>
            </w:r>
            <w:r w:rsidRPr="001B775D">
              <w:rPr>
                <w:bCs/>
                <w:sz w:val="20"/>
                <w:szCs w:val="20"/>
              </w:rPr>
              <w:t xml:space="preserve"> </w:t>
            </w:r>
            <w:r w:rsidR="005A33D8" w:rsidRPr="005A33D8">
              <w:rPr>
                <w:bCs/>
                <w:sz w:val="20"/>
                <w:szCs w:val="20"/>
              </w:rPr>
              <w:t>JE wysyła do GUS dane wskazujące grupy (beneficjentów/kontroln</w:t>
            </w:r>
            <w:r w:rsidR="00A5306C">
              <w:rPr>
                <w:bCs/>
                <w:sz w:val="20"/>
                <w:szCs w:val="20"/>
              </w:rPr>
              <w:t>e</w:t>
            </w:r>
            <w:r w:rsidR="005A33D8" w:rsidRPr="005A33D8">
              <w:rPr>
                <w:bCs/>
                <w:sz w:val="20"/>
                <w:szCs w:val="20"/>
              </w:rPr>
              <w:t>) oraz interesujące ją obszary zmian (w ramach możliwości GUS)</w:t>
            </w:r>
            <w:r w:rsidR="00A5306C">
              <w:rPr>
                <w:bCs/>
                <w:sz w:val="20"/>
                <w:szCs w:val="20"/>
              </w:rPr>
              <w:t>,</w:t>
            </w:r>
            <w:r w:rsidR="005A33D8" w:rsidRPr="005A33D8">
              <w:rPr>
                <w:bCs/>
                <w:sz w:val="20"/>
                <w:szCs w:val="20"/>
              </w:rPr>
              <w:t xml:space="preserve"> następnie GUS opracowuje zbiorcze wyniki i przekazuje JE. Na ich podstawie JE przygotowuje raport końcowy (włączając różnego rodzaju techniki i metody uzupełniające lub interpretujące wyniki przekazane przez GUS)</w:t>
            </w:r>
            <w:r w:rsidR="00A5306C">
              <w:rPr>
                <w:bCs/>
                <w:sz w:val="20"/>
                <w:szCs w:val="20"/>
              </w:rPr>
              <w:t>.</w:t>
            </w:r>
          </w:p>
        </w:tc>
      </w:tr>
      <w:tr w:rsidR="003963BA" w:rsidRPr="001B775D" w14:paraId="57C66DFF" w14:textId="77777777" w:rsidTr="00F04E77">
        <w:trPr>
          <w:trHeight w:val="314"/>
        </w:trPr>
        <w:tc>
          <w:tcPr>
            <w:tcW w:w="9464" w:type="dxa"/>
            <w:gridSpan w:val="2"/>
            <w:shd w:val="clear" w:color="auto" w:fill="FFC000"/>
          </w:tcPr>
          <w:p w14:paraId="7FF0E677" w14:textId="77777777" w:rsidR="005832D8" w:rsidRPr="001B775D" w:rsidRDefault="005832D8" w:rsidP="0022002F">
            <w:pPr>
              <w:jc w:val="center"/>
              <w:rPr>
                <w:rFonts w:cs="Tahoma"/>
                <w:b/>
                <w:bCs/>
                <w:color w:val="000000"/>
                <w:sz w:val="20"/>
                <w:szCs w:val="20"/>
              </w:rPr>
            </w:pPr>
            <w:r w:rsidRPr="001B775D">
              <w:rPr>
                <w:b/>
                <w:bCs/>
                <w:sz w:val="20"/>
                <w:szCs w:val="20"/>
              </w:rPr>
              <w:t>Zakres niezbędnych danych</w:t>
            </w:r>
          </w:p>
        </w:tc>
      </w:tr>
      <w:tr w:rsidR="003963BA" w:rsidRPr="001B775D" w14:paraId="5CAE6445" w14:textId="77777777" w:rsidTr="00F04E77">
        <w:tc>
          <w:tcPr>
            <w:tcW w:w="9464" w:type="dxa"/>
            <w:gridSpan w:val="2"/>
            <w:shd w:val="clear" w:color="auto" w:fill="FFFFFF"/>
          </w:tcPr>
          <w:p w14:paraId="7276B8C2" w14:textId="77777777" w:rsidR="005832D8" w:rsidRPr="001B775D" w:rsidRDefault="005832D8" w:rsidP="0022002F">
            <w:pPr>
              <w:numPr>
                <w:ilvl w:val="0"/>
                <w:numId w:val="15"/>
              </w:numPr>
              <w:contextualSpacing/>
              <w:jc w:val="left"/>
              <w:rPr>
                <w:rFonts w:cs="Tahoma"/>
                <w:b/>
                <w:bCs/>
                <w:sz w:val="20"/>
                <w:szCs w:val="20"/>
              </w:rPr>
            </w:pPr>
            <w:r w:rsidRPr="001B775D">
              <w:rPr>
                <w:rFonts w:cs="Tahoma"/>
                <w:bCs/>
                <w:sz w:val="20"/>
                <w:szCs w:val="20"/>
              </w:rPr>
              <w:t>Dane monitoringowe</w:t>
            </w:r>
          </w:p>
          <w:p w14:paraId="4F9AE49C" w14:textId="77777777" w:rsidR="005832D8" w:rsidRPr="001B775D" w:rsidRDefault="005832D8" w:rsidP="0022002F">
            <w:pPr>
              <w:numPr>
                <w:ilvl w:val="0"/>
                <w:numId w:val="15"/>
              </w:numPr>
              <w:contextualSpacing/>
              <w:jc w:val="left"/>
              <w:rPr>
                <w:rFonts w:cs="Tahoma"/>
                <w:b/>
                <w:bCs/>
                <w:sz w:val="20"/>
                <w:szCs w:val="20"/>
              </w:rPr>
            </w:pPr>
            <w:r w:rsidRPr="001B775D">
              <w:rPr>
                <w:rFonts w:cs="Tahoma"/>
                <w:bCs/>
                <w:sz w:val="20"/>
                <w:szCs w:val="20"/>
              </w:rPr>
              <w:t>Wnioski o dofinansowanie</w:t>
            </w:r>
          </w:p>
          <w:p w14:paraId="04411183" w14:textId="77777777" w:rsidR="005832D8" w:rsidRPr="001B775D" w:rsidRDefault="005832D8" w:rsidP="0022002F">
            <w:pPr>
              <w:numPr>
                <w:ilvl w:val="0"/>
                <w:numId w:val="15"/>
              </w:numPr>
              <w:contextualSpacing/>
              <w:jc w:val="left"/>
              <w:rPr>
                <w:rFonts w:cs="Tahoma"/>
                <w:b/>
                <w:bCs/>
                <w:sz w:val="20"/>
                <w:szCs w:val="20"/>
              </w:rPr>
            </w:pPr>
            <w:r w:rsidRPr="001B775D">
              <w:rPr>
                <w:rFonts w:cs="Tahoma"/>
                <w:bCs/>
                <w:sz w:val="20"/>
                <w:szCs w:val="20"/>
              </w:rPr>
              <w:t>Dane pozyskane od beneficjentów</w:t>
            </w:r>
          </w:p>
          <w:p w14:paraId="4F498417" w14:textId="77777777" w:rsidR="005832D8" w:rsidRPr="001B775D" w:rsidRDefault="005832D8" w:rsidP="0022002F">
            <w:pPr>
              <w:numPr>
                <w:ilvl w:val="0"/>
                <w:numId w:val="15"/>
              </w:numPr>
              <w:contextualSpacing/>
              <w:jc w:val="left"/>
              <w:rPr>
                <w:rFonts w:cs="Tahoma"/>
                <w:b/>
                <w:bCs/>
                <w:sz w:val="20"/>
                <w:szCs w:val="20"/>
              </w:rPr>
            </w:pPr>
            <w:r w:rsidRPr="001B775D">
              <w:rPr>
                <w:rFonts w:cs="Tahoma"/>
                <w:bCs/>
                <w:sz w:val="20"/>
                <w:szCs w:val="20"/>
              </w:rPr>
              <w:t>Dane GUS</w:t>
            </w:r>
          </w:p>
          <w:p w14:paraId="525D345B" w14:textId="77777777" w:rsidR="005832D8" w:rsidRPr="001B775D" w:rsidRDefault="005832D8" w:rsidP="0022002F">
            <w:pPr>
              <w:numPr>
                <w:ilvl w:val="0"/>
                <w:numId w:val="15"/>
              </w:numPr>
              <w:contextualSpacing/>
              <w:jc w:val="left"/>
              <w:rPr>
                <w:rFonts w:cs="Tahoma"/>
                <w:b/>
                <w:bCs/>
                <w:sz w:val="20"/>
                <w:szCs w:val="20"/>
              </w:rPr>
            </w:pPr>
            <w:r w:rsidRPr="001B775D">
              <w:rPr>
                <w:rFonts w:cs="Tahoma"/>
                <w:bCs/>
                <w:sz w:val="20"/>
                <w:szCs w:val="20"/>
              </w:rPr>
              <w:t>Dane pozyskane od osób odpowiedzialnych za wdrażanie RPO WK-P 2014-2020.</w:t>
            </w:r>
          </w:p>
        </w:tc>
      </w:tr>
      <w:tr w:rsidR="003963BA" w:rsidRPr="001B775D" w14:paraId="04430C8B" w14:textId="77777777" w:rsidTr="00F04E77">
        <w:tc>
          <w:tcPr>
            <w:tcW w:w="9464" w:type="dxa"/>
            <w:gridSpan w:val="2"/>
            <w:shd w:val="clear" w:color="auto" w:fill="ED7D31"/>
          </w:tcPr>
          <w:p w14:paraId="29498369" w14:textId="77777777" w:rsidR="005832D8" w:rsidRPr="001B775D" w:rsidRDefault="005832D8" w:rsidP="0022002F">
            <w:pPr>
              <w:jc w:val="center"/>
              <w:rPr>
                <w:rFonts w:cs="Tahoma"/>
                <w:b/>
                <w:bCs/>
                <w:color w:val="FFFFFF"/>
                <w:sz w:val="20"/>
                <w:szCs w:val="20"/>
              </w:rPr>
            </w:pPr>
            <w:r w:rsidRPr="001B775D">
              <w:rPr>
                <w:rFonts w:cs="Tahoma"/>
                <w:b/>
                <w:bCs/>
                <w:color w:val="FFFFFF"/>
                <w:sz w:val="20"/>
                <w:szCs w:val="20"/>
              </w:rPr>
              <w:t>Organizacja badania</w:t>
            </w:r>
          </w:p>
        </w:tc>
      </w:tr>
      <w:tr w:rsidR="003963BA" w:rsidRPr="001B775D" w14:paraId="3DB3D014" w14:textId="77777777" w:rsidTr="00F04E77">
        <w:trPr>
          <w:trHeight w:val="314"/>
        </w:trPr>
        <w:tc>
          <w:tcPr>
            <w:tcW w:w="9464" w:type="dxa"/>
            <w:gridSpan w:val="2"/>
            <w:shd w:val="clear" w:color="auto" w:fill="FFC000"/>
          </w:tcPr>
          <w:p w14:paraId="1B44E938" w14:textId="77777777" w:rsidR="005832D8" w:rsidRPr="001B775D" w:rsidRDefault="005832D8" w:rsidP="0022002F">
            <w:pPr>
              <w:jc w:val="center"/>
              <w:rPr>
                <w:rFonts w:cs="Tahoma"/>
                <w:b/>
                <w:bCs/>
                <w:color w:val="000000"/>
                <w:sz w:val="20"/>
                <w:szCs w:val="20"/>
              </w:rPr>
            </w:pPr>
            <w:r w:rsidRPr="001B775D">
              <w:rPr>
                <w:b/>
                <w:sz w:val="20"/>
                <w:szCs w:val="20"/>
              </w:rPr>
              <w:t>Ramy czasowe realizacji badania</w:t>
            </w:r>
          </w:p>
        </w:tc>
      </w:tr>
      <w:tr w:rsidR="003963BA" w:rsidRPr="001B775D" w14:paraId="29B925A9" w14:textId="77777777" w:rsidTr="00F04E77">
        <w:tc>
          <w:tcPr>
            <w:tcW w:w="9464" w:type="dxa"/>
            <w:gridSpan w:val="2"/>
            <w:shd w:val="clear" w:color="auto" w:fill="FFFFFF"/>
          </w:tcPr>
          <w:p w14:paraId="364254BA" w14:textId="77777777" w:rsidR="005832D8" w:rsidRPr="001B775D" w:rsidRDefault="00703CFD" w:rsidP="0022002F">
            <w:pPr>
              <w:jc w:val="left"/>
              <w:rPr>
                <w:rFonts w:cs="Tahoma"/>
                <w:bCs/>
                <w:color w:val="000000"/>
                <w:sz w:val="20"/>
                <w:szCs w:val="20"/>
              </w:rPr>
            </w:pPr>
            <w:r w:rsidRPr="00703CFD">
              <w:rPr>
                <w:rFonts w:cs="Tahoma"/>
                <w:bCs/>
                <w:color w:val="000000"/>
                <w:sz w:val="20"/>
                <w:szCs w:val="20"/>
              </w:rPr>
              <w:t xml:space="preserve">III kw. 2019 </w:t>
            </w:r>
            <w:r w:rsidR="00CF724E">
              <w:rPr>
                <w:rFonts w:cs="Tahoma"/>
                <w:bCs/>
                <w:color w:val="000000"/>
                <w:sz w:val="20"/>
                <w:szCs w:val="20"/>
              </w:rPr>
              <w:t xml:space="preserve">r. </w:t>
            </w:r>
            <w:r w:rsidRPr="00703CFD">
              <w:rPr>
                <w:rFonts w:cs="Tahoma"/>
                <w:bCs/>
                <w:color w:val="000000"/>
                <w:sz w:val="20"/>
                <w:szCs w:val="20"/>
              </w:rPr>
              <w:t>- I kw. 2020 r.</w:t>
            </w:r>
          </w:p>
        </w:tc>
      </w:tr>
      <w:tr w:rsidR="003963BA" w:rsidRPr="001B775D" w14:paraId="2BC229FA" w14:textId="77777777" w:rsidTr="00F04E77">
        <w:trPr>
          <w:trHeight w:val="314"/>
        </w:trPr>
        <w:tc>
          <w:tcPr>
            <w:tcW w:w="9464" w:type="dxa"/>
            <w:gridSpan w:val="2"/>
            <w:shd w:val="clear" w:color="auto" w:fill="FFC000"/>
          </w:tcPr>
          <w:p w14:paraId="3EE67FD0" w14:textId="77777777" w:rsidR="005832D8" w:rsidRPr="001B775D" w:rsidRDefault="005832D8" w:rsidP="0022002F">
            <w:pPr>
              <w:jc w:val="center"/>
              <w:rPr>
                <w:rFonts w:cs="Tahoma"/>
                <w:b/>
                <w:bCs/>
                <w:color w:val="000000"/>
                <w:sz w:val="20"/>
                <w:szCs w:val="20"/>
              </w:rPr>
            </w:pPr>
            <w:r w:rsidRPr="001B775D">
              <w:rPr>
                <w:b/>
                <w:sz w:val="20"/>
                <w:szCs w:val="20"/>
              </w:rPr>
              <w:t>Szacowany koszt badania i zasoby niezbędne do je</w:t>
            </w:r>
            <w:r w:rsidR="006630C0">
              <w:rPr>
                <w:b/>
                <w:sz w:val="20"/>
                <w:szCs w:val="20"/>
              </w:rPr>
              <w:t>go</w:t>
            </w:r>
            <w:r w:rsidRPr="001B775D">
              <w:rPr>
                <w:b/>
                <w:sz w:val="20"/>
                <w:szCs w:val="20"/>
              </w:rPr>
              <w:t xml:space="preserve"> przeprowadzenia</w:t>
            </w:r>
          </w:p>
        </w:tc>
      </w:tr>
      <w:tr w:rsidR="003963BA" w:rsidRPr="001B775D" w14:paraId="46B011DF" w14:textId="77777777" w:rsidTr="00F04E77">
        <w:tc>
          <w:tcPr>
            <w:tcW w:w="9464" w:type="dxa"/>
            <w:gridSpan w:val="2"/>
            <w:shd w:val="clear" w:color="auto" w:fill="FFFFFF"/>
          </w:tcPr>
          <w:p w14:paraId="52D12660" w14:textId="77777777" w:rsidR="005832D8" w:rsidRPr="001B775D" w:rsidRDefault="005832D8" w:rsidP="0022002F">
            <w:pPr>
              <w:jc w:val="left"/>
              <w:rPr>
                <w:rFonts w:cs="Tahoma"/>
                <w:bCs/>
                <w:color w:val="000000"/>
                <w:sz w:val="20"/>
                <w:szCs w:val="20"/>
              </w:rPr>
            </w:pPr>
            <w:r w:rsidRPr="001B775D">
              <w:rPr>
                <w:rFonts w:cs="Tahoma"/>
                <w:bCs/>
                <w:color w:val="000000"/>
                <w:sz w:val="20"/>
                <w:szCs w:val="20"/>
              </w:rPr>
              <w:t xml:space="preserve">150 tys. </w:t>
            </w:r>
            <w:r w:rsidR="00DC1BC9">
              <w:rPr>
                <w:rFonts w:cs="Tahoma"/>
                <w:bCs/>
                <w:color w:val="000000"/>
                <w:sz w:val="20"/>
                <w:szCs w:val="20"/>
              </w:rPr>
              <w:t>zł</w:t>
            </w:r>
          </w:p>
          <w:p w14:paraId="3CBA0073" w14:textId="77777777" w:rsidR="005832D8" w:rsidRPr="001B775D" w:rsidRDefault="005832D8" w:rsidP="0022002F">
            <w:pPr>
              <w:jc w:val="left"/>
              <w:rPr>
                <w:rFonts w:cs="Tahoma"/>
                <w:bCs/>
                <w:color w:val="000000"/>
                <w:sz w:val="20"/>
                <w:szCs w:val="20"/>
              </w:rPr>
            </w:pPr>
            <w:r w:rsidRPr="001B775D">
              <w:rPr>
                <w:rFonts w:cs="Tahoma"/>
                <w:bCs/>
                <w:color w:val="000000"/>
                <w:sz w:val="20"/>
                <w:szCs w:val="20"/>
              </w:rPr>
              <w:t xml:space="preserve">Zakłada się, że ewentualny koszt pozyskania danych z GUS będzie leżał po stronie Ministerstwa Infrastruktury </w:t>
            </w:r>
            <w:r w:rsidR="0007079E">
              <w:rPr>
                <w:rFonts w:cs="Tahoma"/>
                <w:bCs/>
                <w:color w:val="000000"/>
                <w:sz w:val="20"/>
                <w:szCs w:val="20"/>
              </w:rPr>
              <w:br/>
            </w:r>
            <w:r w:rsidRPr="001B775D">
              <w:rPr>
                <w:rFonts w:cs="Tahoma"/>
                <w:bCs/>
                <w:color w:val="000000"/>
                <w:sz w:val="20"/>
                <w:szCs w:val="20"/>
              </w:rPr>
              <w:t>i Rozwoju.</w:t>
            </w:r>
            <w:r w:rsidR="00C2014F">
              <w:rPr>
                <w:rFonts w:cs="Tahoma"/>
                <w:bCs/>
                <w:color w:val="000000"/>
                <w:sz w:val="20"/>
                <w:szCs w:val="20"/>
              </w:rPr>
              <w:t xml:space="preserve"> </w:t>
            </w:r>
          </w:p>
        </w:tc>
      </w:tr>
      <w:tr w:rsidR="003963BA" w:rsidRPr="001B775D" w14:paraId="032C7D66" w14:textId="77777777" w:rsidTr="00F04E77">
        <w:trPr>
          <w:trHeight w:val="314"/>
        </w:trPr>
        <w:tc>
          <w:tcPr>
            <w:tcW w:w="9464" w:type="dxa"/>
            <w:gridSpan w:val="2"/>
            <w:shd w:val="clear" w:color="auto" w:fill="FFC000"/>
          </w:tcPr>
          <w:p w14:paraId="6BAA6689" w14:textId="77777777" w:rsidR="005832D8" w:rsidRPr="001B775D" w:rsidRDefault="005832D8" w:rsidP="0022002F">
            <w:pPr>
              <w:jc w:val="center"/>
              <w:rPr>
                <w:rFonts w:cs="Tahoma"/>
                <w:b/>
                <w:bCs/>
                <w:color w:val="000000"/>
                <w:sz w:val="20"/>
                <w:szCs w:val="20"/>
              </w:rPr>
            </w:pPr>
            <w:r w:rsidRPr="001B775D">
              <w:rPr>
                <w:b/>
                <w:sz w:val="20"/>
                <w:szCs w:val="20"/>
              </w:rPr>
              <w:t>Podmiot odpowiedzialny za realizację badania</w:t>
            </w:r>
          </w:p>
        </w:tc>
      </w:tr>
      <w:tr w:rsidR="003963BA" w:rsidRPr="001B775D" w14:paraId="3621561D" w14:textId="77777777" w:rsidTr="00F04E77">
        <w:tc>
          <w:tcPr>
            <w:tcW w:w="9464" w:type="dxa"/>
            <w:gridSpan w:val="2"/>
            <w:shd w:val="clear" w:color="auto" w:fill="FFFFFF"/>
          </w:tcPr>
          <w:p w14:paraId="5CD36D9F" w14:textId="76FCF949" w:rsidR="005832D8" w:rsidRPr="001B775D" w:rsidRDefault="005C730C" w:rsidP="00FE331A">
            <w:pPr>
              <w:jc w:val="left"/>
              <w:rPr>
                <w:rFonts w:cs="Tahoma"/>
                <w:b/>
                <w:bCs/>
                <w:sz w:val="20"/>
                <w:szCs w:val="20"/>
              </w:rPr>
            </w:pPr>
            <w:r w:rsidRPr="0008159F">
              <w:rPr>
                <w:rFonts w:cs="Tahoma"/>
                <w:bCs/>
                <w:color w:val="000000"/>
                <w:sz w:val="20"/>
                <w:szCs w:val="20"/>
              </w:rPr>
              <w:t>JE RPO WK-P 2014-2020</w:t>
            </w:r>
            <w:r w:rsidR="00C2014F">
              <w:rPr>
                <w:rFonts w:cs="Tahoma"/>
                <w:bCs/>
                <w:color w:val="000000"/>
                <w:sz w:val="20"/>
                <w:szCs w:val="20"/>
              </w:rPr>
              <w:t xml:space="preserve"> </w:t>
            </w:r>
            <w:r w:rsidR="005832D8" w:rsidRPr="001B775D">
              <w:rPr>
                <w:rFonts w:cs="Tahoma"/>
                <w:bCs/>
                <w:color w:val="000000"/>
                <w:sz w:val="20"/>
                <w:szCs w:val="20"/>
              </w:rPr>
              <w:t xml:space="preserve">we współpracy z komórkami odpowiadającymi za wdrażanie projektów wsparcia </w:t>
            </w:r>
            <w:r w:rsidR="00705317">
              <w:rPr>
                <w:rFonts w:cs="Tahoma"/>
                <w:bCs/>
                <w:color w:val="000000"/>
                <w:sz w:val="20"/>
                <w:szCs w:val="20"/>
              </w:rPr>
              <w:t>działalności</w:t>
            </w:r>
            <w:r w:rsidR="005832D8" w:rsidRPr="001B775D">
              <w:rPr>
                <w:rFonts w:cs="Tahoma"/>
                <w:bCs/>
                <w:color w:val="000000"/>
                <w:sz w:val="20"/>
                <w:szCs w:val="20"/>
              </w:rPr>
              <w:t xml:space="preserve"> B+R+I przedsiębiorstw i jednostek naukowych, a także </w:t>
            </w:r>
            <w:r w:rsidR="00FE331A">
              <w:rPr>
                <w:rFonts w:cs="Tahoma"/>
                <w:bCs/>
                <w:color w:val="000000"/>
                <w:sz w:val="20"/>
                <w:szCs w:val="20"/>
              </w:rPr>
              <w:t>MR</w:t>
            </w:r>
            <w:r w:rsidR="00FE331A" w:rsidRPr="001B775D">
              <w:rPr>
                <w:rFonts w:cs="Tahoma"/>
                <w:bCs/>
                <w:color w:val="000000"/>
                <w:sz w:val="20"/>
                <w:szCs w:val="20"/>
              </w:rPr>
              <w:t xml:space="preserve"> </w:t>
            </w:r>
            <w:r w:rsidR="005832D8" w:rsidRPr="001B775D">
              <w:rPr>
                <w:rFonts w:cs="Tahoma"/>
                <w:bCs/>
                <w:color w:val="000000"/>
                <w:sz w:val="20"/>
                <w:szCs w:val="20"/>
              </w:rPr>
              <w:t>i GUS.</w:t>
            </w:r>
          </w:p>
        </w:tc>
      </w:tr>
      <w:tr w:rsidR="003963BA" w:rsidRPr="001B775D" w14:paraId="445CC574" w14:textId="77777777" w:rsidTr="00F04E77">
        <w:tc>
          <w:tcPr>
            <w:tcW w:w="9464" w:type="dxa"/>
            <w:gridSpan w:val="2"/>
            <w:shd w:val="clear" w:color="auto" w:fill="FFC000"/>
          </w:tcPr>
          <w:p w14:paraId="37F16FDA" w14:textId="77777777" w:rsidR="00287B76" w:rsidRPr="00287B76" w:rsidRDefault="00287B76" w:rsidP="0022002F">
            <w:pPr>
              <w:tabs>
                <w:tab w:val="left" w:pos="2567"/>
              </w:tabs>
              <w:jc w:val="center"/>
              <w:rPr>
                <w:rFonts w:cs="Tahoma"/>
                <w:b/>
                <w:bCs/>
                <w:color w:val="000000"/>
                <w:sz w:val="20"/>
                <w:szCs w:val="20"/>
              </w:rPr>
            </w:pPr>
            <w:r w:rsidRPr="00287B76">
              <w:rPr>
                <w:rFonts w:cs="Tahoma"/>
                <w:b/>
                <w:bCs/>
                <w:color w:val="000000"/>
                <w:sz w:val="20"/>
                <w:szCs w:val="20"/>
              </w:rPr>
              <w:t>Uwagi i komentarze</w:t>
            </w:r>
          </w:p>
        </w:tc>
      </w:tr>
      <w:tr w:rsidR="003963BA" w:rsidRPr="001B775D" w14:paraId="15B93C0F" w14:textId="77777777" w:rsidTr="00F04E77">
        <w:tc>
          <w:tcPr>
            <w:tcW w:w="9464" w:type="dxa"/>
            <w:gridSpan w:val="2"/>
            <w:shd w:val="clear" w:color="auto" w:fill="FFFFFF"/>
          </w:tcPr>
          <w:p w14:paraId="360FC304" w14:textId="77777777" w:rsidR="00287B76" w:rsidRPr="001B775D" w:rsidRDefault="009B27BF" w:rsidP="0022002F">
            <w:pPr>
              <w:jc w:val="left"/>
              <w:rPr>
                <w:rFonts w:cs="Tahoma"/>
                <w:bCs/>
                <w:color w:val="000000"/>
                <w:sz w:val="20"/>
                <w:szCs w:val="20"/>
              </w:rPr>
            </w:pPr>
            <w:r>
              <w:rPr>
                <w:rFonts w:cs="Tahoma"/>
                <w:bCs/>
                <w:color w:val="000000"/>
                <w:sz w:val="20"/>
                <w:szCs w:val="20"/>
              </w:rPr>
              <w:t>Realizacja badania z</w:t>
            </w:r>
            <w:r w:rsidR="00FC1CA9">
              <w:rPr>
                <w:rFonts w:cs="Tahoma"/>
                <w:bCs/>
                <w:color w:val="000000"/>
                <w:sz w:val="20"/>
                <w:szCs w:val="20"/>
              </w:rPr>
              <w:t xml:space="preserve"> </w:t>
            </w:r>
            <w:r>
              <w:rPr>
                <w:rFonts w:cs="Tahoma"/>
                <w:bCs/>
                <w:color w:val="000000"/>
                <w:sz w:val="20"/>
                <w:szCs w:val="20"/>
              </w:rPr>
              <w:t>użyciem metod kontrfaktycznych zależy od dostępności danych na temat grupy kontrolnej.</w:t>
            </w:r>
          </w:p>
        </w:tc>
      </w:tr>
    </w:tbl>
    <w:p w14:paraId="7E41C97D" w14:textId="77777777" w:rsidR="00C33EAE" w:rsidRPr="00E763AE" w:rsidRDefault="00C33EAE" w:rsidP="00CC7B5A">
      <w:pPr>
        <w:pStyle w:val="Nagwek6"/>
        <w:numPr>
          <w:ilvl w:val="1"/>
          <w:numId w:val="76"/>
        </w:numPr>
        <w:rPr>
          <w:i/>
          <w:color w:val="ED7D31"/>
          <w:sz w:val="28"/>
          <w:szCs w:val="28"/>
        </w:rPr>
      </w:pPr>
      <w:bookmarkStart w:id="142" w:name="_Toc477945494"/>
      <w:r w:rsidRPr="00E763AE">
        <w:rPr>
          <w:i/>
          <w:color w:val="ED7D31"/>
          <w:sz w:val="28"/>
          <w:szCs w:val="28"/>
        </w:rPr>
        <w:t>Ewaluacja podsumowująca system realizacji RPO WK-P na lata 2014-2020</w:t>
      </w:r>
      <w:bookmarkEnd w:id="142"/>
    </w:p>
    <w:tbl>
      <w:tblPr>
        <w:tblW w:w="9464" w:type="dxa"/>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4591"/>
        <w:gridCol w:w="4873"/>
      </w:tblGrid>
      <w:tr w:rsidR="00C33EAE" w:rsidRPr="0008159F" w14:paraId="5203C09D" w14:textId="77777777" w:rsidTr="00F04E77">
        <w:tc>
          <w:tcPr>
            <w:tcW w:w="9464" w:type="dxa"/>
            <w:gridSpan w:val="2"/>
            <w:tcBorders>
              <w:top w:val="single" w:sz="8" w:space="0" w:color="7BA0CD"/>
              <w:left w:val="single" w:sz="8" w:space="0" w:color="7BA0CD"/>
              <w:bottom w:val="single" w:sz="8" w:space="0" w:color="7BA0CD"/>
              <w:right w:val="single" w:sz="8" w:space="0" w:color="7BA0CD"/>
            </w:tcBorders>
            <w:shd w:val="clear" w:color="auto" w:fill="ED7D31"/>
          </w:tcPr>
          <w:p w14:paraId="3CDBA989" w14:textId="77777777" w:rsidR="00C33EAE" w:rsidRPr="0008159F" w:rsidRDefault="00C33EAE" w:rsidP="0022002F">
            <w:pPr>
              <w:jc w:val="center"/>
              <w:rPr>
                <w:rFonts w:cs="Tahoma"/>
                <w:b/>
                <w:bCs/>
                <w:color w:val="FFFFFF"/>
                <w:sz w:val="20"/>
                <w:szCs w:val="20"/>
              </w:rPr>
            </w:pPr>
            <w:r w:rsidRPr="0008159F">
              <w:rPr>
                <w:rFonts w:cs="Tahoma"/>
                <w:b/>
                <w:bCs/>
                <w:color w:val="FFFFFF"/>
                <w:sz w:val="20"/>
                <w:szCs w:val="20"/>
              </w:rPr>
              <w:t>Ogólny opis badania</w:t>
            </w:r>
          </w:p>
        </w:tc>
      </w:tr>
      <w:tr w:rsidR="00C33EAE" w:rsidRPr="0008159F" w14:paraId="48CF921B" w14:textId="77777777" w:rsidTr="00F04E77">
        <w:tc>
          <w:tcPr>
            <w:tcW w:w="9464" w:type="dxa"/>
            <w:gridSpan w:val="2"/>
            <w:shd w:val="clear" w:color="auto" w:fill="FFC000"/>
          </w:tcPr>
          <w:p w14:paraId="75012AB0" w14:textId="77777777" w:rsidR="00C33EAE" w:rsidRPr="0008159F" w:rsidRDefault="00C33EAE" w:rsidP="0022002F">
            <w:pPr>
              <w:jc w:val="left"/>
              <w:rPr>
                <w:rFonts w:cs="Tahoma"/>
                <w:b/>
                <w:bCs/>
                <w:color w:val="000000"/>
                <w:sz w:val="20"/>
                <w:szCs w:val="20"/>
              </w:rPr>
            </w:pPr>
            <w:r w:rsidRPr="0008159F">
              <w:rPr>
                <w:rFonts w:cs="Tahoma"/>
                <w:b/>
                <w:bCs/>
                <w:color w:val="000000"/>
                <w:sz w:val="20"/>
                <w:szCs w:val="20"/>
              </w:rPr>
              <w:t>Zakres badania (</w:t>
            </w:r>
            <w:r w:rsidRPr="0008159F">
              <w:rPr>
                <w:b/>
                <w:bCs/>
                <w:sz w:val="20"/>
                <w:szCs w:val="20"/>
              </w:rPr>
              <w:t>uwzględnienie osi priorytetowych/działań) oraz fundusz</w:t>
            </w:r>
          </w:p>
        </w:tc>
      </w:tr>
      <w:tr w:rsidR="00C33EAE" w:rsidRPr="0008159F" w14:paraId="4991CA68" w14:textId="77777777" w:rsidTr="00F04E77">
        <w:tc>
          <w:tcPr>
            <w:tcW w:w="9464" w:type="dxa"/>
            <w:gridSpan w:val="2"/>
            <w:shd w:val="clear" w:color="auto" w:fill="FFFFFF"/>
          </w:tcPr>
          <w:p w14:paraId="5E24EC80" w14:textId="77777777" w:rsidR="00C33EAE" w:rsidRPr="008A35D4" w:rsidRDefault="00C33EAE" w:rsidP="0022002F">
            <w:pPr>
              <w:jc w:val="left"/>
              <w:rPr>
                <w:rFonts w:cs="Tahoma"/>
                <w:b/>
                <w:bCs/>
                <w:color w:val="000000"/>
                <w:sz w:val="22"/>
              </w:rPr>
            </w:pPr>
            <w:r w:rsidRPr="008A35D4">
              <w:rPr>
                <w:rFonts w:cs="Tahoma"/>
                <w:b/>
                <w:bCs/>
                <w:color w:val="000000"/>
                <w:sz w:val="20"/>
                <w:szCs w:val="20"/>
              </w:rPr>
              <w:t>Wszystkie osie priorytetowe</w:t>
            </w:r>
          </w:p>
        </w:tc>
      </w:tr>
      <w:tr w:rsidR="00C33EAE" w:rsidRPr="0008159F" w14:paraId="1A4469E0" w14:textId="77777777" w:rsidTr="00F04E77">
        <w:tc>
          <w:tcPr>
            <w:tcW w:w="4591" w:type="dxa"/>
            <w:shd w:val="clear" w:color="auto" w:fill="FFC000"/>
          </w:tcPr>
          <w:p w14:paraId="790EE4CC" w14:textId="77777777" w:rsidR="00C33EAE" w:rsidRPr="0008159F" w:rsidRDefault="00C33EAE" w:rsidP="0022002F">
            <w:pPr>
              <w:jc w:val="left"/>
              <w:rPr>
                <w:rFonts w:cs="Tahoma"/>
                <w:b/>
                <w:bCs/>
                <w:color w:val="000000"/>
                <w:sz w:val="20"/>
                <w:szCs w:val="20"/>
              </w:rPr>
            </w:pPr>
            <w:r w:rsidRPr="0008159F">
              <w:rPr>
                <w:rFonts w:cs="Tahoma"/>
                <w:color w:val="000000"/>
                <w:sz w:val="20"/>
                <w:szCs w:val="20"/>
              </w:rPr>
              <w:t>Typ badania (wpływu, procesowe)</w:t>
            </w:r>
          </w:p>
        </w:tc>
        <w:tc>
          <w:tcPr>
            <w:tcW w:w="4873" w:type="dxa"/>
            <w:shd w:val="clear" w:color="auto" w:fill="FFFFFF"/>
          </w:tcPr>
          <w:p w14:paraId="4B6C7153" w14:textId="77777777" w:rsidR="00C33EAE" w:rsidRPr="0008159F" w:rsidRDefault="00C33EAE" w:rsidP="0022002F">
            <w:pPr>
              <w:jc w:val="left"/>
              <w:rPr>
                <w:rFonts w:cs="Tahoma"/>
                <w:color w:val="000000"/>
                <w:sz w:val="20"/>
                <w:szCs w:val="20"/>
              </w:rPr>
            </w:pPr>
            <w:r>
              <w:rPr>
                <w:rFonts w:cs="Tahoma"/>
                <w:color w:val="000000"/>
                <w:sz w:val="20"/>
                <w:szCs w:val="20"/>
              </w:rPr>
              <w:t>p</w:t>
            </w:r>
            <w:r w:rsidRPr="0008159F">
              <w:rPr>
                <w:rFonts w:cs="Tahoma"/>
                <w:color w:val="000000"/>
                <w:sz w:val="20"/>
                <w:szCs w:val="20"/>
              </w:rPr>
              <w:t>rocesow</w:t>
            </w:r>
            <w:r>
              <w:rPr>
                <w:rFonts w:cs="Tahoma"/>
                <w:color w:val="000000"/>
                <w:sz w:val="20"/>
                <w:szCs w:val="20"/>
              </w:rPr>
              <w:t>e</w:t>
            </w:r>
          </w:p>
        </w:tc>
      </w:tr>
      <w:tr w:rsidR="00C33EAE" w:rsidRPr="0008159F" w14:paraId="17F251A9" w14:textId="77777777" w:rsidTr="00F04E77">
        <w:tc>
          <w:tcPr>
            <w:tcW w:w="4591" w:type="dxa"/>
            <w:shd w:val="clear" w:color="auto" w:fill="FFC000"/>
          </w:tcPr>
          <w:p w14:paraId="4D9E7F5B" w14:textId="77777777" w:rsidR="00C33EAE" w:rsidRPr="0008159F" w:rsidRDefault="00C33EAE" w:rsidP="0022002F">
            <w:pPr>
              <w:jc w:val="left"/>
              <w:rPr>
                <w:rFonts w:cs="Tahoma"/>
                <w:b/>
                <w:bCs/>
                <w:color w:val="000000"/>
                <w:sz w:val="20"/>
                <w:szCs w:val="20"/>
              </w:rPr>
            </w:pPr>
            <w:r w:rsidRPr="0008159F">
              <w:rPr>
                <w:rFonts w:cs="Tahoma"/>
                <w:color w:val="000000"/>
                <w:sz w:val="20"/>
                <w:szCs w:val="20"/>
              </w:rPr>
              <w:t>Moment przeprowadzenia (</w:t>
            </w:r>
            <w:r>
              <w:rPr>
                <w:rFonts w:cs="Tahoma"/>
                <w:color w:val="000000"/>
                <w:sz w:val="20"/>
                <w:szCs w:val="20"/>
              </w:rPr>
              <w:t>ex ante</w:t>
            </w:r>
            <w:r w:rsidRPr="0008159F">
              <w:rPr>
                <w:rFonts w:cs="Tahoma"/>
                <w:color w:val="000000"/>
                <w:sz w:val="20"/>
                <w:szCs w:val="20"/>
              </w:rPr>
              <w:t xml:space="preserve">, on-going, </w:t>
            </w:r>
            <w:r>
              <w:rPr>
                <w:rFonts w:cs="Tahoma"/>
                <w:color w:val="000000"/>
                <w:sz w:val="20"/>
                <w:szCs w:val="20"/>
              </w:rPr>
              <w:t>ex post</w:t>
            </w:r>
            <w:r w:rsidRPr="0008159F">
              <w:rPr>
                <w:rFonts w:cs="Tahoma"/>
                <w:color w:val="000000"/>
                <w:sz w:val="20"/>
                <w:szCs w:val="20"/>
              </w:rPr>
              <w:t>)</w:t>
            </w:r>
          </w:p>
        </w:tc>
        <w:tc>
          <w:tcPr>
            <w:tcW w:w="4873" w:type="dxa"/>
            <w:shd w:val="clear" w:color="auto" w:fill="FFFFFF"/>
          </w:tcPr>
          <w:p w14:paraId="54889CC0" w14:textId="77777777" w:rsidR="00C33EAE" w:rsidRPr="0008159F" w:rsidRDefault="00CF724E" w:rsidP="0022002F">
            <w:pPr>
              <w:jc w:val="left"/>
              <w:rPr>
                <w:rFonts w:cs="Tahoma"/>
                <w:color w:val="000000"/>
                <w:sz w:val="20"/>
                <w:szCs w:val="20"/>
              </w:rPr>
            </w:pPr>
            <w:r>
              <w:rPr>
                <w:rFonts w:cs="Tahoma"/>
                <w:color w:val="000000"/>
                <w:sz w:val="20"/>
                <w:szCs w:val="20"/>
              </w:rPr>
              <w:t>e</w:t>
            </w:r>
            <w:r w:rsidR="00C33EAE">
              <w:rPr>
                <w:rFonts w:cs="Tahoma"/>
                <w:color w:val="000000"/>
                <w:sz w:val="20"/>
                <w:szCs w:val="20"/>
              </w:rPr>
              <w:t>x post</w:t>
            </w:r>
            <w:r w:rsidR="00C33EAE" w:rsidRPr="0008159F">
              <w:rPr>
                <w:rFonts w:cs="Tahoma"/>
                <w:color w:val="000000"/>
                <w:sz w:val="20"/>
                <w:szCs w:val="20"/>
              </w:rPr>
              <w:t xml:space="preserve"> </w:t>
            </w:r>
          </w:p>
        </w:tc>
      </w:tr>
      <w:tr w:rsidR="00C33EAE" w:rsidRPr="0008159F" w14:paraId="41D0E294" w14:textId="77777777" w:rsidTr="00F04E77">
        <w:tc>
          <w:tcPr>
            <w:tcW w:w="9464" w:type="dxa"/>
            <w:gridSpan w:val="2"/>
            <w:shd w:val="clear" w:color="auto" w:fill="FFC000"/>
          </w:tcPr>
          <w:p w14:paraId="4633870D" w14:textId="77777777" w:rsidR="00C33EAE" w:rsidRPr="0008159F" w:rsidRDefault="00C33EAE" w:rsidP="0022002F">
            <w:pPr>
              <w:jc w:val="center"/>
              <w:rPr>
                <w:rFonts w:cs="Tahoma"/>
                <w:b/>
                <w:bCs/>
                <w:color w:val="000000"/>
                <w:sz w:val="20"/>
                <w:szCs w:val="20"/>
              </w:rPr>
            </w:pPr>
            <w:r w:rsidRPr="0008159F">
              <w:rPr>
                <w:rFonts w:cs="Tahoma"/>
                <w:b/>
                <w:bCs/>
                <w:color w:val="000000"/>
                <w:sz w:val="20"/>
                <w:szCs w:val="20"/>
              </w:rPr>
              <w:t>Cel badania</w:t>
            </w:r>
          </w:p>
        </w:tc>
      </w:tr>
      <w:tr w:rsidR="00C33EAE" w:rsidRPr="0008159F" w14:paraId="28D1EADE" w14:textId="77777777" w:rsidTr="00F04E77">
        <w:tc>
          <w:tcPr>
            <w:tcW w:w="9464" w:type="dxa"/>
            <w:gridSpan w:val="2"/>
            <w:shd w:val="clear" w:color="auto" w:fill="FFFFFF"/>
          </w:tcPr>
          <w:p w14:paraId="05910DFA" w14:textId="77777777" w:rsidR="00C33EAE" w:rsidRPr="0008159F" w:rsidRDefault="00C33EAE" w:rsidP="0022002F">
            <w:pPr>
              <w:jc w:val="left"/>
              <w:rPr>
                <w:rFonts w:cs="Tahoma"/>
                <w:b/>
                <w:bCs/>
                <w:color w:val="000000"/>
                <w:sz w:val="20"/>
                <w:szCs w:val="20"/>
              </w:rPr>
            </w:pPr>
            <w:r w:rsidRPr="0008159F">
              <w:rPr>
                <w:rFonts w:cs="Tahoma"/>
                <w:bCs/>
                <w:color w:val="000000"/>
                <w:sz w:val="20"/>
                <w:szCs w:val="20"/>
              </w:rPr>
              <w:t xml:space="preserve">Celem badania jest dokonanie oceny wybranych elementów systemu realizacji RPO WK-P 2014-2020. </w:t>
            </w:r>
          </w:p>
        </w:tc>
      </w:tr>
      <w:tr w:rsidR="00C33EAE" w:rsidRPr="0008159F" w14:paraId="6AEAE680" w14:textId="77777777" w:rsidTr="00F04E77">
        <w:tc>
          <w:tcPr>
            <w:tcW w:w="9464" w:type="dxa"/>
            <w:gridSpan w:val="2"/>
            <w:shd w:val="clear" w:color="auto" w:fill="FFC000"/>
          </w:tcPr>
          <w:p w14:paraId="182BFF39" w14:textId="77777777" w:rsidR="00C33EAE" w:rsidRPr="0008159F" w:rsidRDefault="00C33EAE" w:rsidP="0022002F">
            <w:pPr>
              <w:jc w:val="center"/>
              <w:rPr>
                <w:rFonts w:cs="Tahoma"/>
                <w:b/>
                <w:bCs/>
                <w:color w:val="000000"/>
                <w:sz w:val="20"/>
                <w:szCs w:val="20"/>
              </w:rPr>
            </w:pPr>
            <w:r w:rsidRPr="0008159F">
              <w:rPr>
                <w:rFonts w:cs="Tahoma"/>
                <w:b/>
                <w:bCs/>
                <w:color w:val="000000"/>
                <w:sz w:val="20"/>
                <w:szCs w:val="20"/>
              </w:rPr>
              <w:t>Uzasadnienie badania</w:t>
            </w:r>
          </w:p>
        </w:tc>
      </w:tr>
      <w:tr w:rsidR="00C33EAE" w:rsidRPr="0008159F" w14:paraId="249A77CA" w14:textId="77777777" w:rsidTr="00F04E77">
        <w:tc>
          <w:tcPr>
            <w:tcW w:w="9464" w:type="dxa"/>
            <w:gridSpan w:val="2"/>
            <w:shd w:val="clear" w:color="auto" w:fill="FFFFFF"/>
          </w:tcPr>
          <w:p w14:paraId="5099B090" w14:textId="77777777" w:rsidR="00C33EAE" w:rsidRPr="0008159F" w:rsidRDefault="00C33EAE" w:rsidP="0022002F">
            <w:pPr>
              <w:rPr>
                <w:rFonts w:cs="Tahoma"/>
                <w:b/>
                <w:bCs/>
                <w:color w:val="000000"/>
                <w:sz w:val="20"/>
                <w:szCs w:val="20"/>
              </w:rPr>
            </w:pPr>
            <w:r w:rsidRPr="0008159F">
              <w:rPr>
                <w:rFonts w:cs="Tahoma"/>
                <w:bCs/>
                <w:color w:val="000000"/>
                <w:sz w:val="20"/>
                <w:szCs w:val="20"/>
              </w:rPr>
              <w:t xml:space="preserve">Badanie systemu realizacji programu operacyjnego zostało wskazane jako obowiązkowe do przeprowadzenia we wszystkich programach operacyjnych na mocy Wytycznych w zakresie ewaluacji polityki spójności w ramach perspektywy finansowej 2014-2020, Ministerstwa Infrastruktury i Rozwoju. Wyniki badań cząstkowych stanowić mogą cenną podstawę dla późniejszej syntezy wyników. </w:t>
            </w:r>
          </w:p>
          <w:p w14:paraId="33176C17" w14:textId="77777777" w:rsidR="00C33EAE" w:rsidRPr="0008159F" w:rsidRDefault="00C33EAE" w:rsidP="0022002F">
            <w:pPr>
              <w:rPr>
                <w:rFonts w:cs="Tahoma"/>
                <w:b/>
                <w:bCs/>
                <w:color w:val="000000"/>
                <w:sz w:val="20"/>
                <w:szCs w:val="20"/>
              </w:rPr>
            </w:pPr>
            <w:r w:rsidRPr="0008159F">
              <w:rPr>
                <w:rFonts w:cs="Tahoma"/>
                <w:bCs/>
                <w:color w:val="000000"/>
                <w:sz w:val="20"/>
                <w:szCs w:val="20"/>
              </w:rPr>
              <w:t xml:space="preserve">Należy również podkreślić, że niniejsza ewaluacja zostanie zogniskowana głównie na nowych elementach systemu realizacji Programu, w szczególności: ocenie funkcjonowania instrumentów finansowych, inwestycjach  zintegrowanych, instrumencie RLKS. </w:t>
            </w:r>
          </w:p>
        </w:tc>
      </w:tr>
      <w:tr w:rsidR="00C33EAE" w:rsidRPr="0008159F" w14:paraId="6AC7D013" w14:textId="77777777" w:rsidTr="00F04E77">
        <w:tc>
          <w:tcPr>
            <w:tcW w:w="9464" w:type="dxa"/>
            <w:gridSpan w:val="2"/>
            <w:shd w:val="clear" w:color="auto" w:fill="FFC000"/>
          </w:tcPr>
          <w:p w14:paraId="54F23428" w14:textId="77777777" w:rsidR="00C33EAE" w:rsidRPr="0008159F" w:rsidRDefault="00C33EAE" w:rsidP="0022002F">
            <w:pPr>
              <w:jc w:val="center"/>
              <w:rPr>
                <w:rFonts w:cs="Tahoma"/>
                <w:b/>
                <w:bCs/>
                <w:color w:val="000000"/>
                <w:sz w:val="20"/>
                <w:szCs w:val="20"/>
              </w:rPr>
            </w:pPr>
            <w:r w:rsidRPr="0008159F">
              <w:rPr>
                <w:rFonts w:cs="Tahoma"/>
                <w:b/>
                <w:bCs/>
                <w:color w:val="000000"/>
                <w:sz w:val="20"/>
                <w:szCs w:val="20"/>
              </w:rPr>
              <w:t>Kryteria badania</w:t>
            </w:r>
          </w:p>
        </w:tc>
      </w:tr>
      <w:tr w:rsidR="00C33EAE" w:rsidRPr="0008159F" w14:paraId="10F466A8" w14:textId="77777777" w:rsidTr="00F04E77">
        <w:tc>
          <w:tcPr>
            <w:tcW w:w="9464" w:type="dxa"/>
            <w:gridSpan w:val="2"/>
            <w:shd w:val="clear" w:color="auto" w:fill="FFFFFF"/>
          </w:tcPr>
          <w:p w14:paraId="0E86582D" w14:textId="77777777" w:rsidR="00C33EAE" w:rsidRPr="008A35D4" w:rsidRDefault="00C33EAE" w:rsidP="0022002F">
            <w:pPr>
              <w:jc w:val="left"/>
              <w:rPr>
                <w:rFonts w:cs="Tahoma"/>
                <w:b/>
                <w:bCs/>
                <w:color w:val="000000"/>
                <w:sz w:val="20"/>
                <w:szCs w:val="20"/>
              </w:rPr>
            </w:pPr>
            <w:r w:rsidRPr="008A35D4">
              <w:rPr>
                <w:rFonts w:cs="Tahoma"/>
                <w:b/>
                <w:bCs/>
                <w:color w:val="000000"/>
                <w:sz w:val="20"/>
                <w:szCs w:val="20"/>
              </w:rPr>
              <w:t>Skuteczność</w:t>
            </w:r>
          </w:p>
          <w:p w14:paraId="52F15FC8" w14:textId="77777777" w:rsidR="00C33EAE" w:rsidRPr="0008159F" w:rsidRDefault="00C33EAE" w:rsidP="0022002F">
            <w:pPr>
              <w:jc w:val="left"/>
              <w:rPr>
                <w:rFonts w:cs="Tahoma"/>
                <w:b/>
                <w:bCs/>
                <w:color w:val="000000"/>
                <w:sz w:val="20"/>
                <w:szCs w:val="20"/>
              </w:rPr>
            </w:pPr>
            <w:r w:rsidRPr="008A35D4">
              <w:rPr>
                <w:rFonts w:cs="Tahoma"/>
                <w:b/>
                <w:bCs/>
                <w:color w:val="000000"/>
                <w:sz w:val="20"/>
                <w:szCs w:val="20"/>
              </w:rPr>
              <w:t>Efektywność</w:t>
            </w:r>
          </w:p>
        </w:tc>
      </w:tr>
      <w:tr w:rsidR="00C33EAE" w:rsidRPr="0008159F" w14:paraId="7288298C" w14:textId="77777777" w:rsidTr="00F04E77">
        <w:tc>
          <w:tcPr>
            <w:tcW w:w="9464" w:type="dxa"/>
            <w:gridSpan w:val="2"/>
            <w:shd w:val="clear" w:color="auto" w:fill="FFC000"/>
          </w:tcPr>
          <w:p w14:paraId="0B12FD32" w14:textId="77777777" w:rsidR="00C33EAE" w:rsidRPr="0008159F" w:rsidRDefault="00C33EAE" w:rsidP="0022002F">
            <w:pPr>
              <w:jc w:val="center"/>
              <w:rPr>
                <w:rFonts w:cs="Tahoma"/>
                <w:b/>
                <w:bCs/>
                <w:color w:val="000000"/>
                <w:sz w:val="20"/>
                <w:szCs w:val="20"/>
              </w:rPr>
            </w:pPr>
            <w:r w:rsidRPr="0008159F">
              <w:rPr>
                <w:rFonts w:cs="Tahoma"/>
                <w:b/>
                <w:bCs/>
                <w:color w:val="000000"/>
                <w:sz w:val="20"/>
                <w:szCs w:val="20"/>
              </w:rPr>
              <w:t>Główne pytania ewaluacyjne / obszary problemowe</w:t>
            </w:r>
          </w:p>
        </w:tc>
      </w:tr>
      <w:tr w:rsidR="00C33EAE" w:rsidRPr="0008159F" w14:paraId="1D27191A" w14:textId="77777777" w:rsidTr="00F04E77">
        <w:tc>
          <w:tcPr>
            <w:tcW w:w="9464" w:type="dxa"/>
            <w:gridSpan w:val="2"/>
            <w:shd w:val="clear" w:color="auto" w:fill="FFFFFF"/>
          </w:tcPr>
          <w:p w14:paraId="6CAEDD83" w14:textId="77777777" w:rsidR="00C33EAE" w:rsidRPr="0008159F" w:rsidRDefault="00C33EAE" w:rsidP="0022002F">
            <w:pPr>
              <w:rPr>
                <w:rFonts w:cs="Tahoma"/>
                <w:bCs/>
                <w:color w:val="000000"/>
                <w:sz w:val="20"/>
                <w:szCs w:val="20"/>
              </w:rPr>
            </w:pPr>
            <w:r w:rsidRPr="0008159F">
              <w:rPr>
                <w:rFonts w:cs="Tahoma"/>
                <w:bCs/>
                <w:color w:val="000000"/>
                <w:sz w:val="20"/>
                <w:szCs w:val="20"/>
              </w:rPr>
              <w:t>Badanie będzie koncentrować się na analizie nowych rozwiązań systemu realizacji RPO WK-P</w:t>
            </w:r>
            <w:r>
              <w:rPr>
                <w:rFonts w:cs="Tahoma"/>
                <w:bCs/>
                <w:color w:val="000000"/>
                <w:sz w:val="20"/>
                <w:szCs w:val="20"/>
              </w:rPr>
              <w:t xml:space="preserve"> </w:t>
            </w:r>
            <w:r w:rsidRPr="0008159F">
              <w:rPr>
                <w:rFonts w:cs="Tahoma"/>
                <w:bCs/>
                <w:color w:val="000000"/>
                <w:sz w:val="20"/>
                <w:szCs w:val="20"/>
              </w:rPr>
              <w:t xml:space="preserve">2014-2020 </w:t>
            </w:r>
            <w:r>
              <w:rPr>
                <w:rFonts w:cs="Tahoma"/>
                <w:bCs/>
                <w:color w:val="000000"/>
                <w:sz w:val="20"/>
                <w:szCs w:val="20"/>
              </w:rPr>
              <w:br/>
            </w:r>
            <w:r w:rsidRPr="0008159F">
              <w:rPr>
                <w:rFonts w:cs="Tahoma"/>
                <w:bCs/>
                <w:color w:val="000000"/>
                <w:sz w:val="20"/>
                <w:szCs w:val="20"/>
              </w:rPr>
              <w:t>w szczególności na zagadnieniu dwufunduszowości RPO oraz funkcjonowaniu systemów wdrażania instrumentów finansowych, inwestycjach zintegrowanych, instrumentu RLKS oraz innych elementów zidentyfikowanych na etapie opracowania SOPZ.</w:t>
            </w:r>
          </w:p>
          <w:p w14:paraId="0B74DBF6" w14:textId="77777777" w:rsidR="00C33EAE" w:rsidRPr="0008159F" w:rsidRDefault="00C33EAE" w:rsidP="0022002F">
            <w:pPr>
              <w:rPr>
                <w:rFonts w:cs="Tahoma"/>
                <w:b/>
                <w:bCs/>
                <w:color w:val="000000"/>
                <w:sz w:val="20"/>
                <w:szCs w:val="20"/>
              </w:rPr>
            </w:pPr>
            <w:r w:rsidRPr="0008159F">
              <w:rPr>
                <w:rFonts w:cs="Tahoma"/>
                <w:bCs/>
                <w:color w:val="000000"/>
                <w:sz w:val="20"/>
                <w:szCs w:val="20"/>
              </w:rPr>
              <w:t xml:space="preserve">Badanie (w zakresie analizy i oceny obszarów problemowych) powinno nawiązywać do analogicznych badań oceniających perspektywę 2004-2006 oraz 2007-2013 (aspekt porównawczy). </w:t>
            </w:r>
          </w:p>
        </w:tc>
      </w:tr>
      <w:tr w:rsidR="00C33EAE" w:rsidRPr="0008159F" w14:paraId="5175CB4F" w14:textId="77777777" w:rsidTr="00F04E77">
        <w:tc>
          <w:tcPr>
            <w:tcW w:w="9464" w:type="dxa"/>
            <w:gridSpan w:val="2"/>
            <w:shd w:val="clear" w:color="auto" w:fill="ED7D31"/>
          </w:tcPr>
          <w:p w14:paraId="7FFABEC7" w14:textId="77777777" w:rsidR="00C33EAE" w:rsidRPr="0008159F" w:rsidRDefault="00C33EAE" w:rsidP="0022002F">
            <w:pPr>
              <w:jc w:val="center"/>
              <w:rPr>
                <w:rFonts w:cs="Tahoma"/>
                <w:b/>
                <w:bCs/>
                <w:color w:val="FFFFFF"/>
                <w:sz w:val="20"/>
                <w:szCs w:val="20"/>
              </w:rPr>
            </w:pPr>
            <w:r w:rsidRPr="0008159F">
              <w:rPr>
                <w:rFonts w:cs="Tahoma"/>
                <w:b/>
                <w:bCs/>
                <w:color w:val="FFFFFF"/>
                <w:sz w:val="20"/>
                <w:szCs w:val="20"/>
              </w:rPr>
              <w:t>Ogólny zarys metodologii badania</w:t>
            </w:r>
          </w:p>
        </w:tc>
      </w:tr>
      <w:tr w:rsidR="00C33EAE" w:rsidRPr="0008159F" w14:paraId="7D8C5EB3" w14:textId="77777777" w:rsidTr="00F04E77">
        <w:tc>
          <w:tcPr>
            <w:tcW w:w="9464" w:type="dxa"/>
            <w:gridSpan w:val="2"/>
            <w:shd w:val="clear" w:color="auto" w:fill="FFC000"/>
          </w:tcPr>
          <w:p w14:paraId="2F0568A5" w14:textId="77777777" w:rsidR="00C33EAE" w:rsidRPr="0008159F" w:rsidRDefault="00C33EAE" w:rsidP="0022002F">
            <w:pPr>
              <w:jc w:val="center"/>
              <w:rPr>
                <w:rFonts w:cs="Tahoma"/>
                <w:b/>
                <w:bCs/>
                <w:color w:val="000000"/>
                <w:sz w:val="20"/>
                <w:szCs w:val="20"/>
              </w:rPr>
            </w:pPr>
            <w:r w:rsidRPr="0008159F">
              <w:rPr>
                <w:b/>
                <w:bCs/>
                <w:sz w:val="20"/>
                <w:szCs w:val="20"/>
              </w:rPr>
              <w:t>Zastosowane podejście metodologiczne</w:t>
            </w:r>
          </w:p>
        </w:tc>
      </w:tr>
      <w:tr w:rsidR="00C33EAE" w:rsidRPr="0008159F" w14:paraId="781A5E48" w14:textId="77777777" w:rsidTr="00F04E77">
        <w:tc>
          <w:tcPr>
            <w:tcW w:w="9464" w:type="dxa"/>
            <w:gridSpan w:val="2"/>
            <w:shd w:val="clear" w:color="auto" w:fill="FFFFFF"/>
          </w:tcPr>
          <w:p w14:paraId="0D19F44A" w14:textId="4F6506DA" w:rsidR="00C33EAE" w:rsidRPr="0008159F" w:rsidRDefault="00FE331A" w:rsidP="0022002F">
            <w:pPr>
              <w:rPr>
                <w:rFonts w:cs="Tahoma"/>
                <w:bCs/>
                <w:color w:val="000000"/>
                <w:sz w:val="20"/>
                <w:szCs w:val="20"/>
              </w:rPr>
            </w:pPr>
            <w:r>
              <w:rPr>
                <w:rFonts w:cs="Tahoma"/>
                <w:bCs/>
                <w:color w:val="000000"/>
                <w:sz w:val="20"/>
                <w:szCs w:val="20"/>
              </w:rPr>
              <w:t>MR</w:t>
            </w:r>
            <w:r w:rsidRPr="0008159F">
              <w:rPr>
                <w:rFonts w:cs="Tahoma"/>
                <w:bCs/>
                <w:color w:val="000000"/>
                <w:sz w:val="20"/>
                <w:szCs w:val="20"/>
              </w:rPr>
              <w:t xml:space="preserve"> </w:t>
            </w:r>
            <w:r w:rsidR="00C33EAE" w:rsidRPr="0008159F">
              <w:rPr>
                <w:rFonts w:cs="Tahoma"/>
                <w:bCs/>
                <w:color w:val="000000"/>
                <w:sz w:val="20"/>
                <w:szCs w:val="20"/>
              </w:rPr>
              <w:t xml:space="preserve">przygotuje zalecenia w zakresie niniejszego badania, które będą definiowały w szczególności sposób i zakres dokonywania ewaluacji. </w:t>
            </w:r>
          </w:p>
          <w:p w14:paraId="37BD66B7" w14:textId="77777777" w:rsidR="00C33EAE" w:rsidRPr="0008159F" w:rsidRDefault="00C33EAE" w:rsidP="0022002F">
            <w:pPr>
              <w:rPr>
                <w:rFonts w:cs="Tahoma"/>
                <w:b/>
                <w:bCs/>
                <w:color w:val="000000"/>
                <w:sz w:val="20"/>
                <w:szCs w:val="20"/>
              </w:rPr>
            </w:pPr>
            <w:r w:rsidRPr="0008159F">
              <w:rPr>
                <w:rFonts w:cs="Tahoma"/>
                <w:bCs/>
                <w:color w:val="000000"/>
                <w:sz w:val="20"/>
                <w:szCs w:val="20"/>
              </w:rPr>
              <w:t>Badanie będzie miało głównie charakter jakościowy, w znacznym stopniu opierać się też będzie na analizie danych zastanych oraz wywiadach jakościowych z kluczowymi interesariuszami.</w:t>
            </w:r>
          </w:p>
        </w:tc>
      </w:tr>
      <w:tr w:rsidR="00C33EAE" w:rsidRPr="0008159F" w14:paraId="60844ECA" w14:textId="77777777" w:rsidTr="00F04E77">
        <w:trPr>
          <w:trHeight w:val="314"/>
        </w:trPr>
        <w:tc>
          <w:tcPr>
            <w:tcW w:w="9464" w:type="dxa"/>
            <w:gridSpan w:val="2"/>
            <w:shd w:val="clear" w:color="auto" w:fill="FFC000"/>
          </w:tcPr>
          <w:p w14:paraId="269FEE43" w14:textId="77777777" w:rsidR="00C33EAE" w:rsidRPr="0008159F" w:rsidRDefault="00C33EAE" w:rsidP="0022002F">
            <w:pPr>
              <w:jc w:val="center"/>
              <w:rPr>
                <w:rFonts w:cs="Tahoma"/>
                <w:b/>
                <w:bCs/>
                <w:color w:val="000000"/>
                <w:sz w:val="20"/>
                <w:szCs w:val="20"/>
              </w:rPr>
            </w:pPr>
            <w:r w:rsidRPr="0008159F">
              <w:rPr>
                <w:b/>
                <w:bCs/>
                <w:sz w:val="20"/>
                <w:szCs w:val="20"/>
              </w:rPr>
              <w:t>Zakres niezbędnych danych</w:t>
            </w:r>
          </w:p>
        </w:tc>
      </w:tr>
      <w:tr w:rsidR="00C33EAE" w:rsidRPr="0008159F" w14:paraId="08D6719D" w14:textId="77777777" w:rsidTr="00F04E77">
        <w:tc>
          <w:tcPr>
            <w:tcW w:w="9464" w:type="dxa"/>
            <w:gridSpan w:val="2"/>
            <w:shd w:val="clear" w:color="auto" w:fill="FFFFFF"/>
          </w:tcPr>
          <w:p w14:paraId="4ECF7C0A" w14:textId="77777777" w:rsidR="00C33EAE" w:rsidRPr="0008159F" w:rsidRDefault="00C33EAE" w:rsidP="0022002F">
            <w:pPr>
              <w:rPr>
                <w:rFonts w:cs="Tahoma"/>
                <w:b/>
                <w:bCs/>
                <w:i/>
                <w:color w:val="000000"/>
                <w:sz w:val="20"/>
                <w:szCs w:val="20"/>
              </w:rPr>
            </w:pPr>
            <w:r w:rsidRPr="0008159F">
              <w:rPr>
                <w:rFonts w:cs="Tahoma"/>
                <w:bCs/>
                <w:color w:val="000000"/>
                <w:sz w:val="20"/>
                <w:szCs w:val="20"/>
              </w:rPr>
              <w:t>Zakres danych w posiadaniu IZ (dokumentacja konkursowa, dokumentacja programowa, dokumentacja projektowa).</w:t>
            </w:r>
          </w:p>
        </w:tc>
      </w:tr>
      <w:tr w:rsidR="00C33EAE" w:rsidRPr="0008159F" w14:paraId="69EA902A" w14:textId="77777777" w:rsidTr="00F04E77">
        <w:tc>
          <w:tcPr>
            <w:tcW w:w="9464" w:type="dxa"/>
            <w:gridSpan w:val="2"/>
            <w:shd w:val="clear" w:color="auto" w:fill="ED7D31"/>
          </w:tcPr>
          <w:p w14:paraId="25D14FAE" w14:textId="77777777" w:rsidR="00C33EAE" w:rsidRPr="0008159F" w:rsidRDefault="00C33EAE" w:rsidP="0022002F">
            <w:pPr>
              <w:jc w:val="center"/>
              <w:rPr>
                <w:rFonts w:cs="Tahoma"/>
                <w:b/>
                <w:bCs/>
                <w:color w:val="FFFFFF"/>
                <w:sz w:val="20"/>
                <w:szCs w:val="20"/>
              </w:rPr>
            </w:pPr>
            <w:r w:rsidRPr="0008159F">
              <w:rPr>
                <w:rFonts w:cs="Tahoma"/>
                <w:b/>
                <w:bCs/>
                <w:color w:val="FFFFFF"/>
                <w:sz w:val="20"/>
                <w:szCs w:val="20"/>
              </w:rPr>
              <w:t>Organizacja badania</w:t>
            </w:r>
          </w:p>
        </w:tc>
      </w:tr>
      <w:tr w:rsidR="00C33EAE" w:rsidRPr="0008159F" w14:paraId="0F991F43" w14:textId="77777777" w:rsidTr="00F04E77">
        <w:trPr>
          <w:trHeight w:val="314"/>
        </w:trPr>
        <w:tc>
          <w:tcPr>
            <w:tcW w:w="9464" w:type="dxa"/>
            <w:gridSpan w:val="2"/>
            <w:shd w:val="clear" w:color="auto" w:fill="FFC000"/>
          </w:tcPr>
          <w:p w14:paraId="66A97FCF" w14:textId="77777777" w:rsidR="00C33EAE" w:rsidRPr="0008159F" w:rsidRDefault="00C33EAE" w:rsidP="0022002F">
            <w:pPr>
              <w:jc w:val="center"/>
              <w:rPr>
                <w:rFonts w:cs="Tahoma"/>
                <w:b/>
                <w:bCs/>
                <w:color w:val="000000"/>
                <w:sz w:val="20"/>
                <w:szCs w:val="20"/>
              </w:rPr>
            </w:pPr>
            <w:r w:rsidRPr="0008159F">
              <w:rPr>
                <w:b/>
                <w:sz w:val="20"/>
                <w:szCs w:val="20"/>
              </w:rPr>
              <w:t>Ramy czasowe realizacji badania</w:t>
            </w:r>
          </w:p>
        </w:tc>
      </w:tr>
      <w:tr w:rsidR="00C33EAE" w:rsidRPr="0008159F" w14:paraId="4233DA16" w14:textId="77777777" w:rsidTr="00F04E77">
        <w:trPr>
          <w:trHeight w:val="314"/>
        </w:trPr>
        <w:tc>
          <w:tcPr>
            <w:tcW w:w="9464" w:type="dxa"/>
            <w:gridSpan w:val="2"/>
            <w:shd w:val="clear" w:color="auto" w:fill="FFFFFF"/>
          </w:tcPr>
          <w:p w14:paraId="005118DF" w14:textId="77777777" w:rsidR="00C33EAE" w:rsidRPr="00BC1E90" w:rsidRDefault="00C33EAE" w:rsidP="0022002F">
            <w:pPr>
              <w:jc w:val="left"/>
              <w:rPr>
                <w:bCs/>
                <w:sz w:val="20"/>
                <w:szCs w:val="20"/>
              </w:rPr>
            </w:pPr>
            <w:r>
              <w:rPr>
                <w:bCs/>
                <w:sz w:val="20"/>
                <w:szCs w:val="20"/>
              </w:rPr>
              <w:t xml:space="preserve">III kw. 2019 </w:t>
            </w:r>
            <w:r w:rsidR="00CF724E">
              <w:rPr>
                <w:bCs/>
                <w:sz w:val="20"/>
                <w:szCs w:val="20"/>
              </w:rPr>
              <w:t xml:space="preserve">r. </w:t>
            </w:r>
            <w:r>
              <w:rPr>
                <w:bCs/>
                <w:sz w:val="20"/>
                <w:szCs w:val="20"/>
              </w:rPr>
              <w:t xml:space="preserve">- I kw. </w:t>
            </w:r>
            <w:r w:rsidR="00CF724E">
              <w:rPr>
                <w:bCs/>
                <w:sz w:val="20"/>
                <w:szCs w:val="20"/>
              </w:rPr>
              <w:t>2020 r.</w:t>
            </w:r>
          </w:p>
        </w:tc>
      </w:tr>
      <w:tr w:rsidR="00C33EAE" w:rsidRPr="0008159F" w14:paraId="3B592728" w14:textId="77777777" w:rsidTr="00F04E77">
        <w:trPr>
          <w:trHeight w:val="314"/>
        </w:trPr>
        <w:tc>
          <w:tcPr>
            <w:tcW w:w="9464" w:type="dxa"/>
            <w:gridSpan w:val="2"/>
            <w:shd w:val="clear" w:color="auto" w:fill="FFC000"/>
          </w:tcPr>
          <w:p w14:paraId="5A4244E0" w14:textId="77777777" w:rsidR="00C33EAE" w:rsidRPr="008A35D4" w:rsidRDefault="00C33EAE" w:rsidP="0022002F">
            <w:pPr>
              <w:jc w:val="center"/>
              <w:rPr>
                <w:rFonts w:cs="Tahoma"/>
                <w:b/>
                <w:bCs/>
                <w:color w:val="000000"/>
                <w:sz w:val="20"/>
                <w:szCs w:val="20"/>
              </w:rPr>
            </w:pPr>
            <w:r w:rsidRPr="008A35D4">
              <w:rPr>
                <w:b/>
                <w:sz w:val="20"/>
                <w:szCs w:val="20"/>
              </w:rPr>
              <w:t>Szacowany koszt badania i zasoby niezbędne do je</w:t>
            </w:r>
            <w:r>
              <w:rPr>
                <w:b/>
                <w:sz w:val="20"/>
                <w:szCs w:val="20"/>
              </w:rPr>
              <w:t>go</w:t>
            </w:r>
            <w:r w:rsidRPr="008A35D4">
              <w:rPr>
                <w:b/>
                <w:sz w:val="20"/>
                <w:szCs w:val="20"/>
              </w:rPr>
              <w:t xml:space="preserve"> przeprowadzenia</w:t>
            </w:r>
          </w:p>
        </w:tc>
      </w:tr>
      <w:tr w:rsidR="00C33EAE" w:rsidRPr="0008159F" w14:paraId="410A8278" w14:textId="77777777" w:rsidTr="00F04E77">
        <w:tc>
          <w:tcPr>
            <w:tcW w:w="9464" w:type="dxa"/>
            <w:gridSpan w:val="2"/>
            <w:shd w:val="clear" w:color="auto" w:fill="FFFFFF"/>
          </w:tcPr>
          <w:p w14:paraId="664004F1" w14:textId="77777777" w:rsidR="00C33EAE" w:rsidRPr="00BC1E90" w:rsidRDefault="004F6020" w:rsidP="0022002F">
            <w:pPr>
              <w:jc w:val="left"/>
              <w:rPr>
                <w:rFonts w:cs="Tahoma"/>
                <w:bCs/>
                <w:color w:val="000000"/>
                <w:sz w:val="20"/>
                <w:szCs w:val="20"/>
              </w:rPr>
            </w:pPr>
            <w:r w:rsidRPr="00BC1E90">
              <w:rPr>
                <w:rFonts w:cs="Tahoma"/>
                <w:bCs/>
                <w:color w:val="000000"/>
                <w:sz w:val="20"/>
                <w:szCs w:val="20"/>
              </w:rPr>
              <w:t>90 </w:t>
            </w:r>
            <w:r w:rsidR="00C33EAE">
              <w:rPr>
                <w:rFonts w:cs="Tahoma"/>
                <w:bCs/>
                <w:color w:val="000000"/>
                <w:sz w:val="20"/>
                <w:szCs w:val="20"/>
              </w:rPr>
              <w:t>tys. zł</w:t>
            </w:r>
          </w:p>
        </w:tc>
      </w:tr>
      <w:tr w:rsidR="00C33EAE" w:rsidRPr="0008159F" w14:paraId="589F18B6" w14:textId="77777777" w:rsidTr="00F04E77">
        <w:trPr>
          <w:trHeight w:val="314"/>
        </w:trPr>
        <w:tc>
          <w:tcPr>
            <w:tcW w:w="9464" w:type="dxa"/>
            <w:gridSpan w:val="2"/>
            <w:shd w:val="clear" w:color="auto" w:fill="FFC000"/>
          </w:tcPr>
          <w:p w14:paraId="4B3C052B" w14:textId="77777777" w:rsidR="00C33EAE" w:rsidRPr="0008159F" w:rsidRDefault="00C33EAE" w:rsidP="0022002F">
            <w:pPr>
              <w:jc w:val="center"/>
              <w:rPr>
                <w:rFonts w:cs="Tahoma"/>
                <w:b/>
                <w:bCs/>
                <w:color w:val="000000"/>
                <w:sz w:val="20"/>
                <w:szCs w:val="20"/>
              </w:rPr>
            </w:pPr>
            <w:r w:rsidRPr="0008159F">
              <w:rPr>
                <w:b/>
                <w:sz w:val="20"/>
                <w:szCs w:val="20"/>
              </w:rPr>
              <w:t>Podmiot odpowiedzialny za realizację badania</w:t>
            </w:r>
          </w:p>
        </w:tc>
      </w:tr>
      <w:tr w:rsidR="00C33EAE" w:rsidRPr="0008159F" w14:paraId="630E54FD" w14:textId="77777777" w:rsidTr="00F04E77">
        <w:tc>
          <w:tcPr>
            <w:tcW w:w="9464" w:type="dxa"/>
            <w:gridSpan w:val="2"/>
            <w:shd w:val="clear" w:color="auto" w:fill="FFFFFF"/>
          </w:tcPr>
          <w:p w14:paraId="6A83F301" w14:textId="77777777" w:rsidR="00C33EAE" w:rsidRPr="0008159F" w:rsidRDefault="00C33EAE" w:rsidP="0022002F">
            <w:pPr>
              <w:jc w:val="left"/>
              <w:rPr>
                <w:rFonts w:cs="Tahoma"/>
                <w:b/>
                <w:bCs/>
                <w:i/>
                <w:color w:val="C0504D"/>
                <w:sz w:val="20"/>
                <w:szCs w:val="20"/>
              </w:rPr>
            </w:pPr>
            <w:r>
              <w:rPr>
                <w:rFonts w:cs="Tahoma"/>
                <w:bCs/>
                <w:color w:val="000000"/>
                <w:sz w:val="20"/>
                <w:szCs w:val="20"/>
              </w:rPr>
              <w:t>JE</w:t>
            </w:r>
            <w:r w:rsidRPr="0008159F">
              <w:rPr>
                <w:rFonts w:cs="Tahoma"/>
                <w:bCs/>
                <w:color w:val="000000"/>
                <w:sz w:val="20"/>
                <w:szCs w:val="20"/>
              </w:rPr>
              <w:t xml:space="preserve"> RPO WK-P</w:t>
            </w:r>
            <w:r>
              <w:rPr>
                <w:rFonts w:cs="Tahoma"/>
                <w:bCs/>
                <w:color w:val="000000"/>
                <w:sz w:val="20"/>
                <w:szCs w:val="20"/>
              </w:rPr>
              <w:t xml:space="preserve"> </w:t>
            </w:r>
            <w:r w:rsidRPr="0008159F">
              <w:rPr>
                <w:rFonts w:cs="Tahoma"/>
                <w:bCs/>
                <w:color w:val="000000"/>
                <w:sz w:val="20"/>
                <w:szCs w:val="20"/>
              </w:rPr>
              <w:t>2014-2020</w:t>
            </w:r>
          </w:p>
        </w:tc>
      </w:tr>
      <w:tr w:rsidR="00C33EAE" w:rsidRPr="0008159F" w14:paraId="0D03F496" w14:textId="77777777" w:rsidTr="00F04E77">
        <w:trPr>
          <w:trHeight w:val="314"/>
        </w:trPr>
        <w:tc>
          <w:tcPr>
            <w:tcW w:w="9464" w:type="dxa"/>
            <w:gridSpan w:val="2"/>
            <w:shd w:val="clear" w:color="auto" w:fill="FFC000"/>
          </w:tcPr>
          <w:p w14:paraId="37DF4FC4" w14:textId="77777777" w:rsidR="00C33EAE" w:rsidRPr="0008159F" w:rsidRDefault="00C33EAE" w:rsidP="0022002F">
            <w:pPr>
              <w:jc w:val="center"/>
              <w:rPr>
                <w:rFonts w:cs="Tahoma"/>
                <w:b/>
                <w:bCs/>
                <w:color w:val="000000"/>
                <w:sz w:val="20"/>
                <w:szCs w:val="20"/>
              </w:rPr>
            </w:pPr>
            <w:r>
              <w:rPr>
                <w:b/>
                <w:sz w:val="20"/>
                <w:szCs w:val="20"/>
              </w:rPr>
              <w:t>Uwagi i komentarze</w:t>
            </w:r>
          </w:p>
        </w:tc>
      </w:tr>
      <w:tr w:rsidR="00C33EAE" w:rsidRPr="0008159F" w14:paraId="61BD280B" w14:textId="77777777" w:rsidTr="00F04E77">
        <w:tc>
          <w:tcPr>
            <w:tcW w:w="9464" w:type="dxa"/>
            <w:gridSpan w:val="2"/>
            <w:shd w:val="clear" w:color="auto" w:fill="FFFFFF"/>
          </w:tcPr>
          <w:p w14:paraId="6BCAE4EC" w14:textId="024625CA" w:rsidR="00C33EAE" w:rsidRPr="0008159F" w:rsidRDefault="00FE331A" w:rsidP="0022002F">
            <w:pPr>
              <w:rPr>
                <w:rFonts w:cs="Tahoma"/>
                <w:b/>
                <w:bCs/>
                <w:i/>
                <w:color w:val="000000"/>
                <w:sz w:val="20"/>
                <w:szCs w:val="20"/>
              </w:rPr>
            </w:pPr>
            <w:r>
              <w:rPr>
                <w:rFonts w:cs="Tahoma"/>
                <w:bCs/>
                <w:color w:val="000000"/>
                <w:sz w:val="20"/>
                <w:szCs w:val="20"/>
              </w:rPr>
              <w:t>MR</w:t>
            </w:r>
            <w:r w:rsidRPr="0008159F">
              <w:rPr>
                <w:rFonts w:cs="Tahoma"/>
                <w:bCs/>
                <w:color w:val="000000"/>
                <w:sz w:val="20"/>
                <w:szCs w:val="20"/>
              </w:rPr>
              <w:t xml:space="preserve"> </w:t>
            </w:r>
            <w:r w:rsidR="00C33EAE" w:rsidRPr="0008159F">
              <w:rPr>
                <w:rFonts w:cs="Tahoma"/>
                <w:bCs/>
                <w:color w:val="000000"/>
                <w:sz w:val="20"/>
                <w:szCs w:val="20"/>
              </w:rPr>
              <w:t>przygotuje zalecenia w zakresie niniejszego badania, które będą mogły być wykorzystane na poziomie poszczególnych programów operacyjnych. Następnie dokona syntezy badań zrealizowanych na poziomie programów operacyjnych.</w:t>
            </w:r>
          </w:p>
        </w:tc>
      </w:tr>
    </w:tbl>
    <w:p w14:paraId="30B62702" w14:textId="77777777" w:rsidR="00C33EAE" w:rsidRPr="0054428B" w:rsidRDefault="00C33EAE" w:rsidP="00970085">
      <w:pPr>
        <w:pStyle w:val="Nagwek6"/>
        <w:numPr>
          <w:ilvl w:val="1"/>
          <w:numId w:val="76"/>
        </w:numPr>
        <w:spacing w:before="100" w:beforeAutospacing="1"/>
        <w:rPr>
          <w:i/>
          <w:color w:val="ED7D31" w:themeColor="accent2"/>
          <w:sz w:val="28"/>
          <w:szCs w:val="28"/>
        </w:rPr>
      </w:pPr>
      <w:bookmarkStart w:id="143" w:name="_Toc477945495"/>
      <w:r w:rsidRPr="0054428B">
        <w:rPr>
          <w:i/>
          <w:color w:val="ED7D31" w:themeColor="accent2"/>
          <w:sz w:val="28"/>
          <w:szCs w:val="28"/>
        </w:rPr>
        <w:t>Ewaluacja ex-ante RPO WK-P 2021 plus</w:t>
      </w:r>
      <w:bookmarkEnd w:id="143"/>
    </w:p>
    <w:tbl>
      <w:tblPr>
        <w:tblW w:w="9464" w:type="dxa"/>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4786"/>
        <w:gridCol w:w="4678"/>
      </w:tblGrid>
      <w:tr w:rsidR="00C33EAE" w:rsidRPr="0008159F" w14:paraId="319FC46A" w14:textId="77777777" w:rsidTr="00F04E77">
        <w:tc>
          <w:tcPr>
            <w:tcW w:w="9464" w:type="dxa"/>
            <w:gridSpan w:val="2"/>
            <w:tcBorders>
              <w:top w:val="single" w:sz="8" w:space="0" w:color="7BA0CD"/>
              <w:left w:val="single" w:sz="8" w:space="0" w:color="7BA0CD"/>
              <w:bottom w:val="single" w:sz="8" w:space="0" w:color="7BA0CD"/>
              <w:right w:val="single" w:sz="8" w:space="0" w:color="7BA0CD"/>
            </w:tcBorders>
            <w:shd w:val="clear" w:color="auto" w:fill="ED7D31"/>
          </w:tcPr>
          <w:p w14:paraId="5703389D" w14:textId="77777777" w:rsidR="00C33EAE" w:rsidRPr="0008159F" w:rsidRDefault="00C33EAE" w:rsidP="0022002F">
            <w:pPr>
              <w:jc w:val="center"/>
              <w:rPr>
                <w:rFonts w:cs="Tahoma"/>
                <w:b/>
                <w:bCs/>
                <w:color w:val="FFFFFF"/>
                <w:sz w:val="20"/>
                <w:szCs w:val="20"/>
              </w:rPr>
            </w:pPr>
            <w:r w:rsidRPr="0008159F">
              <w:rPr>
                <w:rFonts w:cs="Tahoma"/>
                <w:b/>
                <w:bCs/>
                <w:color w:val="FFFFFF"/>
                <w:sz w:val="20"/>
                <w:szCs w:val="20"/>
              </w:rPr>
              <w:t>Ogólny opis badania</w:t>
            </w:r>
          </w:p>
        </w:tc>
      </w:tr>
      <w:tr w:rsidR="00C33EAE" w:rsidRPr="0008159F" w14:paraId="5D35C7E9" w14:textId="77777777" w:rsidTr="00F04E77">
        <w:tc>
          <w:tcPr>
            <w:tcW w:w="9464" w:type="dxa"/>
            <w:gridSpan w:val="2"/>
            <w:shd w:val="clear" w:color="auto" w:fill="FFC000"/>
          </w:tcPr>
          <w:p w14:paraId="593EE721" w14:textId="77777777" w:rsidR="00C33EAE" w:rsidRPr="0008159F" w:rsidRDefault="00C33EAE" w:rsidP="0022002F">
            <w:pPr>
              <w:jc w:val="left"/>
              <w:rPr>
                <w:rFonts w:cs="Tahoma"/>
                <w:b/>
                <w:bCs/>
                <w:color w:val="000000"/>
                <w:sz w:val="20"/>
                <w:szCs w:val="20"/>
              </w:rPr>
            </w:pPr>
            <w:r w:rsidRPr="0008159F">
              <w:rPr>
                <w:rFonts w:cs="Tahoma"/>
                <w:b/>
                <w:bCs/>
                <w:color w:val="000000"/>
                <w:sz w:val="20"/>
                <w:szCs w:val="20"/>
              </w:rPr>
              <w:t>Zakres badania (</w:t>
            </w:r>
            <w:r w:rsidRPr="0008159F">
              <w:rPr>
                <w:b/>
                <w:bCs/>
                <w:sz w:val="20"/>
                <w:szCs w:val="20"/>
              </w:rPr>
              <w:t>uwzględnienie osi priorytetowych/działań) oraz fundusz</w:t>
            </w:r>
          </w:p>
        </w:tc>
      </w:tr>
      <w:tr w:rsidR="00C33EAE" w:rsidRPr="0008159F" w14:paraId="6FDDEC65" w14:textId="77777777" w:rsidTr="00F04E77">
        <w:tc>
          <w:tcPr>
            <w:tcW w:w="9464" w:type="dxa"/>
            <w:gridSpan w:val="2"/>
            <w:shd w:val="clear" w:color="auto" w:fill="FFFFFF"/>
          </w:tcPr>
          <w:p w14:paraId="73431733" w14:textId="77777777" w:rsidR="00C33EAE" w:rsidRPr="008A35D4" w:rsidRDefault="00C33EAE" w:rsidP="0022002F">
            <w:pPr>
              <w:jc w:val="left"/>
              <w:rPr>
                <w:rFonts w:cs="Tahoma"/>
                <w:b/>
                <w:bCs/>
                <w:color w:val="000000"/>
                <w:sz w:val="22"/>
              </w:rPr>
            </w:pPr>
            <w:r w:rsidRPr="008A35D4">
              <w:rPr>
                <w:rFonts w:cs="Tahoma"/>
                <w:b/>
                <w:bCs/>
                <w:color w:val="000000"/>
                <w:sz w:val="20"/>
                <w:szCs w:val="20"/>
              </w:rPr>
              <w:t>Wszystkie osie priorytetowe</w:t>
            </w:r>
          </w:p>
        </w:tc>
      </w:tr>
      <w:tr w:rsidR="00C33EAE" w:rsidRPr="0008159F" w14:paraId="1BCEC7B4" w14:textId="77777777" w:rsidTr="001D4361">
        <w:tc>
          <w:tcPr>
            <w:tcW w:w="4786" w:type="dxa"/>
            <w:shd w:val="clear" w:color="auto" w:fill="FFC000"/>
          </w:tcPr>
          <w:p w14:paraId="2FC2DC0C" w14:textId="77777777" w:rsidR="00C33EAE" w:rsidRPr="0008159F" w:rsidRDefault="00C33EAE" w:rsidP="0022002F">
            <w:pPr>
              <w:jc w:val="left"/>
              <w:rPr>
                <w:rFonts w:cs="Tahoma"/>
                <w:b/>
                <w:bCs/>
                <w:color w:val="000000"/>
                <w:sz w:val="20"/>
                <w:szCs w:val="20"/>
              </w:rPr>
            </w:pPr>
            <w:r w:rsidRPr="0008159F">
              <w:rPr>
                <w:rFonts w:cs="Tahoma"/>
                <w:color w:val="000000"/>
                <w:sz w:val="20"/>
                <w:szCs w:val="20"/>
              </w:rPr>
              <w:t>Typ badania (wpływu, procesowe)</w:t>
            </w:r>
          </w:p>
        </w:tc>
        <w:tc>
          <w:tcPr>
            <w:tcW w:w="4678" w:type="dxa"/>
            <w:shd w:val="clear" w:color="auto" w:fill="FFFFFF"/>
          </w:tcPr>
          <w:p w14:paraId="61808DDA" w14:textId="77777777" w:rsidR="00C33EAE" w:rsidRPr="0008159F" w:rsidRDefault="00CF724E" w:rsidP="0022002F">
            <w:pPr>
              <w:jc w:val="left"/>
              <w:rPr>
                <w:rFonts w:cs="Tahoma"/>
                <w:color w:val="000000"/>
                <w:sz w:val="20"/>
                <w:szCs w:val="20"/>
              </w:rPr>
            </w:pPr>
            <w:r>
              <w:rPr>
                <w:rFonts w:cs="Tahoma"/>
                <w:color w:val="000000"/>
                <w:sz w:val="20"/>
                <w:szCs w:val="20"/>
              </w:rPr>
              <w:t>w</w:t>
            </w:r>
            <w:r w:rsidR="00C33EAE" w:rsidRPr="0008159F">
              <w:rPr>
                <w:rFonts w:cs="Tahoma"/>
                <w:color w:val="000000"/>
                <w:sz w:val="20"/>
                <w:szCs w:val="20"/>
              </w:rPr>
              <w:t>pływu/procesow</w:t>
            </w:r>
            <w:r w:rsidR="00C33EAE">
              <w:rPr>
                <w:rFonts w:cs="Tahoma"/>
                <w:color w:val="000000"/>
                <w:sz w:val="20"/>
                <w:szCs w:val="20"/>
              </w:rPr>
              <w:t>e</w:t>
            </w:r>
          </w:p>
        </w:tc>
      </w:tr>
      <w:tr w:rsidR="00C33EAE" w:rsidRPr="0008159F" w14:paraId="1C8D63EF" w14:textId="77777777" w:rsidTr="001D4361">
        <w:tc>
          <w:tcPr>
            <w:tcW w:w="4786" w:type="dxa"/>
            <w:shd w:val="clear" w:color="auto" w:fill="FFC000"/>
          </w:tcPr>
          <w:p w14:paraId="66D00042" w14:textId="77777777" w:rsidR="00C33EAE" w:rsidRPr="0008159F" w:rsidRDefault="00C33EAE" w:rsidP="0022002F">
            <w:pPr>
              <w:jc w:val="left"/>
              <w:rPr>
                <w:rFonts w:cs="Tahoma"/>
                <w:b/>
                <w:bCs/>
                <w:color w:val="000000"/>
                <w:sz w:val="20"/>
                <w:szCs w:val="20"/>
              </w:rPr>
            </w:pPr>
            <w:r w:rsidRPr="0008159F">
              <w:rPr>
                <w:rFonts w:cs="Tahoma"/>
                <w:color w:val="000000"/>
                <w:sz w:val="20"/>
                <w:szCs w:val="20"/>
              </w:rPr>
              <w:t>Moment przeprowadzenia (</w:t>
            </w:r>
            <w:r>
              <w:rPr>
                <w:rFonts w:cs="Tahoma"/>
                <w:color w:val="000000"/>
                <w:sz w:val="20"/>
                <w:szCs w:val="20"/>
              </w:rPr>
              <w:t>ex ante</w:t>
            </w:r>
            <w:r w:rsidRPr="0008159F">
              <w:rPr>
                <w:rFonts w:cs="Tahoma"/>
                <w:color w:val="000000"/>
                <w:sz w:val="20"/>
                <w:szCs w:val="20"/>
              </w:rPr>
              <w:t xml:space="preserve">, on-going, </w:t>
            </w:r>
            <w:r>
              <w:rPr>
                <w:rFonts w:cs="Tahoma"/>
                <w:color w:val="000000"/>
                <w:sz w:val="20"/>
                <w:szCs w:val="20"/>
              </w:rPr>
              <w:t>ex post</w:t>
            </w:r>
            <w:r w:rsidRPr="0008159F">
              <w:rPr>
                <w:rFonts w:cs="Tahoma"/>
                <w:color w:val="000000"/>
                <w:sz w:val="20"/>
                <w:szCs w:val="20"/>
              </w:rPr>
              <w:t>)</w:t>
            </w:r>
          </w:p>
        </w:tc>
        <w:tc>
          <w:tcPr>
            <w:tcW w:w="4678" w:type="dxa"/>
            <w:shd w:val="clear" w:color="auto" w:fill="FFFFFF"/>
          </w:tcPr>
          <w:p w14:paraId="54A6C2D6" w14:textId="77777777" w:rsidR="00C33EAE" w:rsidRPr="0008159F" w:rsidRDefault="00CF724E" w:rsidP="0022002F">
            <w:pPr>
              <w:jc w:val="left"/>
              <w:rPr>
                <w:rFonts w:cs="Tahoma"/>
                <w:color w:val="000000"/>
                <w:sz w:val="20"/>
                <w:szCs w:val="20"/>
              </w:rPr>
            </w:pPr>
            <w:r>
              <w:rPr>
                <w:rFonts w:cs="Tahoma"/>
                <w:color w:val="000000"/>
                <w:sz w:val="20"/>
                <w:szCs w:val="20"/>
              </w:rPr>
              <w:t>ex</w:t>
            </w:r>
            <w:r w:rsidR="00C33EAE">
              <w:rPr>
                <w:rFonts w:cs="Tahoma"/>
                <w:color w:val="000000"/>
                <w:sz w:val="20"/>
                <w:szCs w:val="20"/>
              </w:rPr>
              <w:t xml:space="preserve"> ante</w:t>
            </w:r>
          </w:p>
        </w:tc>
      </w:tr>
      <w:tr w:rsidR="00C33EAE" w:rsidRPr="0008159F" w14:paraId="5DF63644" w14:textId="77777777" w:rsidTr="00F04E77">
        <w:tc>
          <w:tcPr>
            <w:tcW w:w="9464" w:type="dxa"/>
            <w:gridSpan w:val="2"/>
            <w:shd w:val="clear" w:color="auto" w:fill="FFC000"/>
          </w:tcPr>
          <w:p w14:paraId="773F99A5" w14:textId="77777777" w:rsidR="00C33EAE" w:rsidRPr="0008159F" w:rsidRDefault="00C33EAE" w:rsidP="0022002F">
            <w:pPr>
              <w:jc w:val="center"/>
              <w:rPr>
                <w:rFonts w:cs="Tahoma"/>
                <w:b/>
                <w:bCs/>
                <w:color w:val="000000"/>
                <w:sz w:val="20"/>
                <w:szCs w:val="20"/>
              </w:rPr>
            </w:pPr>
            <w:r w:rsidRPr="0008159F">
              <w:rPr>
                <w:rFonts w:cs="Tahoma"/>
                <w:b/>
                <w:bCs/>
                <w:color w:val="000000"/>
                <w:sz w:val="20"/>
                <w:szCs w:val="20"/>
              </w:rPr>
              <w:t>Cel badania</w:t>
            </w:r>
          </w:p>
        </w:tc>
      </w:tr>
      <w:tr w:rsidR="00C33EAE" w:rsidRPr="0008159F" w14:paraId="36F38E19" w14:textId="77777777" w:rsidTr="00F04E77">
        <w:tc>
          <w:tcPr>
            <w:tcW w:w="9464" w:type="dxa"/>
            <w:gridSpan w:val="2"/>
            <w:shd w:val="clear" w:color="auto" w:fill="FFFFFF"/>
          </w:tcPr>
          <w:p w14:paraId="498CBB20" w14:textId="77777777" w:rsidR="00C33EAE" w:rsidRPr="0008159F" w:rsidRDefault="00C33EAE" w:rsidP="0022002F">
            <w:pPr>
              <w:jc w:val="left"/>
              <w:rPr>
                <w:rFonts w:cs="Tahoma"/>
                <w:b/>
                <w:bCs/>
                <w:color w:val="000000"/>
                <w:sz w:val="20"/>
                <w:szCs w:val="20"/>
              </w:rPr>
            </w:pPr>
            <w:r w:rsidRPr="0008159F">
              <w:rPr>
                <w:rFonts w:cs="Tahoma"/>
                <w:bCs/>
                <w:color w:val="000000"/>
                <w:sz w:val="20"/>
                <w:szCs w:val="20"/>
              </w:rPr>
              <w:t>Celem badania jest dokonanie ewaluacji ex</w:t>
            </w:r>
            <w:r w:rsidR="006C5D5B">
              <w:rPr>
                <w:rFonts w:cs="Tahoma"/>
                <w:bCs/>
                <w:color w:val="000000"/>
                <w:sz w:val="20"/>
                <w:szCs w:val="20"/>
              </w:rPr>
              <w:t xml:space="preserve"> </w:t>
            </w:r>
            <w:r w:rsidRPr="0008159F">
              <w:rPr>
                <w:rFonts w:cs="Tahoma"/>
                <w:bCs/>
                <w:color w:val="000000"/>
                <w:sz w:val="20"/>
                <w:szCs w:val="20"/>
              </w:rPr>
              <w:t>ante realizacji programu operacyjnego dla kolejnej perspektywy finansowej.</w:t>
            </w:r>
          </w:p>
        </w:tc>
      </w:tr>
      <w:tr w:rsidR="00C33EAE" w:rsidRPr="0008159F" w14:paraId="4A17D09A" w14:textId="77777777" w:rsidTr="00F04E77">
        <w:tc>
          <w:tcPr>
            <w:tcW w:w="9464" w:type="dxa"/>
            <w:gridSpan w:val="2"/>
            <w:shd w:val="clear" w:color="auto" w:fill="FFC000"/>
          </w:tcPr>
          <w:p w14:paraId="389F15E5" w14:textId="77777777" w:rsidR="00C33EAE" w:rsidRPr="0008159F" w:rsidRDefault="00C33EAE" w:rsidP="0022002F">
            <w:pPr>
              <w:jc w:val="center"/>
              <w:rPr>
                <w:rFonts w:cs="Tahoma"/>
                <w:b/>
                <w:bCs/>
                <w:color w:val="000000"/>
                <w:sz w:val="20"/>
                <w:szCs w:val="20"/>
              </w:rPr>
            </w:pPr>
            <w:r w:rsidRPr="0008159F">
              <w:rPr>
                <w:rFonts w:cs="Tahoma"/>
                <w:b/>
                <w:bCs/>
                <w:color w:val="000000"/>
                <w:sz w:val="20"/>
                <w:szCs w:val="20"/>
              </w:rPr>
              <w:t>Uzasadnienie badania</w:t>
            </w:r>
          </w:p>
        </w:tc>
      </w:tr>
      <w:tr w:rsidR="00C33EAE" w:rsidRPr="0008159F" w14:paraId="3CE4E27C" w14:textId="77777777" w:rsidTr="00F04E77">
        <w:tc>
          <w:tcPr>
            <w:tcW w:w="9464" w:type="dxa"/>
            <w:gridSpan w:val="2"/>
            <w:shd w:val="clear" w:color="auto" w:fill="FFFFFF"/>
          </w:tcPr>
          <w:p w14:paraId="0EAA78B1" w14:textId="77777777" w:rsidR="00C33EAE" w:rsidRPr="0008159F" w:rsidRDefault="00C33EAE" w:rsidP="0022002F">
            <w:pPr>
              <w:jc w:val="left"/>
              <w:rPr>
                <w:rFonts w:cs="Tahoma"/>
                <w:b/>
                <w:bCs/>
                <w:color w:val="000000"/>
                <w:sz w:val="20"/>
                <w:szCs w:val="20"/>
              </w:rPr>
            </w:pPr>
            <w:r w:rsidRPr="0008159F">
              <w:rPr>
                <w:rFonts w:cs="Tahoma"/>
                <w:bCs/>
                <w:color w:val="000000"/>
                <w:sz w:val="20"/>
                <w:szCs w:val="20"/>
              </w:rPr>
              <w:t>Ewaluacja ex</w:t>
            </w:r>
            <w:r w:rsidR="006C5D5B">
              <w:rPr>
                <w:rFonts w:cs="Tahoma"/>
                <w:bCs/>
                <w:color w:val="000000"/>
                <w:sz w:val="20"/>
                <w:szCs w:val="20"/>
              </w:rPr>
              <w:t xml:space="preserve"> </w:t>
            </w:r>
            <w:r w:rsidRPr="0008159F">
              <w:rPr>
                <w:rFonts w:cs="Tahoma"/>
                <w:bCs/>
                <w:color w:val="000000"/>
                <w:sz w:val="20"/>
                <w:szCs w:val="20"/>
              </w:rPr>
              <w:t xml:space="preserve">ante będzie zapewne warunkiem koniecznym dla przyjęcia dokumentów </w:t>
            </w:r>
            <w:r w:rsidR="00C807C6">
              <w:rPr>
                <w:rFonts w:cs="Tahoma"/>
                <w:bCs/>
                <w:color w:val="000000"/>
                <w:sz w:val="20"/>
                <w:szCs w:val="20"/>
              </w:rPr>
              <w:t xml:space="preserve">operacyjnych </w:t>
            </w:r>
            <w:r w:rsidRPr="0008159F">
              <w:rPr>
                <w:rFonts w:cs="Tahoma"/>
                <w:bCs/>
                <w:color w:val="000000"/>
                <w:sz w:val="20"/>
                <w:szCs w:val="20"/>
              </w:rPr>
              <w:t xml:space="preserve"> na kolejną perspektywę finansową. </w:t>
            </w:r>
          </w:p>
        </w:tc>
      </w:tr>
      <w:tr w:rsidR="00C33EAE" w:rsidRPr="0008159F" w14:paraId="0A2C6ABE" w14:textId="77777777" w:rsidTr="00F04E77">
        <w:tc>
          <w:tcPr>
            <w:tcW w:w="9464" w:type="dxa"/>
            <w:gridSpan w:val="2"/>
            <w:shd w:val="clear" w:color="auto" w:fill="FFC000"/>
          </w:tcPr>
          <w:p w14:paraId="33D19420" w14:textId="77777777" w:rsidR="00C33EAE" w:rsidRPr="001D4361" w:rsidRDefault="00C33EAE" w:rsidP="0022002F">
            <w:pPr>
              <w:jc w:val="center"/>
              <w:rPr>
                <w:rFonts w:cs="Tahoma"/>
                <w:b/>
                <w:bCs/>
                <w:color w:val="000000"/>
                <w:sz w:val="20"/>
                <w:szCs w:val="20"/>
              </w:rPr>
            </w:pPr>
            <w:r w:rsidRPr="001D4361">
              <w:rPr>
                <w:rFonts w:cs="Tahoma"/>
                <w:b/>
                <w:bCs/>
                <w:color w:val="000000"/>
                <w:sz w:val="20"/>
                <w:szCs w:val="20"/>
              </w:rPr>
              <w:t>Kryteria badania</w:t>
            </w:r>
          </w:p>
        </w:tc>
      </w:tr>
      <w:tr w:rsidR="00C33EAE" w:rsidRPr="0008159F" w14:paraId="1A9C4D88" w14:textId="77777777" w:rsidTr="00F04E77">
        <w:tc>
          <w:tcPr>
            <w:tcW w:w="9464" w:type="dxa"/>
            <w:gridSpan w:val="2"/>
            <w:shd w:val="clear" w:color="auto" w:fill="FFFFFF"/>
          </w:tcPr>
          <w:p w14:paraId="6507A9B4" w14:textId="77777777" w:rsidR="00C33EAE" w:rsidRPr="000C3359" w:rsidRDefault="00C33EAE" w:rsidP="0022002F">
            <w:pPr>
              <w:jc w:val="left"/>
              <w:rPr>
                <w:rFonts w:cs="Tahoma"/>
                <w:b/>
                <w:bCs/>
                <w:color w:val="000000"/>
                <w:sz w:val="20"/>
                <w:szCs w:val="20"/>
              </w:rPr>
            </w:pPr>
            <w:r w:rsidRPr="000C3359">
              <w:rPr>
                <w:rFonts w:cs="Tahoma"/>
                <w:b/>
                <w:bCs/>
                <w:color w:val="000000"/>
                <w:sz w:val="20"/>
                <w:szCs w:val="20"/>
              </w:rPr>
              <w:t>Trafność</w:t>
            </w:r>
          </w:p>
          <w:p w14:paraId="72063E72" w14:textId="77777777" w:rsidR="00C33EAE" w:rsidRPr="000C3359" w:rsidRDefault="00C33EAE" w:rsidP="0022002F">
            <w:pPr>
              <w:jc w:val="left"/>
              <w:rPr>
                <w:rFonts w:cs="Tahoma"/>
                <w:b/>
                <w:bCs/>
                <w:color w:val="000000"/>
                <w:sz w:val="20"/>
                <w:szCs w:val="20"/>
              </w:rPr>
            </w:pPr>
            <w:r>
              <w:rPr>
                <w:rFonts w:cs="Tahoma"/>
                <w:b/>
                <w:bCs/>
                <w:color w:val="000000"/>
                <w:sz w:val="20"/>
                <w:szCs w:val="20"/>
              </w:rPr>
              <w:t>Przewidywana E</w:t>
            </w:r>
            <w:r w:rsidRPr="000C3359">
              <w:rPr>
                <w:rFonts w:cs="Tahoma"/>
                <w:b/>
                <w:bCs/>
                <w:color w:val="000000"/>
                <w:sz w:val="20"/>
                <w:szCs w:val="20"/>
              </w:rPr>
              <w:t>fektywność</w:t>
            </w:r>
          </w:p>
          <w:p w14:paraId="7496965E" w14:textId="77777777" w:rsidR="00C33EAE" w:rsidRPr="000C3359" w:rsidRDefault="00C33EAE" w:rsidP="0022002F">
            <w:pPr>
              <w:jc w:val="left"/>
              <w:rPr>
                <w:rFonts w:cs="Tahoma"/>
                <w:b/>
                <w:bCs/>
                <w:color w:val="000000"/>
                <w:sz w:val="20"/>
                <w:szCs w:val="20"/>
              </w:rPr>
            </w:pPr>
            <w:r>
              <w:rPr>
                <w:rFonts w:cs="Tahoma"/>
                <w:b/>
                <w:bCs/>
                <w:color w:val="000000"/>
                <w:sz w:val="20"/>
                <w:szCs w:val="20"/>
              </w:rPr>
              <w:t>Przewidywana S</w:t>
            </w:r>
            <w:r w:rsidRPr="000C3359">
              <w:rPr>
                <w:rFonts w:cs="Tahoma"/>
                <w:b/>
                <w:bCs/>
                <w:color w:val="000000"/>
                <w:sz w:val="20"/>
                <w:szCs w:val="20"/>
              </w:rPr>
              <w:t>kuteczność</w:t>
            </w:r>
          </w:p>
          <w:p w14:paraId="50139733" w14:textId="77777777" w:rsidR="00C33EAE" w:rsidRPr="008A35D4" w:rsidRDefault="00C33EAE" w:rsidP="0022002F">
            <w:pPr>
              <w:jc w:val="left"/>
              <w:rPr>
                <w:rFonts w:cs="Tahoma"/>
                <w:bCs/>
                <w:color w:val="000000"/>
                <w:sz w:val="20"/>
                <w:szCs w:val="20"/>
              </w:rPr>
            </w:pPr>
            <w:r>
              <w:rPr>
                <w:rFonts w:cs="Tahoma"/>
                <w:b/>
                <w:bCs/>
                <w:color w:val="000000"/>
                <w:sz w:val="20"/>
                <w:szCs w:val="20"/>
              </w:rPr>
              <w:t>Przewidywana T</w:t>
            </w:r>
            <w:r w:rsidRPr="000C3359">
              <w:rPr>
                <w:rFonts w:cs="Tahoma"/>
                <w:b/>
                <w:bCs/>
                <w:color w:val="000000"/>
                <w:sz w:val="20"/>
                <w:szCs w:val="20"/>
              </w:rPr>
              <w:t>rwałość</w:t>
            </w:r>
          </w:p>
        </w:tc>
      </w:tr>
      <w:tr w:rsidR="00C33EAE" w:rsidRPr="0008159F" w14:paraId="1C3DC2F5" w14:textId="77777777" w:rsidTr="00F04E77">
        <w:tc>
          <w:tcPr>
            <w:tcW w:w="9464" w:type="dxa"/>
            <w:gridSpan w:val="2"/>
            <w:shd w:val="clear" w:color="auto" w:fill="FFC000"/>
          </w:tcPr>
          <w:p w14:paraId="79571140" w14:textId="77777777" w:rsidR="00C33EAE" w:rsidRPr="0008159F" w:rsidRDefault="00C33EAE" w:rsidP="0022002F">
            <w:pPr>
              <w:jc w:val="center"/>
              <w:rPr>
                <w:rFonts w:cs="Tahoma"/>
                <w:b/>
                <w:bCs/>
                <w:color w:val="000000"/>
                <w:sz w:val="20"/>
                <w:szCs w:val="20"/>
              </w:rPr>
            </w:pPr>
            <w:r w:rsidRPr="0008159F">
              <w:rPr>
                <w:rFonts w:cs="Tahoma"/>
                <w:b/>
                <w:bCs/>
                <w:color w:val="000000"/>
                <w:sz w:val="20"/>
                <w:szCs w:val="20"/>
              </w:rPr>
              <w:t>Główne pytania ewaluacyjne / obszary problemowe</w:t>
            </w:r>
          </w:p>
        </w:tc>
      </w:tr>
      <w:tr w:rsidR="00C33EAE" w:rsidRPr="0008159F" w14:paraId="556C0A02" w14:textId="77777777" w:rsidTr="00F04E77">
        <w:tc>
          <w:tcPr>
            <w:tcW w:w="9464" w:type="dxa"/>
            <w:gridSpan w:val="2"/>
            <w:shd w:val="clear" w:color="auto" w:fill="FFFFFF"/>
          </w:tcPr>
          <w:p w14:paraId="086CEA7A" w14:textId="552458A8" w:rsidR="00C33EAE" w:rsidRPr="0008159F" w:rsidRDefault="00FE331A" w:rsidP="00FE331A">
            <w:pPr>
              <w:jc w:val="left"/>
              <w:rPr>
                <w:rFonts w:cs="Tahoma"/>
                <w:b/>
                <w:bCs/>
                <w:color w:val="000000"/>
                <w:sz w:val="20"/>
                <w:szCs w:val="20"/>
              </w:rPr>
            </w:pPr>
            <w:r>
              <w:rPr>
                <w:rFonts w:cs="Tahoma"/>
                <w:bCs/>
                <w:color w:val="000000"/>
                <w:sz w:val="20"/>
                <w:szCs w:val="20"/>
              </w:rPr>
              <w:t>Ministerstwo</w:t>
            </w:r>
            <w:r w:rsidRPr="0008159F">
              <w:rPr>
                <w:rFonts w:cs="Tahoma"/>
                <w:bCs/>
                <w:color w:val="000000"/>
                <w:sz w:val="20"/>
                <w:szCs w:val="20"/>
              </w:rPr>
              <w:t xml:space="preserve"> </w:t>
            </w:r>
            <w:r w:rsidR="00C33EAE" w:rsidRPr="0008159F">
              <w:rPr>
                <w:rFonts w:cs="Tahoma"/>
                <w:bCs/>
                <w:color w:val="000000"/>
                <w:sz w:val="20"/>
                <w:szCs w:val="20"/>
              </w:rPr>
              <w:t>uwzględniając dotychczasowe doświadczenia i wymagania KE przygotuje w tej kwestii stosowne zalecenia dla ewaluacji.</w:t>
            </w:r>
          </w:p>
        </w:tc>
      </w:tr>
      <w:tr w:rsidR="00C33EAE" w:rsidRPr="0008159F" w14:paraId="3007DA3A" w14:textId="77777777" w:rsidTr="00F04E77">
        <w:tc>
          <w:tcPr>
            <w:tcW w:w="9464" w:type="dxa"/>
            <w:gridSpan w:val="2"/>
            <w:shd w:val="clear" w:color="auto" w:fill="ED7D31"/>
          </w:tcPr>
          <w:p w14:paraId="2CC8D7B4" w14:textId="77777777" w:rsidR="00C33EAE" w:rsidRPr="0008159F" w:rsidRDefault="00C33EAE" w:rsidP="0022002F">
            <w:pPr>
              <w:jc w:val="center"/>
              <w:rPr>
                <w:rFonts w:cs="Tahoma"/>
                <w:b/>
                <w:bCs/>
                <w:color w:val="FFFFFF"/>
                <w:sz w:val="20"/>
                <w:szCs w:val="20"/>
              </w:rPr>
            </w:pPr>
            <w:r w:rsidRPr="0008159F">
              <w:rPr>
                <w:rFonts w:cs="Tahoma"/>
                <w:b/>
                <w:bCs/>
                <w:color w:val="FFFFFF"/>
                <w:sz w:val="20"/>
                <w:szCs w:val="20"/>
              </w:rPr>
              <w:t>Ogólny zarys metodologii badania</w:t>
            </w:r>
          </w:p>
        </w:tc>
      </w:tr>
      <w:tr w:rsidR="00C33EAE" w:rsidRPr="0008159F" w14:paraId="4884B764" w14:textId="77777777" w:rsidTr="00F04E77">
        <w:tc>
          <w:tcPr>
            <w:tcW w:w="9464" w:type="dxa"/>
            <w:gridSpan w:val="2"/>
            <w:shd w:val="clear" w:color="auto" w:fill="FFC000"/>
          </w:tcPr>
          <w:p w14:paraId="384BA1A3" w14:textId="77777777" w:rsidR="00C33EAE" w:rsidRPr="0008159F" w:rsidRDefault="00C33EAE" w:rsidP="0022002F">
            <w:pPr>
              <w:jc w:val="center"/>
              <w:rPr>
                <w:rFonts w:cs="Tahoma"/>
                <w:b/>
                <w:bCs/>
                <w:color w:val="000000"/>
                <w:sz w:val="20"/>
                <w:szCs w:val="20"/>
              </w:rPr>
            </w:pPr>
            <w:r w:rsidRPr="0008159F">
              <w:rPr>
                <w:b/>
                <w:bCs/>
                <w:sz w:val="20"/>
                <w:szCs w:val="20"/>
              </w:rPr>
              <w:t>Zastosowane podejście metodologiczne</w:t>
            </w:r>
          </w:p>
        </w:tc>
      </w:tr>
      <w:tr w:rsidR="00C33EAE" w:rsidRPr="0008159F" w14:paraId="0AC6EA59" w14:textId="77777777" w:rsidTr="00F04E77">
        <w:tc>
          <w:tcPr>
            <w:tcW w:w="9464" w:type="dxa"/>
            <w:gridSpan w:val="2"/>
            <w:shd w:val="clear" w:color="auto" w:fill="FFFFFF"/>
          </w:tcPr>
          <w:p w14:paraId="267C549E" w14:textId="1BA4C27A" w:rsidR="00C33EAE" w:rsidRPr="0008159F" w:rsidRDefault="00C33EAE" w:rsidP="00FE331A">
            <w:pPr>
              <w:jc w:val="left"/>
              <w:rPr>
                <w:rFonts w:cs="Tahoma"/>
                <w:b/>
                <w:bCs/>
                <w:color w:val="000000"/>
                <w:sz w:val="20"/>
                <w:szCs w:val="20"/>
              </w:rPr>
            </w:pPr>
            <w:r w:rsidRPr="0008159F">
              <w:rPr>
                <w:rFonts w:cs="Tahoma"/>
                <w:bCs/>
                <w:color w:val="000000"/>
                <w:sz w:val="20"/>
                <w:szCs w:val="20"/>
              </w:rPr>
              <w:t xml:space="preserve">W roku 2019/2020 </w:t>
            </w:r>
            <w:r w:rsidR="00FE331A">
              <w:rPr>
                <w:rFonts w:cs="Tahoma"/>
                <w:bCs/>
                <w:color w:val="000000"/>
                <w:sz w:val="20"/>
                <w:szCs w:val="20"/>
              </w:rPr>
              <w:t>Ministerstwo</w:t>
            </w:r>
            <w:r w:rsidR="00FE331A" w:rsidRPr="0008159F">
              <w:rPr>
                <w:rFonts w:cs="Tahoma"/>
                <w:bCs/>
                <w:color w:val="000000"/>
                <w:sz w:val="20"/>
                <w:szCs w:val="20"/>
              </w:rPr>
              <w:t xml:space="preserve"> </w:t>
            </w:r>
            <w:r w:rsidRPr="0008159F">
              <w:rPr>
                <w:rFonts w:cs="Tahoma"/>
                <w:bCs/>
                <w:color w:val="000000"/>
                <w:sz w:val="20"/>
                <w:szCs w:val="20"/>
              </w:rPr>
              <w:t xml:space="preserve">opracuje zalecenia dla procesu ewaluacji programów operacyjnych 2021+ (wykorzystując wnioski z procesu ewaluacji 2014-2020). </w:t>
            </w:r>
          </w:p>
        </w:tc>
      </w:tr>
      <w:tr w:rsidR="00C33EAE" w:rsidRPr="0008159F" w14:paraId="382BD2C5" w14:textId="77777777" w:rsidTr="00F04E77">
        <w:trPr>
          <w:trHeight w:val="314"/>
        </w:trPr>
        <w:tc>
          <w:tcPr>
            <w:tcW w:w="9464" w:type="dxa"/>
            <w:gridSpan w:val="2"/>
            <w:shd w:val="clear" w:color="auto" w:fill="FFC000"/>
          </w:tcPr>
          <w:p w14:paraId="0C190D9C" w14:textId="77777777" w:rsidR="00C33EAE" w:rsidRPr="0008159F" w:rsidRDefault="00C33EAE" w:rsidP="0022002F">
            <w:pPr>
              <w:jc w:val="center"/>
              <w:rPr>
                <w:rFonts w:cs="Tahoma"/>
                <w:b/>
                <w:bCs/>
                <w:color w:val="000000"/>
                <w:sz w:val="20"/>
                <w:szCs w:val="20"/>
              </w:rPr>
            </w:pPr>
            <w:r w:rsidRPr="0008159F">
              <w:rPr>
                <w:b/>
                <w:bCs/>
                <w:sz w:val="20"/>
                <w:szCs w:val="20"/>
              </w:rPr>
              <w:t>Zakres niezbędnych dany</w:t>
            </w:r>
            <w:r w:rsidRPr="0008159F">
              <w:rPr>
                <w:b/>
                <w:bCs/>
                <w:sz w:val="20"/>
                <w:szCs w:val="20"/>
                <w:shd w:val="clear" w:color="auto" w:fill="FFC000"/>
              </w:rPr>
              <w:t>c</w:t>
            </w:r>
            <w:r w:rsidRPr="0008159F">
              <w:rPr>
                <w:b/>
                <w:bCs/>
                <w:sz w:val="20"/>
                <w:szCs w:val="20"/>
              </w:rPr>
              <w:t>h</w:t>
            </w:r>
          </w:p>
        </w:tc>
      </w:tr>
      <w:tr w:rsidR="00C33EAE" w:rsidRPr="0008159F" w14:paraId="62A8B382" w14:textId="77777777" w:rsidTr="00F04E77">
        <w:tc>
          <w:tcPr>
            <w:tcW w:w="9464" w:type="dxa"/>
            <w:gridSpan w:val="2"/>
            <w:shd w:val="clear" w:color="auto" w:fill="FFFFFF"/>
          </w:tcPr>
          <w:p w14:paraId="044192C8" w14:textId="25005DD7" w:rsidR="00C33EAE" w:rsidRPr="0008159F" w:rsidRDefault="00C33EAE" w:rsidP="00FE331A">
            <w:pPr>
              <w:jc w:val="left"/>
              <w:rPr>
                <w:rFonts w:cs="Tahoma"/>
                <w:b/>
                <w:bCs/>
                <w:color w:val="000000"/>
                <w:sz w:val="20"/>
                <w:szCs w:val="20"/>
              </w:rPr>
            </w:pPr>
            <w:r w:rsidRPr="0008159F">
              <w:rPr>
                <w:rFonts w:cs="Tahoma"/>
                <w:bCs/>
                <w:color w:val="000000"/>
                <w:sz w:val="20"/>
                <w:szCs w:val="20"/>
              </w:rPr>
              <w:t xml:space="preserve"> Zgodnie z zaleceniami przygotowanymi przez </w:t>
            </w:r>
            <w:r w:rsidR="00FE331A">
              <w:rPr>
                <w:rFonts w:cs="Tahoma"/>
                <w:bCs/>
                <w:color w:val="000000"/>
                <w:sz w:val="20"/>
                <w:szCs w:val="20"/>
              </w:rPr>
              <w:t>Ministerstwo</w:t>
            </w:r>
          </w:p>
        </w:tc>
      </w:tr>
      <w:tr w:rsidR="00C33EAE" w:rsidRPr="0008159F" w14:paraId="54802D65" w14:textId="77777777" w:rsidTr="00F04E77">
        <w:tc>
          <w:tcPr>
            <w:tcW w:w="9464" w:type="dxa"/>
            <w:gridSpan w:val="2"/>
            <w:shd w:val="clear" w:color="auto" w:fill="ED7D31"/>
          </w:tcPr>
          <w:p w14:paraId="7CFB6C8C" w14:textId="77777777" w:rsidR="00C33EAE" w:rsidRPr="0008159F" w:rsidRDefault="00C33EAE" w:rsidP="0022002F">
            <w:pPr>
              <w:jc w:val="center"/>
              <w:rPr>
                <w:rFonts w:cs="Tahoma"/>
                <w:b/>
                <w:bCs/>
                <w:color w:val="FFFFFF"/>
                <w:sz w:val="20"/>
                <w:szCs w:val="20"/>
              </w:rPr>
            </w:pPr>
            <w:r w:rsidRPr="0008159F">
              <w:rPr>
                <w:rFonts w:cs="Tahoma"/>
                <w:b/>
                <w:bCs/>
                <w:color w:val="FFFFFF"/>
                <w:sz w:val="20"/>
                <w:szCs w:val="20"/>
              </w:rPr>
              <w:t>Organizacja badania</w:t>
            </w:r>
          </w:p>
        </w:tc>
      </w:tr>
      <w:tr w:rsidR="00C33EAE" w:rsidRPr="0008159F" w14:paraId="2AA0FC49" w14:textId="77777777" w:rsidTr="00F04E77">
        <w:trPr>
          <w:trHeight w:val="314"/>
        </w:trPr>
        <w:tc>
          <w:tcPr>
            <w:tcW w:w="9464" w:type="dxa"/>
            <w:gridSpan w:val="2"/>
            <w:shd w:val="clear" w:color="auto" w:fill="FFC000"/>
          </w:tcPr>
          <w:p w14:paraId="545A6351" w14:textId="77777777" w:rsidR="00C33EAE" w:rsidRPr="0008159F" w:rsidRDefault="00C33EAE" w:rsidP="0022002F">
            <w:pPr>
              <w:jc w:val="center"/>
              <w:rPr>
                <w:rFonts w:cs="Tahoma"/>
                <w:b/>
                <w:bCs/>
                <w:color w:val="000000"/>
                <w:sz w:val="20"/>
                <w:szCs w:val="20"/>
              </w:rPr>
            </w:pPr>
            <w:r w:rsidRPr="0008159F">
              <w:rPr>
                <w:b/>
                <w:sz w:val="20"/>
                <w:szCs w:val="20"/>
              </w:rPr>
              <w:t>Ramy czasowe realizacji badania</w:t>
            </w:r>
          </w:p>
        </w:tc>
      </w:tr>
      <w:tr w:rsidR="00C33EAE" w:rsidRPr="0008159F" w14:paraId="4CB4CC91" w14:textId="77777777" w:rsidTr="00F04E77">
        <w:tc>
          <w:tcPr>
            <w:tcW w:w="9464" w:type="dxa"/>
            <w:gridSpan w:val="2"/>
            <w:shd w:val="clear" w:color="auto" w:fill="FFFFFF"/>
          </w:tcPr>
          <w:p w14:paraId="7CFB3889" w14:textId="77777777" w:rsidR="00C33EAE" w:rsidRPr="00BC1E90" w:rsidRDefault="00C33EAE" w:rsidP="0022002F">
            <w:pPr>
              <w:jc w:val="left"/>
              <w:rPr>
                <w:rFonts w:cs="Tahoma"/>
                <w:bCs/>
                <w:color w:val="000000"/>
                <w:sz w:val="20"/>
                <w:szCs w:val="20"/>
              </w:rPr>
            </w:pPr>
            <w:r>
              <w:rPr>
                <w:rFonts w:cs="Tahoma"/>
                <w:bCs/>
                <w:color w:val="000000"/>
                <w:sz w:val="20"/>
                <w:szCs w:val="20"/>
              </w:rPr>
              <w:t>I kw. 2020</w:t>
            </w:r>
            <w:r w:rsidR="00CF724E">
              <w:rPr>
                <w:rFonts w:cs="Tahoma"/>
                <w:bCs/>
                <w:color w:val="000000"/>
                <w:sz w:val="20"/>
                <w:szCs w:val="20"/>
              </w:rPr>
              <w:t xml:space="preserve"> r.</w:t>
            </w:r>
            <w:r>
              <w:rPr>
                <w:rFonts w:cs="Tahoma"/>
                <w:bCs/>
                <w:color w:val="000000"/>
                <w:sz w:val="20"/>
                <w:szCs w:val="20"/>
              </w:rPr>
              <w:t xml:space="preserve"> - III kw. </w:t>
            </w:r>
            <w:r w:rsidR="004F6020" w:rsidRPr="00BC1E90">
              <w:rPr>
                <w:rFonts w:cs="Tahoma"/>
                <w:bCs/>
                <w:color w:val="000000"/>
                <w:sz w:val="20"/>
                <w:szCs w:val="20"/>
              </w:rPr>
              <w:t>2020</w:t>
            </w:r>
            <w:r w:rsidR="00CF724E">
              <w:rPr>
                <w:rFonts w:cs="Tahoma"/>
                <w:bCs/>
                <w:color w:val="000000"/>
                <w:sz w:val="20"/>
                <w:szCs w:val="20"/>
              </w:rPr>
              <w:t xml:space="preserve"> r.</w:t>
            </w:r>
            <w:r w:rsidR="004F6020" w:rsidRPr="00BC1E90">
              <w:rPr>
                <w:rFonts w:cs="Tahoma"/>
                <w:bCs/>
                <w:color w:val="000000"/>
                <w:sz w:val="20"/>
                <w:szCs w:val="20"/>
              </w:rPr>
              <w:t xml:space="preserve"> </w:t>
            </w:r>
          </w:p>
        </w:tc>
      </w:tr>
      <w:tr w:rsidR="00C33EAE" w:rsidRPr="0008159F" w14:paraId="7FBD1AB1" w14:textId="77777777" w:rsidTr="00F04E77">
        <w:trPr>
          <w:trHeight w:val="314"/>
        </w:trPr>
        <w:tc>
          <w:tcPr>
            <w:tcW w:w="9464" w:type="dxa"/>
            <w:gridSpan w:val="2"/>
            <w:shd w:val="clear" w:color="auto" w:fill="FFC000"/>
          </w:tcPr>
          <w:p w14:paraId="4F18A6A0" w14:textId="77777777" w:rsidR="00C33EAE" w:rsidRPr="008A35D4" w:rsidRDefault="00C33EAE" w:rsidP="0022002F">
            <w:pPr>
              <w:jc w:val="center"/>
              <w:rPr>
                <w:rFonts w:cs="Tahoma"/>
                <w:b/>
                <w:bCs/>
                <w:color w:val="000000"/>
                <w:sz w:val="20"/>
                <w:szCs w:val="20"/>
              </w:rPr>
            </w:pPr>
            <w:r w:rsidRPr="008A35D4">
              <w:rPr>
                <w:b/>
                <w:sz w:val="20"/>
                <w:szCs w:val="20"/>
              </w:rPr>
              <w:t>Szacowany koszt badania i zasoby niezbędne do je</w:t>
            </w:r>
            <w:r>
              <w:rPr>
                <w:b/>
                <w:sz w:val="20"/>
                <w:szCs w:val="20"/>
              </w:rPr>
              <w:t>go</w:t>
            </w:r>
            <w:r w:rsidRPr="008A35D4">
              <w:rPr>
                <w:b/>
                <w:sz w:val="20"/>
                <w:szCs w:val="20"/>
              </w:rPr>
              <w:t xml:space="preserve"> przeprowadzenia</w:t>
            </w:r>
          </w:p>
        </w:tc>
      </w:tr>
      <w:tr w:rsidR="00C33EAE" w:rsidRPr="0008159F" w14:paraId="2502737D" w14:textId="77777777" w:rsidTr="00F04E77">
        <w:tc>
          <w:tcPr>
            <w:tcW w:w="9464" w:type="dxa"/>
            <w:gridSpan w:val="2"/>
            <w:shd w:val="clear" w:color="auto" w:fill="FFFFFF"/>
          </w:tcPr>
          <w:p w14:paraId="14B5FEF3" w14:textId="77777777" w:rsidR="00C33EAE" w:rsidRPr="00BC1E90" w:rsidRDefault="004F6020" w:rsidP="0022002F">
            <w:pPr>
              <w:jc w:val="left"/>
              <w:rPr>
                <w:rFonts w:cs="Tahoma"/>
                <w:bCs/>
                <w:color w:val="000000"/>
                <w:sz w:val="20"/>
                <w:szCs w:val="20"/>
              </w:rPr>
            </w:pPr>
            <w:r w:rsidRPr="00BC1E90">
              <w:rPr>
                <w:rFonts w:cs="Tahoma"/>
                <w:bCs/>
                <w:color w:val="000000"/>
                <w:sz w:val="20"/>
                <w:szCs w:val="20"/>
              </w:rPr>
              <w:t xml:space="preserve">250 tys. zł </w:t>
            </w:r>
          </w:p>
        </w:tc>
      </w:tr>
      <w:tr w:rsidR="00C33EAE" w:rsidRPr="0008159F" w14:paraId="501C3973" w14:textId="77777777" w:rsidTr="00F04E77">
        <w:trPr>
          <w:trHeight w:val="314"/>
        </w:trPr>
        <w:tc>
          <w:tcPr>
            <w:tcW w:w="9464" w:type="dxa"/>
            <w:gridSpan w:val="2"/>
            <w:shd w:val="clear" w:color="auto" w:fill="FFC000"/>
          </w:tcPr>
          <w:p w14:paraId="6A1559A0" w14:textId="77777777" w:rsidR="00C33EAE" w:rsidRPr="0008159F" w:rsidRDefault="00C33EAE" w:rsidP="0022002F">
            <w:pPr>
              <w:jc w:val="center"/>
              <w:rPr>
                <w:rFonts w:cs="Tahoma"/>
                <w:b/>
                <w:bCs/>
                <w:color w:val="000000"/>
                <w:sz w:val="20"/>
                <w:szCs w:val="20"/>
              </w:rPr>
            </w:pPr>
            <w:r w:rsidRPr="0008159F">
              <w:rPr>
                <w:b/>
                <w:sz w:val="20"/>
                <w:szCs w:val="20"/>
              </w:rPr>
              <w:t>Podmiot odpowiedzialny za realizację badania</w:t>
            </w:r>
          </w:p>
        </w:tc>
      </w:tr>
      <w:tr w:rsidR="00C33EAE" w:rsidRPr="0008159F" w14:paraId="2DFB11C1" w14:textId="77777777" w:rsidTr="00F04E77">
        <w:tc>
          <w:tcPr>
            <w:tcW w:w="9464" w:type="dxa"/>
            <w:gridSpan w:val="2"/>
            <w:shd w:val="clear" w:color="auto" w:fill="FFFFFF"/>
          </w:tcPr>
          <w:p w14:paraId="65D4C0F3" w14:textId="77777777" w:rsidR="00C33EAE" w:rsidRPr="0008159F" w:rsidRDefault="00C33EAE" w:rsidP="0022002F">
            <w:pPr>
              <w:jc w:val="left"/>
              <w:rPr>
                <w:rFonts w:cs="Tahoma"/>
                <w:b/>
                <w:bCs/>
                <w:color w:val="C0504D"/>
                <w:sz w:val="20"/>
                <w:szCs w:val="20"/>
              </w:rPr>
            </w:pPr>
            <w:r>
              <w:rPr>
                <w:rFonts w:cs="Tahoma"/>
                <w:bCs/>
                <w:color w:val="000000"/>
                <w:sz w:val="20"/>
                <w:szCs w:val="20"/>
              </w:rPr>
              <w:t>JE</w:t>
            </w:r>
            <w:r w:rsidRPr="0008159F">
              <w:rPr>
                <w:rFonts w:cs="Tahoma"/>
                <w:bCs/>
                <w:color w:val="000000"/>
                <w:sz w:val="20"/>
                <w:szCs w:val="20"/>
              </w:rPr>
              <w:t xml:space="preserve"> RPO WK-P</w:t>
            </w:r>
            <w:r>
              <w:rPr>
                <w:rFonts w:cs="Tahoma"/>
                <w:bCs/>
                <w:color w:val="000000"/>
                <w:sz w:val="20"/>
                <w:szCs w:val="20"/>
              </w:rPr>
              <w:t xml:space="preserve"> </w:t>
            </w:r>
            <w:r w:rsidRPr="0008159F">
              <w:rPr>
                <w:rFonts w:cs="Tahoma"/>
                <w:bCs/>
                <w:color w:val="000000"/>
                <w:sz w:val="20"/>
                <w:szCs w:val="20"/>
              </w:rPr>
              <w:t>2014-2020</w:t>
            </w:r>
          </w:p>
        </w:tc>
      </w:tr>
      <w:tr w:rsidR="00C33EAE" w:rsidRPr="0008159F" w14:paraId="50663687" w14:textId="77777777" w:rsidTr="00F04E77">
        <w:trPr>
          <w:trHeight w:val="314"/>
        </w:trPr>
        <w:tc>
          <w:tcPr>
            <w:tcW w:w="9464" w:type="dxa"/>
            <w:gridSpan w:val="2"/>
            <w:shd w:val="clear" w:color="auto" w:fill="FFC000"/>
          </w:tcPr>
          <w:p w14:paraId="13E4ED09" w14:textId="77777777" w:rsidR="00C33EAE" w:rsidRPr="0008159F" w:rsidRDefault="00C33EAE" w:rsidP="0022002F">
            <w:pPr>
              <w:jc w:val="center"/>
              <w:rPr>
                <w:rFonts w:cs="Tahoma"/>
                <w:b/>
                <w:bCs/>
                <w:color w:val="000000"/>
                <w:sz w:val="20"/>
                <w:szCs w:val="20"/>
              </w:rPr>
            </w:pPr>
            <w:r>
              <w:rPr>
                <w:b/>
                <w:sz w:val="20"/>
                <w:szCs w:val="20"/>
              </w:rPr>
              <w:t>Uwagi i komentarze</w:t>
            </w:r>
          </w:p>
        </w:tc>
      </w:tr>
      <w:tr w:rsidR="00C33EAE" w:rsidRPr="0008159F" w14:paraId="4203DA59" w14:textId="77777777" w:rsidTr="00F04E77">
        <w:tc>
          <w:tcPr>
            <w:tcW w:w="9464" w:type="dxa"/>
            <w:gridSpan w:val="2"/>
            <w:shd w:val="clear" w:color="auto" w:fill="FFFFFF"/>
          </w:tcPr>
          <w:p w14:paraId="7C46C516" w14:textId="77777777" w:rsidR="00C33EAE" w:rsidRPr="0008159F" w:rsidRDefault="00CF724E" w:rsidP="0022002F">
            <w:pPr>
              <w:jc w:val="left"/>
              <w:rPr>
                <w:rFonts w:cs="Tahoma"/>
                <w:b/>
                <w:bCs/>
                <w:color w:val="000000"/>
                <w:sz w:val="20"/>
                <w:szCs w:val="20"/>
              </w:rPr>
            </w:pPr>
            <w:r>
              <w:rPr>
                <w:rFonts w:cs="Tahoma"/>
                <w:b/>
                <w:bCs/>
                <w:color w:val="000000"/>
                <w:sz w:val="20"/>
                <w:szCs w:val="20"/>
              </w:rPr>
              <w:t>-</w:t>
            </w:r>
          </w:p>
        </w:tc>
      </w:tr>
    </w:tbl>
    <w:p w14:paraId="28DC5DD4" w14:textId="5109A86F" w:rsidR="00C33EAE" w:rsidRPr="00946D0D" w:rsidRDefault="00CC7B5A" w:rsidP="001D4361">
      <w:pPr>
        <w:pStyle w:val="Nagwek6"/>
        <w:numPr>
          <w:ilvl w:val="0"/>
          <w:numId w:val="0"/>
        </w:numPr>
        <w:spacing w:before="360"/>
        <w:rPr>
          <w:i/>
          <w:color w:val="ED7D31" w:themeColor="accent2"/>
          <w:sz w:val="28"/>
          <w:szCs w:val="28"/>
        </w:rPr>
      </w:pPr>
      <w:bookmarkStart w:id="144" w:name="_Toc477945496"/>
      <w:r>
        <w:rPr>
          <w:i/>
          <w:color w:val="ED7D31" w:themeColor="accent2"/>
          <w:sz w:val="28"/>
          <w:szCs w:val="28"/>
        </w:rPr>
        <w:t>4.16</w:t>
      </w:r>
      <w:r w:rsidR="00946D0D">
        <w:rPr>
          <w:i/>
          <w:color w:val="ED7D31" w:themeColor="accent2"/>
          <w:sz w:val="28"/>
          <w:szCs w:val="28"/>
        </w:rPr>
        <w:t xml:space="preserve">  </w:t>
      </w:r>
      <w:r w:rsidR="00C33EAE" w:rsidRPr="00946D0D">
        <w:rPr>
          <w:i/>
          <w:color w:val="ED7D31" w:themeColor="accent2"/>
          <w:sz w:val="28"/>
          <w:szCs w:val="28"/>
        </w:rPr>
        <w:t xml:space="preserve">Wpływ RPO WK-P 2014-2020 na realizację celów Strategii Europa 2020 </w:t>
      </w:r>
      <w:r w:rsidR="00946D0D">
        <w:rPr>
          <w:i/>
          <w:color w:val="ED7D31" w:themeColor="accent2"/>
          <w:sz w:val="28"/>
          <w:szCs w:val="28"/>
        </w:rPr>
        <w:br/>
      </w:r>
      <w:r w:rsidR="00C33EAE" w:rsidRPr="00946D0D">
        <w:rPr>
          <w:i/>
          <w:color w:val="ED7D31" w:themeColor="accent2"/>
          <w:sz w:val="28"/>
          <w:szCs w:val="28"/>
        </w:rPr>
        <w:t>w zakresie zmian klimatycznych i zrównoważonego wykorzystania energii</w:t>
      </w:r>
      <w:bookmarkEnd w:id="144"/>
    </w:p>
    <w:tbl>
      <w:tblPr>
        <w:tblW w:w="9464" w:type="dxa"/>
        <w:tblBorders>
          <w:top w:val="single" w:sz="8" w:space="0" w:color="7BA0CD"/>
          <w:left w:val="single" w:sz="8" w:space="0" w:color="7BA0CD"/>
          <w:bottom w:val="single" w:sz="8" w:space="0" w:color="7BA0CD"/>
          <w:right w:val="single" w:sz="8" w:space="0" w:color="7BA0CD"/>
          <w:insideH w:val="single" w:sz="8" w:space="0" w:color="7BA0CD"/>
        </w:tblBorders>
        <w:tblLook w:val="00A0" w:firstRow="1" w:lastRow="0" w:firstColumn="1" w:lastColumn="0" w:noHBand="0" w:noVBand="0"/>
      </w:tblPr>
      <w:tblGrid>
        <w:gridCol w:w="4786"/>
        <w:gridCol w:w="4678"/>
      </w:tblGrid>
      <w:tr w:rsidR="00C33EAE" w:rsidRPr="00501865" w14:paraId="3E381FC3" w14:textId="77777777" w:rsidTr="00F04E77">
        <w:tc>
          <w:tcPr>
            <w:tcW w:w="9464" w:type="dxa"/>
            <w:gridSpan w:val="2"/>
            <w:shd w:val="clear" w:color="auto" w:fill="ED7D31"/>
          </w:tcPr>
          <w:p w14:paraId="29084B29" w14:textId="77777777" w:rsidR="00C33EAE" w:rsidRPr="00501865" w:rsidRDefault="00C33EAE" w:rsidP="0022002F">
            <w:pPr>
              <w:jc w:val="center"/>
              <w:rPr>
                <w:rFonts w:cs="Tahoma"/>
                <w:b/>
                <w:bCs/>
                <w:color w:val="FFFFFF"/>
                <w:sz w:val="20"/>
                <w:szCs w:val="20"/>
              </w:rPr>
            </w:pPr>
            <w:r w:rsidRPr="00501865">
              <w:rPr>
                <w:rFonts w:cs="Tahoma"/>
                <w:b/>
                <w:bCs/>
                <w:color w:val="FFFFFF"/>
                <w:sz w:val="20"/>
                <w:szCs w:val="20"/>
              </w:rPr>
              <w:t>Ogólny opis badania</w:t>
            </w:r>
          </w:p>
        </w:tc>
      </w:tr>
      <w:tr w:rsidR="00C33EAE" w:rsidRPr="00501865" w14:paraId="22CF5D38" w14:textId="77777777" w:rsidTr="00F04E77">
        <w:tc>
          <w:tcPr>
            <w:tcW w:w="9464" w:type="dxa"/>
            <w:gridSpan w:val="2"/>
            <w:shd w:val="clear" w:color="auto" w:fill="FFC000"/>
          </w:tcPr>
          <w:p w14:paraId="0A275AB4" w14:textId="77777777" w:rsidR="00C33EAE" w:rsidRPr="00501865" w:rsidRDefault="00C33EAE" w:rsidP="0022002F">
            <w:pPr>
              <w:jc w:val="left"/>
              <w:rPr>
                <w:rFonts w:cs="Tahoma"/>
                <w:b/>
                <w:bCs/>
                <w:color w:val="000000"/>
                <w:sz w:val="20"/>
                <w:szCs w:val="20"/>
              </w:rPr>
            </w:pPr>
            <w:r w:rsidRPr="00501865">
              <w:rPr>
                <w:rFonts w:cs="Tahoma"/>
                <w:b/>
                <w:bCs/>
                <w:color w:val="000000"/>
                <w:sz w:val="20"/>
                <w:szCs w:val="20"/>
              </w:rPr>
              <w:t>Zakres badania (</w:t>
            </w:r>
            <w:r w:rsidRPr="00501865">
              <w:rPr>
                <w:b/>
                <w:bCs/>
                <w:sz w:val="20"/>
                <w:szCs w:val="20"/>
              </w:rPr>
              <w:t>uwzględnienie osi priorytetowych/działań) oraz fundusz</w:t>
            </w:r>
          </w:p>
        </w:tc>
      </w:tr>
      <w:tr w:rsidR="00C33EAE" w:rsidRPr="00501865" w14:paraId="3CE09B4F" w14:textId="77777777" w:rsidTr="00F04E77">
        <w:tc>
          <w:tcPr>
            <w:tcW w:w="9464" w:type="dxa"/>
            <w:gridSpan w:val="2"/>
            <w:shd w:val="clear" w:color="auto" w:fill="FFFFFF"/>
          </w:tcPr>
          <w:p w14:paraId="0837FF2B" w14:textId="77777777" w:rsidR="00C33EAE" w:rsidRPr="00501865" w:rsidRDefault="00C33EAE" w:rsidP="0022002F">
            <w:pPr>
              <w:jc w:val="left"/>
              <w:rPr>
                <w:rFonts w:cs="Tahoma"/>
                <w:b/>
                <w:bCs/>
                <w:color w:val="000000"/>
                <w:sz w:val="20"/>
                <w:szCs w:val="20"/>
              </w:rPr>
            </w:pPr>
            <w:r w:rsidRPr="00501865">
              <w:rPr>
                <w:rFonts w:cs="Tahoma"/>
                <w:b/>
                <w:bCs/>
                <w:color w:val="000000"/>
                <w:sz w:val="20"/>
                <w:szCs w:val="20"/>
              </w:rPr>
              <w:t>Oś Priorytetowa 3 Efektywność energetyczna i gospodarka niskoemisyjna w regionie</w:t>
            </w:r>
          </w:p>
          <w:p w14:paraId="6744D595" w14:textId="77777777" w:rsidR="00C33EAE" w:rsidRPr="00501865" w:rsidRDefault="00C33EAE" w:rsidP="0022002F">
            <w:pPr>
              <w:tabs>
                <w:tab w:val="left" w:pos="567"/>
              </w:tabs>
              <w:ind w:left="1134" w:hanging="567"/>
              <w:rPr>
                <w:sz w:val="20"/>
                <w:szCs w:val="20"/>
              </w:rPr>
            </w:pPr>
            <w:r w:rsidRPr="00501865">
              <w:rPr>
                <w:sz w:val="20"/>
                <w:szCs w:val="20"/>
              </w:rPr>
              <w:t>4a</w:t>
            </w:r>
            <w:r w:rsidRPr="00501865">
              <w:rPr>
                <w:sz w:val="20"/>
                <w:szCs w:val="20"/>
              </w:rPr>
              <w:tab/>
              <w:t xml:space="preserve">Wspieranie wytwarzania i dystrybucji energii pochodzącej ze źródeł odnawialnych </w:t>
            </w:r>
          </w:p>
          <w:p w14:paraId="56C2A179" w14:textId="77777777" w:rsidR="00C33EAE" w:rsidRPr="00501865" w:rsidRDefault="00C33EAE" w:rsidP="0022002F">
            <w:pPr>
              <w:tabs>
                <w:tab w:val="left" w:pos="567"/>
              </w:tabs>
              <w:ind w:left="1134" w:hanging="567"/>
              <w:rPr>
                <w:rFonts w:cs="Arial"/>
                <w:sz w:val="20"/>
                <w:szCs w:val="20"/>
              </w:rPr>
            </w:pPr>
            <w:r w:rsidRPr="00501865">
              <w:rPr>
                <w:sz w:val="20"/>
                <w:szCs w:val="20"/>
              </w:rPr>
              <w:t>4b</w:t>
            </w:r>
            <w:r w:rsidRPr="00501865">
              <w:rPr>
                <w:sz w:val="20"/>
                <w:szCs w:val="20"/>
              </w:rPr>
              <w:tab/>
              <w:t xml:space="preserve">Promowanie efektywności energetycznej i korzystania z odnawialnych źródeł energii </w:t>
            </w:r>
            <w:r>
              <w:rPr>
                <w:sz w:val="20"/>
                <w:szCs w:val="20"/>
              </w:rPr>
              <w:br/>
            </w:r>
            <w:r w:rsidRPr="00501865">
              <w:rPr>
                <w:sz w:val="20"/>
                <w:szCs w:val="20"/>
              </w:rPr>
              <w:t xml:space="preserve">w przedsiębiorstwach </w:t>
            </w:r>
          </w:p>
          <w:p w14:paraId="03B991D3" w14:textId="77777777" w:rsidR="00C33EAE" w:rsidRPr="00501865" w:rsidRDefault="00C33EAE" w:rsidP="0022002F">
            <w:pPr>
              <w:tabs>
                <w:tab w:val="left" w:pos="567"/>
              </w:tabs>
              <w:ind w:left="1134" w:hanging="567"/>
              <w:rPr>
                <w:sz w:val="20"/>
                <w:szCs w:val="20"/>
              </w:rPr>
            </w:pPr>
            <w:r w:rsidRPr="00501865">
              <w:rPr>
                <w:rFonts w:cs="Arial"/>
                <w:sz w:val="20"/>
                <w:szCs w:val="20"/>
              </w:rPr>
              <w:t>4</w:t>
            </w:r>
            <w:r w:rsidRPr="00501865">
              <w:rPr>
                <w:sz w:val="20"/>
                <w:szCs w:val="20"/>
              </w:rPr>
              <w:t>c</w:t>
            </w:r>
            <w:r w:rsidRPr="00501865">
              <w:rPr>
                <w:sz w:val="20"/>
                <w:szCs w:val="20"/>
              </w:rPr>
              <w:tab/>
              <w:t xml:space="preserve">Wspieranie efektywności energetycznej, inteligentnego zarządzania energią i wykorzystywania odnawialnych źródeł energii, w budynkach publicznych i w sektorze mieszkaniowym </w:t>
            </w:r>
          </w:p>
          <w:p w14:paraId="011C1097" w14:textId="77777777" w:rsidR="00C33EAE" w:rsidRPr="00501865" w:rsidRDefault="00C33EAE" w:rsidP="0022002F">
            <w:pPr>
              <w:tabs>
                <w:tab w:val="left" w:pos="567"/>
              </w:tabs>
              <w:ind w:left="1134" w:hanging="567"/>
              <w:rPr>
                <w:b/>
                <w:sz w:val="20"/>
                <w:szCs w:val="20"/>
              </w:rPr>
            </w:pPr>
            <w:r w:rsidRPr="00501865">
              <w:rPr>
                <w:rFonts w:cs="Arial"/>
                <w:sz w:val="20"/>
                <w:szCs w:val="20"/>
              </w:rPr>
              <w:t>4</w:t>
            </w:r>
            <w:r w:rsidRPr="00501865">
              <w:rPr>
                <w:sz w:val="20"/>
                <w:szCs w:val="20"/>
              </w:rPr>
              <w:t>e</w:t>
            </w:r>
            <w:r w:rsidRPr="00501865">
              <w:rPr>
                <w:sz w:val="20"/>
                <w:szCs w:val="20"/>
              </w:rPr>
              <w:tab/>
              <w:t xml:space="preserve">Promowanie strategii niskoemisyjnych dla wszystkich rodzajów terytoriów, w szczególności dla obszarów miejskich, w tym wspieranie zrównoważonej multimodalnej mobilności miejskiej </w:t>
            </w:r>
            <w:r>
              <w:rPr>
                <w:sz w:val="20"/>
                <w:szCs w:val="20"/>
              </w:rPr>
              <w:br/>
            </w:r>
            <w:r w:rsidRPr="00501865">
              <w:rPr>
                <w:sz w:val="20"/>
                <w:szCs w:val="20"/>
              </w:rPr>
              <w:t>i działań adaptacyjnych mających oddziaływanie łagodzące na zmiany klimatu</w:t>
            </w:r>
          </w:p>
          <w:p w14:paraId="2CB52887" w14:textId="77777777" w:rsidR="00C33EAE" w:rsidRPr="00501865" w:rsidRDefault="001D4361" w:rsidP="0022002F">
            <w:pPr>
              <w:jc w:val="left"/>
              <w:rPr>
                <w:rFonts w:cs="Tahoma"/>
                <w:b/>
                <w:bCs/>
                <w:color w:val="FF6600"/>
                <w:sz w:val="20"/>
                <w:szCs w:val="20"/>
              </w:rPr>
            </w:pPr>
            <w:r w:rsidRPr="00501865">
              <w:rPr>
                <w:rFonts w:cs="Tahoma"/>
                <w:b/>
                <w:bCs/>
                <w:color w:val="000000"/>
                <w:sz w:val="20"/>
                <w:szCs w:val="20"/>
              </w:rPr>
              <w:t>Fundusz</w:t>
            </w:r>
            <w:r w:rsidR="00C33EAE" w:rsidRPr="00501865">
              <w:rPr>
                <w:rFonts w:cs="Tahoma"/>
                <w:b/>
                <w:bCs/>
                <w:color w:val="000000"/>
                <w:sz w:val="20"/>
                <w:szCs w:val="20"/>
              </w:rPr>
              <w:t>: EFRR</w:t>
            </w:r>
          </w:p>
        </w:tc>
      </w:tr>
      <w:tr w:rsidR="00C33EAE" w:rsidRPr="00501865" w14:paraId="415E35E9" w14:textId="77777777" w:rsidTr="001D4361">
        <w:tc>
          <w:tcPr>
            <w:tcW w:w="4786" w:type="dxa"/>
            <w:tcBorders>
              <w:right w:val="nil"/>
            </w:tcBorders>
            <w:shd w:val="clear" w:color="auto" w:fill="FFC000"/>
          </w:tcPr>
          <w:p w14:paraId="0FB309FE" w14:textId="77777777" w:rsidR="00C33EAE" w:rsidRPr="00501865" w:rsidRDefault="00C33EAE" w:rsidP="0022002F">
            <w:pPr>
              <w:jc w:val="left"/>
              <w:rPr>
                <w:rFonts w:cs="Tahoma"/>
                <w:b/>
                <w:bCs/>
                <w:color w:val="000000"/>
                <w:sz w:val="20"/>
                <w:szCs w:val="20"/>
              </w:rPr>
            </w:pPr>
            <w:r w:rsidRPr="00501865">
              <w:rPr>
                <w:rFonts w:cs="Tahoma"/>
                <w:color w:val="000000"/>
                <w:sz w:val="20"/>
                <w:szCs w:val="20"/>
              </w:rPr>
              <w:t>Typ badania (wpływu, procesowe)</w:t>
            </w:r>
          </w:p>
        </w:tc>
        <w:tc>
          <w:tcPr>
            <w:tcW w:w="4678" w:type="dxa"/>
            <w:tcBorders>
              <w:left w:val="nil"/>
            </w:tcBorders>
            <w:shd w:val="clear" w:color="auto" w:fill="FFFFFF"/>
          </w:tcPr>
          <w:p w14:paraId="629320CD" w14:textId="77777777" w:rsidR="00C33EAE" w:rsidRPr="00501865" w:rsidRDefault="00C33EAE" w:rsidP="0022002F">
            <w:pPr>
              <w:jc w:val="left"/>
              <w:rPr>
                <w:rFonts w:cs="Tahoma"/>
                <w:color w:val="000000"/>
                <w:sz w:val="20"/>
                <w:szCs w:val="20"/>
              </w:rPr>
            </w:pPr>
            <w:r>
              <w:rPr>
                <w:rFonts w:cs="Tahoma"/>
                <w:color w:val="000000"/>
                <w:sz w:val="20"/>
                <w:szCs w:val="20"/>
              </w:rPr>
              <w:t>w</w:t>
            </w:r>
            <w:r w:rsidRPr="00501865">
              <w:rPr>
                <w:rFonts w:cs="Tahoma"/>
                <w:color w:val="000000"/>
                <w:sz w:val="20"/>
                <w:szCs w:val="20"/>
              </w:rPr>
              <w:t>pływu</w:t>
            </w:r>
          </w:p>
        </w:tc>
      </w:tr>
      <w:tr w:rsidR="00C33EAE" w:rsidRPr="00501865" w14:paraId="0A91C0E6" w14:textId="77777777" w:rsidTr="001D4361">
        <w:tc>
          <w:tcPr>
            <w:tcW w:w="4786" w:type="dxa"/>
            <w:tcBorders>
              <w:right w:val="nil"/>
            </w:tcBorders>
            <w:shd w:val="clear" w:color="auto" w:fill="FFC000"/>
          </w:tcPr>
          <w:p w14:paraId="5646F287" w14:textId="77777777" w:rsidR="00C33EAE" w:rsidRPr="00501865" w:rsidRDefault="00C33EAE" w:rsidP="0022002F">
            <w:pPr>
              <w:jc w:val="left"/>
              <w:rPr>
                <w:rFonts w:cs="Tahoma"/>
                <w:b/>
                <w:bCs/>
                <w:color w:val="000000"/>
                <w:sz w:val="20"/>
                <w:szCs w:val="20"/>
              </w:rPr>
            </w:pPr>
            <w:r w:rsidRPr="00501865">
              <w:rPr>
                <w:rFonts w:cs="Tahoma"/>
                <w:color w:val="000000"/>
                <w:sz w:val="20"/>
                <w:szCs w:val="20"/>
              </w:rPr>
              <w:t>Moment przeprowadzenia (</w:t>
            </w:r>
            <w:r>
              <w:rPr>
                <w:rFonts w:cs="Tahoma"/>
                <w:color w:val="000000"/>
                <w:sz w:val="20"/>
                <w:szCs w:val="20"/>
              </w:rPr>
              <w:t>ex ante</w:t>
            </w:r>
            <w:r w:rsidRPr="00501865">
              <w:rPr>
                <w:rFonts w:cs="Tahoma"/>
                <w:color w:val="000000"/>
                <w:sz w:val="20"/>
                <w:szCs w:val="20"/>
              </w:rPr>
              <w:t xml:space="preserve">, on-going, </w:t>
            </w:r>
            <w:r>
              <w:rPr>
                <w:rFonts w:cs="Tahoma"/>
                <w:color w:val="000000"/>
                <w:sz w:val="20"/>
                <w:szCs w:val="20"/>
              </w:rPr>
              <w:t>ex post</w:t>
            </w:r>
            <w:r w:rsidRPr="00501865">
              <w:rPr>
                <w:rFonts w:cs="Tahoma"/>
                <w:color w:val="000000"/>
                <w:sz w:val="20"/>
                <w:szCs w:val="20"/>
              </w:rPr>
              <w:t>)</w:t>
            </w:r>
          </w:p>
        </w:tc>
        <w:tc>
          <w:tcPr>
            <w:tcW w:w="4678" w:type="dxa"/>
            <w:tcBorders>
              <w:left w:val="nil"/>
            </w:tcBorders>
            <w:shd w:val="clear" w:color="auto" w:fill="FFFFFF"/>
          </w:tcPr>
          <w:p w14:paraId="7AD2F86F" w14:textId="77777777" w:rsidR="00C33EAE" w:rsidRPr="00501865" w:rsidRDefault="00CF724E" w:rsidP="0022002F">
            <w:pPr>
              <w:jc w:val="left"/>
              <w:rPr>
                <w:rFonts w:cs="Tahoma"/>
                <w:color w:val="000000"/>
                <w:sz w:val="20"/>
                <w:szCs w:val="20"/>
              </w:rPr>
            </w:pPr>
            <w:r>
              <w:rPr>
                <w:rFonts w:cs="Tahoma"/>
                <w:color w:val="000000"/>
                <w:sz w:val="20"/>
                <w:szCs w:val="20"/>
              </w:rPr>
              <w:t>o</w:t>
            </w:r>
            <w:r w:rsidR="00C33EAE" w:rsidRPr="00501865">
              <w:rPr>
                <w:rFonts w:cs="Tahoma"/>
                <w:color w:val="000000"/>
                <w:sz w:val="20"/>
                <w:szCs w:val="20"/>
              </w:rPr>
              <w:t>n-going</w:t>
            </w:r>
          </w:p>
        </w:tc>
      </w:tr>
      <w:tr w:rsidR="00C33EAE" w:rsidRPr="00501865" w14:paraId="240FD494" w14:textId="77777777" w:rsidTr="00F04E77">
        <w:tc>
          <w:tcPr>
            <w:tcW w:w="9464" w:type="dxa"/>
            <w:gridSpan w:val="2"/>
            <w:shd w:val="clear" w:color="auto" w:fill="FFC000"/>
          </w:tcPr>
          <w:p w14:paraId="14A1F3BA" w14:textId="77777777" w:rsidR="00C33EAE" w:rsidRPr="00501865" w:rsidRDefault="00C33EAE" w:rsidP="0022002F">
            <w:pPr>
              <w:jc w:val="center"/>
              <w:rPr>
                <w:rFonts w:cs="Tahoma"/>
                <w:b/>
                <w:bCs/>
                <w:color w:val="000000"/>
                <w:sz w:val="20"/>
                <w:szCs w:val="20"/>
              </w:rPr>
            </w:pPr>
            <w:r w:rsidRPr="00501865">
              <w:rPr>
                <w:rFonts w:cs="Tahoma"/>
                <w:b/>
                <w:bCs/>
                <w:color w:val="000000"/>
                <w:sz w:val="20"/>
                <w:szCs w:val="20"/>
              </w:rPr>
              <w:t>Cel badania</w:t>
            </w:r>
          </w:p>
        </w:tc>
      </w:tr>
      <w:tr w:rsidR="00C33EAE" w:rsidRPr="00501865" w14:paraId="53216A47" w14:textId="77777777" w:rsidTr="00F04E77">
        <w:tc>
          <w:tcPr>
            <w:tcW w:w="9464" w:type="dxa"/>
            <w:gridSpan w:val="2"/>
            <w:shd w:val="clear" w:color="auto" w:fill="FFFFFF"/>
          </w:tcPr>
          <w:p w14:paraId="0E5AF97A" w14:textId="77777777" w:rsidR="00C33EAE" w:rsidRPr="00501865" w:rsidRDefault="00C33EAE" w:rsidP="0022002F">
            <w:pPr>
              <w:jc w:val="left"/>
              <w:rPr>
                <w:rFonts w:cs="Arial"/>
                <w:sz w:val="20"/>
                <w:szCs w:val="20"/>
              </w:rPr>
            </w:pPr>
            <w:r w:rsidRPr="00501865">
              <w:rPr>
                <w:rFonts w:cs="Arial"/>
                <w:sz w:val="20"/>
                <w:szCs w:val="20"/>
              </w:rPr>
              <w:t xml:space="preserve">Badanie ma na celu określenie </w:t>
            </w:r>
            <w:r w:rsidRPr="00BE7F09">
              <w:rPr>
                <w:rFonts w:cs="Arial"/>
                <w:sz w:val="20"/>
                <w:szCs w:val="20"/>
              </w:rPr>
              <w:t>wpływu projektów finansowanych ze środków RPO WK-P 2014-2020 na ograniczenie emisji gazów cieplarnianych, zwiększenie udziału energii ze źródeł odnawialnych oraz wzrost efektywności energetycznej.</w:t>
            </w:r>
          </w:p>
        </w:tc>
      </w:tr>
      <w:tr w:rsidR="00C33EAE" w:rsidRPr="00501865" w14:paraId="75A2BC8E" w14:textId="77777777" w:rsidTr="00F04E77">
        <w:trPr>
          <w:trHeight w:val="168"/>
        </w:trPr>
        <w:tc>
          <w:tcPr>
            <w:tcW w:w="9464" w:type="dxa"/>
            <w:gridSpan w:val="2"/>
            <w:shd w:val="clear" w:color="auto" w:fill="FFC000"/>
          </w:tcPr>
          <w:p w14:paraId="43F6FF08" w14:textId="77777777" w:rsidR="00C33EAE" w:rsidRPr="00501865" w:rsidRDefault="00C33EAE" w:rsidP="0022002F">
            <w:pPr>
              <w:jc w:val="center"/>
              <w:rPr>
                <w:rFonts w:cs="Tahoma"/>
                <w:b/>
                <w:bCs/>
                <w:color w:val="000000"/>
                <w:sz w:val="20"/>
                <w:szCs w:val="20"/>
              </w:rPr>
            </w:pPr>
            <w:r w:rsidRPr="00501865">
              <w:rPr>
                <w:rFonts w:cs="Tahoma"/>
                <w:b/>
                <w:bCs/>
                <w:color w:val="000000"/>
                <w:sz w:val="20"/>
                <w:szCs w:val="20"/>
              </w:rPr>
              <w:t>Uzasadnienie badania</w:t>
            </w:r>
          </w:p>
        </w:tc>
      </w:tr>
      <w:tr w:rsidR="00C33EAE" w:rsidRPr="00501865" w14:paraId="3E1154F3" w14:textId="77777777" w:rsidTr="00F04E77">
        <w:tc>
          <w:tcPr>
            <w:tcW w:w="9464" w:type="dxa"/>
            <w:gridSpan w:val="2"/>
            <w:shd w:val="clear" w:color="auto" w:fill="FFFFFF"/>
          </w:tcPr>
          <w:p w14:paraId="7F288DF1" w14:textId="77777777" w:rsidR="00C33EAE" w:rsidRPr="00501865" w:rsidRDefault="00C33EAE" w:rsidP="0022002F">
            <w:pPr>
              <w:jc w:val="left"/>
              <w:rPr>
                <w:rFonts w:cs="Tahoma"/>
                <w:sz w:val="20"/>
                <w:szCs w:val="20"/>
              </w:rPr>
            </w:pPr>
            <w:r w:rsidRPr="00501865">
              <w:rPr>
                <w:rFonts w:cs="Tahoma"/>
                <w:sz w:val="20"/>
                <w:szCs w:val="20"/>
              </w:rPr>
              <w:t xml:space="preserve">Region posiada niewykorzystane zasoby odnawialnych źródeł energii w takich dziedzinach jak energia słoneczna, wodna, geotermalna, bioenergetyka. Badanie powinno pozwolić na ocenę, czy dzięki funduszom unijnym ten potencjał zaczął być wykorzystywany. </w:t>
            </w:r>
          </w:p>
          <w:p w14:paraId="51DA4837" w14:textId="77777777" w:rsidR="00C33EAE" w:rsidRPr="00501865" w:rsidRDefault="00C33EAE" w:rsidP="0022002F">
            <w:pPr>
              <w:jc w:val="left"/>
              <w:rPr>
                <w:rFonts w:cs="Tahoma"/>
                <w:sz w:val="20"/>
                <w:szCs w:val="20"/>
              </w:rPr>
            </w:pPr>
            <w:r w:rsidRPr="00501865">
              <w:rPr>
                <w:rFonts w:cs="Tahoma"/>
                <w:sz w:val="20"/>
                <w:szCs w:val="20"/>
              </w:rPr>
              <w:t>Ponadto, badanie może służyć do oceny wkładu w realizację Strategii Europa 2020</w:t>
            </w:r>
            <w:r w:rsidRPr="00BE7F09">
              <w:rPr>
                <w:rFonts w:cs="Tahoma"/>
                <w:sz w:val="20"/>
                <w:szCs w:val="20"/>
              </w:rPr>
              <w:t xml:space="preserve"> w zakresie zmian klimatycznych i zrównoważonego wykorzystania energii.</w:t>
            </w:r>
          </w:p>
        </w:tc>
      </w:tr>
      <w:tr w:rsidR="00C33EAE" w:rsidRPr="00501865" w14:paraId="7EBC57EC" w14:textId="77777777" w:rsidTr="00F04E77">
        <w:tc>
          <w:tcPr>
            <w:tcW w:w="9464" w:type="dxa"/>
            <w:gridSpan w:val="2"/>
            <w:shd w:val="clear" w:color="auto" w:fill="FFC000"/>
          </w:tcPr>
          <w:p w14:paraId="39F4C87E" w14:textId="77777777" w:rsidR="00C33EAE" w:rsidRPr="00501865" w:rsidRDefault="00C33EAE" w:rsidP="0022002F">
            <w:pPr>
              <w:jc w:val="center"/>
              <w:rPr>
                <w:rFonts w:cs="Tahoma"/>
                <w:b/>
                <w:bCs/>
                <w:color w:val="000000"/>
                <w:sz w:val="20"/>
                <w:szCs w:val="20"/>
              </w:rPr>
            </w:pPr>
            <w:r w:rsidRPr="00501865">
              <w:rPr>
                <w:rFonts w:cs="Tahoma"/>
                <w:b/>
                <w:bCs/>
                <w:color w:val="000000"/>
                <w:sz w:val="20"/>
                <w:szCs w:val="20"/>
              </w:rPr>
              <w:t>Kryteria badania</w:t>
            </w:r>
          </w:p>
        </w:tc>
      </w:tr>
      <w:tr w:rsidR="00C33EAE" w:rsidRPr="00501865" w14:paraId="04E9546F" w14:textId="77777777" w:rsidTr="00F04E77">
        <w:tc>
          <w:tcPr>
            <w:tcW w:w="9464" w:type="dxa"/>
            <w:gridSpan w:val="2"/>
            <w:shd w:val="clear" w:color="auto" w:fill="FFFFFF"/>
          </w:tcPr>
          <w:p w14:paraId="1A85E3E2" w14:textId="77777777" w:rsidR="00C33EAE" w:rsidRPr="00501865" w:rsidRDefault="00CF724E" w:rsidP="0022002F">
            <w:pPr>
              <w:jc w:val="left"/>
              <w:rPr>
                <w:rFonts w:cs="Tahoma"/>
                <w:b/>
                <w:bCs/>
                <w:color w:val="000000"/>
                <w:sz w:val="20"/>
                <w:szCs w:val="20"/>
              </w:rPr>
            </w:pPr>
            <w:r>
              <w:rPr>
                <w:rFonts w:cs="Tahoma"/>
                <w:b/>
                <w:bCs/>
                <w:color w:val="000000"/>
                <w:sz w:val="20"/>
                <w:szCs w:val="20"/>
              </w:rPr>
              <w:t>Użyteczność</w:t>
            </w:r>
          </w:p>
          <w:p w14:paraId="1D84255A" w14:textId="77777777" w:rsidR="00C33EAE" w:rsidRPr="00501865" w:rsidRDefault="00C33EAE" w:rsidP="0022002F">
            <w:pPr>
              <w:jc w:val="left"/>
              <w:rPr>
                <w:rFonts w:cs="Tahoma"/>
                <w:b/>
                <w:bCs/>
                <w:color w:val="000000"/>
                <w:sz w:val="20"/>
                <w:szCs w:val="20"/>
              </w:rPr>
            </w:pPr>
            <w:r w:rsidRPr="00501865">
              <w:rPr>
                <w:rFonts w:cs="Tahoma"/>
                <w:b/>
                <w:bCs/>
                <w:color w:val="000000"/>
                <w:sz w:val="20"/>
                <w:szCs w:val="20"/>
              </w:rPr>
              <w:t>Skuteczność</w:t>
            </w:r>
          </w:p>
          <w:p w14:paraId="7199B5C6" w14:textId="77777777" w:rsidR="00C33EAE" w:rsidRPr="00501865" w:rsidRDefault="00C33EAE" w:rsidP="0022002F">
            <w:pPr>
              <w:jc w:val="left"/>
              <w:rPr>
                <w:rFonts w:cs="Tahoma"/>
                <w:b/>
                <w:bCs/>
                <w:color w:val="000000"/>
                <w:sz w:val="20"/>
                <w:szCs w:val="20"/>
              </w:rPr>
            </w:pPr>
            <w:r w:rsidRPr="00501865">
              <w:rPr>
                <w:rFonts w:cs="Tahoma"/>
                <w:b/>
                <w:bCs/>
                <w:color w:val="000000"/>
                <w:sz w:val="20"/>
                <w:szCs w:val="20"/>
              </w:rPr>
              <w:t>Efektywność</w:t>
            </w:r>
          </w:p>
          <w:p w14:paraId="30DF6318" w14:textId="77777777" w:rsidR="00C33EAE" w:rsidRPr="00501865" w:rsidRDefault="00C33EAE" w:rsidP="0022002F">
            <w:pPr>
              <w:jc w:val="left"/>
              <w:rPr>
                <w:rFonts w:cs="Tahoma"/>
                <w:b/>
                <w:bCs/>
                <w:color w:val="000000"/>
                <w:sz w:val="20"/>
                <w:szCs w:val="20"/>
              </w:rPr>
            </w:pPr>
            <w:r w:rsidRPr="00501865">
              <w:rPr>
                <w:rFonts w:cs="Tahoma"/>
                <w:b/>
                <w:bCs/>
                <w:color w:val="000000"/>
                <w:sz w:val="20"/>
                <w:szCs w:val="20"/>
              </w:rPr>
              <w:t>Trwałość</w:t>
            </w:r>
          </w:p>
        </w:tc>
      </w:tr>
      <w:tr w:rsidR="00C33EAE" w:rsidRPr="00501865" w14:paraId="17275BFD" w14:textId="77777777" w:rsidTr="00F04E77">
        <w:tc>
          <w:tcPr>
            <w:tcW w:w="9464" w:type="dxa"/>
            <w:gridSpan w:val="2"/>
            <w:shd w:val="clear" w:color="auto" w:fill="FFC000"/>
          </w:tcPr>
          <w:p w14:paraId="0658C918" w14:textId="77777777" w:rsidR="00C33EAE" w:rsidRPr="00501865" w:rsidRDefault="00C33EAE" w:rsidP="0022002F">
            <w:pPr>
              <w:jc w:val="center"/>
              <w:rPr>
                <w:rFonts w:cs="Tahoma"/>
                <w:b/>
                <w:bCs/>
                <w:color w:val="000000"/>
                <w:sz w:val="20"/>
                <w:szCs w:val="20"/>
              </w:rPr>
            </w:pPr>
            <w:r w:rsidRPr="00501865">
              <w:rPr>
                <w:rFonts w:cs="Tahoma"/>
                <w:b/>
                <w:bCs/>
                <w:color w:val="000000"/>
                <w:sz w:val="20"/>
                <w:szCs w:val="20"/>
              </w:rPr>
              <w:t>Główne pytania ewaluacyjne / obszary problemowe</w:t>
            </w:r>
          </w:p>
        </w:tc>
      </w:tr>
      <w:tr w:rsidR="00C33EAE" w:rsidRPr="00764D01" w14:paraId="4340AAFC" w14:textId="77777777" w:rsidTr="00F04E77">
        <w:tc>
          <w:tcPr>
            <w:tcW w:w="9464" w:type="dxa"/>
            <w:gridSpan w:val="2"/>
            <w:shd w:val="clear" w:color="auto" w:fill="FFFFFF"/>
          </w:tcPr>
          <w:p w14:paraId="5C00AA36" w14:textId="77777777" w:rsidR="00C33EAE" w:rsidRPr="00764D01" w:rsidRDefault="00C33EAE" w:rsidP="0022002F">
            <w:pPr>
              <w:jc w:val="left"/>
              <w:rPr>
                <w:rFonts w:cs="Tahoma"/>
                <w:bCs/>
                <w:spacing w:val="-4"/>
                <w:sz w:val="20"/>
                <w:szCs w:val="20"/>
              </w:rPr>
            </w:pPr>
            <w:r w:rsidRPr="00764D01">
              <w:rPr>
                <w:rFonts w:cs="Tahoma"/>
                <w:bCs/>
                <w:spacing w:val="-4"/>
                <w:sz w:val="20"/>
                <w:szCs w:val="20"/>
              </w:rPr>
              <w:t>Główne pytania ewaluacyjne:</w:t>
            </w:r>
          </w:p>
          <w:p w14:paraId="208EC764" w14:textId="77777777" w:rsidR="00C33EAE" w:rsidRPr="00764D01" w:rsidRDefault="00C33EAE" w:rsidP="0022002F">
            <w:pPr>
              <w:numPr>
                <w:ilvl w:val="0"/>
                <w:numId w:val="14"/>
              </w:numPr>
              <w:contextualSpacing/>
              <w:jc w:val="left"/>
              <w:rPr>
                <w:rFonts w:cs="Tahoma"/>
                <w:bCs/>
                <w:color w:val="000000"/>
                <w:spacing w:val="-4"/>
                <w:sz w:val="20"/>
                <w:szCs w:val="20"/>
              </w:rPr>
            </w:pPr>
            <w:r w:rsidRPr="00764D01">
              <w:rPr>
                <w:rFonts w:cs="Tahoma"/>
                <w:bCs/>
                <w:color w:val="000000"/>
                <w:spacing w:val="-4"/>
                <w:sz w:val="20"/>
                <w:szCs w:val="20"/>
              </w:rPr>
              <w:t>Które z inwestycji wpływają na zwiększenie efektywności energetycznej w regionie? Jakie czynniki decydują o największej efektywności energetycznej?</w:t>
            </w:r>
          </w:p>
          <w:p w14:paraId="2083FEC7" w14:textId="77777777" w:rsidR="00C33EAE" w:rsidRPr="00764D01" w:rsidRDefault="00C33EAE" w:rsidP="0022002F">
            <w:pPr>
              <w:numPr>
                <w:ilvl w:val="0"/>
                <w:numId w:val="14"/>
              </w:numPr>
              <w:contextualSpacing/>
              <w:jc w:val="left"/>
              <w:rPr>
                <w:rFonts w:cs="Tahoma"/>
                <w:bCs/>
                <w:color w:val="000000"/>
                <w:spacing w:val="-4"/>
                <w:sz w:val="20"/>
                <w:szCs w:val="20"/>
              </w:rPr>
            </w:pPr>
            <w:r w:rsidRPr="00764D01">
              <w:rPr>
                <w:rFonts w:cs="Tahoma"/>
                <w:bCs/>
                <w:color w:val="000000"/>
                <w:spacing w:val="-4"/>
                <w:sz w:val="20"/>
                <w:szCs w:val="20"/>
              </w:rPr>
              <w:t>Czy wykorzystano potencjał odnawialnych źródeł energii w regionie? W jakim stopniu zostały wykorzystane?</w:t>
            </w:r>
          </w:p>
          <w:p w14:paraId="02D1DBA8" w14:textId="77777777" w:rsidR="00C33EAE" w:rsidRPr="00764D01" w:rsidRDefault="00C33EAE" w:rsidP="0022002F">
            <w:pPr>
              <w:numPr>
                <w:ilvl w:val="0"/>
                <w:numId w:val="14"/>
              </w:numPr>
              <w:contextualSpacing/>
              <w:jc w:val="left"/>
              <w:rPr>
                <w:rFonts w:cs="Tahoma"/>
                <w:bCs/>
                <w:color w:val="000000"/>
                <w:spacing w:val="-4"/>
                <w:sz w:val="20"/>
                <w:szCs w:val="20"/>
              </w:rPr>
            </w:pPr>
            <w:r w:rsidRPr="00764D01">
              <w:rPr>
                <w:rFonts w:cs="Tahoma"/>
                <w:bCs/>
                <w:color w:val="000000"/>
                <w:spacing w:val="-4"/>
                <w:sz w:val="20"/>
                <w:szCs w:val="20"/>
              </w:rPr>
              <w:t>Czy projekty dotyczące OZE i efektywności energetycznej były trafne tzn. czy oparte były o optymalne technologie w kontekście sytuacji na regionalnym rynku?</w:t>
            </w:r>
          </w:p>
          <w:p w14:paraId="47E47AD2" w14:textId="77777777" w:rsidR="00C33EAE" w:rsidRPr="00764D01" w:rsidRDefault="00C33EAE" w:rsidP="0022002F">
            <w:pPr>
              <w:numPr>
                <w:ilvl w:val="0"/>
                <w:numId w:val="14"/>
              </w:numPr>
              <w:contextualSpacing/>
              <w:jc w:val="left"/>
              <w:rPr>
                <w:rFonts w:cs="Tahoma"/>
                <w:bCs/>
                <w:color w:val="000000"/>
                <w:spacing w:val="-4"/>
                <w:sz w:val="20"/>
                <w:szCs w:val="20"/>
              </w:rPr>
            </w:pPr>
            <w:r w:rsidRPr="00764D01">
              <w:rPr>
                <w:rFonts w:cs="Tahoma"/>
                <w:bCs/>
                <w:color w:val="000000"/>
                <w:spacing w:val="-4"/>
                <w:sz w:val="20"/>
                <w:szCs w:val="20"/>
              </w:rPr>
              <w:t>Które z podejmowanych działań dotyczących zmian klimatycznych i zrównoważonego wykorzystania energii są ze sobą komplementarne?</w:t>
            </w:r>
          </w:p>
          <w:p w14:paraId="2348AC60" w14:textId="77777777" w:rsidR="00C33EAE" w:rsidRPr="00764D01" w:rsidRDefault="00C33EAE" w:rsidP="0022002F">
            <w:pPr>
              <w:numPr>
                <w:ilvl w:val="0"/>
                <w:numId w:val="14"/>
              </w:numPr>
              <w:contextualSpacing/>
              <w:jc w:val="left"/>
              <w:rPr>
                <w:rFonts w:cs="Tahoma"/>
                <w:bCs/>
                <w:color w:val="000000"/>
                <w:spacing w:val="-4"/>
                <w:sz w:val="20"/>
                <w:szCs w:val="20"/>
              </w:rPr>
            </w:pPr>
            <w:r w:rsidRPr="00764D01">
              <w:rPr>
                <w:rFonts w:cs="Tahoma"/>
                <w:bCs/>
                <w:color w:val="000000"/>
                <w:spacing w:val="-4"/>
                <w:sz w:val="20"/>
                <w:szCs w:val="20"/>
              </w:rPr>
              <w:t>Z jakimi innymi działaniami (inne osie RPO WK-P 2014-2020, działania spoza programu) zachodzi komplementarność?</w:t>
            </w:r>
          </w:p>
          <w:p w14:paraId="3609A070" w14:textId="77777777" w:rsidR="00C33EAE" w:rsidRPr="00764D01" w:rsidRDefault="00C33EAE" w:rsidP="0022002F">
            <w:pPr>
              <w:numPr>
                <w:ilvl w:val="0"/>
                <w:numId w:val="14"/>
              </w:numPr>
              <w:ind w:left="714" w:hanging="357"/>
              <w:contextualSpacing/>
              <w:jc w:val="left"/>
              <w:rPr>
                <w:rFonts w:cs="Tahoma"/>
                <w:bCs/>
                <w:color w:val="000000"/>
                <w:spacing w:val="-4"/>
                <w:sz w:val="20"/>
                <w:szCs w:val="20"/>
              </w:rPr>
            </w:pPr>
            <w:r w:rsidRPr="00764D01">
              <w:rPr>
                <w:rFonts w:cs="Tahoma"/>
                <w:bCs/>
                <w:color w:val="000000"/>
                <w:spacing w:val="-4"/>
                <w:sz w:val="20"/>
                <w:szCs w:val="20"/>
              </w:rPr>
              <w:t>Jakie widoczne są jeszcze potrzeby oraz jaki jest potencjał zwiększania efektywności energetycznej w regionie?</w:t>
            </w:r>
          </w:p>
          <w:p w14:paraId="2A5CC00E" w14:textId="77777777" w:rsidR="00C33EAE" w:rsidRPr="00764D01" w:rsidRDefault="00C33EAE" w:rsidP="0022002F">
            <w:pPr>
              <w:numPr>
                <w:ilvl w:val="0"/>
                <w:numId w:val="14"/>
              </w:numPr>
              <w:contextualSpacing/>
              <w:jc w:val="left"/>
              <w:rPr>
                <w:rFonts w:cs="Tahoma"/>
                <w:bCs/>
                <w:color w:val="000000"/>
                <w:spacing w:val="-4"/>
                <w:sz w:val="20"/>
                <w:szCs w:val="20"/>
              </w:rPr>
            </w:pPr>
            <w:r w:rsidRPr="00764D01">
              <w:rPr>
                <w:rFonts w:cs="Tahoma"/>
                <w:bCs/>
                <w:color w:val="000000"/>
                <w:spacing w:val="-4"/>
                <w:sz w:val="20"/>
                <w:szCs w:val="20"/>
              </w:rPr>
              <w:t>Jakie uzyskano efekty społeczno-gospodarcze z realizowanych projektów, zwłaszcza w zakresie tworzenia nowych miejsc pracy i rozwoju rynków produktów i usług?</w:t>
            </w:r>
          </w:p>
        </w:tc>
      </w:tr>
      <w:tr w:rsidR="00C33EAE" w:rsidRPr="00501865" w14:paraId="5E65298B" w14:textId="77777777" w:rsidTr="00F04E77">
        <w:tc>
          <w:tcPr>
            <w:tcW w:w="9464" w:type="dxa"/>
            <w:gridSpan w:val="2"/>
            <w:shd w:val="clear" w:color="auto" w:fill="ED7D31"/>
          </w:tcPr>
          <w:p w14:paraId="22EC4D7B" w14:textId="77777777" w:rsidR="00C33EAE" w:rsidRPr="00501865" w:rsidRDefault="00C33EAE" w:rsidP="0022002F">
            <w:pPr>
              <w:jc w:val="center"/>
              <w:rPr>
                <w:rFonts w:cs="Tahoma"/>
                <w:b/>
                <w:bCs/>
                <w:color w:val="FFFFFF"/>
                <w:sz w:val="20"/>
                <w:szCs w:val="20"/>
              </w:rPr>
            </w:pPr>
            <w:r w:rsidRPr="00501865">
              <w:rPr>
                <w:rFonts w:cs="Tahoma"/>
                <w:b/>
                <w:bCs/>
                <w:color w:val="FFFFFF"/>
                <w:sz w:val="20"/>
                <w:szCs w:val="20"/>
              </w:rPr>
              <w:t>Ogólny zarys metodologii badania</w:t>
            </w:r>
          </w:p>
        </w:tc>
      </w:tr>
      <w:tr w:rsidR="00C33EAE" w:rsidRPr="00501865" w14:paraId="5DAA9012" w14:textId="77777777" w:rsidTr="00F04E77">
        <w:tc>
          <w:tcPr>
            <w:tcW w:w="9464" w:type="dxa"/>
            <w:gridSpan w:val="2"/>
            <w:shd w:val="clear" w:color="auto" w:fill="FFC000"/>
          </w:tcPr>
          <w:p w14:paraId="69F7ACBC" w14:textId="77777777" w:rsidR="00C33EAE" w:rsidRPr="00501865" w:rsidRDefault="00C33EAE" w:rsidP="0022002F">
            <w:pPr>
              <w:jc w:val="center"/>
              <w:rPr>
                <w:rFonts w:cs="Tahoma"/>
                <w:b/>
                <w:bCs/>
                <w:color w:val="000000"/>
                <w:sz w:val="20"/>
                <w:szCs w:val="20"/>
              </w:rPr>
            </w:pPr>
            <w:r w:rsidRPr="00501865">
              <w:rPr>
                <w:b/>
                <w:bCs/>
                <w:sz w:val="20"/>
                <w:szCs w:val="20"/>
              </w:rPr>
              <w:t>Zastosowane podejście metodologiczne</w:t>
            </w:r>
          </w:p>
        </w:tc>
      </w:tr>
      <w:tr w:rsidR="00C33EAE" w:rsidRPr="00501865" w14:paraId="4BC51A98" w14:textId="77777777" w:rsidTr="00F04E77">
        <w:tc>
          <w:tcPr>
            <w:tcW w:w="9464" w:type="dxa"/>
            <w:gridSpan w:val="2"/>
            <w:shd w:val="clear" w:color="auto" w:fill="auto"/>
          </w:tcPr>
          <w:p w14:paraId="7365F254" w14:textId="77777777" w:rsidR="00C33EAE" w:rsidRDefault="00C33EAE" w:rsidP="0022002F">
            <w:pPr>
              <w:jc w:val="left"/>
              <w:rPr>
                <w:bCs/>
                <w:sz w:val="20"/>
                <w:szCs w:val="20"/>
              </w:rPr>
            </w:pPr>
            <w:r w:rsidRPr="0071194A">
              <w:rPr>
                <w:bCs/>
                <w:sz w:val="20"/>
                <w:szCs w:val="20"/>
              </w:rPr>
              <w:t>Analizy przeprowadzane będą zgodnie z triangulacj</w:t>
            </w:r>
            <w:r>
              <w:rPr>
                <w:bCs/>
                <w:sz w:val="20"/>
                <w:szCs w:val="20"/>
              </w:rPr>
              <w:t>ą</w:t>
            </w:r>
            <w:r w:rsidRPr="0071194A">
              <w:rPr>
                <w:bCs/>
                <w:sz w:val="20"/>
                <w:szCs w:val="20"/>
              </w:rPr>
              <w:t xml:space="preserve"> metodologiczną, czyli zarówno za pomocą metod </w:t>
            </w:r>
            <w:r>
              <w:rPr>
                <w:bCs/>
                <w:sz w:val="20"/>
                <w:szCs w:val="20"/>
              </w:rPr>
              <w:br/>
            </w:r>
            <w:r w:rsidRPr="0071194A">
              <w:rPr>
                <w:bCs/>
                <w:sz w:val="20"/>
                <w:szCs w:val="20"/>
              </w:rPr>
              <w:t>i technik ilościowych, jak i jakościowych.</w:t>
            </w:r>
            <w:r>
              <w:rPr>
                <w:bCs/>
                <w:sz w:val="20"/>
                <w:szCs w:val="20"/>
              </w:rPr>
              <w:t xml:space="preserve"> Wśród planowanych do wykorzystania technik znajdują się:</w:t>
            </w:r>
          </w:p>
          <w:p w14:paraId="290E8105" w14:textId="77777777" w:rsidR="00E763AE" w:rsidRDefault="00C33EAE" w:rsidP="0022002F">
            <w:pPr>
              <w:numPr>
                <w:ilvl w:val="0"/>
                <w:numId w:val="62"/>
              </w:numPr>
              <w:jc w:val="left"/>
              <w:rPr>
                <w:bCs/>
                <w:sz w:val="20"/>
                <w:szCs w:val="20"/>
              </w:rPr>
            </w:pPr>
            <w:r>
              <w:rPr>
                <w:bCs/>
                <w:sz w:val="20"/>
                <w:szCs w:val="20"/>
              </w:rPr>
              <w:t>desk research,</w:t>
            </w:r>
          </w:p>
          <w:p w14:paraId="2C786413" w14:textId="77777777" w:rsidR="00E763AE" w:rsidRDefault="00C33EAE" w:rsidP="0022002F">
            <w:pPr>
              <w:numPr>
                <w:ilvl w:val="0"/>
                <w:numId w:val="62"/>
              </w:numPr>
              <w:jc w:val="left"/>
              <w:rPr>
                <w:bCs/>
                <w:sz w:val="20"/>
                <w:szCs w:val="20"/>
              </w:rPr>
            </w:pPr>
            <w:r>
              <w:rPr>
                <w:bCs/>
                <w:sz w:val="20"/>
                <w:szCs w:val="20"/>
              </w:rPr>
              <w:t>CATI/CAWI,</w:t>
            </w:r>
          </w:p>
          <w:p w14:paraId="21A3FCC7" w14:textId="77777777" w:rsidR="00E763AE" w:rsidRDefault="00C33EAE" w:rsidP="0022002F">
            <w:pPr>
              <w:numPr>
                <w:ilvl w:val="0"/>
                <w:numId w:val="62"/>
              </w:numPr>
              <w:jc w:val="left"/>
              <w:rPr>
                <w:bCs/>
                <w:sz w:val="20"/>
                <w:szCs w:val="20"/>
              </w:rPr>
            </w:pPr>
            <w:r>
              <w:rPr>
                <w:bCs/>
                <w:sz w:val="20"/>
                <w:szCs w:val="20"/>
              </w:rPr>
              <w:t xml:space="preserve">indywidualne wywiady pogłębione, </w:t>
            </w:r>
          </w:p>
          <w:p w14:paraId="2B2529E6" w14:textId="77777777" w:rsidR="00E763AE" w:rsidRDefault="00C33EAE" w:rsidP="0022002F">
            <w:pPr>
              <w:numPr>
                <w:ilvl w:val="0"/>
                <w:numId w:val="62"/>
              </w:numPr>
              <w:rPr>
                <w:bCs/>
                <w:sz w:val="20"/>
                <w:szCs w:val="20"/>
              </w:rPr>
            </w:pPr>
            <w:r>
              <w:rPr>
                <w:bCs/>
                <w:sz w:val="20"/>
                <w:szCs w:val="20"/>
              </w:rPr>
              <w:t>s</w:t>
            </w:r>
            <w:r w:rsidRPr="002F1B1E">
              <w:rPr>
                <w:bCs/>
                <w:sz w:val="20"/>
                <w:szCs w:val="20"/>
              </w:rPr>
              <w:t>tudia przypadku wybranych projektów</w:t>
            </w:r>
            <w:r>
              <w:rPr>
                <w:bCs/>
                <w:sz w:val="20"/>
                <w:szCs w:val="20"/>
              </w:rPr>
              <w:t>.</w:t>
            </w:r>
          </w:p>
        </w:tc>
      </w:tr>
      <w:tr w:rsidR="00C33EAE" w:rsidRPr="00501865" w14:paraId="2B245DBD" w14:textId="77777777" w:rsidTr="001D4361">
        <w:trPr>
          <w:trHeight w:val="222"/>
        </w:trPr>
        <w:tc>
          <w:tcPr>
            <w:tcW w:w="9464" w:type="dxa"/>
            <w:gridSpan w:val="2"/>
            <w:shd w:val="clear" w:color="auto" w:fill="FFC000"/>
          </w:tcPr>
          <w:p w14:paraId="639A2257" w14:textId="77777777" w:rsidR="00C33EAE" w:rsidRPr="00501865" w:rsidRDefault="00C33EAE" w:rsidP="0022002F">
            <w:pPr>
              <w:jc w:val="center"/>
              <w:rPr>
                <w:rFonts w:cs="Tahoma"/>
                <w:b/>
                <w:bCs/>
                <w:color w:val="000000"/>
                <w:sz w:val="20"/>
                <w:szCs w:val="20"/>
              </w:rPr>
            </w:pPr>
            <w:r w:rsidRPr="00501865">
              <w:rPr>
                <w:b/>
                <w:bCs/>
                <w:sz w:val="20"/>
                <w:szCs w:val="20"/>
              </w:rPr>
              <w:t>Zakres niezbędnych danych</w:t>
            </w:r>
          </w:p>
        </w:tc>
      </w:tr>
      <w:tr w:rsidR="00C33EAE" w:rsidRPr="00501865" w14:paraId="0348865B" w14:textId="77777777" w:rsidTr="00F04E77">
        <w:tc>
          <w:tcPr>
            <w:tcW w:w="9464" w:type="dxa"/>
            <w:gridSpan w:val="2"/>
            <w:shd w:val="clear" w:color="auto" w:fill="FFFFFF"/>
          </w:tcPr>
          <w:p w14:paraId="2D2CF859" w14:textId="77777777" w:rsidR="00C33EAE" w:rsidRPr="00CF724E" w:rsidRDefault="00C33EAE" w:rsidP="0022002F">
            <w:pPr>
              <w:contextualSpacing/>
              <w:jc w:val="left"/>
              <w:rPr>
                <w:rFonts w:cs="Tahoma"/>
                <w:bCs/>
                <w:sz w:val="20"/>
                <w:szCs w:val="20"/>
              </w:rPr>
            </w:pPr>
            <w:r w:rsidRPr="00CF724E">
              <w:rPr>
                <w:rFonts w:cs="Tahoma"/>
                <w:bCs/>
                <w:sz w:val="20"/>
                <w:szCs w:val="20"/>
              </w:rPr>
              <w:t>Dane zastane:</w:t>
            </w:r>
          </w:p>
          <w:p w14:paraId="31403C42" w14:textId="77777777" w:rsidR="00C33EAE" w:rsidRPr="00501865" w:rsidRDefault="00C33EAE" w:rsidP="0022002F">
            <w:pPr>
              <w:numPr>
                <w:ilvl w:val="0"/>
                <w:numId w:val="15"/>
              </w:numPr>
              <w:ind w:left="714" w:hanging="357"/>
              <w:contextualSpacing/>
              <w:jc w:val="left"/>
              <w:rPr>
                <w:rFonts w:cs="Tahoma"/>
                <w:bCs/>
                <w:sz w:val="20"/>
                <w:szCs w:val="20"/>
              </w:rPr>
            </w:pPr>
            <w:r>
              <w:rPr>
                <w:rFonts w:cs="Tahoma"/>
                <w:bCs/>
                <w:sz w:val="20"/>
                <w:szCs w:val="20"/>
              </w:rPr>
              <w:t>d</w:t>
            </w:r>
            <w:r w:rsidRPr="00501865">
              <w:rPr>
                <w:rFonts w:cs="Tahoma"/>
                <w:bCs/>
                <w:sz w:val="20"/>
                <w:szCs w:val="20"/>
              </w:rPr>
              <w:t xml:space="preserve">okumenty programowe i strategiczne (unijne, krajowe i </w:t>
            </w:r>
            <w:r>
              <w:rPr>
                <w:rFonts w:cs="Tahoma"/>
                <w:bCs/>
                <w:sz w:val="20"/>
                <w:szCs w:val="20"/>
              </w:rPr>
              <w:t>r</w:t>
            </w:r>
            <w:r w:rsidRPr="00501865">
              <w:rPr>
                <w:rFonts w:cs="Tahoma"/>
                <w:bCs/>
                <w:sz w:val="20"/>
                <w:szCs w:val="20"/>
              </w:rPr>
              <w:t>egionalne),</w:t>
            </w:r>
          </w:p>
          <w:p w14:paraId="08548639" w14:textId="77777777" w:rsidR="00C33EAE" w:rsidRPr="00501865" w:rsidRDefault="00C33EAE" w:rsidP="0022002F">
            <w:pPr>
              <w:numPr>
                <w:ilvl w:val="0"/>
                <w:numId w:val="15"/>
              </w:numPr>
              <w:ind w:left="714" w:hanging="357"/>
              <w:contextualSpacing/>
              <w:jc w:val="left"/>
              <w:rPr>
                <w:rFonts w:cs="Tahoma"/>
                <w:bCs/>
                <w:sz w:val="20"/>
                <w:szCs w:val="20"/>
              </w:rPr>
            </w:pPr>
            <w:r>
              <w:rPr>
                <w:rFonts w:cs="Tahoma"/>
                <w:bCs/>
                <w:sz w:val="20"/>
                <w:szCs w:val="20"/>
              </w:rPr>
              <w:t>d</w:t>
            </w:r>
            <w:r w:rsidRPr="00501865">
              <w:rPr>
                <w:rFonts w:cs="Tahoma"/>
                <w:bCs/>
                <w:sz w:val="20"/>
                <w:szCs w:val="20"/>
              </w:rPr>
              <w:t>ane z SL 2014 (wartości wskaźników dotyczące efektywności energetycznej w regionie),</w:t>
            </w:r>
          </w:p>
          <w:p w14:paraId="2DADEECF" w14:textId="77777777" w:rsidR="00C33EAE" w:rsidRPr="00501865" w:rsidRDefault="00C33EAE" w:rsidP="0022002F">
            <w:pPr>
              <w:numPr>
                <w:ilvl w:val="0"/>
                <w:numId w:val="15"/>
              </w:numPr>
              <w:ind w:left="714" w:hanging="357"/>
              <w:contextualSpacing/>
              <w:jc w:val="left"/>
              <w:rPr>
                <w:rFonts w:cs="Tahoma"/>
                <w:bCs/>
                <w:sz w:val="20"/>
                <w:szCs w:val="20"/>
              </w:rPr>
            </w:pPr>
            <w:r>
              <w:rPr>
                <w:rFonts w:cs="Tahoma"/>
                <w:bCs/>
                <w:sz w:val="20"/>
                <w:szCs w:val="20"/>
              </w:rPr>
              <w:t>d</w:t>
            </w:r>
            <w:r w:rsidRPr="00501865">
              <w:rPr>
                <w:rFonts w:cs="Tahoma"/>
                <w:bCs/>
                <w:sz w:val="20"/>
                <w:szCs w:val="20"/>
              </w:rPr>
              <w:t>ane z wniosków o dofinansowanie,</w:t>
            </w:r>
          </w:p>
          <w:p w14:paraId="04AF3439" w14:textId="77777777" w:rsidR="00C33EAE" w:rsidRPr="00501865" w:rsidRDefault="00C33EAE" w:rsidP="0022002F">
            <w:pPr>
              <w:numPr>
                <w:ilvl w:val="0"/>
                <w:numId w:val="15"/>
              </w:numPr>
              <w:contextualSpacing/>
              <w:jc w:val="left"/>
              <w:rPr>
                <w:rFonts w:cs="Tahoma"/>
                <w:bCs/>
                <w:sz w:val="20"/>
                <w:szCs w:val="20"/>
              </w:rPr>
            </w:pPr>
            <w:r>
              <w:rPr>
                <w:rFonts w:cs="Tahoma"/>
                <w:bCs/>
                <w:sz w:val="20"/>
                <w:szCs w:val="20"/>
              </w:rPr>
              <w:t>r</w:t>
            </w:r>
            <w:r w:rsidRPr="00501865">
              <w:rPr>
                <w:rFonts w:cs="Tahoma"/>
                <w:bCs/>
                <w:sz w:val="20"/>
                <w:szCs w:val="20"/>
              </w:rPr>
              <w:t>egionalne dane statystyczne, ogólnodostępne,</w:t>
            </w:r>
          </w:p>
          <w:p w14:paraId="50732AF3" w14:textId="77777777" w:rsidR="00C33EAE" w:rsidRPr="00CF724E" w:rsidRDefault="00C33EAE" w:rsidP="0022002F">
            <w:pPr>
              <w:numPr>
                <w:ilvl w:val="0"/>
                <w:numId w:val="15"/>
              </w:numPr>
              <w:contextualSpacing/>
              <w:jc w:val="left"/>
              <w:rPr>
                <w:rFonts w:cs="Tahoma"/>
                <w:bCs/>
                <w:sz w:val="20"/>
                <w:szCs w:val="20"/>
              </w:rPr>
            </w:pPr>
            <w:r>
              <w:rPr>
                <w:rFonts w:cs="Tahoma"/>
                <w:bCs/>
                <w:sz w:val="20"/>
                <w:szCs w:val="20"/>
              </w:rPr>
              <w:t>l</w:t>
            </w:r>
            <w:r w:rsidRPr="00501865">
              <w:rPr>
                <w:rFonts w:cs="Tahoma"/>
                <w:bCs/>
                <w:sz w:val="20"/>
                <w:szCs w:val="20"/>
              </w:rPr>
              <w:t>iteratura fachowa.</w:t>
            </w:r>
          </w:p>
          <w:p w14:paraId="6D43879D" w14:textId="77777777" w:rsidR="00C33EAE" w:rsidRPr="00CF724E" w:rsidRDefault="00C33EAE" w:rsidP="0022002F">
            <w:pPr>
              <w:contextualSpacing/>
              <w:jc w:val="left"/>
              <w:rPr>
                <w:rFonts w:cs="Tahoma"/>
                <w:bCs/>
                <w:sz w:val="20"/>
                <w:szCs w:val="20"/>
              </w:rPr>
            </w:pPr>
            <w:r w:rsidRPr="00CF724E">
              <w:rPr>
                <w:rFonts w:cs="Tahoma"/>
                <w:bCs/>
                <w:sz w:val="20"/>
                <w:szCs w:val="20"/>
              </w:rPr>
              <w:t>Dane pierwotne:</w:t>
            </w:r>
          </w:p>
          <w:p w14:paraId="52B67BFC" w14:textId="77777777" w:rsidR="00C33EAE" w:rsidRPr="00501865" w:rsidRDefault="00C33EAE" w:rsidP="0022002F">
            <w:pPr>
              <w:numPr>
                <w:ilvl w:val="0"/>
                <w:numId w:val="15"/>
              </w:numPr>
              <w:ind w:left="714" w:hanging="357"/>
              <w:contextualSpacing/>
              <w:jc w:val="left"/>
              <w:rPr>
                <w:rFonts w:cs="Tahoma"/>
                <w:b/>
                <w:bCs/>
                <w:sz w:val="20"/>
                <w:szCs w:val="20"/>
              </w:rPr>
            </w:pPr>
            <w:r>
              <w:rPr>
                <w:rFonts w:cs="Tahoma"/>
                <w:bCs/>
                <w:sz w:val="20"/>
                <w:szCs w:val="20"/>
              </w:rPr>
              <w:t>b</w:t>
            </w:r>
            <w:r w:rsidRPr="00501865">
              <w:rPr>
                <w:rFonts w:cs="Tahoma"/>
                <w:bCs/>
                <w:sz w:val="20"/>
                <w:szCs w:val="20"/>
              </w:rPr>
              <w:t>eneficjenci,</w:t>
            </w:r>
          </w:p>
          <w:p w14:paraId="3DBF4664" w14:textId="77777777" w:rsidR="00C33EAE" w:rsidRPr="00501865" w:rsidRDefault="00C33EAE" w:rsidP="0022002F">
            <w:pPr>
              <w:numPr>
                <w:ilvl w:val="0"/>
                <w:numId w:val="15"/>
              </w:numPr>
              <w:ind w:left="714" w:hanging="357"/>
              <w:contextualSpacing/>
              <w:jc w:val="left"/>
              <w:rPr>
                <w:rFonts w:cs="Tahoma"/>
                <w:b/>
                <w:bCs/>
                <w:sz w:val="20"/>
                <w:szCs w:val="20"/>
              </w:rPr>
            </w:pPr>
            <w:r>
              <w:rPr>
                <w:rFonts w:cs="Tahoma"/>
                <w:bCs/>
                <w:sz w:val="20"/>
                <w:szCs w:val="20"/>
              </w:rPr>
              <w:t>i</w:t>
            </w:r>
            <w:r w:rsidRPr="00501865">
              <w:rPr>
                <w:rFonts w:cs="Tahoma"/>
                <w:bCs/>
                <w:sz w:val="20"/>
                <w:szCs w:val="20"/>
              </w:rPr>
              <w:t>nstytucje systemu RPO WK-P</w:t>
            </w:r>
            <w:r>
              <w:rPr>
                <w:rFonts w:cs="Tahoma"/>
                <w:bCs/>
                <w:sz w:val="20"/>
                <w:szCs w:val="20"/>
              </w:rPr>
              <w:t xml:space="preserve"> na lata</w:t>
            </w:r>
            <w:r w:rsidRPr="00501865">
              <w:rPr>
                <w:rFonts w:cs="Tahoma"/>
                <w:bCs/>
                <w:sz w:val="20"/>
                <w:szCs w:val="20"/>
              </w:rPr>
              <w:t xml:space="preserve"> 2014-2020,</w:t>
            </w:r>
          </w:p>
          <w:p w14:paraId="6DFC4DFB" w14:textId="77777777" w:rsidR="00C33EAE" w:rsidRPr="00501865" w:rsidRDefault="00C33EAE" w:rsidP="0022002F">
            <w:pPr>
              <w:numPr>
                <w:ilvl w:val="0"/>
                <w:numId w:val="15"/>
              </w:numPr>
              <w:ind w:left="714" w:hanging="357"/>
              <w:contextualSpacing/>
              <w:jc w:val="left"/>
              <w:rPr>
                <w:rFonts w:cs="Tahoma"/>
                <w:b/>
                <w:bCs/>
                <w:sz w:val="20"/>
                <w:szCs w:val="20"/>
              </w:rPr>
            </w:pPr>
            <w:r>
              <w:rPr>
                <w:rFonts w:cs="Tahoma"/>
                <w:bCs/>
                <w:sz w:val="20"/>
                <w:szCs w:val="20"/>
              </w:rPr>
              <w:t>e</w:t>
            </w:r>
            <w:r w:rsidRPr="00501865">
              <w:rPr>
                <w:rFonts w:cs="Tahoma"/>
                <w:bCs/>
                <w:sz w:val="20"/>
                <w:szCs w:val="20"/>
              </w:rPr>
              <w:t>ksperci w zakresie efektywności energetycznej regionu.</w:t>
            </w:r>
          </w:p>
        </w:tc>
      </w:tr>
      <w:tr w:rsidR="00C33EAE" w:rsidRPr="00501865" w14:paraId="74DD12DF" w14:textId="77777777" w:rsidTr="00F04E77">
        <w:tc>
          <w:tcPr>
            <w:tcW w:w="9464" w:type="dxa"/>
            <w:gridSpan w:val="2"/>
            <w:shd w:val="clear" w:color="auto" w:fill="ED7D31"/>
          </w:tcPr>
          <w:p w14:paraId="10570164" w14:textId="77777777" w:rsidR="00C33EAE" w:rsidRPr="00501865" w:rsidRDefault="00C33EAE" w:rsidP="0022002F">
            <w:pPr>
              <w:jc w:val="center"/>
              <w:rPr>
                <w:rFonts w:cs="Tahoma"/>
                <w:b/>
                <w:bCs/>
                <w:color w:val="FFFFFF"/>
                <w:sz w:val="20"/>
                <w:szCs w:val="20"/>
              </w:rPr>
            </w:pPr>
            <w:r w:rsidRPr="00501865">
              <w:rPr>
                <w:rFonts w:cs="Tahoma"/>
                <w:b/>
                <w:bCs/>
                <w:color w:val="FFFFFF"/>
                <w:sz w:val="20"/>
                <w:szCs w:val="20"/>
              </w:rPr>
              <w:t>Organizacja badania</w:t>
            </w:r>
          </w:p>
        </w:tc>
      </w:tr>
      <w:tr w:rsidR="00C33EAE" w:rsidRPr="00501865" w14:paraId="4543AA35" w14:textId="77777777" w:rsidTr="00764D01">
        <w:trPr>
          <w:trHeight w:val="330"/>
        </w:trPr>
        <w:tc>
          <w:tcPr>
            <w:tcW w:w="9464" w:type="dxa"/>
            <w:gridSpan w:val="2"/>
            <w:shd w:val="clear" w:color="auto" w:fill="FFC000"/>
          </w:tcPr>
          <w:p w14:paraId="6029F909" w14:textId="77777777" w:rsidR="00C33EAE" w:rsidRPr="00501865" w:rsidRDefault="00C33EAE" w:rsidP="0022002F">
            <w:pPr>
              <w:jc w:val="center"/>
              <w:rPr>
                <w:rFonts w:cs="Tahoma"/>
                <w:b/>
                <w:bCs/>
                <w:color w:val="000000"/>
                <w:sz w:val="20"/>
                <w:szCs w:val="20"/>
              </w:rPr>
            </w:pPr>
            <w:r w:rsidRPr="00501865">
              <w:rPr>
                <w:b/>
                <w:sz w:val="20"/>
                <w:szCs w:val="20"/>
              </w:rPr>
              <w:t>Ramy czasowe realizacji badania</w:t>
            </w:r>
          </w:p>
        </w:tc>
      </w:tr>
      <w:tr w:rsidR="00C33EAE" w:rsidRPr="00501865" w14:paraId="33A7CBCC" w14:textId="77777777" w:rsidTr="00F04E77">
        <w:tc>
          <w:tcPr>
            <w:tcW w:w="9464" w:type="dxa"/>
            <w:gridSpan w:val="2"/>
            <w:shd w:val="clear" w:color="auto" w:fill="FFFFFF"/>
          </w:tcPr>
          <w:p w14:paraId="4FE58839" w14:textId="77777777" w:rsidR="00C33EAE" w:rsidRPr="000C3359" w:rsidRDefault="00C33EAE" w:rsidP="0022002F">
            <w:pPr>
              <w:jc w:val="left"/>
              <w:rPr>
                <w:rFonts w:cs="Tahoma"/>
                <w:bCs/>
                <w:color w:val="000000"/>
                <w:sz w:val="20"/>
                <w:szCs w:val="20"/>
              </w:rPr>
            </w:pPr>
            <w:r w:rsidRPr="00BE7F09">
              <w:rPr>
                <w:rFonts w:cs="Tahoma"/>
                <w:bCs/>
                <w:color w:val="000000"/>
                <w:sz w:val="20"/>
                <w:szCs w:val="20"/>
              </w:rPr>
              <w:t xml:space="preserve">I kw. 2020 </w:t>
            </w:r>
            <w:r w:rsidR="00CF724E">
              <w:rPr>
                <w:rFonts w:cs="Tahoma"/>
                <w:bCs/>
                <w:color w:val="000000"/>
                <w:sz w:val="20"/>
                <w:szCs w:val="20"/>
              </w:rPr>
              <w:t xml:space="preserve">r. </w:t>
            </w:r>
            <w:r w:rsidRPr="00BE7F09">
              <w:rPr>
                <w:rFonts w:cs="Tahoma"/>
                <w:bCs/>
                <w:color w:val="000000"/>
                <w:sz w:val="20"/>
                <w:szCs w:val="20"/>
              </w:rPr>
              <w:t>- III kw. 2020 r.</w:t>
            </w:r>
          </w:p>
        </w:tc>
      </w:tr>
      <w:tr w:rsidR="00C33EAE" w:rsidRPr="00501865" w14:paraId="504B5FE3" w14:textId="77777777" w:rsidTr="00F04E77">
        <w:trPr>
          <w:trHeight w:val="314"/>
        </w:trPr>
        <w:tc>
          <w:tcPr>
            <w:tcW w:w="9464" w:type="dxa"/>
            <w:gridSpan w:val="2"/>
            <w:shd w:val="clear" w:color="auto" w:fill="FFC000"/>
          </w:tcPr>
          <w:p w14:paraId="474229D3" w14:textId="77777777" w:rsidR="00C33EAE" w:rsidRPr="00501865" w:rsidRDefault="00C33EAE" w:rsidP="0022002F">
            <w:pPr>
              <w:jc w:val="center"/>
              <w:rPr>
                <w:rFonts w:cs="Tahoma"/>
                <w:b/>
                <w:bCs/>
                <w:color w:val="000000"/>
                <w:sz w:val="20"/>
                <w:szCs w:val="20"/>
              </w:rPr>
            </w:pPr>
            <w:r w:rsidRPr="00501865">
              <w:rPr>
                <w:b/>
                <w:sz w:val="20"/>
                <w:szCs w:val="20"/>
              </w:rPr>
              <w:t>Szacowany koszt badania i zasoby niezbędne do je</w:t>
            </w:r>
            <w:r>
              <w:rPr>
                <w:b/>
                <w:sz w:val="20"/>
                <w:szCs w:val="20"/>
              </w:rPr>
              <w:t>go</w:t>
            </w:r>
            <w:r w:rsidRPr="00501865">
              <w:rPr>
                <w:b/>
                <w:sz w:val="20"/>
                <w:szCs w:val="20"/>
              </w:rPr>
              <w:t xml:space="preserve"> przeprowadzenia</w:t>
            </w:r>
          </w:p>
        </w:tc>
      </w:tr>
      <w:tr w:rsidR="00C33EAE" w:rsidRPr="00501865" w14:paraId="04D6374F" w14:textId="77777777" w:rsidTr="00F04E77">
        <w:tc>
          <w:tcPr>
            <w:tcW w:w="9464" w:type="dxa"/>
            <w:gridSpan w:val="2"/>
            <w:shd w:val="clear" w:color="auto" w:fill="FFFFFF"/>
          </w:tcPr>
          <w:p w14:paraId="76AA784E" w14:textId="77777777" w:rsidR="00C33EAE" w:rsidRPr="000C3359" w:rsidRDefault="00C33EAE" w:rsidP="0022002F">
            <w:pPr>
              <w:jc w:val="left"/>
              <w:rPr>
                <w:rFonts w:cs="Tahoma"/>
                <w:bCs/>
                <w:color w:val="000000"/>
                <w:sz w:val="20"/>
                <w:szCs w:val="20"/>
              </w:rPr>
            </w:pPr>
            <w:r>
              <w:rPr>
                <w:rFonts w:cs="Tahoma"/>
                <w:b/>
                <w:bCs/>
                <w:color w:val="000000"/>
                <w:sz w:val="20"/>
                <w:szCs w:val="20"/>
              </w:rPr>
              <w:t> </w:t>
            </w:r>
            <w:r w:rsidRPr="000C3359">
              <w:rPr>
                <w:rFonts w:cs="Tahoma"/>
                <w:bCs/>
                <w:color w:val="000000"/>
                <w:sz w:val="20"/>
                <w:szCs w:val="20"/>
              </w:rPr>
              <w:t>200 tys. zł</w:t>
            </w:r>
          </w:p>
        </w:tc>
      </w:tr>
      <w:tr w:rsidR="00C33EAE" w:rsidRPr="00501865" w14:paraId="1357203F" w14:textId="77777777" w:rsidTr="00F04E77">
        <w:trPr>
          <w:trHeight w:val="141"/>
        </w:trPr>
        <w:tc>
          <w:tcPr>
            <w:tcW w:w="9464" w:type="dxa"/>
            <w:gridSpan w:val="2"/>
            <w:shd w:val="clear" w:color="auto" w:fill="FFC000"/>
          </w:tcPr>
          <w:p w14:paraId="291485A0" w14:textId="77777777" w:rsidR="00C33EAE" w:rsidRPr="00501865" w:rsidRDefault="00C33EAE" w:rsidP="0022002F">
            <w:pPr>
              <w:jc w:val="center"/>
              <w:rPr>
                <w:rFonts w:cs="Tahoma"/>
                <w:b/>
                <w:bCs/>
                <w:color w:val="000000"/>
                <w:sz w:val="20"/>
                <w:szCs w:val="20"/>
              </w:rPr>
            </w:pPr>
            <w:r w:rsidRPr="00501865">
              <w:rPr>
                <w:b/>
                <w:sz w:val="20"/>
                <w:szCs w:val="20"/>
              </w:rPr>
              <w:t>Podmiot odpowiedzialny za realizację badania</w:t>
            </w:r>
          </w:p>
        </w:tc>
      </w:tr>
      <w:tr w:rsidR="00C33EAE" w:rsidRPr="00501865" w14:paraId="1F7FDEB3" w14:textId="77777777" w:rsidTr="00F04E77">
        <w:tc>
          <w:tcPr>
            <w:tcW w:w="9464" w:type="dxa"/>
            <w:gridSpan w:val="2"/>
            <w:shd w:val="clear" w:color="auto" w:fill="FFFFFF"/>
          </w:tcPr>
          <w:p w14:paraId="107CD18E" w14:textId="77777777" w:rsidR="00C33EAE" w:rsidRPr="00501865" w:rsidRDefault="00C33EAE" w:rsidP="00076777">
            <w:pPr>
              <w:jc w:val="left"/>
              <w:rPr>
                <w:rFonts w:cs="Tahoma"/>
                <w:b/>
                <w:bCs/>
                <w:sz w:val="20"/>
                <w:szCs w:val="20"/>
              </w:rPr>
            </w:pPr>
            <w:r w:rsidRPr="0008159F">
              <w:rPr>
                <w:rFonts w:cs="Tahoma"/>
                <w:bCs/>
                <w:color w:val="000000"/>
                <w:sz w:val="20"/>
                <w:szCs w:val="20"/>
              </w:rPr>
              <w:t>JE RPO WK-P 2014-2020</w:t>
            </w:r>
            <w:r>
              <w:rPr>
                <w:rFonts w:cs="Tahoma"/>
                <w:bCs/>
                <w:color w:val="000000"/>
                <w:sz w:val="20"/>
                <w:szCs w:val="20"/>
              </w:rPr>
              <w:t xml:space="preserve"> </w:t>
            </w:r>
          </w:p>
        </w:tc>
      </w:tr>
      <w:tr w:rsidR="00C33EAE" w:rsidRPr="00501865" w14:paraId="1B23DD1B" w14:textId="77777777" w:rsidTr="00F04E77">
        <w:tc>
          <w:tcPr>
            <w:tcW w:w="9464" w:type="dxa"/>
            <w:gridSpan w:val="2"/>
            <w:shd w:val="clear" w:color="auto" w:fill="FFC000"/>
          </w:tcPr>
          <w:p w14:paraId="078F2FA7" w14:textId="77777777" w:rsidR="00C33EAE" w:rsidRPr="00287B76" w:rsidRDefault="00C33EAE" w:rsidP="0022002F">
            <w:pPr>
              <w:jc w:val="center"/>
              <w:rPr>
                <w:rFonts w:cs="Tahoma"/>
                <w:b/>
                <w:bCs/>
                <w:color w:val="000000"/>
                <w:sz w:val="20"/>
                <w:szCs w:val="20"/>
              </w:rPr>
            </w:pPr>
            <w:r w:rsidRPr="00287B76">
              <w:rPr>
                <w:rFonts w:cs="Tahoma"/>
                <w:b/>
                <w:bCs/>
                <w:color w:val="000000"/>
                <w:sz w:val="20"/>
                <w:szCs w:val="20"/>
              </w:rPr>
              <w:t>Uwagi i komentarze</w:t>
            </w:r>
          </w:p>
        </w:tc>
      </w:tr>
      <w:tr w:rsidR="00C33EAE" w:rsidRPr="00501865" w14:paraId="1B960AA3" w14:textId="77777777" w:rsidTr="00F04E77">
        <w:tc>
          <w:tcPr>
            <w:tcW w:w="9464" w:type="dxa"/>
            <w:gridSpan w:val="2"/>
            <w:shd w:val="clear" w:color="auto" w:fill="FFFFFF"/>
          </w:tcPr>
          <w:p w14:paraId="49E61A91" w14:textId="77777777" w:rsidR="00C33EAE" w:rsidRPr="00501865" w:rsidRDefault="00CF724E" w:rsidP="0022002F">
            <w:pPr>
              <w:jc w:val="left"/>
              <w:rPr>
                <w:rFonts w:cs="Tahoma"/>
                <w:bCs/>
                <w:color w:val="000000"/>
                <w:sz w:val="20"/>
                <w:szCs w:val="20"/>
              </w:rPr>
            </w:pPr>
            <w:r>
              <w:rPr>
                <w:rFonts w:cs="Tahoma"/>
                <w:bCs/>
                <w:color w:val="000000"/>
                <w:sz w:val="20"/>
                <w:szCs w:val="20"/>
              </w:rPr>
              <w:t>-</w:t>
            </w:r>
          </w:p>
        </w:tc>
      </w:tr>
    </w:tbl>
    <w:p w14:paraId="6622E083" w14:textId="77777777" w:rsidR="00C33EAE" w:rsidRPr="0054428B" w:rsidRDefault="00C33EAE" w:rsidP="00CC7B5A">
      <w:pPr>
        <w:pStyle w:val="Nagwek6"/>
        <w:numPr>
          <w:ilvl w:val="1"/>
          <w:numId w:val="77"/>
        </w:numPr>
        <w:rPr>
          <w:i/>
          <w:color w:val="ED7D31"/>
          <w:sz w:val="28"/>
          <w:szCs w:val="28"/>
        </w:rPr>
      </w:pPr>
      <w:bookmarkStart w:id="145" w:name="_Toc477945497"/>
      <w:r w:rsidRPr="0054428B">
        <w:rPr>
          <w:i/>
          <w:color w:val="ED7D31"/>
          <w:sz w:val="28"/>
          <w:szCs w:val="28"/>
        </w:rPr>
        <w:t>Ocena realizacji celów polityk horyzontalnych w RPO WK-P na lata 2014-2020</w:t>
      </w:r>
      <w:bookmarkEnd w:id="145"/>
    </w:p>
    <w:tbl>
      <w:tblPr>
        <w:tblW w:w="9464" w:type="dxa"/>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4786"/>
        <w:gridCol w:w="4678"/>
      </w:tblGrid>
      <w:tr w:rsidR="00C33EAE" w:rsidRPr="0008159F" w14:paraId="5963B754" w14:textId="77777777" w:rsidTr="00F04E77">
        <w:tc>
          <w:tcPr>
            <w:tcW w:w="9464" w:type="dxa"/>
            <w:gridSpan w:val="2"/>
            <w:tcBorders>
              <w:top w:val="single" w:sz="8" w:space="0" w:color="7BA0CD"/>
              <w:left w:val="single" w:sz="8" w:space="0" w:color="7BA0CD"/>
              <w:bottom w:val="single" w:sz="8" w:space="0" w:color="7BA0CD"/>
              <w:right w:val="single" w:sz="8" w:space="0" w:color="7BA0CD"/>
            </w:tcBorders>
            <w:shd w:val="clear" w:color="auto" w:fill="ED7D31"/>
          </w:tcPr>
          <w:p w14:paraId="630BDE80" w14:textId="77777777" w:rsidR="00C33EAE" w:rsidRPr="0008159F" w:rsidRDefault="00C33EAE" w:rsidP="0022002F">
            <w:pPr>
              <w:jc w:val="center"/>
              <w:rPr>
                <w:rFonts w:cs="Tahoma"/>
                <w:b/>
                <w:bCs/>
                <w:color w:val="FFFFFF"/>
                <w:sz w:val="20"/>
                <w:szCs w:val="20"/>
              </w:rPr>
            </w:pPr>
            <w:r w:rsidRPr="0008159F">
              <w:rPr>
                <w:rFonts w:cs="Tahoma"/>
                <w:b/>
                <w:bCs/>
                <w:color w:val="FFFFFF"/>
                <w:sz w:val="20"/>
                <w:szCs w:val="20"/>
              </w:rPr>
              <w:t>Ogólny opis badania</w:t>
            </w:r>
          </w:p>
        </w:tc>
      </w:tr>
      <w:tr w:rsidR="00C33EAE" w:rsidRPr="0008159F" w14:paraId="13B94D11" w14:textId="77777777" w:rsidTr="00F04E77">
        <w:tc>
          <w:tcPr>
            <w:tcW w:w="9464" w:type="dxa"/>
            <w:gridSpan w:val="2"/>
            <w:shd w:val="clear" w:color="auto" w:fill="FFC000"/>
          </w:tcPr>
          <w:p w14:paraId="617D01C2" w14:textId="77777777" w:rsidR="00C33EAE" w:rsidRPr="0008159F" w:rsidRDefault="00C33EAE" w:rsidP="0022002F">
            <w:pPr>
              <w:jc w:val="left"/>
              <w:rPr>
                <w:rFonts w:cs="Tahoma"/>
                <w:b/>
                <w:bCs/>
                <w:color w:val="000000"/>
                <w:sz w:val="20"/>
                <w:szCs w:val="20"/>
              </w:rPr>
            </w:pPr>
            <w:r w:rsidRPr="0008159F">
              <w:rPr>
                <w:rFonts w:cs="Tahoma"/>
                <w:b/>
                <w:bCs/>
                <w:color w:val="000000"/>
                <w:sz w:val="20"/>
                <w:szCs w:val="20"/>
              </w:rPr>
              <w:t>Zakres badania (</w:t>
            </w:r>
            <w:r w:rsidRPr="0008159F">
              <w:rPr>
                <w:b/>
                <w:bCs/>
                <w:sz w:val="20"/>
                <w:szCs w:val="20"/>
              </w:rPr>
              <w:t>uwzględnienie osi priorytetowych/działań) oraz fundusz</w:t>
            </w:r>
          </w:p>
        </w:tc>
      </w:tr>
      <w:tr w:rsidR="00C33EAE" w:rsidRPr="0008159F" w14:paraId="6F9F9901" w14:textId="77777777" w:rsidTr="00F04E77">
        <w:tc>
          <w:tcPr>
            <w:tcW w:w="9464" w:type="dxa"/>
            <w:gridSpan w:val="2"/>
            <w:shd w:val="clear" w:color="auto" w:fill="FFFFFF"/>
          </w:tcPr>
          <w:p w14:paraId="46CE33A2" w14:textId="77777777" w:rsidR="00C33EAE" w:rsidRPr="008A35D4" w:rsidRDefault="00C33EAE" w:rsidP="0022002F">
            <w:pPr>
              <w:jc w:val="left"/>
              <w:rPr>
                <w:rFonts w:cs="Tahoma"/>
                <w:b/>
                <w:bCs/>
                <w:color w:val="000000"/>
                <w:sz w:val="22"/>
              </w:rPr>
            </w:pPr>
            <w:r w:rsidRPr="008A35D4">
              <w:rPr>
                <w:rFonts w:cs="Tahoma"/>
                <w:b/>
                <w:bCs/>
                <w:color w:val="000000"/>
                <w:sz w:val="20"/>
                <w:szCs w:val="20"/>
              </w:rPr>
              <w:t>Wszystkie osie priorytetowe</w:t>
            </w:r>
          </w:p>
        </w:tc>
      </w:tr>
      <w:tr w:rsidR="00C33EAE" w:rsidRPr="0008159F" w14:paraId="3BC9220F" w14:textId="77777777" w:rsidTr="00764D01">
        <w:tc>
          <w:tcPr>
            <w:tcW w:w="4786" w:type="dxa"/>
            <w:shd w:val="clear" w:color="auto" w:fill="FFC000"/>
          </w:tcPr>
          <w:p w14:paraId="58BD9C52" w14:textId="77777777" w:rsidR="00C33EAE" w:rsidRPr="0008159F" w:rsidRDefault="00C33EAE" w:rsidP="0022002F">
            <w:pPr>
              <w:jc w:val="left"/>
              <w:rPr>
                <w:rFonts w:cs="Tahoma"/>
                <w:b/>
                <w:bCs/>
                <w:color w:val="000000"/>
                <w:sz w:val="20"/>
                <w:szCs w:val="20"/>
              </w:rPr>
            </w:pPr>
            <w:r w:rsidRPr="0008159F">
              <w:rPr>
                <w:rFonts w:cs="Tahoma"/>
                <w:color w:val="000000"/>
                <w:sz w:val="20"/>
                <w:szCs w:val="20"/>
              </w:rPr>
              <w:t>Typ badania (wpływu, procesowe)</w:t>
            </w:r>
          </w:p>
        </w:tc>
        <w:tc>
          <w:tcPr>
            <w:tcW w:w="4678" w:type="dxa"/>
            <w:shd w:val="clear" w:color="auto" w:fill="FFFFFF"/>
          </w:tcPr>
          <w:p w14:paraId="7D22D16C" w14:textId="77777777" w:rsidR="00C33EAE" w:rsidRPr="0008159F" w:rsidRDefault="00C33EAE" w:rsidP="0022002F">
            <w:pPr>
              <w:jc w:val="left"/>
              <w:rPr>
                <w:rFonts w:cs="Tahoma"/>
                <w:color w:val="000000"/>
                <w:sz w:val="20"/>
                <w:szCs w:val="20"/>
              </w:rPr>
            </w:pPr>
            <w:r>
              <w:rPr>
                <w:rFonts w:cs="Tahoma"/>
                <w:color w:val="000000"/>
                <w:sz w:val="20"/>
                <w:szCs w:val="20"/>
              </w:rPr>
              <w:t>p</w:t>
            </w:r>
            <w:r w:rsidRPr="0008159F">
              <w:rPr>
                <w:rFonts w:cs="Tahoma"/>
                <w:color w:val="000000"/>
                <w:sz w:val="20"/>
                <w:szCs w:val="20"/>
              </w:rPr>
              <w:t>rocesow</w:t>
            </w:r>
            <w:r>
              <w:rPr>
                <w:rFonts w:cs="Tahoma"/>
                <w:color w:val="000000"/>
                <w:sz w:val="20"/>
                <w:szCs w:val="20"/>
              </w:rPr>
              <w:t>e</w:t>
            </w:r>
          </w:p>
        </w:tc>
      </w:tr>
      <w:tr w:rsidR="00C33EAE" w:rsidRPr="0008159F" w14:paraId="238A9CC7" w14:textId="77777777" w:rsidTr="00764D01">
        <w:tc>
          <w:tcPr>
            <w:tcW w:w="4786" w:type="dxa"/>
            <w:shd w:val="clear" w:color="auto" w:fill="FFC000"/>
          </w:tcPr>
          <w:p w14:paraId="2E2C5CD0" w14:textId="77777777" w:rsidR="00C33EAE" w:rsidRPr="0008159F" w:rsidRDefault="00C33EAE" w:rsidP="0022002F">
            <w:pPr>
              <w:jc w:val="left"/>
              <w:rPr>
                <w:rFonts w:cs="Tahoma"/>
                <w:b/>
                <w:bCs/>
                <w:color w:val="000000"/>
                <w:sz w:val="20"/>
                <w:szCs w:val="20"/>
              </w:rPr>
            </w:pPr>
            <w:r w:rsidRPr="0008159F">
              <w:rPr>
                <w:rFonts w:cs="Tahoma"/>
                <w:color w:val="000000"/>
                <w:sz w:val="20"/>
                <w:szCs w:val="20"/>
              </w:rPr>
              <w:t>Moment przeprowadzenia (</w:t>
            </w:r>
            <w:r>
              <w:rPr>
                <w:rFonts w:cs="Tahoma"/>
                <w:color w:val="000000"/>
                <w:sz w:val="20"/>
                <w:szCs w:val="20"/>
              </w:rPr>
              <w:t>ex ante</w:t>
            </w:r>
            <w:r w:rsidRPr="0008159F">
              <w:rPr>
                <w:rFonts w:cs="Tahoma"/>
                <w:color w:val="000000"/>
                <w:sz w:val="20"/>
                <w:szCs w:val="20"/>
              </w:rPr>
              <w:t xml:space="preserve">, on-going, </w:t>
            </w:r>
            <w:r>
              <w:rPr>
                <w:rFonts w:cs="Tahoma"/>
                <w:color w:val="000000"/>
                <w:sz w:val="20"/>
                <w:szCs w:val="20"/>
              </w:rPr>
              <w:t>ex post</w:t>
            </w:r>
            <w:r w:rsidRPr="0008159F">
              <w:rPr>
                <w:rFonts w:cs="Tahoma"/>
                <w:color w:val="000000"/>
                <w:sz w:val="20"/>
                <w:szCs w:val="20"/>
              </w:rPr>
              <w:t>)</w:t>
            </w:r>
          </w:p>
        </w:tc>
        <w:tc>
          <w:tcPr>
            <w:tcW w:w="4678" w:type="dxa"/>
            <w:shd w:val="clear" w:color="auto" w:fill="FFFFFF"/>
          </w:tcPr>
          <w:p w14:paraId="76F15659" w14:textId="77777777" w:rsidR="00C33EAE" w:rsidRPr="0008159F" w:rsidRDefault="00CF724E" w:rsidP="0022002F">
            <w:pPr>
              <w:jc w:val="left"/>
              <w:rPr>
                <w:rFonts w:cs="Tahoma"/>
                <w:color w:val="000000"/>
                <w:sz w:val="20"/>
                <w:szCs w:val="20"/>
              </w:rPr>
            </w:pPr>
            <w:r>
              <w:rPr>
                <w:rFonts w:cs="Tahoma"/>
                <w:color w:val="000000"/>
                <w:sz w:val="20"/>
                <w:szCs w:val="20"/>
              </w:rPr>
              <w:t>o</w:t>
            </w:r>
            <w:r w:rsidR="00C33EAE" w:rsidRPr="0008159F">
              <w:rPr>
                <w:rFonts w:cs="Tahoma"/>
                <w:color w:val="000000"/>
                <w:sz w:val="20"/>
                <w:szCs w:val="20"/>
              </w:rPr>
              <w:t>n-going</w:t>
            </w:r>
          </w:p>
        </w:tc>
      </w:tr>
      <w:tr w:rsidR="00C33EAE" w:rsidRPr="0008159F" w14:paraId="6EC7B148" w14:textId="77777777" w:rsidTr="00F04E77">
        <w:tc>
          <w:tcPr>
            <w:tcW w:w="9464" w:type="dxa"/>
            <w:gridSpan w:val="2"/>
            <w:shd w:val="clear" w:color="auto" w:fill="FFC000"/>
          </w:tcPr>
          <w:p w14:paraId="17AD4F4B" w14:textId="77777777" w:rsidR="00C33EAE" w:rsidRPr="0008159F" w:rsidRDefault="00C33EAE" w:rsidP="0022002F">
            <w:pPr>
              <w:jc w:val="center"/>
              <w:rPr>
                <w:rFonts w:cs="Tahoma"/>
                <w:b/>
                <w:bCs/>
                <w:color w:val="000000"/>
                <w:sz w:val="20"/>
                <w:szCs w:val="20"/>
              </w:rPr>
            </w:pPr>
            <w:r w:rsidRPr="0008159F">
              <w:rPr>
                <w:rFonts w:cs="Tahoma"/>
                <w:b/>
                <w:bCs/>
                <w:color w:val="000000"/>
                <w:sz w:val="20"/>
                <w:szCs w:val="20"/>
              </w:rPr>
              <w:t>Cel badania</w:t>
            </w:r>
          </w:p>
        </w:tc>
      </w:tr>
      <w:tr w:rsidR="00C33EAE" w:rsidRPr="0008159F" w14:paraId="70438C69" w14:textId="77777777" w:rsidTr="00F04E77">
        <w:tc>
          <w:tcPr>
            <w:tcW w:w="9464" w:type="dxa"/>
            <w:gridSpan w:val="2"/>
            <w:shd w:val="clear" w:color="auto" w:fill="FFFFFF"/>
          </w:tcPr>
          <w:p w14:paraId="7DE90A78" w14:textId="77777777" w:rsidR="00C33EAE" w:rsidRPr="0008159F" w:rsidRDefault="00C33EAE" w:rsidP="0022002F">
            <w:pPr>
              <w:jc w:val="left"/>
              <w:rPr>
                <w:rFonts w:cs="Tahoma"/>
                <w:bCs/>
                <w:color w:val="000000"/>
                <w:sz w:val="20"/>
                <w:szCs w:val="20"/>
              </w:rPr>
            </w:pPr>
            <w:r w:rsidRPr="0008159F">
              <w:rPr>
                <w:rFonts w:cs="Tahoma"/>
                <w:bCs/>
                <w:color w:val="000000"/>
                <w:sz w:val="20"/>
                <w:szCs w:val="20"/>
              </w:rPr>
              <w:t xml:space="preserve">Celem badania będzie ocena wdrażania polityk horyzontalnych w RPO WK-P 2014-2020. </w:t>
            </w:r>
          </w:p>
        </w:tc>
      </w:tr>
      <w:tr w:rsidR="00C33EAE" w:rsidRPr="0008159F" w14:paraId="2DD1F75C" w14:textId="77777777" w:rsidTr="00F04E77">
        <w:tc>
          <w:tcPr>
            <w:tcW w:w="9464" w:type="dxa"/>
            <w:gridSpan w:val="2"/>
            <w:shd w:val="clear" w:color="auto" w:fill="FFC000"/>
          </w:tcPr>
          <w:p w14:paraId="6A6E8ADC" w14:textId="77777777" w:rsidR="00C33EAE" w:rsidRPr="0008159F" w:rsidRDefault="00C33EAE" w:rsidP="0022002F">
            <w:pPr>
              <w:jc w:val="center"/>
              <w:rPr>
                <w:rFonts w:cs="Tahoma"/>
                <w:b/>
                <w:bCs/>
                <w:color w:val="000000"/>
                <w:sz w:val="20"/>
                <w:szCs w:val="20"/>
              </w:rPr>
            </w:pPr>
            <w:r w:rsidRPr="0008159F">
              <w:rPr>
                <w:rFonts w:cs="Tahoma"/>
                <w:b/>
                <w:bCs/>
                <w:color w:val="000000"/>
                <w:sz w:val="20"/>
                <w:szCs w:val="20"/>
              </w:rPr>
              <w:t>Uzasadnienie badania</w:t>
            </w:r>
          </w:p>
        </w:tc>
      </w:tr>
      <w:tr w:rsidR="00C33EAE" w:rsidRPr="0008159F" w14:paraId="2ABAC9EF" w14:textId="77777777" w:rsidTr="00F04E77">
        <w:tc>
          <w:tcPr>
            <w:tcW w:w="9464" w:type="dxa"/>
            <w:gridSpan w:val="2"/>
            <w:shd w:val="clear" w:color="auto" w:fill="FFFFFF"/>
          </w:tcPr>
          <w:p w14:paraId="6B0B4B4D" w14:textId="77777777" w:rsidR="00C33EAE" w:rsidRPr="0008159F" w:rsidRDefault="00C33EAE" w:rsidP="0022002F">
            <w:pPr>
              <w:rPr>
                <w:rFonts w:cs="Tahoma"/>
                <w:b/>
                <w:color w:val="000000"/>
                <w:sz w:val="20"/>
                <w:szCs w:val="20"/>
              </w:rPr>
            </w:pPr>
            <w:r w:rsidRPr="0008159F">
              <w:rPr>
                <w:rFonts w:cs="Tahoma"/>
                <w:bCs/>
                <w:color w:val="000000"/>
                <w:sz w:val="20"/>
                <w:szCs w:val="20"/>
              </w:rPr>
              <w:t xml:space="preserve">Kwestia </w:t>
            </w:r>
            <w:r w:rsidRPr="0008159F">
              <w:rPr>
                <w:rFonts w:cs="Tahoma"/>
                <w:color w:val="000000"/>
                <w:sz w:val="20"/>
                <w:szCs w:val="20"/>
              </w:rPr>
              <w:t xml:space="preserve">potrzeby oceny realizacji zasad horyzontalnych została mocno osadzona w Rozporządzeniu Ogólnym, </w:t>
            </w:r>
            <w:r w:rsidR="0007079E">
              <w:rPr>
                <w:rFonts w:cs="Tahoma"/>
                <w:color w:val="000000"/>
                <w:sz w:val="20"/>
                <w:szCs w:val="20"/>
              </w:rPr>
              <w:br/>
            </w:r>
            <w:r w:rsidRPr="0008159F">
              <w:rPr>
                <w:rFonts w:cs="Tahoma"/>
                <w:color w:val="000000"/>
                <w:sz w:val="20"/>
                <w:szCs w:val="20"/>
              </w:rPr>
              <w:t>w którym to skupiono się na dwóch zasadach: zasadzie promowania równości mężczyzn i kobiet</w:t>
            </w:r>
            <w:r>
              <w:rPr>
                <w:rFonts w:cs="Tahoma"/>
                <w:color w:val="000000"/>
                <w:sz w:val="20"/>
                <w:szCs w:val="20"/>
              </w:rPr>
              <w:t>,</w:t>
            </w:r>
            <w:r w:rsidRPr="0008159F">
              <w:rPr>
                <w:rFonts w:cs="Tahoma"/>
                <w:color w:val="000000"/>
                <w:sz w:val="20"/>
                <w:szCs w:val="20"/>
              </w:rPr>
              <w:t xml:space="preserve"> </w:t>
            </w:r>
            <w:r w:rsidR="0007079E">
              <w:rPr>
                <w:rFonts w:cs="Tahoma"/>
                <w:color w:val="000000"/>
                <w:sz w:val="20"/>
                <w:szCs w:val="20"/>
              </w:rPr>
              <w:br/>
            </w:r>
            <w:r w:rsidRPr="0008159F">
              <w:rPr>
                <w:rFonts w:cs="Tahoma"/>
                <w:color w:val="000000"/>
                <w:sz w:val="20"/>
                <w:szCs w:val="20"/>
              </w:rPr>
              <w:t>i niedyskryminacji oraz zasadzie zrównoważonego rozwoju.</w:t>
            </w:r>
          </w:p>
          <w:p w14:paraId="2B54C2BC" w14:textId="77777777" w:rsidR="00C33EAE" w:rsidRPr="0008159F" w:rsidRDefault="00C33EAE" w:rsidP="0022002F">
            <w:pPr>
              <w:rPr>
                <w:rFonts w:cs="Tahoma"/>
                <w:bCs/>
                <w:color w:val="000000"/>
                <w:sz w:val="20"/>
                <w:szCs w:val="20"/>
              </w:rPr>
            </w:pPr>
            <w:r w:rsidRPr="0008159F">
              <w:rPr>
                <w:rFonts w:cs="Tahoma"/>
                <w:bCs/>
                <w:color w:val="000000"/>
                <w:sz w:val="20"/>
                <w:szCs w:val="20"/>
              </w:rPr>
              <w:t>Ponadto, zgodnie z zapisami Wytycznych w zakresie realizacji zasady równości szans i niedyskryminacji</w:t>
            </w:r>
            <w:r>
              <w:rPr>
                <w:rFonts w:cs="Tahoma"/>
                <w:bCs/>
                <w:color w:val="000000"/>
                <w:sz w:val="20"/>
                <w:szCs w:val="20"/>
              </w:rPr>
              <w:t>,</w:t>
            </w:r>
            <w:r w:rsidRPr="0008159F">
              <w:rPr>
                <w:rFonts w:cs="Tahoma"/>
                <w:bCs/>
                <w:color w:val="000000"/>
                <w:sz w:val="20"/>
                <w:szCs w:val="20"/>
              </w:rPr>
              <w:t xml:space="preserve"> w tym dostępności dla osób z niepełnosprawnościami oraz zasady równości szans kobiet i mężczyzn w ramach funduszy unijnych na lata 2014-2020 badanie zasad horyzontalnych zostało wskazane jako obowiązkowe </w:t>
            </w:r>
            <w:r w:rsidR="008E4A88">
              <w:rPr>
                <w:rFonts w:cs="Tahoma"/>
                <w:bCs/>
                <w:color w:val="000000"/>
                <w:sz w:val="20"/>
                <w:szCs w:val="20"/>
              </w:rPr>
              <w:br/>
            </w:r>
            <w:r w:rsidRPr="0008159F">
              <w:rPr>
                <w:rFonts w:cs="Tahoma"/>
                <w:bCs/>
                <w:color w:val="000000"/>
                <w:sz w:val="20"/>
                <w:szCs w:val="20"/>
              </w:rPr>
              <w:t xml:space="preserve">do przeprowadzenia w ramach programu. Badane to może być częścią całościowej oceny realizacji polityk horyzontalnych. </w:t>
            </w:r>
          </w:p>
          <w:p w14:paraId="6DBF6037" w14:textId="77777777" w:rsidR="00C33EAE" w:rsidRPr="0008159F" w:rsidRDefault="00C33EAE" w:rsidP="0022002F">
            <w:pPr>
              <w:rPr>
                <w:rFonts w:cs="Tahoma"/>
                <w:bCs/>
                <w:color w:val="000000"/>
                <w:sz w:val="20"/>
                <w:szCs w:val="20"/>
              </w:rPr>
            </w:pPr>
            <w:r w:rsidRPr="0008159F">
              <w:rPr>
                <w:rFonts w:cs="Tahoma"/>
                <w:bCs/>
                <w:color w:val="000000"/>
                <w:sz w:val="20"/>
                <w:szCs w:val="20"/>
              </w:rPr>
              <w:t xml:space="preserve">Obowiązek ten wynika także z zapisów </w:t>
            </w:r>
            <w:r w:rsidRPr="0008159F">
              <w:rPr>
                <w:rFonts w:eastAsia="Times New Roman" w:cs="Tahoma"/>
                <w:color w:val="000000"/>
                <w:sz w:val="20"/>
                <w:szCs w:val="20"/>
              </w:rPr>
              <w:t xml:space="preserve">RPO </w:t>
            </w:r>
            <w:r>
              <w:rPr>
                <w:rFonts w:eastAsia="Times New Roman" w:cs="Tahoma"/>
                <w:color w:val="000000"/>
                <w:sz w:val="20"/>
                <w:szCs w:val="20"/>
              </w:rPr>
              <w:t xml:space="preserve">WK-P 2014-2020 </w:t>
            </w:r>
            <w:r w:rsidRPr="0008159F">
              <w:rPr>
                <w:rFonts w:cs="Tahoma"/>
                <w:bCs/>
                <w:color w:val="000000"/>
                <w:sz w:val="20"/>
                <w:szCs w:val="20"/>
              </w:rPr>
              <w:t xml:space="preserve">w sekcji 11 Zasady horyzontalne. Zadaniem IZ jest przeprowadzenie ewaluacji polityk horyzontalnych zagwarantowanych w programie. JE będzie odpowiedzialna </w:t>
            </w:r>
            <w:r w:rsidR="008E4A88">
              <w:rPr>
                <w:rFonts w:cs="Tahoma"/>
                <w:bCs/>
                <w:color w:val="000000"/>
                <w:sz w:val="20"/>
                <w:szCs w:val="20"/>
              </w:rPr>
              <w:br/>
            </w:r>
            <w:r w:rsidRPr="0008159F">
              <w:rPr>
                <w:rFonts w:cs="Tahoma"/>
                <w:bCs/>
                <w:color w:val="000000"/>
                <w:sz w:val="20"/>
                <w:szCs w:val="20"/>
              </w:rPr>
              <w:t xml:space="preserve">za zlecenie badania ewaluacyjnego w zakresie efektywności wsparcia udzielonego grupom dyskryminowanym </w:t>
            </w:r>
            <w:r w:rsidR="0007079E">
              <w:rPr>
                <w:rFonts w:cs="Tahoma"/>
                <w:bCs/>
                <w:color w:val="000000"/>
                <w:sz w:val="20"/>
                <w:szCs w:val="20"/>
              </w:rPr>
              <w:br/>
            </w:r>
            <w:r w:rsidRPr="0008159F">
              <w:rPr>
                <w:rFonts w:cs="Tahoma"/>
                <w:bCs/>
                <w:color w:val="000000"/>
                <w:sz w:val="20"/>
                <w:szCs w:val="20"/>
              </w:rPr>
              <w:t xml:space="preserve">w kontekście realizacji zasady równości szans i zapobiegania dyskryminacji jak również </w:t>
            </w:r>
            <w:r>
              <w:rPr>
                <w:rFonts w:cs="Tahoma"/>
                <w:bCs/>
                <w:color w:val="000000"/>
                <w:sz w:val="20"/>
                <w:szCs w:val="20"/>
              </w:rPr>
              <w:t>monitorowania</w:t>
            </w:r>
            <w:r w:rsidRPr="0008159F">
              <w:rPr>
                <w:rFonts w:cs="Tahoma"/>
                <w:bCs/>
                <w:color w:val="000000"/>
                <w:sz w:val="20"/>
                <w:szCs w:val="20"/>
              </w:rPr>
              <w:t xml:space="preserve"> losów tych grup po zakończeniu udziału w projekcie oraz w zakresie efektywności wdrażania zasady równości płci. </w:t>
            </w:r>
          </w:p>
          <w:p w14:paraId="61DB077A" w14:textId="46E2E4B1" w:rsidR="00C33EAE" w:rsidRPr="0008159F" w:rsidRDefault="00C33EAE" w:rsidP="0022002F">
            <w:pPr>
              <w:rPr>
                <w:rFonts w:cs="Tahoma"/>
                <w:bCs/>
                <w:color w:val="000000"/>
                <w:sz w:val="20"/>
                <w:szCs w:val="20"/>
              </w:rPr>
            </w:pPr>
            <w:r w:rsidRPr="0008159F">
              <w:rPr>
                <w:rFonts w:cs="Tahoma"/>
                <w:bCs/>
                <w:sz w:val="20"/>
                <w:szCs w:val="20"/>
              </w:rPr>
              <w:t xml:space="preserve">Badanie powinno rozpocząć się w takim momencie zaawansowania RPO WK-P 2014-2020, który pozwoli na dokonanie pogłębionych analiz. Z drugiej strony, jest konieczna realizacja badania w takim terminie, aby jego wyniki mogły zostać wykorzystane do usprawnienia lub dokonania zmian w Programie (np. w ramach przeglądu śródokresowego). </w:t>
            </w:r>
          </w:p>
        </w:tc>
      </w:tr>
      <w:tr w:rsidR="00C33EAE" w:rsidRPr="0008159F" w14:paraId="1C739D15" w14:textId="77777777" w:rsidTr="00F04E77">
        <w:tc>
          <w:tcPr>
            <w:tcW w:w="9464" w:type="dxa"/>
            <w:gridSpan w:val="2"/>
            <w:shd w:val="clear" w:color="auto" w:fill="FFC000"/>
          </w:tcPr>
          <w:p w14:paraId="5AE19DE7" w14:textId="77777777" w:rsidR="00C33EAE" w:rsidRPr="0008159F" w:rsidRDefault="00764D01" w:rsidP="0022002F">
            <w:pPr>
              <w:jc w:val="center"/>
              <w:rPr>
                <w:rFonts w:cs="Tahoma"/>
                <w:b/>
                <w:bCs/>
                <w:color w:val="000000"/>
                <w:sz w:val="20"/>
                <w:szCs w:val="20"/>
              </w:rPr>
            </w:pPr>
            <w:r w:rsidRPr="00501865">
              <w:rPr>
                <w:rFonts w:cs="Tahoma"/>
                <w:b/>
                <w:bCs/>
                <w:color w:val="000000"/>
                <w:sz w:val="20"/>
                <w:szCs w:val="20"/>
              </w:rPr>
              <w:t>Kryteria badania</w:t>
            </w:r>
          </w:p>
        </w:tc>
      </w:tr>
      <w:tr w:rsidR="00C33EAE" w:rsidRPr="0008159F" w14:paraId="379ABC09" w14:textId="77777777" w:rsidTr="00F04E77">
        <w:tc>
          <w:tcPr>
            <w:tcW w:w="9464" w:type="dxa"/>
            <w:gridSpan w:val="2"/>
            <w:shd w:val="clear" w:color="auto" w:fill="FFFFFF"/>
          </w:tcPr>
          <w:p w14:paraId="1A5DF344" w14:textId="77777777" w:rsidR="00764D01" w:rsidRPr="00501865" w:rsidRDefault="00764D01" w:rsidP="00764D01">
            <w:pPr>
              <w:jc w:val="left"/>
              <w:rPr>
                <w:rFonts w:cs="Tahoma"/>
                <w:b/>
                <w:bCs/>
                <w:color w:val="000000"/>
                <w:sz w:val="20"/>
                <w:szCs w:val="20"/>
              </w:rPr>
            </w:pPr>
            <w:r>
              <w:rPr>
                <w:rFonts w:cs="Tahoma"/>
                <w:b/>
                <w:bCs/>
                <w:color w:val="000000"/>
                <w:sz w:val="20"/>
                <w:szCs w:val="20"/>
              </w:rPr>
              <w:t>Użyteczność</w:t>
            </w:r>
          </w:p>
          <w:p w14:paraId="214A39DE" w14:textId="77777777" w:rsidR="00C33EAE" w:rsidRPr="0008159F" w:rsidRDefault="00764D01" w:rsidP="0022002F">
            <w:pPr>
              <w:jc w:val="left"/>
              <w:rPr>
                <w:rFonts w:cs="Tahoma"/>
                <w:b/>
                <w:bCs/>
                <w:color w:val="000000"/>
                <w:sz w:val="20"/>
                <w:szCs w:val="20"/>
              </w:rPr>
            </w:pPr>
            <w:r w:rsidRPr="00501865">
              <w:rPr>
                <w:rFonts w:cs="Tahoma"/>
                <w:b/>
                <w:bCs/>
                <w:color w:val="000000"/>
                <w:sz w:val="20"/>
                <w:szCs w:val="20"/>
              </w:rPr>
              <w:t>Skuteczność</w:t>
            </w:r>
          </w:p>
        </w:tc>
      </w:tr>
      <w:tr w:rsidR="00C33EAE" w:rsidRPr="0008159F" w14:paraId="33B36B3E" w14:textId="77777777" w:rsidTr="00F04E77">
        <w:tc>
          <w:tcPr>
            <w:tcW w:w="9464" w:type="dxa"/>
            <w:gridSpan w:val="2"/>
            <w:shd w:val="clear" w:color="auto" w:fill="FFC000"/>
          </w:tcPr>
          <w:p w14:paraId="462C7C90" w14:textId="77777777" w:rsidR="00C33EAE" w:rsidRPr="0008159F" w:rsidRDefault="00C33EAE" w:rsidP="0022002F">
            <w:pPr>
              <w:jc w:val="center"/>
              <w:rPr>
                <w:rFonts w:cs="Tahoma"/>
                <w:b/>
                <w:bCs/>
                <w:color w:val="000000"/>
                <w:sz w:val="20"/>
                <w:szCs w:val="20"/>
              </w:rPr>
            </w:pPr>
            <w:r w:rsidRPr="0008159F">
              <w:rPr>
                <w:rFonts w:cs="Tahoma"/>
                <w:b/>
                <w:bCs/>
                <w:color w:val="000000"/>
                <w:sz w:val="20"/>
                <w:szCs w:val="20"/>
              </w:rPr>
              <w:t>Główne pytania ewaluacyjne / obszary problemowe</w:t>
            </w:r>
          </w:p>
        </w:tc>
      </w:tr>
      <w:tr w:rsidR="00C33EAE" w:rsidRPr="0008159F" w14:paraId="771E4834" w14:textId="77777777" w:rsidTr="00F04E77">
        <w:tc>
          <w:tcPr>
            <w:tcW w:w="9464" w:type="dxa"/>
            <w:gridSpan w:val="2"/>
            <w:shd w:val="clear" w:color="auto" w:fill="FFFFFF"/>
          </w:tcPr>
          <w:p w14:paraId="0525F594" w14:textId="77777777" w:rsidR="00C33EAE" w:rsidRPr="0008159F" w:rsidRDefault="00C33EAE" w:rsidP="0022002F">
            <w:pPr>
              <w:jc w:val="left"/>
              <w:rPr>
                <w:rFonts w:cs="Tahoma"/>
                <w:bCs/>
                <w:color w:val="000000"/>
                <w:sz w:val="20"/>
                <w:szCs w:val="20"/>
              </w:rPr>
            </w:pPr>
            <w:r w:rsidRPr="0008159F">
              <w:rPr>
                <w:rFonts w:cs="Tahoma"/>
                <w:bCs/>
                <w:color w:val="000000"/>
                <w:sz w:val="20"/>
                <w:szCs w:val="20"/>
              </w:rPr>
              <w:t xml:space="preserve">W ramach </w:t>
            </w:r>
            <w:r>
              <w:rPr>
                <w:rFonts w:cs="Tahoma"/>
                <w:bCs/>
                <w:color w:val="000000"/>
                <w:sz w:val="20"/>
                <w:szCs w:val="20"/>
              </w:rPr>
              <w:t>badania</w:t>
            </w:r>
            <w:r w:rsidRPr="0008159F">
              <w:rPr>
                <w:rFonts w:cs="Tahoma"/>
                <w:bCs/>
                <w:color w:val="000000"/>
                <w:sz w:val="20"/>
                <w:szCs w:val="20"/>
              </w:rPr>
              <w:t xml:space="preserve"> udzielona zostanie odpowiedź na następujące pytania ewaluacyjne:</w:t>
            </w:r>
          </w:p>
          <w:p w14:paraId="1C4AF041" w14:textId="77777777" w:rsidR="00E763AE" w:rsidRDefault="00C33EAE" w:rsidP="0022002F">
            <w:pPr>
              <w:numPr>
                <w:ilvl w:val="0"/>
                <w:numId w:val="28"/>
              </w:numPr>
              <w:contextualSpacing/>
              <w:jc w:val="left"/>
              <w:rPr>
                <w:rFonts w:eastAsia="Times New Roman" w:cs="Tahoma"/>
                <w:b/>
                <w:color w:val="000000"/>
                <w:sz w:val="20"/>
                <w:szCs w:val="20"/>
              </w:rPr>
            </w:pPr>
            <w:r w:rsidRPr="0008159F">
              <w:rPr>
                <w:rFonts w:eastAsia="Times New Roman" w:cs="Tahoma"/>
                <w:color w:val="000000"/>
                <w:sz w:val="20"/>
                <w:szCs w:val="20"/>
              </w:rPr>
              <w:t xml:space="preserve">W jaki sposób i w jakim stopniu przy realizacji RPO </w:t>
            </w:r>
            <w:r>
              <w:rPr>
                <w:rFonts w:eastAsia="Times New Roman" w:cs="Tahoma"/>
                <w:color w:val="000000"/>
                <w:sz w:val="20"/>
                <w:szCs w:val="20"/>
              </w:rPr>
              <w:t xml:space="preserve">WK-P 2014-2020 </w:t>
            </w:r>
            <w:r w:rsidRPr="0008159F">
              <w:rPr>
                <w:rFonts w:eastAsia="Times New Roman" w:cs="Tahoma"/>
                <w:color w:val="000000"/>
                <w:sz w:val="20"/>
                <w:szCs w:val="20"/>
              </w:rPr>
              <w:t>uwzględniana jest zasada promowania równości mężczyzn i kobiet oraz niedyskryminacji?</w:t>
            </w:r>
          </w:p>
          <w:p w14:paraId="01EFBE04" w14:textId="77777777" w:rsidR="00E763AE" w:rsidRDefault="00C33EAE" w:rsidP="0022002F">
            <w:pPr>
              <w:numPr>
                <w:ilvl w:val="0"/>
                <w:numId w:val="24"/>
              </w:numPr>
              <w:contextualSpacing/>
              <w:jc w:val="left"/>
              <w:rPr>
                <w:rFonts w:eastAsia="Times New Roman" w:cs="Tahoma"/>
                <w:b/>
                <w:color w:val="000000"/>
                <w:sz w:val="20"/>
                <w:szCs w:val="20"/>
              </w:rPr>
            </w:pPr>
            <w:r w:rsidRPr="0008159F">
              <w:rPr>
                <w:rFonts w:eastAsia="Times New Roman" w:cs="Tahoma"/>
                <w:color w:val="000000"/>
                <w:sz w:val="20"/>
                <w:szCs w:val="20"/>
              </w:rPr>
              <w:t xml:space="preserve">W jaki sposób i w jakim stopniu przy realizacji RPO </w:t>
            </w:r>
            <w:r>
              <w:rPr>
                <w:rFonts w:eastAsia="Times New Roman" w:cs="Tahoma"/>
                <w:color w:val="000000"/>
                <w:sz w:val="20"/>
                <w:szCs w:val="20"/>
              </w:rPr>
              <w:t xml:space="preserve">WK-P 2014-2020 </w:t>
            </w:r>
            <w:r w:rsidRPr="0008159F">
              <w:rPr>
                <w:rFonts w:eastAsia="Times New Roman" w:cs="Tahoma"/>
                <w:color w:val="000000"/>
                <w:sz w:val="20"/>
                <w:szCs w:val="20"/>
              </w:rPr>
              <w:t>uwzględniana jest zasada zrównoważonego rozwoju?</w:t>
            </w:r>
          </w:p>
          <w:p w14:paraId="65594F1B" w14:textId="77777777" w:rsidR="00C33EAE" w:rsidRPr="0008159F" w:rsidRDefault="00C33EAE" w:rsidP="0022002F">
            <w:pPr>
              <w:jc w:val="left"/>
              <w:rPr>
                <w:rFonts w:cs="Tahoma"/>
                <w:b/>
                <w:color w:val="000000"/>
                <w:sz w:val="20"/>
                <w:szCs w:val="20"/>
              </w:rPr>
            </w:pPr>
            <w:r w:rsidRPr="0008159F">
              <w:rPr>
                <w:rFonts w:cs="Tahoma"/>
                <w:color w:val="000000"/>
                <w:sz w:val="20"/>
                <w:szCs w:val="20"/>
              </w:rPr>
              <w:t>Odpowiedź na każde z ww. pytań powinna zostać udzielona biorąc pod uwagę co najmniej dwa wymiary:</w:t>
            </w:r>
          </w:p>
          <w:p w14:paraId="2E3CACBB" w14:textId="77777777" w:rsidR="00E763AE" w:rsidRDefault="00C33EAE" w:rsidP="0022002F">
            <w:pPr>
              <w:numPr>
                <w:ilvl w:val="0"/>
                <w:numId w:val="25"/>
              </w:numPr>
              <w:contextualSpacing/>
              <w:jc w:val="left"/>
              <w:rPr>
                <w:rFonts w:eastAsia="Times New Roman" w:cs="Tahoma"/>
                <w:b/>
                <w:color w:val="000000"/>
                <w:sz w:val="20"/>
                <w:szCs w:val="20"/>
              </w:rPr>
            </w:pPr>
            <w:r w:rsidRPr="0008159F">
              <w:rPr>
                <w:rFonts w:eastAsia="Times New Roman" w:cs="Tahoma"/>
                <w:color w:val="000000"/>
                <w:sz w:val="20"/>
                <w:szCs w:val="20"/>
              </w:rPr>
              <w:t xml:space="preserve">projektodawcy i instytucji zaangażowanej we wdrażanie, </w:t>
            </w:r>
          </w:p>
          <w:p w14:paraId="68BB5E51" w14:textId="77777777" w:rsidR="00E763AE" w:rsidRDefault="00C33EAE" w:rsidP="0022002F">
            <w:pPr>
              <w:numPr>
                <w:ilvl w:val="0"/>
                <w:numId w:val="24"/>
              </w:numPr>
              <w:contextualSpacing/>
              <w:jc w:val="left"/>
              <w:rPr>
                <w:rFonts w:eastAsia="Times New Roman" w:cs="Tahoma"/>
                <w:color w:val="000000"/>
                <w:sz w:val="20"/>
                <w:szCs w:val="20"/>
              </w:rPr>
            </w:pPr>
            <w:r w:rsidRPr="0008159F">
              <w:rPr>
                <w:rFonts w:eastAsia="Times New Roman" w:cs="Tahoma"/>
                <w:color w:val="000000"/>
                <w:sz w:val="20"/>
                <w:szCs w:val="20"/>
              </w:rPr>
              <w:t>obszaru wsparcia</w:t>
            </w:r>
            <w:r w:rsidRPr="0008159F">
              <w:rPr>
                <w:rFonts w:eastAsia="Times New Roman"/>
                <w:sz w:val="20"/>
                <w:szCs w:val="20"/>
              </w:rPr>
              <w:t xml:space="preserve"> (np. gospodarka, infrastruktura, społeczeństwo).</w:t>
            </w:r>
          </w:p>
        </w:tc>
      </w:tr>
      <w:tr w:rsidR="00C33EAE" w:rsidRPr="0008159F" w14:paraId="1DDD5D70" w14:textId="77777777" w:rsidTr="00F04E77">
        <w:tc>
          <w:tcPr>
            <w:tcW w:w="9464" w:type="dxa"/>
            <w:gridSpan w:val="2"/>
            <w:shd w:val="clear" w:color="auto" w:fill="ED7D31"/>
          </w:tcPr>
          <w:p w14:paraId="5FC4D99E" w14:textId="77777777" w:rsidR="00C33EAE" w:rsidRPr="0008159F" w:rsidRDefault="00C33EAE" w:rsidP="0022002F">
            <w:pPr>
              <w:jc w:val="center"/>
              <w:rPr>
                <w:rFonts w:cs="Tahoma"/>
                <w:b/>
                <w:bCs/>
                <w:color w:val="FFFFFF"/>
                <w:sz w:val="20"/>
                <w:szCs w:val="20"/>
              </w:rPr>
            </w:pPr>
            <w:r w:rsidRPr="0008159F">
              <w:rPr>
                <w:rFonts w:cs="Tahoma"/>
                <w:b/>
                <w:bCs/>
                <w:color w:val="FFFFFF"/>
                <w:sz w:val="20"/>
                <w:szCs w:val="20"/>
              </w:rPr>
              <w:t>Ogólny zarys metodologii badania</w:t>
            </w:r>
          </w:p>
        </w:tc>
      </w:tr>
      <w:tr w:rsidR="00C33EAE" w:rsidRPr="0008159F" w14:paraId="1CA4A005" w14:textId="77777777" w:rsidTr="00F04E77">
        <w:tc>
          <w:tcPr>
            <w:tcW w:w="9464" w:type="dxa"/>
            <w:gridSpan w:val="2"/>
            <w:shd w:val="clear" w:color="auto" w:fill="FFC000"/>
          </w:tcPr>
          <w:p w14:paraId="50565FC3" w14:textId="77777777" w:rsidR="00C33EAE" w:rsidRPr="0008159F" w:rsidRDefault="00C33EAE" w:rsidP="0022002F">
            <w:pPr>
              <w:jc w:val="center"/>
              <w:rPr>
                <w:rFonts w:cs="Tahoma"/>
                <w:b/>
                <w:bCs/>
                <w:color w:val="000000"/>
                <w:sz w:val="20"/>
                <w:szCs w:val="20"/>
              </w:rPr>
            </w:pPr>
            <w:r w:rsidRPr="0008159F">
              <w:rPr>
                <w:b/>
                <w:bCs/>
                <w:sz w:val="20"/>
                <w:szCs w:val="20"/>
              </w:rPr>
              <w:t>Zastosowane podejście metodologiczne</w:t>
            </w:r>
          </w:p>
        </w:tc>
      </w:tr>
      <w:tr w:rsidR="00C33EAE" w:rsidRPr="0008159F" w14:paraId="5A569D67" w14:textId="77777777" w:rsidTr="00F04E77">
        <w:tblPrEx>
          <w:tblLook w:val="00A0" w:firstRow="1" w:lastRow="0" w:firstColumn="1" w:lastColumn="0" w:noHBand="0" w:noVBand="0"/>
        </w:tblPrEx>
        <w:tc>
          <w:tcPr>
            <w:tcW w:w="9464" w:type="dxa"/>
            <w:gridSpan w:val="2"/>
            <w:shd w:val="clear" w:color="auto" w:fill="auto"/>
          </w:tcPr>
          <w:p w14:paraId="729BB408" w14:textId="77777777" w:rsidR="00C33EAE" w:rsidRPr="0008159F" w:rsidRDefault="00C33EAE" w:rsidP="0022002F">
            <w:pPr>
              <w:rPr>
                <w:rFonts w:eastAsia="Times New Roman" w:cs="Tahoma"/>
                <w:b/>
                <w:bCs/>
                <w:sz w:val="20"/>
                <w:szCs w:val="20"/>
              </w:rPr>
            </w:pPr>
            <w:r w:rsidRPr="0008159F">
              <w:rPr>
                <w:rFonts w:eastAsia="Times New Roman" w:cs="Tahoma"/>
                <w:sz w:val="20"/>
                <w:szCs w:val="20"/>
              </w:rPr>
              <w:t xml:space="preserve">Badanie będzie miało głównie charakter jakościowy, w znacznym stopniu opierać się też będzie na analizie danych zastanych. Ponadto, w ramach każdej osi priorytetowej wybranych zostanie kilka projektów do szczegółowej analizy sposobu ich wdrażania pod kątem uwzględnienia zasad horyzontalnych. W zakresie minimum badanie zostanie ograniczone do dwóch głównych zasad: promowania równości mężczyzn i kobiet oraz niedyskryminacji </w:t>
            </w:r>
            <w:r w:rsidR="0007079E">
              <w:rPr>
                <w:rFonts w:eastAsia="Times New Roman" w:cs="Tahoma"/>
                <w:sz w:val="20"/>
                <w:szCs w:val="20"/>
              </w:rPr>
              <w:br/>
            </w:r>
            <w:r w:rsidRPr="0008159F">
              <w:rPr>
                <w:rFonts w:eastAsia="Times New Roman" w:cs="Tahoma"/>
                <w:sz w:val="20"/>
                <w:szCs w:val="20"/>
              </w:rPr>
              <w:t xml:space="preserve">i zasady zrównoważonego rozwoju. </w:t>
            </w:r>
          </w:p>
        </w:tc>
      </w:tr>
      <w:tr w:rsidR="00C33EAE" w:rsidRPr="0008159F" w14:paraId="2A627C8C" w14:textId="77777777" w:rsidTr="00F04E77">
        <w:trPr>
          <w:trHeight w:val="314"/>
        </w:trPr>
        <w:tc>
          <w:tcPr>
            <w:tcW w:w="9464" w:type="dxa"/>
            <w:gridSpan w:val="2"/>
            <w:shd w:val="clear" w:color="auto" w:fill="FFC000"/>
          </w:tcPr>
          <w:p w14:paraId="47E1540E" w14:textId="77777777" w:rsidR="00C33EAE" w:rsidRPr="0008159F" w:rsidRDefault="00C33EAE" w:rsidP="0022002F">
            <w:pPr>
              <w:jc w:val="center"/>
              <w:rPr>
                <w:rFonts w:cs="Tahoma"/>
                <w:b/>
                <w:bCs/>
                <w:color w:val="000000"/>
                <w:sz w:val="20"/>
                <w:szCs w:val="20"/>
              </w:rPr>
            </w:pPr>
            <w:r w:rsidRPr="0008159F">
              <w:rPr>
                <w:b/>
                <w:bCs/>
                <w:sz w:val="20"/>
                <w:szCs w:val="20"/>
              </w:rPr>
              <w:t>Zakres niezbędnych danych</w:t>
            </w:r>
          </w:p>
        </w:tc>
      </w:tr>
      <w:tr w:rsidR="00C33EAE" w:rsidRPr="0008159F" w14:paraId="7964EBC1" w14:textId="77777777" w:rsidTr="00F04E77">
        <w:tc>
          <w:tcPr>
            <w:tcW w:w="9464" w:type="dxa"/>
            <w:gridSpan w:val="2"/>
            <w:shd w:val="clear" w:color="auto" w:fill="FFFFFF"/>
          </w:tcPr>
          <w:p w14:paraId="1F50CA13" w14:textId="77777777" w:rsidR="00C33EAE" w:rsidRPr="00DB1D71" w:rsidRDefault="00C33EAE" w:rsidP="009D2A5E">
            <w:pPr>
              <w:rPr>
                <w:color w:val="000000"/>
                <w:sz w:val="20"/>
              </w:rPr>
            </w:pPr>
            <w:r w:rsidRPr="0008159F">
              <w:rPr>
                <w:rFonts w:cs="Tahoma"/>
                <w:bCs/>
                <w:color w:val="000000"/>
                <w:sz w:val="20"/>
                <w:szCs w:val="20"/>
              </w:rPr>
              <w:t>Zakres danych w posiadaniu IZ (dokumentacja konkursowa, dokumentacja programowa, dokumentacja projektowa)</w:t>
            </w:r>
            <w:r>
              <w:rPr>
                <w:rFonts w:cs="Tahoma"/>
                <w:bCs/>
                <w:color w:val="000000"/>
                <w:sz w:val="20"/>
                <w:szCs w:val="20"/>
              </w:rPr>
              <w:t xml:space="preserve"> oraz informacje </w:t>
            </w:r>
            <w:r w:rsidRPr="0008159F">
              <w:rPr>
                <w:rFonts w:cs="Tahoma"/>
                <w:bCs/>
                <w:color w:val="000000"/>
                <w:sz w:val="20"/>
                <w:szCs w:val="20"/>
              </w:rPr>
              <w:t>zebran</w:t>
            </w:r>
            <w:r>
              <w:rPr>
                <w:rFonts w:cs="Tahoma"/>
                <w:bCs/>
                <w:color w:val="000000"/>
                <w:sz w:val="20"/>
                <w:szCs w:val="20"/>
              </w:rPr>
              <w:t>e</w:t>
            </w:r>
            <w:r w:rsidRPr="0008159F">
              <w:rPr>
                <w:rFonts w:cs="Tahoma"/>
                <w:bCs/>
                <w:color w:val="000000"/>
                <w:sz w:val="20"/>
                <w:szCs w:val="20"/>
              </w:rPr>
              <w:t xml:space="preserve"> i przeanalizowan</w:t>
            </w:r>
            <w:r>
              <w:rPr>
                <w:rFonts w:cs="Tahoma"/>
                <w:bCs/>
                <w:color w:val="000000"/>
                <w:sz w:val="20"/>
                <w:szCs w:val="20"/>
              </w:rPr>
              <w:t>e</w:t>
            </w:r>
            <w:r w:rsidR="009D2A5E">
              <w:rPr>
                <w:rFonts w:cs="Tahoma"/>
                <w:bCs/>
                <w:color w:val="000000"/>
                <w:sz w:val="20"/>
                <w:szCs w:val="20"/>
              </w:rPr>
              <w:t xml:space="preserve"> </w:t>
            </w:r>
            <w:r>
              <w:rPr>
                <w:rFonts w:cs="Tahoma"/>
                <w:bCs/>
                <w:color w:val="000000"/>
                <w:sz w:val="20"/>
                <w:szCs w:val="20"/>
              </w:rPr>
              <w:t xml:space="preserve">w ramach </w:t>
            </w:r>
            <w:r w:rsidRPr="0008159F">
              <w:rPr>
                <w:rFonts w:cs="Tahoma"/>
                <w:bCs/>
                <w:color w:val="000000"/>
                <w:sz w:val="20"/>
                <w:szCs w:val="20"/>
              </w:rPr>
              <w:t>badań ewaluacyjnych i innych analiz.</w:t>
            </w:r>
          </w:p>
        </w:tc>
      </w:tr>
      <w:tr w:rsidR="00C33EAE" w:rsidRPr="0008159F" w14:paraId="55CFD9EF" w14:textId="77777777" w:rsidTr="00F04E77">
        <w:tc>
          <w:tcPr>
            <w:tcW w:w="9464" w:type="dxa"/>
            <w:gridSpan w:val="2"/>
            <w:shd w:val="clear" w:color="auto" w:fill="ED7D31"/>
          </w:tcPr>
          <w:p w14:paraId="2FB53570" w14:textId="77777777" w:rsidR="00C33EAE" w:rsidRPr="0008159F" w:rsidRDefault="00C33EAE" w:rsidP="0022002F">
            <w:pPr>
              <w:jc w:val="center"/>
              <w:rPr>
                <w:rFonts w:cs="Tahoma"/>
                <w:b/>
                <w:bCs/>
                <w:color w:val="FFFFFF"/>
                <w:sz w:val="20"/>
                <w:szCs w:val="20"/>
              </w:rPr>
            </w:pPr>
            <w:r w:rsidRPr="0008159F">
              <w:rPr>
                <w:rFonts w:cs="Tahoma"/>
                <w:b/>
                <w:bCs/>
                <w:color w:val="FFFFFF"/>
                <w:sz w:val="20"/>
                <w:szCs w:val="20"/>
              </w:rPr>
              <w:t>Organizacja badania</w:t>
            </w:r>
          </w:p>
        </w:tc>
      </w:tr>
      <w:tr w:rsidR="00C33EAE" w:rsidRPr="0008159F" w14:paraId="728CEADD" w14:textId="77777777" w:rsidTr="00F04E77">
        <w:trPr>
          <w:trHeight w:val="314"/>
        </w:trPr>
        <w:tc>
          <w:tcPr>
            <w:tcW w:w="9464" w:type="dxa"/>
            <w:gridSpan w:val="2"/>
            <w:shd w:val="clear" w:color="auto" w:fill="FFC000"/>
          </w:tcPr>
          <w:p w14:paraId="21E89445" w14:textId="77777777" w:rsidR="00C33EAE" w:rsidRPr="0008159F" w:rsidRDefault="00C33EAE" w:rsidP="0022002F">
            <w:pPr>
              <w:jc w:val="center"/>
              <w:rPr>
                <w:rFonts w:cs="Tahoma"/>
                <w:b/>
                <w:bCs/>
                <w:color w:val="000000"/>
                <w:sz w:val="20"/>
                <w:szCs w:val="20"/>
              </w:rPr>
            </w:pPr>
            <w:r w:rsidRPr="0008159F">
              <w:rPr>
                <w:b/>
                <w:sz w:val="20"/>
                <w:szCs w:val="20"/>
              </w:rPr>
              <w:t>Ramy czasowe realizacji badania</w:t>
            </w:r>
          </w:p>
        </w:tc>
      </w:tr>
      <w:tr w:rsidR="00C33EAE" w:rsidRPr="0008159F" w14:paraId="5F8CB1AE" w14:textId="77777777" w:rsidTr="00F04E77">
        <w:tc>
          <w:tcPr>
            <w:tcW w:w="9464" w:type="dxa"/>
            <w:gridSpan w:val="2"/>
            <w:shd w:val="clear" w:color="auto" w:fill="FFFFFF"/>
          </w:tcPr>
          <w:p w14:paraId="231B0B49" w14:textId="77777777" w:rsidR="00C33EAE" w:rsidRPr="00BC1E90" w:rsidRDefault="00C33EAE" w:rsidP="0022002F">
            <w:pPr>
              <w:jc w:val="left"/>
              <w:rPr>
                <w:rFonts w:cs="Tahoma"/>
                <w:bCs/>
                <w:color w:val="000000"/>
                <w:sz w:val="20"/>
                <w:szCs w:val="20"/>
              </w:rPr>
            </w:pPr>
            <w:r>
              <w:rPr>
                <w:rFonts w:cs="Tahoma"/>
                <w:bCs/>
                <w:color w:val="000000"/>
                <w:sz w:val="20"/>
                <w:szCs w:val="20"/>
              </w:rPr>
              <w:t>II kw. 2020</w:t>
            </w:r>
            <w:r w:rsidR="00CF724E">
              <w:rPr>
                <w:rFonts w:cs="Tahoma"/>
                <w:bCs/>
                <w:color w:val="000000"/>
                <w:sz w:val="20"/>
                <w:szCs w:val="20"/>
              </w:rPr>
              <w:t xml:space="preserve"> r.</w:t>
            </w:r>
            <w:r>
              <w:rPr>
                <w:rFonts w:cs="Tahoma"/>
                <w:bCs/>
                <w:color w:val="000000"/>
                <w:sz w:val="20"/>
                <w:szCs w:val="20"/>
              </w:rPr>
              <w:t xml:space="preserve"> - IV kw. </w:t>
            </w:r>
            <w:r w:rsidR="004F6020" w:rsidRPr="00BC1E90">
              <w:rPr>
                <w:rFonts w:cs="Tahoma"/>
                <w:bCs/>
                <w:color w:val="000000"/>
                <w:sz w:val="20"/>
                <w:szCs w:val="20"/>
              </w:rPr>
              <w:t xml:space="preserve">2020 </w:t>
            </w:r>
            <w:r w:rsidR="00CF724E">
              <w:rPr>
                <w:rFonts w:cs="Tahoma"/>
                <w:bCs/>
                <w:color w:val="000000"/>
                <w:sz w:val="20"/>
                <w:szCs w:val="20"/>
              </w:rPr>
              <w:t>r.</w:t>
            </w:r>
          </w:p>
        </w:tc>
      </w:tr>
      <w:tr w:rsidR="00C33EAE" w:rsidRPr="0008159F" w14:paraId="34C0DCA9" w14:textId="77777777" w:rsidTr="00F04E77">
        <w:trPr>
          <w:trHeight w:val="314"/>
        </w:trPr>
        <w:tc>
          <w:tcPr>
            <w:tcW w:w="9464" w:type="dxa"/>
            <w:gridSpan w:val="2"/>
            <w:shd w:val="clear" w:color="auto" w:fill="FFC000"/>
          </w:tcPr>
          <w:p w14:paraId="338948F6" w14:textId="77777777" w:rsidR="00C33EAE" w:rsidRPr="008A35D4" w:rsidRDefault="00C33EAE" w:rsidP="0022002F">
            <w:pPr>
              <w:jc w:val="center"/>
              <w:rPr>
                <w:rFonts w:cs="Tahoma"/>
                <w:b/>
                <w:bCs/>
                <w:color w:val="000000"/>
                <w:sz w:val="20"/>
                <w:szCs w:val="20"/>
              </w:rPr>
            </w:pPr>
            <w:r w:rsidRPr="008A35D4">
              <w:rPr>
                <w:b/>
                <w:sz w:val="20"/>
                <w:szCs w:val="20"/>
              </w:rPr>
              <w:t>Szacowany koszt badania i zasoby niezbędne do je</w:t>
            </w:r>
            <w:r>
              <w:rPr>
                <w:b/>
                <w:sz w:val="20"/>
                <w:szCs w:val="20"/>
              </w:rPr>
              <w:t>go</w:t>
            </w:r>
            <w:r w:rsidRPr="008A35D4">
              <w:rPr>
                <w:b/>
                <w:sz w:val="20"/>
                <w:szCs w:val="20"/>
              </w:rPr>
              <w:t xml:space="preserve"> przeprowadzenia</w:t>
            </w:r>
          </w:p>
        </w:tc>
      </w:tr>
      <w:tr w:rsidR="00C33EAE" w:rsidRPr="0008159F" w14:paraId="123EDE35" w14:textId="77777777" w:rsidTr="00F04E77">
        <w:tc>
          <w:tcPr>
            <w:tcW w:w="9464" w:type="dxa"/>
            <w:gridSpan w:val="2"/>
            <w:shd w:val="clear" w:color="auto" w:fill="FFFFFF"/>
          </w:tcPr>
          <w:p w14:paraId="65DE0A52" w14:textId="77777777" w:rsidR="00C33EAE" w:rsidRPr="00BC1E90" w:rsidRDefault="004F6020" w:rsidP="0022002F">
            <w:pPr>
              <w:jc w:val="left"/>
              <w:rPr>
                <w:rFonts w:cs="Tahoma"/>
                <w:bCs/>
                <w:color w:val="000000"/>
                <w:sz w:val="20"/>
                <w:szCs w:val="20"/>
              </w:rPr>
            </w:pPr>
            <w:r w:rsidRPr="00BC1E90">
              <w:rPr>
                <w:rFonts w:cs="Tahoma"/>
                <w:bCs/>
                <w:color w:val="000000"/>
                <w:sz w:val="20"/>
                <w:szCs w:val="20"/>
              </w:rPr>
              <w:t>190 tys. zł</w:t>
            </w:r>
          </w:p>
        </w:tc>
      </w:tr>
      <w:tr w:rsidR="00C33EAE" w:rsidRPr="0008159F" w14:paraId="635C416B" w14:textId="77777777" w:rsidTr="00F04E77">
        <w:trPr>
          <w:trHeight w:val="314"/>
        </w:trPr>
        <w:tc>
          <w:tcPr>
            <w:tcW w:w="9464" w:type="dxa"/>
            <w:gridSpan w:val="2"/>
            <w:shd w:val="clear" w:color="auto" w:fill="FFC000"/>
          </w:tcPr>
          <w:p w14:paraId="10DF58BF" w14:textId="77777777" w:rsidR="00C33EAE" w:rsidRPr="0008159F" w:rsidRDefault="00C33EAE" w:rsidP="0022002F">
            <w:pPr>
              <w:jc w:val="center"/>
              <w:rPr>
                <w:rFonts w:cs="Tahoma"/>
                <w:b/>
                <w:bCs/>
                <w:color w:val="000000"/>
                <w:sz w:val="20"/>
                <w:szCs w:val="20"/>
              </w:rPr>
            </w:pPr>
            <w:r w:rsidRPr="0008159F">
              <w:rPr>
                <w:b/>
                <w:sz w:val="20"/>
                <w:szCs w:val="20"/>
              </w:rPr>
              <w:t>Podmiot odpowiedzialny za realizację badania</w:t>
            </w:r>
          </w:p>
        </w:tc>
      </w:tr>
      <w:tr w:rsidR="00C33EAE" w:rsidRPr="0008159F" w14:paraId="61CB5F2B" w14:textId="77777777" w:rsidTr="00F04E77">
        <w:tc>
          <w:tcPr>
            <w:tcW w:w="9464" w:type="dxa"/>
            <w:gridSpan w:val="2"/>
            <w:shd w:val="clear" w:color="auto" w:fill="FFFFFF"/>
          </w:tcPr>
          <w:p w14:paraId="6546A240" w14:textId="77777777" w:rsidR="00C33EAE" w:rsidRPr="0008159F" w:rsidRDefault="00C33EAE" w:rsidP="0022002F">
            <w:pPr>
              <w:jc w:val="left"/>
              <w:rPr>
                <w:rFonts w:cs="Tahoma"/>
                <w:b/>
                <w:bCs/>
                <w:color w:val="C0504D"/>
                <w:sz w:val="20"/>
                <w:szCs w:val="20"/>
              </w:rPr>
            </w:pPr>
            <w:r>
              <w:rPr>
                <w:rFonts w:cs="Tahoma"/>
                <w:bCs/>
                <w:color w:val="000000"/>
                <w:sz w:val="20"/>
                <w:szCs w:val="20"/>
              </w:rPr>
              <w:t>JE</w:t>
            </w:r>
            <w:r w:rsidRPr="0008159F">
              <w:rPr>
                <w:rFonts w:cs="Tahoma"/>
                <w:bCs/>
                <w:color w:val="000000"/>
                <w:sz w:val="20"/>
                <w:szCs w:val="20"/>
              </w:rPr>
              <w:t xml:space="preserve"> </w:t>
            </w:r>
            <w:r w:rsidRPr="0008159F">
              <w:rPr>
                <w:rFonts w:eastAsia="Times New Roman" w:cs="Tahoma"/>
                <w:color w:val="000000"/>
                <w:sz w:val="20"/>
                <w:szCs w:val="20"/>
              </w:rPr>
              <w:t xml:space="preserve">RPO </w:t>
            </w:r>
            <w:r>
              <w:rPr>
                <w:rFonts w:eastAsia="Times New Roman" w:cs="Tahoma"/>
                <w:color w:val="000000"/>
                <w:sz w:val="20"/>
                <w:szCs w:val="20"/>
              </w:rPr>
              <w:t>WK-P 2014-2020</w:t>
            </w:r>
          </w:p>
        </w:tc>
      </w:tr>
      <w:tr w:rsidR="00C33EAE" w:rsidRPr="0008159F" w14:paraId="1FC257A2" w14:textId="77777777" w:rsidTr="00F04E77">
        <w:trPr>
          <w:trHeight w:val="314"/>
        </w:trPr>
        <w:tc>
          <w:tcPr>
            <w:tcW w:w="9464" w:type="dxa"/>
            <w:gridSpan w:val="2"/>
            <w:shd w:val="clear" w:color="auto" w:fill="FFC000"/>
          </w:tcPr>
          <w:p w14:paraId="520EE05E" w14:textId="77777777" w:rsidR="00C33EAE" w:rsidRPr="0008159F" w:rsidRDefault="00C33EAE" w:rsidP="0022002F">
            <w:pPr>
              <w:jc w:val="center"/>
              <w:rPr>
                <w:rFonts w:cs="Tahoma"/>
                <w:b/>
                <w:bCs/>
                <w:color w:val="000000"/>
                <w:sz w:val="20"/>
                <w:szCs w:val="20"/>
              </w:rPr>
            </w:pPr>
            <w:r>
              <w:rPr>
                <w:b/>
                <w:sz w:val="20"/>
                <w:szCs w:val="20"/>
              </w:rPr>
              <w:t>Uwagi i komentarze</w:t>
            </w:r>
          </w:p>
        </w:tc>
      </w:tr>
      <w:tr w:rsidR="00C33EAE" w:rsidRPr="0008159F" w14:paraId="4944545E" w14:textId="77777777" w:rsidTr="00F04E77">
        <w:tc>
          <w:tcPr>
            <w:tcW w:w="9464" w:type="dxa"/>
            <w:gridSpan w:val="2"/>
            <w:shd w:val="clear" w:color="auto" w:fill="FFFFFF"/>
          </w:tcPr>
          <w:p w14:paraId="7DA8A163" w14:textId="77777777" w:rsidR="00C33EAE" w:rsidRPr="0008159F" w:rsidRDefault="00CF724E" w:rsidP="0022002F">
            <w:pPr>
              <w:jc w:val="left"/>
              <w:rPr>
                <w:rFonts w:cs="Tahoma"/>
                <w:b/>
                <w:bCs/>
                <w:color w:val="000000"/>
                <w:sz w:val="20"/>
                <w:szCs w:val="20"/>
              </w:rPr>
            </w:pPr>
            <w:r>
              <w:rPr>
                <w:rFonts w:cs="Tahoma"/>
                <w:b/>
                <w:bCs/>
                <w:color w:val="000000"/>
                <w:sz w:val="20"/>
                <w:szCs w:val="20"/>
              </w:rPr>
              <w:t>-</w:t>
            </w:r>
          </w:p>
        </w:tc>
      </w:tr>
    </w:tbl>
    <w:p w14:paraId="5D65684C" w14:textId="77777777" w:rsidR="0071194A" w:rsidRPr="00F04E77" w:rsidRDefault="0071194A" w:rsidP="009371D7">
      <w:pPr>
        <w:pStyle w:val="Nagwek6"/>
        <w:numPr>
          <w:ilvl w:val="1"/>
          <w:numId w:val="77"/>
        </w:numPr>
        <w:rPr>
          <w:rFonts w:asciiTheme="minorHAnsi" w:hAnsiTheme="minorHAnsi"/>
          <w:i/>
          <w:color w:val="ED7D31"/>
          <w:sz w:val="28"/>
          <w:szCs w:val="28"/>
        </w:rPr>
      </w:pPr>
      <w:bookmarkStart w:id="146" w:name="_Toc477945498"/>
      <w:r w:rsidRPr="00F04E77">
        <w:rPr>
          <w:rFonts w:asciiTheme="minorHAnsi" w:hAnsiTheme="minorHAnsi"/>
          <w:i/>
          <w:color w:val="ED7D31" w:themeColor="accent2"/>
          <w:sz w:val="28"/>
          <w:szCs w:val="28"/>
        </w:rPr>
        <w:t>Ocena wsparcia przedsiębior</w:t>
      </w:r>
      <w:r w:rsidR="00287B76" w:rsidRPr="00F04E77">
        <w:rPr>
          <w:rFonts w:asciiTheme="minorHAnsi" w:hAnsiTheme="minorHAnsi"/>
          <w:i/>
          <w:color w:val="ED7D31" w:themeColor="accent2"/>
          <w:sz w:val="28"/>
          <w:szCs w:val="28"/>
        </w:rPr>
        <w:t>stw</w:t>
      </w:r>
      <w:r w:rsidRPr="00F04E77">
        <w:rPr>
          <w:rFonts w:asciiTheme="minorHAnsi" w:hAnsiTheme="minorHAnsi"/>
          <w:i/>
          <w:color w:val="ED7D31" w:themeColor="accent2"/>
          <w:sz w:val="28"/>
          <w:szCs w:val="28"/>
        </w:rPr>
        <w:t xml:space="preserve"> w ramach RPO WK-P 2014-2020</w:t>
      </w:r>
      <w:bookmarkEnd w:id="146"/>
      <w:r w:rsidR="004354A0" w:rsidRPr="00F04E77">
        <w:rPr>
          <w:rFonts w:asciiTheme="minorHAnsi" w:hAnsiTheme="minorHAnsi"/>
          <w:i/>
          <w:color w:val="ED7D31" w:themeColor="accent2"/>
          <w:sz w:val="28"/>
          <w:szCs w:val="28"/>
        </w:rPr>
        <w:t xml:space="preserve"> </w:t>
      </w:r>
    </w:p>
    <w:tbl>
      <w:tblPr>
        <w:tblW w:w="9464" w:type="dxa"/>
        <w:tblBorders>
          <w:top w:val="single" w:sz="8" w:space="0" w:color="7BA0CD"/>
          <w:left w:val="single" w:sz="8" w:space="0" w:color="7BA0CD"/>
          <w:bottom w:val="single" w:sz="8" w:space="0" w:color="7BA0CD"/>
          <w:right w:val="single" w:sz="8" w:space="0" w:color="7BA0CD"/>
          <w:insideH w:val="single" w:sz="8" w:space="0" w:color="7BA0CD"/>
        </w:tblBorders>
        <w:tblLook w:val="00A0" w:firstRow="1" w:lastRow="0" w:firstColumn="1" w:lastColumn="0" w:noHBand="0" w:noVBand="0"/>
      </w:tblPr>
      <w:tblGrid>
        <w:gridCol w:w="4535"/>
        <w:gridCol w:w="4929"/>
      </w:tblGrid>
      <w:tr w:rsidR="003963BA" w:rsidRPr="0071194A" w14:paraId="58F8E093" w14:textId="77777777" w:rsidTr="00F04E77">
        <w:tc>
          <w:tcPr>
            <w:tcW w:w="9464" w:type="dxa"/>
            <w:gridSpan w:val="2"/>
            <w:shd w:val="clear" w:color="auto" w:fill="ED7D31"/>
          </w:tcPr>
          <w:p w14:paraId="165F16C2" w14:textId="77777777" w:rsidR="0071194A" w:rsidRPr="0071194A" w:rsidRDefault="0071194A" w:rsidP="0022002F">
            <w:pPr>
              <w:jc w:val="center"/>
              <w:rPr>
                <w:rFonts w:cs="Tahoma"/>
                <w:b/>
                <w:bCs/>
                <w:color w:val="FFFFFF"/>
                <w:sz w:val="20"/>
                <w:szCs w:val="20"/>
              </w:rPr>
            </w:pPr>
            <w:r w:rsidRPr="0071194A">
              <w:rPr>
                <w:rFonts w:cs="Tahoma"/>
                <w:b/>
                <w:bCs/>
                <w:color w:val="FFFFFF"/>
                <w:sz w:val="20"/>
                <w:szCs w:val="20"/>
              </w:rPr>
              <w:t>Ogólny opis badania</w:t>
            </w:r>
          </w:p>
        </w:tc>
      </w:tr>
      <w:tr w:rsidR="003963BA" w:rsidRPr="0071194A" w14:paraId="5DEF8DAF" w14:textId="77777777" w:rsidTr="00F04E77">
        <w:tc>
          <w:tcPr>
            <w:tcW w:w="9464" w:type="dxa"/>
            <w:gridSpan w:val="2"/>
            <w:shd w:val="clear" w:color="auto" w:fill="FFC000"/>
          </w:tcPr>
          <w:p w14:paraId="5ECC47E9" w14:textId="77777777" w:rsidR="0071194A" w:rsidRPr="0071194A" w:rsidRDefault="0071194A" w:rsidP="0022002F">
            <w:pPr>
              <w:jc w:val="left"/>
              <w:rPr>
                <w:rFonts w:cs="Tahoma"/>
                <w:b/>
                <w:bCs/>
                <w:color w:val="000000"/>
                <w:sz w:val="20"/>
                <w:szCs w:val="20"/>
              </w:rPr>
            </w:pPr>
            <w:r w:rsidRPr="0071194A">
              <w:rPr>
                <w:rFonts w:cs="Tahoma"/>
                <w:b/>
                <w:bCs/>
                <w:color w:val="000000"/>
                <w:sz w:val="20"/>
                <w:szCs w:val="20"/>
              </w:rPr>
              <w:t>Zakres badania (</w:t>
            </w:r>
            <w:r w:rsidRPr="0071194A">
              <w:rPr>
                <w:b/>
                <w:bCs/>
                <w:sz w:val="20"/>
                <w:szCs w:val="20"/>
              </w:rPr>
              <w:t>uwzględnienie osi priorytetowych/działań) oraz fundusz</w:t>
            </w:r>
          </w:p>
        </w:tc>
      </w:tr>
      <w:tr w:rsidR="003963BA" w:rsidRPr="0071194A" w14:paraId="5FDC3C07" w14:textId="77777777" w:rsidTr="00F04E77">
        <w:tc>
          <w:tcPr>
            <w:tcW w:w="9464" w:type="dxa"/>
            <w:gridSpan w:val="2"/>
            <w:shd w:val="clear" w:color="auto" w:fill="FFFFFF"/>
          </w:tcPr>
          <w:p w14:paraId="4A1B5CD2" w14:textId="77777777" w:rsidR="0071194A" w:rsidRPr="0071194A" w:rsidRDefault="0071194A" w:rsidP="0022002F">
            <w:pPr>
              <w:jc w:val="left"/>
              <w:rPr>
                <w:rFonts w:cs="Tahoma"/>
                <w:b/>
                <w:bCs/>
                <w:color w:val="000000"/>
                <w:sz w:val="20"/>
                <w:szCs w:val="20"/>
              </w:rPr>
            </w:pPr>
            <w:r w:rsidRPr="0071194A">
              <w:rPr>
                <w:rFonts w:cs="Tahoma"/>
                <w:b/>
                <w:bCs/>
                <w:color w:val="000000"/>
                <w:sz w:val="20"/>
                <w:szCs w:val="20"/>
              </w:rPr>
              <w:t xml:space="preserve">Oś priorytetowa </w:t>
            </w:r>
            <w:r w:rsidR="00DC1BC9">
              <w:rPr>
                <w:rFonts w:cs="Tahoma"/>
                <w:b/>
                <w:bCs/>
                <w:color w:val="000000"/>
                <w:sz w:val="20"/>
                <w:szCs w:val="20"/>
              </w:rPr>
              <w:t>1</w:t>
            </w:r>
            <w:r w:rsidRPr="0071194A">
              <w:rPr>
                <w:rFonts w:cs="Tahoma"/>
                <w:b/>
                <w:bCs/>
                <w:color w:val="000000"/>
                <w:sz w:val="20"/>
                <w:szCs w:val="20"/>
              </w:rPr>
              <w:t xml:space="preserve"> </w:t>
            </w:r>
            <w:r w:rsidR="001D1C77" w:rsidRPr="00817796">
              <w:rPr>
                <w:b/>
                <w:sz w:val="20"/>
              </w:rPr>
              <w:t>W</w:t>
            </w:r>
            <w:r w:rsidR="00C30115" w:rsidRPr="000C3359">
              <w:rPr>
                <w:b/>
                <w:sz w:val="20"/>
                <w:szCs w:val="20"/>
              </w:rPr>
              <w:t>zmocnienie innowacyjności i konkurencyjności gospodarki regionu</w:t>
            </w:r>
          </w:p>
          <w:p w14:paraId="16C4D3DC" w14:textId="77777777" w:rsidR="0071194A" w:rsidRPr="0071194A" w:rsidRDefault="0071194A" w:rsidP="0022002F">
            <w:pPr>
              <w:autoSpaceDE w:val="0"/>
              <w:autoSpaceDN w:val="0"/>
              <w:adjustRightInd w:val="0"/>
              <w:ind w:left="1134" w:hanging="567"/>
              <w:rPr>
                <w:rFonts w:eastAsia="Batang"/>
                <w:color w:val="000000"/>
                <w:sz w:val="20"/>
                <w:szCs w:val="20"/>
              </w:rPr>
            </w:pPr>
            <w:r w:rsidRPr="0071194A">
              <w:rPr>
                <w:rFonts w:eastAsia="Batang"/>
                <w:color w:val="000000"/>
                <w:sz w:val="20"/>
                <w:szCs w:val="20"/>
              </w:rPr>
              <w:t>1b</w:t>
            </w:r>
            <w:r w:rsidRPr="0071194A">
              <w:rPr>
                <w:rFonts w:eastAsia="Batang"/>
                <w:color w:val="000000"/>
                <w:sz w:val="20"/>
                <w:szCs w:val="20"/>
              </w:rPr>
              <w:tab/>
              <w:t xml:space="preserve">Promowanie inwestycji przedsiębiorstw w badania i innowacje (…) </w:t>
            </w:r>
          </w:p>
          <w:p w14:paraId="18006429" w14:textId="77777777" w:rsidR="00E763AE" w:rsidRDefault="0071194A" w:rsidP="0022002F">
            <w:pPr>
              <w:autoSpaceDE w:val="0"/>
              <w:autoSpaceDN w:val="0"/>
              <w:adjustRightInd w:val="0"/>
              <w:ind w:left="1134" w:hanging="567"/>
              <w:rPr>
                <w:rFonts w:ascii="Cambria" w:eastAsia="Batang" w:hAnsi="Cambria"/>
                <w:b/>
                <w:bCs/>
                <w:i/>
                <w:iCs/>
                <w:color w:val="000000"/>
                <w:sz w:val="20"/>
                <w:szCs w:val="20"/>
              </w:rPr>
            </w:pPr>
            <w:r w:rsidRPr="0071194A">
              <w:rPr>
                <w:rFonts w:eastAsia="Batang"/>
                <w:color w:val="000000"/>
                <w:sz w:val="20"/>
                <w:szCs w:val="20"/>
              </w:rPr>
              <w:t>3a</w:t>
            </w:r>
            <w:r w:rsidRPr="0071194A">
              <w:rPr>
                <w:rFonts w:eastAsia="Batang"/>
                <w:color w:val="000000"/>
                <w:sz w:val="20"/>
                <w:szCs w:val="20"/>
              </w:rPr>
              <w:tab/>
              <w:t>Promowanie przedsiębiorczości, w szczególności poprzez ułatwianie gospodarczego wykorzystywania nowych pomysłów oraz sprzyjanie tworzeniu nowych firm, w tym również poprzez inkubatory przedsiębiorczości</w:t>
            </w:r>
          </w:p>
          <w:p w14:paraId="620F2613" w14:textId="77777777" w:rsidR="00E763AE" w:rsidRDefault="0071194A" w:rsidP="0022002F">
            <w:pPr>
              <w:autoSpaceDE w:val="0"/>
              <w:autoSpaceDN w:val="0"/>
              <w:adjustRightInd w:val="0"/>
              <w:ind w:left="1134" w:hanging="567"/>
              <w:rPr>
                <w:rFonts w:ascii="Cambria" w:eastAsia="Batang" w:hAnsi="Cambria"/>
                <w:b/>
                <w:bCs/>
                <w:i/>
                <w:iCs/>
                <w:color w:val="000000"/>
                <w:sz w:val="20"/>
                <w:szCs w:val="20"/>
              </w:rPr>
            </w:pPr>
            <w:r w:rsidRPr="0071194A">
              <w:rPr>
                <w:rFonts w:eastAsia="Batang"/>
                <w:color w:val="000000"/>
                <w:sz w:val="20"/>
                <w:szCs w:val="20"/>
              </w:rPr>
              <w:t>3b</w:t>
            </w:r>
            <w:r w:rsidRPr="0071194A">
              <w:rPr>
                <w:rFonts w:eastAsia="Batang"/>
                <w:color w:val="000000"/>
                <w:sz w:val="20"/>
                <w:szCs w:val="20"/>
              </w:rPr>
              <w:tab/>
              <w:t>Opracowywanie i wdrażanie nowych modeli biznesowych dla MŚP, w szczególności w celu umiędzynarodowienia</w:t>
            </w:r>
          </w:p>
          <w:p w14:paraId="7A34950B" w14:textId="77777777" w:rsidR="00E763AE" w:rsidRDefault="0071194A" w:rsidP="0022002F">
            <w:pPr>
              <w:autoSpaceDE w:val="0"/>
              <w:autoSpaceDN w:val="0"/>
              <w:adjustRightInd w:val="0"/>
              <w:ind w:left="1134" w:hanging="567"/>
              <w:rPr>
                <w:rFonts w:ascii="Cambria" w:eastAsia="Batang" w:hAnsi="Cambria"/>
                <w:b/>
                <w:bCs/>
                <w:i/>
                <w:iCs/>
                <w:color w:val="000000"/>
                <w:sz w:val="20"/>
                <w:szCs w:val="20"/>
              </w:rPr>
            </w:pPr>
            <w:r w:rsidRPr="0071194A">
              <w:rPr>
                <w:rFonts w:eastAsia="Batang"/>
                <w:color w:val="000000"/>
                <w:sz w:val="20"/>
                <w:szCs w:val="20"/>
              </w:rPr>
              <w:t>3c</w:t>
            </w:r>
            <w:r w:rsidRPr="0071194A">
              <w:rPr>
                <w:rFonts w:eastAsia="Batang"/>
                <w:color w:val="000000"/>
                <w:sz w:val="20"/>
                <w:szCs w:val="20"/>
              </w:rPr>
              <w:tab/>
              <w:t xml:space="preserve">Wspieranie tworzenia i poszerzania zaawansowanych zdolności w zakresie rozwoju produktów </w:t>
            </w:r>
            <w:r w:rsidR="0007079E">
              <w:rPr>
                <w:rFonts w:eastAsia="Batang"/>
                <w:color w:val="000000"/>
                <w:sz w:val="20"/>
                <w:szCs w:val="20"/>
              </w:rPr>
              <w:br/>
            </w:r>
            <w:r w:rsidRPr="0071194A">
              <w:rPr>
                <w:rFonts w:eastAsia="Batang"/>
                <w:color w:val="000000"/>
                <w:sz w:val="20"/>
                <w:szCs w:val="20"/>
              </w:rPr>
              <w:t>i usług</w:t>
            </w:r>
          </w:p>
          <w:p w14:paraId="4E46C7A6" w14:textId="77777777" w:rsidR="0071194A" w:rsidRPr="000C3359" w:rsidRDefault="0071194A" w:rsidP="0022002F">
            <w:pPr>
              <w:autoSpaceDE w:val="0"/>
              <w:autoSpaceDN w:val="0"/>
              <w:adjustRightInd w:val="0"/>
              <w:rPr>
                <w:rFonts w:eastAsia="Batang"/>
                <w:b/>
                <w:color w:val="000000"/>
                <w:sz w:val="20"/>
                <w:szCs w:val="20"/>
              </w:rPr>
            </w:pPr>
            <w:r w:rsidRPr="0071194A">
              <w:rPr>
                <w:rFonts w:eastAsia="Batang"/>
                <w:b/>
                <w:color w:val="000000"/>
                <w:sz w:val="20"/>
                <w:szCs w:val="20"/>
              </w:rPr>
              <w:t>Oś priorytetowa</w:t>
            </w:r>
            <w:r w:rsidR="00DC1BC9">
              <w:rPr>
                <w:rFonts w:eastAsia="Batang"/>
                <w:b/>
                <w:color w:val="000000"/>
                <w:sz w:val="20"/>
                <w:szCs w:val="20"/>
              </w:rPr>
              <w:t xml:space="preserve"> 3</w:t>
            </w:r>
            <w:r w:rsidRPr="0071194A">
              <w:rPr>
                <w:rFonts w:eastAsia="Batang"/>
                <w:b/>
                <w:color w:val="000000"/>
                <w:sz w:val="20"/>
                <w:szCs w:val="20"/>
              </w:rPr>
              <w:t xml:space="preserve"> </w:t>
            </w:r>
            <w:r w:rsidR="00C30115" w:rsidRPr="000C3359">
              <w:rPr>
                <w:rFonts w:eastAsia="Batang"/>
                <w:b/>
                <w:color w:val="000000"/>
                <w:sz w:val="20"/>
                <w:szCs w:val="20"/>
              </w:rPr>
              <w:t>Efektywność energetyczna i gospodarka niskoemisyjna w regionie</w:t>
            </w:r>
          </w:p>
          <w:p w14:paraId="0C660080" w14:textId="77777777" w:rsidR="0071194A" w:rsidRPr="0071194A" w:rsidRDefault="0071194A" w:rsidP="0022002F">
            <w:pPr>
              <w:tabs>
                <w:tab w:val="left" w:pos="567"/>
              </w:tabs>
              <w:ind w:left="1134" w:hanging="567"/>
              <w:rPr>
                <w:sz w:val="20"/>
                <w:szCs w:val="20"/>
              </w:rPr>
            </w:pPr>
            <w:r w:rsidRPr="0071194A">
              <w:rPr>
                <w:sz w:val="20"/>
                <w:szCs w:val="20"/>
              </w:rPr>
              <w:t>4b</w:t>
            </w:r>
            <w:r w:rsidRPr="0071194A">
              <w:rPr>
                <w:sz w:val="20"/>
                <w:szCs w:val="20"/>
              </w:rPr>
              <w:tab/>
              <w:t xml:space="preserve">Promowanie efektywności energetycznej i korzystania z odnawialnych źródeł energii </w:t>
            </w:r>
            <w:r w:rsidR="00E36E4A">
              <w:rPr>
                <w:sz w:val="20"/>
                <w:szCs w:val="20"/>
              </w:rPr>
              <w:br/>
            </w:r>
            <w:r w:rsidRPr="0071194A">
              <w:rPr>
                <w:sz w:val="20"/>
                <w:szCs w:val="20"/>
              </w:rPr>
              <w:t xml:space="preserve">w przedsiębiorstwach </w:t>
            </w:r>
          </w:p>
          <w:p w14:paraId="402DF622" w14:textId="77777777" w:rsidR="00DF0ED6" w:rsidRPr="000C3359" w:rsidRDefault="00DF0ED6" w:rsidP="0022002F">
            <w:pPr>
              <w:autoSpaceDE w:val="0"/>
              <w:autoSpaceDN w:val="0"/>
              <w:adjustRightInd w:val="0"/>
              <w:rPr>
                <w:rFonts w:ascii="Cambria" w:eastAsia="Batang" w:hAnsi="Cambria"/>
                <w:b/>
                <w:color w:val="000000"/>
                <w:sz w:val="22"/>
              </w:rPr>
            </w:pPr>
            <w:r w:rsidRPr="0071194A">
              <w:rPr>
                <w:rFonts w:cs="Arial"/>
                <w:b/>
                <w:sz w:val="20"/>
                <w:szCs w:val="20"/>
              </w:rPr>
              <w:t xml:space="preserve">Oś priorytetowa </w:t>
            </w:r>
            <w:r>
              <w:rPr>
                <w:rFonts w:cs="Arial"/>
                <w:b/>
                <w:sz w:val="20"/>
                <w:szCs w:val="20"/>
              </w:rPr>
              <w:t>7</w:t>
            </w:r>
            <w:r w:rsidRPr="0071194A">
              <w:rPr>
                <w:rFonts w:cs="Arial"/>
                <w:b/>
                <w:sz w:val="20"/>
                <w:szCs w:val="20"/>
              </w:rPr>
              <w:t xml:space="preserve"> </w:t>
            </w:r>
            <w:r w:rsidRPr="000C3359">
              <w:rPr>
                <w:rFonts w:cs="Arial"/>
                <w:b/>
                <w:sz w:val="20"/>
                <w:szCs w:val="20"/>
              </w:rPr>
              <w:t>Rozwój lokalny kierowany przez społeczność</w:t>
            </w:r>
          </w:p>
          <w:p w14:paraId="3E4842B4" w14:textId="77777777" w:rsidR="0071194A" w:rsidRPr="00CF724E" w:rsidRDefault="00DF0ED6" w:rsidP="0022002F">
            <w:pPr>
              <w:autoSpaceDE w:val="0"/>
              <w:autoSpaceDN w:val="0"/>
              <w:adjustRightInd w:val="0"/>
              <w:ind w:left="1134" w:hanging="567"/>
              <w:rPr>
                <w:rFonts w:eastAsia="Batang"/>
                <w:color w:val="000000"/>
                <w:sz w:val="20"/>
                <w:szCs w:val="20"/>
              </w:rPr>
            </w:pPr>
            <w:r w:rsidRPr="0071194A">
              <w:rPr>
                <w:rFonts w:eastAsia="Batang"/>
                <w:color w:val="000000"/>
                <w:sz w:val="20"/>
                <w:szCs w:val="20"/>
              </w:rPr>
              <w:t>9d</w:t>
            </w:r>
            <w:r w:rsidRPr="0071194A">
              <w:rPr>
                <w:rFonts w:eastAsia="Batang"/>
                <w:color w:val="000000"/>
                <w:sz w:val="20"/>
                <w:szCs w:val="20"/>
              </w:rPr>
              <w:tab/>
              <w:t>Inwestycje dokonywane w kontekście strategii na rzecz rozwoju lokalnego kierowanego przez społeczność</w:t>
            </w:r>
          </w:p>
          <w:p w14:paraId="7533D0C0" w14:textId="77777777" w:rsidR="0071194A" w:rsidRPr="0071194A" w:rsidRDefault="00764D01" w:rsidP="0022002F">
            <w:pPr>
              <w:jc w:val="left"/>
              <w:rPr>
                <w:rFonts w:cs="Tahoma"/>
                <w:b/>
                <w:bCs/>
                <w:color w:val="FF6600"/>
                <w:sz w:val="20"/>
                <w:szCs w:val="20"/>
              </w:rPr>
            </w:pPr>
            <w:r w:rsidRPr="0071194A">
              <w:rPr>
                <w:rFonts w:cs="Tahoma"/>
                <w:b/>
                <w:bCs/>
                <w:color w:val="000000"/>
                <w:sz w:val="20"/>
                <w:szCs w:val="20"/>
              </w:rPr>
              <w:t xml:space="preserve">Fundusz: </w:t>
            </w:r>
            <w:r w:rsidR="0071194A" w:rsidRPr="0071194A">
              <w:rPr>
                <w:rFonts w:cs="Tahoma"/>
                <w:b/>
                <w:bCs/>
                <w:color w:val="000000"/>
                <w:sz w:val="20"/>
                <w:szCs w:val="20"/>
              </w:rPr>
              <w:t>EFRR</w:t>
            </w:r>
            <w:r w:rsidR="00E36E4A">
              <w:rPr>
                <w:rFonts w:cs="Tahoma"/>
                <w:b/>
                <w:bCs/>
                <w:color w:val="000000"/>
                <w:sz w:val="20"/>
                <w:szCs w:val="20"/>
              </w:rPr>
              <w:t xml:space="preserve"> </w:t>
            </w:r>
          </w:p>
        </w:tc>
      </w:tr>
      <w:tr w:rsidR="003963BA" w:rsidRPr="0071194A" w14:paraId="19DF8D1A" w14:textId="77777777" w:rsidTr="00F04E77">
        <w:tc>
          <w:tcPr>
            <w:tcW w:w="4535" w:type="dxa"/>
            <w:tcBorders>
              <w:right w:val="nil"/>
            </w:tcBorders>
            <w:shd w:val="clear" w:color="auto" w:fill="FFC000"/>
          </w:tcPr>
          <w:p w14:paraId="1EF7B023" w14:textId="77777777" w:rsidR="0071194A" w:rsidRPr="0071194A" w:rsidRDefault="0071194A" w:rsidP="0022002F">
            <w:pPr>
              <w:jc w:val="left"/>
              <w:rPr>
                <w:rFonts w:cs="Tahoma"/>
                <w:b/>
                <w:bCs/>
                <w:color w:val="000000"/>
                <w:sz w:val="20"/>
                <w:szCs w:val="20"/>
              </w:rPr>
            </w:pPr>
            <w:r w:rsidRPr="0071194A">
              <w:rPr>
                <w:rFonts w:cs="Tahoma"/>
                <w:color w:val="000000"/>
                <w:sz w:val="20"/>
                <w:szCs w:val="20"/>
              </w:rPr>
              <w:t>Typ badania (wpływu, procesowe)</w:t>
            </w:r>
          </w:p>
        </w:tc>
        <w:tc>
          <w:tcPr>
            <w:tcW w:w="4929" w:type="dxa"/>
            <w:tcBorders>
              <w:left w:val="nil"/>
            </w:tcBorders>
            <w:shd w:val="clear" w:color="auto" w:fill="FFFFFF"/>
          </w:tcPr>
          <w:p w14:paraId="1F2CEF28" w14:textId="77777777" w:rsidR="0071194A" w:rsidRPr="0071194A" w:rsidRDefault="00BE0A76" w:rsidP="0022002F">
            <w:pPr>
              <w:jc w:val="left"/>
              <w:rPr>
                <w:rFonts w:cs="Tahoma"/>
                <w:color w:val="000000"/>
                <w:sz w:val="20"/>
                <w:szCs w:val="20"/>
              </w:rPr>
            </w:pPr>
            <w:r>
              <w:rPr>
                <w:rFonts w:cs="Tahoma"/>
                <w:color w:val="000000"/>
                <w:sz w:val="20"/>
                <w:szCs w:val="20"/>
              </w:rPr>
              <w:t>wpływu</w:t>
            </w:r>
          </w:p>
        </w:tc>
      </w:tr>
      <w:tr w:rsidR="003963BA" w:rsidRPr="0071194A" w14:paraId="144C3A8A" w14:textId="77777777" w:rsidTr="00F04E77">
        <w:tc>
          <w:tcPr>
            <w:tcW w:w="4535" w:type="dxa"/>
            <w:tcBorders>
              <w:right w:val="nil"/>
            </w:tcBorders>
            <w:shd w:val="clear" w:color="auto" w:fill="FFC000"/>
          </w:tcPr>
          <w:p w14:paraId="3034E16F" w14:textId="77777777" w:rsidR="0071194A" w:rsidRPr="0071194A" w:rsidRDefault="0071194A" w:rsidP="0022002F">
            <w:pPr>
              <w:jc w:val="left"/>
              <w:rPr>
                <w:rFonts w:cs="Tahoma"/>
                <w:b/>
                <w:bCs/>
                <w:color w:val="000000"/>
                <w:sz w:val="20"/>
                <w:szCs w:val="20"/>
              </w:rPr>
            </w:pPr>
            <w:r w:rsidRPr="0071194A">
              <w:rPr>
                <w:rFonts w:cs="Tahoma"/>
                <w:color w:val="000000"/>
                <w:sz w:val="20"/>
                <w:szCs w:val="20"/>
              </w:rPr>
              <w:t>Moment przeprowadzenia (</w:t>
            </w:r>
            <w:r w:rsidR="00EF2355">
              <w:rPr>
                <w:rFonts w:cs="Tahoma"/>
                <w:color w:val="000000"/>
                <w:sz w:val="20"/>
                <w:szCs w:val="20"/>
              </w:rPr>
              <w:t>ex ante</w:t>
            </w:r>
            <w:r w:rsidRPr="0071194A">
              <w:rPr>
                <w:rFonts w:cs="Tahoma"/>
                <w:color w:val="000000"/>
                <w:sz w:val="20"/>
                <w:szCs w:val="20"/>
              </w:rPr>
              <w:t xml:space="preserve">, on-going, </w:t>
            </w:r>
            <w:r w:rsidR="00EF2355">
              <w:rPr>
                <w:rFonts w:cs="Tahoma"/>
                <w:color w:val="000000"/>
                <w:sz w:val="20"/>
                <w:szCs w:val="20"/>
              </w:rPr>
              <w:t>ex post</w:t>
            </w:r>
            <w:r w:rsidRPr="0071194A">
              <w:rPr>
                <w:rFonts w:cs="Tahoma"/>
                <w:color w:val="000000"/>
                <w:sz w:val="20"/>
                <w:szCs w:val="20"/>
              </w:rPr>
              <w:t>)</w:t>
            </w:r>
          </w:p>
        </w:tc>
        <w:tc>
          <w:tcPr>
            <w:tcW w:w="4929" w:type="dxa"/>
            <w:tcBorders>
              <w:left w:val="nil"/>
            </w:tcBorders>
            <w:shd w:val="clear" w:color="auto" w:fill="FFFFFF"/>
          </w:tcPr>
          <w:p w14:paraId="77B921A2" w14:textId="77777777" w:rsidR="0071194A" w:rsidRPr="0071194A" w:rsidRDefault="00CF724E" w:rsidP="0022002F">
            <w:pPr>
              <w:jc w:val="left"/>
              <w:rPr>
                <w:rFonts w:cs="Tahoma"/>
                <w:color w:val="000000"/>
                <w:sz w:val="20"/>
                <w:szCs w:val="20"/>
              </w:rPr>
            </w:pPr>
            <w:r>
              <w:rPr>
                <w:rFonts w:cs="Tahoma"/>
                <w:color w:val="000000"/>
                <w:sz w:val="20"/>
                <w:szCs w:val="20"/>
              </w:rPr>
              <w:t>o</w:t>
            </w:r>
            <w:r w:rsidR="0071194A" w:rsidRPr="0071194A">
              <w:rPr>
                <w:rFonts w:cs="Tahoma"/>
                <w:color w:val="000000"/>
                <w:sz w:val="20"/>
                <w:szCs w:val="20"/>
              </w:rPr>
              <w:t>n-going</w:t>
            </w:r>
          </w:p>
        </w:tc>
      </w:tr>
      <w:tr w:rsidR="003963BA" w:rsidRPr="0071194A" w14:paraId="6B77C9C0" w14:textId="77777777" w:rsidTr="00F04E77">
        <w:tc>
          <w:tcPr>
            <w:tcW w:w="9464" w:type="dxa"/>
            <w:gridSpan w:val="2"/>
            <w:shd w:val="clear" w:color="auto" w:fill="FFC000"/>
          </w:tcPr>
          <w:p w14:paraId="4B6E8F2F" w14:textId="77777777" w:rsidR="0071194A" w:rsidRPr="0071194A" w:rsidRDefault="0071194A" w:rsidP="0022002F">
            <w:pPr>
              <w:jc w:val="center"/>
              <w:rPr>
                <w:rFonts w:cs="Tahoma"/>
                <w:b/>
                <w:bCs/>
                <w:color w:val="000000"/>
                <w:sz w:val="20"/>
                <w:szCs w:val="20"/>
              </w:rPr>
            </w:pPr>
            <w:r w:rsidRPr="0071194A">
              <w:rPr>
                <w:rFonts w:cs="Tahoma"/>
                <w:b/>
                <w:bCs/>
                <w:color w:val="000000"/>
                <w:sz w:val="20"/>
                <w:szCs w:val="20"/>
              </w:rPr>
              <w:t>Cel badania</w:t>
            </w:r>
          </w:p>
        </w:tc>
      </w:tr>
      <w:tr w:rsidR="003963BA" w:rsidRPr="0071194A" w14:paraId="70EEA856" w14:textId="77777777" w:rsidTr="00F04E77">
        <w:tc>
          <w:tcPr>
            <w:tcW w:w="9464" w:type="dxa"/>
            <w:gridSpan w:val="2"/>
            <w:shd w:val="clear" w:color="auto" w:fill="FFFFFF"/>
          </w:tcPr>
          <w:p w14:paraId="6D83B61F" w14:textId="1A1CBCE7" w:rsidR="0071194A" w:rsidRPr="0071194A" w:rsidRDefault="0071194A" w:rsidP="00414F77">
            <w:pPr>
              <w:rPr>
                <w:rFonts w:cs="Tahoma"/>
                <w:bCs/>
                <w:sz w:val="20"/>
                <w:szCs w:val="20"/>
              </w:rPr>
            </w:pPr>
            <w:r w:rsidRPr="0071194A">
              <w:rPr>
                <w:rFonts w:cs="Tahoma"/>
                <w:bCs/>
                <w:sz w:val="20"/>
                <w:szCs w:val="20"/>
              </w:rPr>
              <w:t>Celem badania będzie analiza i ocena skuteczności</w:t>
            </w:r>
            <w:r w:rsidR="00B13C7A">
              <w:rPr>
                <w:rFonts w:cs="Tahoma"/>
                <w:bCs/>
                <w:sz w:val="20"/>
                <w:szCs w:val="20"/>
              </w:rPr>
              <w:t>, użyteczności, a także trwałości</w:t>
            </w:r>
            <w:r w:rsidRPr="0071194A">
              <w:rPr>
                <w:rFonts w:cs="Tahoma"/>
                <w:bCs/>
                <w:sz w:val="20"/>
                <w:szCs w:val="20"/>
              </w:rPr>
              <w:t xml:space="preserve"> i efektywności działań podjętych w ramach RPO WK-P</w:t>
            </w:r>
            <w:r w:rsidR="00167272">
              <w:rPr>
                <w:rFonts w:cs="Tahoma"/>
                <w:bCs/>
                <w:sz w:val="20"/>
                <w:szCs w:val="20"/>
              </w:rPr>
              <w:t xml:space="preserve"> </w:t>
            </w:r>
            <w:r w:rsidRPr="0071194A">
              <w:rPr>
                <w:rFonts w:cs="Tahoma"/>
                <w:bCs/>
                <w:sz w:val="20"/>
                <w:szCs w:val="20"/>
              </w:rPr>
              <w:t>2014-2020 skierowanych na wspieranie przedsiębior</w:t>
            </w:r>
            <w:r w:rsidR="00705317">
              <w:rPr>
                <w:rFonts w:cs="Tahoma"/>
                <w:bCs/>
                <w:sz w:val="20"/>
                <w:szCs w:val="20"/>
              </w:rPr>
              <w:t>stw</w:t>
            </w:r>
            <w:r w:rsidRPr="0071194A">
              <w:rPr>
                <w:rFonts w:cs="Tahoma"/>
                <w:bCs/>
                <w:sz w:val="20"/>
                <w:szCs w:val="20"/>
              </w:rPr>
              <w:t xml:space="preserve"> w regionie. Analizie zostaną poddane </w:t>
            </w:r>
            <w:r w:rsidR="00DF0ED6">
              <w:rPr>
                <w:rFonts w:cs="Tahoma"/>
                <w:bCs/>
                <w:sz w:val="20"/>
                <w:szCs w:val="20"/>
              </w:rPr>
              <w:t xml:space="preserve">głównie </w:t>
            </w:r>
            <w:r w:rsidR="00DF0ED6" w:rsidRPr="0071194A">
              <w:rPr>
                <w:rFonts w:cs="Tahoma"/>
                <w:bCs/>
                <w:sz w:val="20"/>
                <w:szCs w:val="20"/>
              </w:rPr>
              <w:t xml:space="preserve">działania </w:t>
            </w:r>
            <w:r w:rsidR="00DF0ED6">
              <w:rPr>
                <w:rFonts w:cs="Tahoma"/>
                <w:bCs/>
                <w:sz w:val="20"/>
                <w:szCs w:val="20"/>
              </w:rPr>
              <w:t>realizowane w ramach Osi 1</w:t>
            </w:r>
            <w:r w:rsidR="00414F77">
              <w:rPr>
                <w:rFonts w:cs="Tahoma"/>
                <w:bCs/>
                <w:sz w:val="20"/>
                <w:szCs w:val="20"/>
              </w:rPr>
              <w:t>,</w:t>
            </w:r>
            <w:r w:rsidR="00E07ABA">
              <w:rPr>
                <w:rFonts w:cs="Tahoma"/>
                <w:bCs/>
                <w:sz w:val="20"/>
                <w:szCs w:val="20"/>
              </w:rPr>
              <w:t xml:space="preserve"> </w:t>
            </w:r>
            <w:r w:rsidR="00B13C7A">
              <w:rPr>
                <w:rFonts w:cs="Tahoma"/>
                <w:bCs/>
                <w:sz w:val="20"/>
                <w:szCs w:val="20"/>
              </w:rPr>
              <w:t>ukierunkowane na wzrost innowacyjności i konkurencyjności przedsiębiorstw</w:t>
            </w:r>
            <w:r w:rsidR="00FB1347">
              <w:rPr>
                <w:rFonts w:cs="Tahoma"/>
                <w:bCs/>
                <w:sz w:val="20"/>
                <w:szCs w:val="20"/>
              </w:rPr>
              <w:t xml:space="preserve"> oraz na wzrost poziomu handlu zagranicznego</w:t>
            </w:r>
            <w:r w:rsidR="00B13C7A">
              <w:rPr>
                <w:rFonts w:cs="Tahoma"/>
                <w:bCs/>
                <w:sz w:val="20"/>
                <w:szCs w:val="20"/>
              </w:rPr>
              <w:t>,</w:t>
            </w:r>
            <w:r w:rsidR="00DF0ED6">
              <w:rPr>
                <w:rFonts w:cs="Tahoma"/>
                <w:bCs/>
                <w:sz w:val="20"/>
                <w:szCs w:val="20"/>
              </w:rPr>
              <w:t xml:space="preserve"> </w:t>
            </w:r>
            <w:r w:rsidR="00C807C6">
              <w:rPr>
                <w:rFonts w:cs="Tahoma"/>
                <w:bCs/>
                <w:sz w:val="20"/>
                <w:szCs w:val="20"/>
              </w:rPr>
              <w:t>które</w:t>
            </w:r>
            <w:r w:rsidR="00DF0ED6">
              <w:rPr>
                <w:rFonts w:cs="Tahoma"/>
                <w:bCs/>
                <w:sz w:val="20"/>
                <w:szCs w:val="20"/>
              </w:rPr>
              <w:t xml:space="preserve"> będą uzupełniane o projekty realizowane</w:t>
            </w:r>
            <w:r w:rsidR="004354A0">
              <w:rPr>
                <w:rFonts w:cs="Tahoma"/>
                <w:bCs/>
                <w:sz w:val="20"/>
                <w:szCs w:val="20"/>
              </w:rPr>
              <w:t xml:space="preserve"> w ramach działań z Osi 3 i 7</w:t>
            </w:r>
            <w:r w:rsidR="00DF0ED6">
              <w:rPr>
                <w:rFonts w:cs="Tahoma"/>
                <w:bCs/>
                <w:sz w:val="20"/>
                <w:szCs w:val="20"/>
              </w:rPr>
              <w:t>, dotycz</w:t>
            </w:r>
            <w:r w:rsidR="00B65755">
              <w:rPr>
                <w:rFonts w:cs="Tahoma"/>
                <w:bCs/>
                <w:sz w:val="20"/>
                <w:szCs w:val="20"/>
              </w:rPr>
              <w:t>ące</w:t>
            </w:r>
            <w:r w:rsidR="00547D57">
              <w:rPr>
                <w:rFonts w:cs="Tahoma"/>
                <w:bCs/>
                <w:sz w:val="20"/>
                <w:szCs w:val="20"/>
              </w:rPr>
              <w:t xml:space="preserve"> </w:t>
            </w:r>
            <w:r w:rsidR="00DF0ED6">
              <w:rPr>
                <w:rFonts w:cs="Tahoma"/>
                <w:bCs/>
                <w:sz w:val="20"/>
                <w:szCs w:val="20"/>
              </w:rPr>
              <w:t>wsparcia przedsiębiorstw</w:t>
            </w:r>
            <w:r w:rsidR="00DF0ED6" w:rsidRPr="0071194A">
              <w:rPr>
                <w:rFonts w:cs="Tahoma"/>
                <w:bCs/>
                <w:sz w:val="20"/>
                <w:szCs w:val="20"/>
              </w:rPr>
              <w:t>.</w:t>
            </w:r>
          </w:p>
        </w:tc>
      </w:tr>
      <w:tr w:rsidR="003963BA" w:rsidRPr="0071194A" w14:paraId="00D503D6" w14:textId="77777777" w:rsidTr="00F04E77">
        <w:trPr>
          <w:trHeight w:val="168"/>
        </w:trPr>
        <w:tc>
          <w:tcPr>
            <w:tcW w:w="9464" w:type="dxa"/>
            <w:gridSpan w:val="2"/>
            <w:shd w:val="clear" w:color="auto" w:fill="FFC000"/>
          </w:tcPr>
          <w:p w14:paraId="0EBCECCC" w14:textId="77777777" w:rsidR="0071194A" w:rsidRPr="0071194A" w:rsidRDefault="0071194A" w:rsidP="0022002F">
            <w:pPr>
              <w:jc w:val="center"/>
              <w:rPr>
                <w:rFonts w:cs="Tahoma"/>
                <w:b/>
                <w:bCs/>
                <w:sz w:val="20"/>
                <w:szCs w:val="20"/>
              </w:rPr>
            </w:pPr>
            <w:r w:rsidRPr="0071194A">
              <w:rPr>
                <w:rFonts w:cs="Tahoma"/>
                <w:b/>
                <w:bCs/>
                <w:sz w:val="20"/>
                <w:szCs w:val="20"/>
              </w:rPr>
              <w:t>Uzasadnienie badania</w:t>
            </w:r>
          </w:p>
        </w:tc>
      </w:tr>
      <w:tr w:rsidR="003963BA" w:rsidRPr="0071194A" w14:paraId="54DF7A58" w14:textId="77777777" w:rsidTr="00F04E77">
        <w:tc>
          <w:tcPr>
            <w:tcW w:w="9464" w:type="dxa"/>
            <w:gridSpan w:val="2"/>
            <w:shd w:val="clear" w:color="auto" w:fill="FFFFFF"/>
          </w:tcPr>
          <w:p w14:paraId="0700E54A" w14:textId="77777777" w:rsidR="0071194A" w:rsidRPr="0071194A" w:rsidRDefault="0071194A" w:rsidP="0022002F">
            <w:pPr>
              <w:rPr>
                <w:rFonts w:cs="Tahoma"/>
                <w:bCs/>
                <w:sz w:val="20"/>
                <w:szCs w:val="20"/>
              </w:rPr>
            </w:pPr>
            <w:r w:rsidRPr="0071194A">
              <w:rPr>
                <w:rFonts w:cs="Tahoma"/>
                <w:bCs/>
                <w:sz w:val="20"/>
                <w:szCs w:val="20"/>
              </w:rPr>
              <w:t xml:space="preserve">Zgodnie ze Strategią </w:t>
            </w:r>
            <w:r w:rsidR="00E36E4A">
              <w:rPr>
                <w:rFonts w:cs="Tahoma"/>
                <w:bCs/>
                <w:sz w:val="20"/>
                <w:szCs w:val="20"/>
              </w:rPr>
              <w:t>R</w:t>
            </w:r>
            <w:r w:rsidRPr="0071194A">
              <w:rPr>
                <w:rFonts w:cs="Tahoma"/>
                <w:bCs/>
                <w:sz w:val="20"/>
                <w:szCs w:val="20"/>
              </w:rPr>
              <w:t>ozwoju W</w:t>
            </w:r>
            <w:r w:rsidR="00E36E4A">
              <w:rPr>
                <w:rFonts w:cs="Tahoma"/>
                <w:bCs/>
                <w:sz w:val="20"/>
                <w:szCs w:val="20"/>
              </w:rPr>
              <w:t>ojewództwa Kujawsko-Pomorskiego</w:t>
            </w:r>
            <w:r w:rsidRPr="0071194A">
              <w:rPr>
                <w:rFonts w:cs="Tahoma"/>
                <w:bCs/>
                <w:sz w:val="20"/>
                <w:szCs w:val="20"/>
              </w:rPr>
              <w:t xml:space="preserve"> Plan Modernizacji 2020+ konkurencyjna gospodarka stanowi jeden z czterech priorytetów rozwoju do roku 2020. Żeby można było mówić </w:t>
            </w:r>
            <w:r w:rsidR="00E36E4A">
              <w:rPr>
                <w:rFonts w:cs="Tahoma"/>
                <w:bCs/>
                <w:sz w:val="20"/>
                <w:szCs w:val="20"/>
              </w:rPr>
              <w:br/>
            </w:r>
            <w:r w:rsidRPr="0071194A">
              <w:rPr>
                <w:rFonts w:cs="Tahoma"/>
                <w:bCs/>
                <w:sz w:val="20"/>
                <w:szCs w:val="20"/>
              </w:rPr>
              <w:t xml:space="preserve">o konkurencyjności gospodarki regionu należy skupić się na interwencjach, które będą ukierunkowane między innymi na wzrost przedsiębiorczości. </w:t>
            </w:r>
          </w:p>
          <w:p w14:paraId="4868F25E" w14:textId="77777777" w:rsidR="0071194A" w:rsidRPr="0071194A" w:rsidRDefault="0071194A" w:rsidP="0022002F">
            <w:pPr>
              <w:rPr>
                <w:rFonts w:cs="Tahoma"/>
                <w:bCs/>
                <w:sz w:val="20"/>
                <w:szCs w:val="20"/>
              </w:rPr>
            </w:pPr>
            <w:r w:rsidRPr="0071194A">
              <w:rPr>
                <w:rFonts w:cs="Tahoma"/>
                <w:bCs/>
                <w:sz w:val="20"/>
                <w:szCs w:val="20"/>
              </w:rPr>
              <w:t xml:space="preserve">W związku z tym w ramach RPO WK-P 2014-2020 zaplanowano szereg typów działań, które powinny </w:t>
            </w:r>
            <w:r w:rsidR="00E36E4A">
              <w:rPr>
                <w:rFonts w:cs="Tahoma"/>
                <w:bCs/>
                <w:sz w:val="20"/>
                <w:szCs w:val="20"/>
              </w:rPr>
              <w:br/>
            </w:r>
            <w:r w:rsidRPr="0071194A">
              <w:rPr>
                <w:rFonts w:cs="Tahoma"/>
                <w:bCs/>
                <w:sz w:val="20"/>
                <w:szCs w:val="20"/>
              </w:rPr>
              <w:t>z założenia wpłynąć na wzrost przedsiębiorczości</w:t>
            </w:r>
            <w:r w:rsidR="00705317">
              <w:rPr>
                <w:rFonts w:cs="Tahoma"/>
                <w:bCs/>
                <w:sz w:val="20"/>
                <w:szCs w:val="20"/>
              </w:rPr>
              <w:t xml:space="preserve"> i rozwój </w:t>
            </w:r>
            <w:r w:rsidR="000C718C">
              <w:rPr>
                <w:rFonts w:cs="Tahoma"/>
                <w:bCs/>
                <w:sz w:val="20"/>
                <w:szCs w:val="20"/>
              </w:rPr>
              <w:t xml:space="preserve">bądź tworzenie nowych </w:t>
            </w:r>
            <w:r w:rsidR="00705317">
              <w:rPr>
                <w:rFonts w:cs="Tahoma"/>
                <w:bCs/>
                <w:sz w:val="20"/>
                <w:szCs w:val="20"/>
              </w:rPr>
              <w:t>przedsiębiorstw</w:t>
            </w:r>
            <w:r w:rsidRPr="0071194A">
              <w:rPr>
                <w:rFonts w:cs="Tahoma"/>
                <w:bCs/>
                <w:sz w:val="20"/>
                <w:szCs w:val="20"/>
              </w:rPr>
              <w:t xml:space="preserve">, a co za tym idzie na wypełnienie priorytetu Konkurencyjna Gospodarka ze Strategii Rozwoju. </w:t>
            </w:r>
          </w:p>
          <w:p w14:paraId="7D26E51C" w14:textId="77777777" w:rsidR="0071194A" w:rsidRDefault="0071194A" w:rsidP="00C836A7">
            <w:pPr>
              <w:rPr>
                <w:rFonts w:cs="Tahoma"/>
                <w:bCs/>
                <w:sz w:val="20"/>
                <w:szCs w:val="20"/>
              </w:rPr>
            </w:pPr>
            <w:r w:rsidRPr="0071194A">
              <w:rPr>
                <w:rFonts w:cs="Tahoma"/>
                <w:bCs/>
                <w:sz w:val="20"/>
                <w:szCs w:val="20"/>
              </w:rPr>
              <w:t xml:space="preserve">Zaplanowano więc badanie, w którym te właśnie interwencje zostaną poddane analizie i ocenie pod kątem skuteczności, efektywności ale również </w:t>
            </w:r>
            <w:r w:rsidR="00C836A7">
              <w:rPr>
                <w:rFonts w:cs="Tahoma"/>
                <w:bCs/>
                <w:sz w:val="20"/>
                <w:szCs w:val="20"/>
              </w:rPr>
              <w:t>użyteczności</w:t>
            </w:r>
            <w:r w:rsidR="00B13C7A">
              <w:rPr>
                <w:rFonts w:cs="Tahoma"/>
                <w:bCs/>
                <w:sz w:val="20"/>
                <w:szCs w:val="20"/>
              </w:rPr>
              <w:t xml:space="preserve"> i trwałości</w:t>
            </w:r>
            <w:r w:rsidRPr="0071194A">
              <w:rPr>
                <w:rFonts w:cs="Tahoma"/>
                <w:bCs/>
                <w:sz w:val="20"/>
                <w:szCs w:val="20"/>
              </w:rPr>
              <w:t>.</w:t>
            </w:r>
          </w:p>
          <w:p w14:paraId="58306D57" w14:textId="77777777" w:rsidR="00076EBA" w:rsidRPr="0071194A" w:rsidRDefault="00076EBA" w:rsidP="00C836A7">
            <w:pPr>
              <w:rPr>
                <w:rFonts w:cs="Tahoma"/>
                <w:bCs/>
                <w:sz w:val="20"/>
                <w:szCs w:val="20"/>
              </w:rPr>
            </w:pPr>
            <w:r>
              <w:rPr>
                <w:rFonts w:cs="Tahoma"/>
                <w:bCs/>
                <w:sz w:val="20"/>
                <w:szCs w:val="20"/>
              </w:rPr>
              <w:t>Badanie to posłuży również ocenie zgodności realizowanych projektów z wypełnianiem zdiagnozowanych w Regionalnej Strategii Innowacji potrzeb rozwoju województwa.</w:t>
            </w:r>
          </w:p>
        </w:tc>
      </w:tr>
      <w:tr w:rsidR="003963BA" w:rsidRPr="0071194A" w14:paraId="7B87D771" w14:textId="77777777" w:rsidTr="00F04E77">
        <w:tc>
          <w:tcPr>
            <w:tcW w:w="9464" w:type="dxa"/>
            <w:gridSpan w:val="2"/>
            <w:shd w:val="clear" w:color="auto" w:fill="FFC000"/>
          </w:tcPr>
          <w:p w14:paraId="1C6576B6" w14:textId="77777777" w:rsidR="0071194A" w:rsidRPr="0071194A" w:rsidRDefault="0071194A" w:rsidP="0022002F">
            <w:pPr>
              <w:jc w:val="center"/>
              <w:rPr>
                <w:rFonts w:cs="Tahoma"/>
                <w:b/>
                <w:bCs/>
                <w:color w:val="000000"/>
                <w:sz w:val="20"/>
                <w:szCs w:val="20"/>
              </w:rPr>
            </w:pPr>
            <w:r w:rsidRPr="0071194A">
              <w:rPr>
                <w:rFonts w:cs="Tahoma"/>
                <w:b/>
                <w:bCs/>
                <w:color w:val="000000"/>
                <w:sz w:val="20"/>
                <w:szCs w:val="20"/>
              </w:rPr>
              <w:t>Kryteria badania</w:t>
            </w:r>
          </w:p>
        </w:tc>
      </w:tr>
      <w:tr w:rsidR="003963BA" w:rsidRPr="0071194A" w14:paraId="0CF5A6EA" w14:textId="77777777" w:rsidTr="00F04E77">
        <w:tc>
          <w:tcPr>
            <w:tcW w:w="9464" w:type="dxa"/>
            <w:gridSpan w:val="2"/>
            <w:shd w:val="clear" w:color="auto" w:fill="FFFFFF"/>
          </w:tcPr>
          <w:p w14:paraId="2560F427" w14:textId="77777777" w:rsidR="0071194A" w:rsidRPr="0071194A" w:rsidRDefault="0071194A" w:rsidP="0022002F">
            <w:pPr>
              <w:jc w:val="left"/>
              <w:rPr>
                <w:rFonts w:cs="Tahoma"/>
                <w:b/>
                <w:bCs/>
                <w:color w:val="000000"/>
                <w:sz w:val="20"/>
                <w:szCs w:val="20"/>
              </w:rPr>
            </w:pPr>
            <w:r w:rsidRPr="0071194A">
              <w:rPr>
                <w:rFonts w:cs="Tahoma"/>
                <w:b/>
                <w:bCs/>
                <w:color w:val="000000"/>
                <w:sz w:val="20"/>
                <w:szCs w:val="20"/>
              </w:rPr>
              <w:t>Skuteczność</w:t>
            </w:r>
          </w:p>
          <w:p w14:paraId="13833770" w14:textId="77777777" w:rsidR="0071194A" w:rsidRDefault="0071194A" w:rsidP="0022002F">
            <w:pPr>
              <w:jc w:val="left"/>
              <w:rPr>
                <w:rFonts w:cs="Tahoma"/>
                <w:b/>
                <w:bCs/>
                <w:color w:val="000000"/>
                <w:sz w:val="20"/>
                <w:szCs w:val="20"/>
              </w:rPr>
            </w:pPr>
            <w:r w:rsidRPr="0071194A">
              <w:rPr>
                <w:rFonts w:cs="Tahoma"/>
                <w:b/>
                <w:bCs/>
                <w:color w:val="000000"/>
                <w:sz w:val="20"/>
                <w:szCs w:val="20"/>
              </w:rPr>
              <w:t>Efektywność</w:t>
            </w:r>
          </w:p>
          <w:p w14:paraId="2BF2912A" w14:textId="77777777" w:rsidR="00F949A7" w:rsidRPr="0071194A" w:rsidRDefault="00DF0ED6" w:rsidP="0022002F">
            <w:pPr>
              <w:jc w:val="left"/>
              <w:rPr>
                <w:rFonts w:cs="Tahoma"/>
                <w:b/>
                <w:bCs/>
                <w:color w:val="000000"/>
                <w:sz w:val="20"/>
                <w:szCs w:val="20"/>
              </w:rPr>
            </w:pPr>
            <w:r>
              <w:rPr>
                <w:rFonts w:cs="Tahoma"/>
                <w:b/>
                <w:bCs/>
                <w:color w:val="000000"/>
                <w:sz w:val="20"/>
                <w:szCs w:val="20"/>
              </w:rPr>
              <w:t xml:space="preserve">Użyteczność </w:t>
            </w:r>
          </w:p>
          <w:p w14:paraId="13B7CB0E" w14:textId="77777777" w:rsidR="0071194A" w:rsidRPr="0071194A" w:rsidRDefault="0071194A" w:rsidP="0022002F">
            <w:pPr>
              <w:jc w:val="left"/>
              <w:rPr>
                <w:rFonts w:cs="Tahoma"/>
                <w:b/>
                <w:bCs/>
                <w:color w:val="000000"/>
                <w:sz w:val="20"/>
                <w:szCs w:val="20"/>
              </w:rPr>
            </w:pPr>
            <w:r w:rsidRPr="0071194A">
              <w:rPr>
                <w:rFonts w:cs="Tahoma"/>
                <w:b/>
                <w:bCs/>
                <w:color w:val="000000"/>
                <w:sz w:val="20"/>
                <w:szCs w:val="20"/>
              </w:rPr>
              <w:t>Tr</w:t>
            </w:r>
            <w:r w:rsidR="00F949A7">
              <w:rPr>
                <w:rFonts w:cs="Tahoma"/>
                <w:b/>
                <w:bCs/>
                <w:color w:val="000000"/>
                <w:sz w:val="20"/>
                <w:szCs w:val="20"/>
              </w:rPr>
              <w:t>wałość</w:t>
            </w:r>
          </w:p>
        </w:tc>
      </w:tr>
      <w:tr w:rsidR="003963BA" w:rsidRPr="0071194A" w14:paraId="757D6B07" w14:textId="77777777" w:rsidTr="00F04E77">
        <w:tc>
          <w:tcPr>
            <w:tcW w:w="9464" w:type="dxa"/>
            <w:gridSpan w:val="2"/>
            <w:shd w:val="clear" w:color="auto" w:fill="FFC000"/>
          </w:tcPr>
          <w:p w14:paraId="471115C8" w14:textId="77777777" w:rsidR="0071194A" w:rsidRPr="0071194A" w:rsidRDefault="0071194A" w:rsidP="0022002F">
            <w:pPr>
              <w:jc w:val="center"/>
              <w:rPr>
                <w:rFonts w:cs="Tahoma"/>
                <w:b/>
                <w:bCs/>
                <w:color w:val="000000"/>
                <w:sz w:val="20"/>
                <w:szCs w:val="20"/>
              </w:rPr>
            </w:pPr>
            <w:r w:rsidRPr="0071194A">
              <w:rPr>
                <w:rFonts w:cs="Tahoma"/>
                <w:b/>
                <w:bCs/>
                <w:color w:val="000000"/>
                <w:sz w:val="20"/>
                <w:szCs w:val="20"/>
              </w:rPr>
              <w:t>Główne pytania ewaluacyjne / obszary problemowe</w:t>
            </w:r>
          </w:p>
        </w:tc>
      </w:tr>
      <w:tr w:rsidR="003963BA" w:rsidRPr="0071194A" w14:paraId="7326A420" w14:textId="77777777" w:rsidTr="00F04E77">
        <w:tc>
          <w:tcPr>
            <w:tcW w:w="9464" w:type="dxa"/>
            <w:gridSpan w:val="2"/>
            <w:shd w:val="clear" w:color="auto" w:fill="FFFFFF"/>
          </w:tcPr>
          <w:p w14:paraId="677FCF6C" w14:textId="77777777" w:rsidR="0071194A" w:rsidRPr="00CF724E" w:rsidRDefault="0071194A" w:rsidP="0022002F">
            <w:pPr>
              <w:jc w:val="left"/>
              <w:rPr>
                <w:rFonts w:cs="Tahoma"/>
                <w:bCs/>
                <w:sz w:val="20"/>
                <w:szCs w:val="20"/>
              </w:rPr>
            </w:pPr>
            <w:r w:rsidRPr="00CF724E">
              <w:rPr>
                <w:rFonts w:cs="Tahoma"/>
                <w:bCs/>
                <w:sz w:val="20"/>
                <w:szCs w:val="20"/>
              </w:rPr>
              <w:t>Główne pytania ewaluacyjne:</w:t>
            </w:r>
          </w:p>
          <w:p w14:paraId="2D454105" w14:textId="77777777" w:rsidR="00DC3AA6" w:rsidRDefault="00DC3AA6" w:rsidP="0022002F">
            <w:pPr>
              <w:numPr>
                <w:ilvl w:val="0"/>
                <w:numId w:val="14"/>
              </w:numPr>
              <w:contextualSpacing/>
              <w:rPr>
                <w:rFonts w:cs="Tahoma"/>
                <w:bCs/>
                <w:sz w:val="20"/>
                <w:szCs w:val="20"/>
              </w:rPr>
            </w:pPr>
            <w:r w:rsidRPr="0071194A">
              <w:rPr>
                <w:rFonts w:cs="Tahoma"/>
                <w:bCs/>
                <w:sz w:val="20"/>
                <w:szCs w:val="20"/>
              </w:rPr>
              <w:t>Jaka jest skuteczność wsparcia przedsiębior</w:t>
            </w:r>
            <w:r>
              <w:rPr>
                <w:rFonts w:cs="Tahoma"/>
                <w:bCs/>
                <w:sz w:val="20"/>
                <w:szCs w:val="20"/>
              </w:rPr>
              <w:t>stw</w:t>
            </w:r>
            <w:r w:rsidRPr="0071194A">
              <w:rPr>
                <w:rFonts w:cs="Tahoma"/>
                <w:bCs/>
                <w:sz w:val="20"/>
                <w:szCs w:val="20"/>
              </w:rPr>
              <w:t>, patrząc z punktu widzenia różnych form wsparcia (dotacje/instrumenty finansowe/doradztwo)?</w:t>
            </w:r>
          </w:p>
          <w:p w14:paraId="54DC2E0A" w14:textId="77777777" w:rsidR="00DF2E0C" w:rsidRDefault="000C718C" w:rsidP="0022002F">
            <w:pPr>
              <w:numPr>
                <w:ilvl w:val="0"/>
                <w:numId w:val="14"/>
              </w:numPr>
              <w:contextualSpacing/>
              <w:rPr>
                <w:rFonts w:cs="Tahoma"/>
                <w:bCs/>
                <w:sz w:val="20"/>
                <w:szCs w:val="20"/>
              </w:rPr>
            </w:pPr>
            <w:r>
              <w:rPr>
                <w:rFonts w:cs="Tahoma"/>
                <w:bCs/>
                <w:sz w:val="20"/>
                <w:szCs w:val="20"/>
              </w:rPr>
              <w:t xml:space="preserve">Czy zakres wsparcia udzielonego w ramach działań realizowanych ze środków RPO WK-P </w:t>
            </w:r>
            <w:r w:rsidR="005C730C">
              <w:rPr>
                <w:rFonts w:cs="Tahoma"/>
                <w:bCs/>
                <w:sz w:val="20"/>
                <w:szCs w:val="20"/>
              </w:rPr>
              <w:t>2014-</w:t>
            </w:r>
            <w:r w:rsidR="00DF0ED6" w:rsidRPr="00DF0ED6">
              <w:rPr>
                <w:rFonts w:cs="Tahoma"/>
                <w:bCs/>
                <w:sz w:val="20"/>
                <w:szCs w:val="20"/>
              </w:rPr>
              <w:t>-2020 jest użyteczny z punktu widzenia</w:t>
            </w:r>
            <w:r w:rsidR="00DF0ED6" w:rsidRPr="00DF0ED6" w:rsidDel="00DF0ED6">
              <w:rPr>
                <w:rFonts w:cs="Tahoma"/>
                <w:bCs/>
                <w:sz w:val="20"/>
                <w:szCs w:val="20"/>
              </w:rPr>
              <w:t xml:space="preserve"> </w:t>
            </w:r>
            <w:r>
              <w:rPr>
                <w:rFonts w:cs="Tahoma"/>
                <w:bCs/>
                <w:sz w:val="20"/>
                <w:szCs w:val="20"/>
              </w:rPr>
              <w:t xml:space="preserve"> potrzeb regionalnego rynku pracy?</w:t>
            </w:r>
          </w:p>
          <w:p w14:paraId="1DDF0B94" w14:textId="77777777" w:rsidR="00076EBA" w:rsidRPr="00076EBA" w:rsidRDefault="00076EBA" w:rsidP="00076EBA">
            <w:pPr>
              <w:numPr>
                <w:ilvl w:val="0"/>
                <w:numId w:val="14"/>
              </w:numPr>
              <w:contextualSpacing/>
              <w:jc w:val="left"/>
              <w:rPr>
                <w:rFonts w:cs="Tahoma"/>
                <w:bCs/>
                <w:color w:val="000000"/>
                <w:sz w:val="20"/>
                <w:szCs w:val="20"/>
              </w:rPr>
            </w:pPr>
            <w:r>
              <w:rPr>
                <w:rFonts w:cs="Tahoma"/>
                <w:bCs/>
                <w:color w:val="000000"/>
                <w:sz w:val="20"/>
                <w:szCs w:val="20"/>
              </w:rPr>
              <w:t>W jakim stopniu projekty realizowane przez przedsiębiorstwa wpływały na realizację celów określonych w Regionalnej Strategii Innowacji WK-P 2014-2020, a w szczególności na rozwój inteligentnych specjalizacji?</w:t>
            </w:r>
          </w:p>
          <w:p w14:paraId="10CBED5B" w14:textId="77777777" w:rsidR="00DF2E0C" w:rsidRDefault="0071194A" w:rsidP="0022002F">
            <w:pPr>
              <w:numPr>
                <w:ilvl w:val="0"/>
                <w:numId w:val="14"/>
              </w:numPr>
              <w:contextualSpacing/>
              <w:rPr>
                <w:rFonts w:cs="Tahoma"/>
                <w:bCs/>
                <w:sz w:val="20"/>
                <w:szCs w:val="20"/>
              </w:rPr>
            </w:pPr>
            <w:r w:rsidRPr="0071194A">
              <w:rPr>
                <w:rFonts w:cs="Tahoma"/>
                <w:bCs/>
                <w:sz w:val="20"/>
                <w:szCs w:val="20"/>
              </w:rPr>
              <w:t>Jakie formy wsparcia przedsiębior</w:t>
            </w:r>
            <w:r w:rsidR="00705317">
              <w:rPr>
                <w:rFonts w:cs="Tahoma"/>
                <w:bCs/>
                <w:sz w:val="20"/>
                <w:szCs w:val="20"/>
              </w:rPr>
              <w:t>stw</w:t>
            </w:r>
            <w:r w:rsidR="009B27BF">
              <w:rPr>
                <w:rFonts w:cs="Tahoma"/>
                <w:bCs/>
                <w:sz w:val="20"/>
                <w:szCs w:val="20"/>
              </w:rPr>
              <w:t xml:space="preserve"> </w:t>
            </w:r>
            <w:r w:rsidRPr="0071194A">
              <w:rPr>
                <w:rFonts w:cs="Tahoma"/>
                <w:bCs/>
                <w:sz w:val="20"/>
                <w:szCs w:val="20"/>
              </w:rPr>
              <w:t>okazały się najskuteczniejsze uwzględniając poszczególne działania RPO WK-P</w:t>
            </w:r>
            <w:r w:rsidR="005C730C">
              <w:rPr>
                <w:rFonts w:cs="Tahoma"/>
                <w:bCs/>
                <w:sz w:val="20"/>
                <w:szCs w:val="20"/>
              </w:rPr>
              <w:t xml:space="preserve"> 2014-2020</w:t>
            </w:r>
            <w:r w:rsidRPr="0071194A">
              <w:rPr>
                <w:rFonts w:cs="Tahoma"/>
                <w:bCs/>
                <w:sz w:val="20"/>
                <w:szCs w:val="20"/>
              </w:rPr>
              <w:t>?</w:t>
            </w:r>
          </w:p>
          <w:p w14:paraId="7A5D858F" w14:textId="77777777" w:rsidR="00B13C7A" w:rsidRDefault="00B13C7A" w:rsidP="0022002F">
            <w:pPr>
              <w:numPr>
                <w:ilvl w:val="0"/>
                <w:numId w:val="14"/>
              </w:numPr>
              <w:contextualSpacing/>
              <w:rPr>
                <w:rFonts w:cs="Tahoma"/>
                <w:bCs/>
                <w:sz w:val="20"/>
                <w:szCs w:val="20"/>
              </w:rPr>
            </w:pPr>
            <w:r>
              <w:rPr>
                <w:rFonts w:cs="Tahoma"/>
                <w:bCs/>
                <w:sz w:val="20"/>
                <w:szCs w:val="20"/>
              </w:rPr>
              <w:t>Czy projekty ukierunkowane na wsparcie przedsiębiorstw wpłynęły na wzrost ich innowacyjności i konkurencyjności?</w:t>
            </w:r>
          </w:p>
          <w:p w14:paraId="70D9C66B" w14:textId="77777777" w:rsidR="00FB1347" w:rsidRDefault="00FB1347" w:rsidP="0022002F">
            <w:pPr>
              <w:numPr>
                <w:ilvl w:val="0"/>
                <w:numId w:val="14"/>
              </w:numPr>
              <w:contextualSpacing/>
              <w:rPr>
                <w:rFonts w:cs="Tahoma"/>
                <w:bCs/>
                <w:sz w:val="20"/>
                <w:szCs w:val="20"/>
              </w:rPr>
            </w:pPr>
            <w:r>
              <w:rPr>
                <w:rFonts w:cs="Tahoma"/>
                <w:bCs/>
                <w:sz w:val="20"/>
                <w:szCs w:val="20"/>
              </w:rPr>
              <w:t>Czy interwencja miała wpływ na poziom handlu zagranicznego?</w:t>
            </w:r>
          </w:p>
          <w:p w14:paraId="6D9DE04B" w14:textId="77777777" w:rsidR="00DF2E0C" w:rsidRDefault="00F949A7" w:rsidP="0022002F">
            <w:pPr>
              <w:numPr>
                <w:ilvl w:val="0"/>
                <w:numId w:val="14"/>
              </w:numPr>
              <w:contextualSpacing/>
              <w:rPr>
                <w:rFonts w:cs="Tahoma"/>
                <w:bCs/>
                <w:sz w:val="20"/>
                <w:szCs w:val="20"/>
              </w:rPr>
            </w:pPr>
            <w:r>
              <w:rPr>
                <w:rFonts w:cs="Tahoma"/>
                <w:bCs/>
                <w:sz w:val="20"/>
                <w:szCs w:val="20"/>
              </w:rPr>
              <w:t>Na ile trwałe są efekty projektów wspierających przedsiębiorstwa w ramach RPO WK-P na lata 20</w:t>
            </w:r>
            <w:r w:rsidR="00BC7B0F">
              <w:rPr>
                <w:rFonts w:cs="Tahoma"/>
                <w:bCs/>
                <w:sz w:val="20"/>
                <w:szCs w:val="20"/>
              </w:rPr>
              <w:t>14</w:t>
            </w:r>
            <w:r>
              <w:rPr>
                <w:rFonts w:cs="Tahoma"/>
                <w:bCs/>
                <w:sz w:val="20"/>
                <w:szCs w:val="20"/>
              </w:rPr>
              <w:t>-20</w:t>
            </w:r>
            <w:r w:rsidR="00BC7B0F">
              <w:rPr>
                <w:rFonts w:cs="Tahoma"/>
                <w:bCs/>
                <w:sz w:val="20"/>
                <w:szCs w:val="20"/>
              </w:rPr>
              <w:t>20</w:t>
            </w:r>
            <w:r>
              <w:rPr>
                <w:rFonts w:cs="Tahoma"/>
                <w:bCs/>
                <w:sz w:val="20"/>
                <w:szCs w:val="20"/>
              </w:rPr>
              <w:t>?</w:t>
            </w:r>
          </w:p>
          <w:p w14:paraId="5CB28CF6" w14:textId="77777777" w:rsidR="00DF2E0C" w:rsidRDefault="0071194A" w:rsidP="0022002F">
            <w:pPr>
              <w:numPr>
                <w:ilvl w:val="0"/>
                <w:numId w:val="14"/>
              </w:numPr>
              <w:contextualSpacing/>
              <w:rPr>
                <w:rFonts w:cs="Tahoma"/>
                <w:bCs/>
                <w:sz w:val="20"/>
                <w:szCs w:val="20"/>
              </w:rPr>
            </w:pPr>
            <w:r w:rsidRPr="0071194A">
              <w:rPr>
                <w:rFonts w:cs="Tahoma"/>
                <w:bCs/>
                <w:sz w:val="20"/>
                <w:szCs w:val="20"/>
              </w:rPr>
              <w:t>Jakie czynniki determinują w największym stopniu skuteczność wsparcia przedsiębior</w:t>
            </w:r>
            <w:r w:rsidR="00705317">
              <w:rPr>
                <w:rFonts w:cs="Tahoma"/>
                <w:bCs/>
                <w:sz w:val="20"/>
                <w:szCs w:val="20"/>
              </w:rPr>
              <w:t>stw</w:t>
            </w:r>
            <w:r w:rsidRPr="0071194A">
              <w:rPr>
                <w:rFonts w:cs="Tahoma"/>
                <w:bCs/>
                <w:sz w:val="20"/>
                <w:szCs w:val="20"/>
              </w:rPr>
              <w:t xml:space="preserve">, a jakie </w:t>
            </w:r>
            <w:r w:rsidR="008E4A88">
              <w:rPr>
                <w:rFonts w:cs="Tahoma"/>
                <w:bCs/>
                <w:sz w:val="20"/>
                <w:szCs w:val="20"/>
              </w:rPr>
              <w:br/>
            </w:r>
            <w:r w:rsidRPr="0071194A">
              <w:rPr>
                <w:rFonts w:cs="Tahoma"/>
                <w:bCs/>
                <w:sz w:val="20"/>
                <w:szCs w:val="20"/>
              </w:rPr>
              <w:t>je ograniczają?</w:t>
            </w:r>
          </w:p>
          <w:p w14:paraId="48D6B2FA" w14:textId="77777777" w:rsidR="00DF2E0C" w:rsidRDefault="0071194A" w:rsidP="0022002F">
            <w:pPr>
              <w:numPr>
                <w:ilvl w:val="0"/>
                <w:numId w:val="14"/>
              </w:numPr>
              <w:contextualSpacing/>
              <w:rPr>
                <w:rFonts w:cs="Tahoma"/>
                <w:bCs/>
                <w:sz w:val="20"/>
                <w:szCs w:val="20"/>
              </w:rPr>
            </w:pPr>
            <w:r w:rsidRPr="0071194A">
              <w:rPr>
                <w:rFonts w:cs="Tahoma"/>
                <w:bCs/>
                <w:sz w:val="20"/>
                <w:szCs w:val="20"/>
              </w:rPr>
              <w:t>Które z działań ukierunkowanych na wsparcie przedsiębior</w:t>
            </w:r>
            <w:r w:rsidR="00705317">
              <w:rPr>
                <w:rFonts w:cs="Tahoma"/>
                <w:bCs/>
                <w:sz w:val="20"/>
                <w:szCs w:val="20"/>
              </w:rPr>
              <w:t>stw</w:t>
            </w:r>
            <w:r w:rsidRPr="0071194A">
              <w:rPr>
                <w:rFonts w:cs="Tahoma"/>
                <w:bCs/>
                <w:sz w:val="20"/>
                <w:szCs w:val="20"/>
              </w:rPr>
              <w:t xml:space="preserve"> są najbardziej efektywne? </w:t>
            </w:r>
          </w:p>
          <w:p w14:paraId="6F9CF317" w14:textId="77777777" w:rsidR="00DF2E0C" w:rsidRDefault="00167272" w:rsidP="0022002F">
            <w:pPr>
              <w:numPr>
                <w:ilvl w:val="0"/>
                <w:numId w:val="14"/>
              </w:numPr>
              <w:contextualSpacing/>
              <w:rPr>
                <w:rFonts w:cs="Tahoma"/>
                <w:bCs/>
                <w:sz w:val="20"/>
                <w:szCs w:val="20"/>
              </w:rPr>
            </w:pPr>
            <w:r>
              <w:rPr>
                <w:rFonts w:cs="Tahoma"/>
                <w:bCs/>
                <w:sz w:val="20"/>
                <w:szCs w:val="20"/>
              </w:rPr>
              <w:t>Czy beneficjenci projektów ukierunkowanych na rozwój przedsiębiorstw, finansowanych ze środków RPO WK-P</w:t>
            </w:r>
            <w:r w:rsidR="005C730C">
              <w:rPr>
                <w:rFonts w:cs="Tahoma"/>
                <w:bCs/>
                <w:sz w:val="20"/>
                <w:szCs w:val="20"/>
              </w:rPr>
              <w:t xml:space="preserve"> 2014-2020</w:t>
            </w:r>
            <w:r>
              <w:rPr>
                <w:rFonts w:cs="Tahoma"/>
                <w:bCs/>
                <w:sz w:val="20"/>
                <w:szCs w:val="20"/>
              </w:rPr>
              <w:t xml:space="preserve"> zrealizowaliby te same inwestycje gdyby nie otrzymali wsparcia unijnego?</w:t>
            </w:r>
          </w:p>
        </w:tc>
      </w:tr>
      <w:tr w:rsidR="003963BA" w:rsidRPr="0071194A" w14:paraId="6044645E" w14:textId="77777777" w:rsidTr="00F04E77">
        <w:tc>
          <w:tcPr>
            <w:tcW w:w="9464" w:type="dxa"/>
            <w:gridSpan w:val="2"/>
            <w:shd w:val="clear" w:color="auto" w:fill="ED7D31"/>
          </w:tcPr>
          <w:p w14:paraId="2C7359AF" w14:textId="77777777" w:rsidR="0071194A" w:rsidRPr="0071194A" w:rsidRDefault="0071194A" w:rsidP="0022002F">
            <w:pPr>
              <w:jc w:val="center"/>
              <w:rPr>
                <w:rFonts w:cs="Tahoma"/>
                <w:b/>
                <w:bCs/>
                <w:color w:val="FFFFFF"/>
                <w:sz w:val="20"/>
                <w:szCs w:val="20"/>
              </w:rPr>
            </w:pPr>
            <w:r w:rsidRPr="0071194A">
              <w:rPr>
                <w:rFonts w:cs="Tahoma"/>
                <w:b/>
                <w:bCs/>
                <w:color w:val="FFFFFF"/>
                <w:sz w:val="20"/>
                <w:szCs w:val="20"/>
              </w:rPr>
              <w:t>Ogólny zarys metodologii badania</w:t>
            </w:r>
          </w:p>
        </w:tc>
      </w:tr>
      <w:tr w:rsidR="003963BA" w:rsidRPr="0071194A" w14:paraId="22DC7402" w14:textId="77777777" w:rsidTr="00F04E77">
        <w:tc>
          <w:tcPr>
            <w:tcW w:w="9464" w:type="dxa"/>
            <w:gridSpan w:val="2"/>
            <w:tcBorders>
              <w:bottom w:val="single" w:sz="8" w:space="0" w:color="7BA0CD"/>
            </w:tcBorders>
            <w:shd w:val="clear" w:color="auto" w:fill="FFC000"/>
          </w:tcPr>
          <w:p w14:paraId="3ACB432A" w14:textId="77777777" w:rsidR="0071194A" w:rsidRPr="0071194A" w:rsidRDefault="0071194A" w:rsidP="0022002F">
            <w:pPr>
              <w:jc w:val="center"/>
              <w:rPr>
                <w:rFonts w:cs="Tahoma"/>
                <w:b/>
                <w:bCs/>
                <w:color w:val="000000"/>
                <w:sz w:val="20"/>
                <w:szCs w:val="20"/>
              </w:rPr>
            </w:pPr>
            <w:r w:rsidRPr="0071194A">
              <w:rPr>
                <w:b/>
                <w:bCs/>
                <w:sz w:val="20"/>
                <w:szCs w:val="20"/>
              </w:rPr>
              <w:t>Zastosowane podejście metodologiczne</w:t>
            </w:r>
          </w:p>
        </w:tc>
      </w:tr>
      <w:tr w:rsidR="0071194A" w:rsidRPr="0071194A" w14:paraId="33B7B636" w14:textId="77777777" w:rsidTr="00F04E77">
        <w:trPr>
          <w:trHeight w:val="314"/>
        </w:trPr>
        <w:tc>
          <w:tcPr>
            <w:tcW w:w="9464" w:type="dxa"/>
            <w:gridSpan w:val="2"/>
            <w:shd w:val="clear" w:color="auto" w:fill="auto"/>
          </w:tcPr>
          <w:p w14:paraId="7E5B2AB8" w14:textId="77777777" w:rsidR="0071194A" w:rsidRPr="0071194A" w:rsidRDefault="0071194A" w:rsidP="0022002F">
            <w:pPr>
              <w:rPr>
                <w:bCs/>
                <w:sz w:val="20"/>
                <w:szCs w:val="20"/>
              </w:rPr>
            </w:pPr>
            <w:r w:rsidRPr="0071194A">
              <w:rPr>
                <w:bCs/>
                <w:sz w:val="20"/>
                <w:szCs w:val="20"/>
              </w:rPr>
              <w:t>Analizy przeprowadzane będą zgodnie z triangulacj</w:t>
            </w:r>
            <w:r w:rsidR="00E36E4A">
              <w:rPr>
                <w:bCs/>
                <w:sz w:val="20"/>
                <w:szCs w:val="20"/>
              </w:rPr>
              <w:t>ą</w:t>
            </w:r>
            <w:r w:rsidRPr="0071194A">
              <w:rPr>
                <w:bCs/>
                <w:sz w:val="20"/>
                <w:szCs w:val="20"/>
              </w:rPr>
              <w:t xml:space="preserve"> metodologiczną, czyli zarówno za pomocą metod i technik ilościowych, jak i jakościowych.</w:t>
            </w:r>
          </w:p>
          <w:p w14:paraId="0A82C551" w14:textId="77777777" w:rsidR="0071194A" w:rsidRPr="0071194A" w:rsidRDefault="0071194A" w:rsidP="0022002F">
            <w:pPr>
              <w:rPr>
                <w:bCs/>
                <w:sz w:val="20"/>
                <w:szCs w:val="20"/>
              </w:rPr>
            </w:pPr>
            <w:r w:rsidRPr="0071194A">
              <w:rPr>
                <w:bCs/>
                <w:sz w:val="20"/>
                <w:szCs w:val="20"/>
              </w:rPr>
              <w:t xml:space="preserve">W związku z tym, że w ramach przedmiotowego badania ocenie i analizie podlegać będą beneficjenci-przedsiębiorcy proponuje się zastosowanie schematu kontrfaktycznego, uwzględniającego przebadanie również grupy kontrolnej przedsiębiorców, którzy nie skorzystali ze wsparcia w ramach RPO WK-P 2014-2020. Dzięki takiemu podejściu możliwe będzie uchwycenie efektu netto prowadzonych w ramach </w:t>
            </w:r>
            <w:r w:rsidR="00E36E4A">
              <w:rPr>
                <w:bCs/>
                <w:sz w:val="20"/>
                <w:szCs w:val="20"/>
              </w:rPr>
              <w:t>Programu</w:t>
            </w:r>
            <w:r w:rsidRPr="0071194A">
              <w:rPr>
                <w:bCs/>
                <w:sz w:val="20"/>
                <w:szCs w:val="20"/>
              </w:rPr>
              <w:t xml:space="preserve"> interwencji ukierunkowanych na wspieranie przedsiębiorczości w regionie. </w:t>
            </w:r>
          </w:p>
          <w:p w14:paraId="55D85A43" w14:textId="5B879B72" w:rsidR="0071194A" w:rsidRPr="0071194A" w:rsidRDefault="0071194A" w:rsidP="0022002F">
            <w:pPr>
              <w:rPr>
                <w:bCs/>
                <w:sz w:val="20"/>
                <w:szCs w:val="20"/>
              </w:rPr>
            </w:pPr>
            <w:r w:rsidRPr="0071194A">
              <w:rPr>
                <w:bCs/>
                <w:sz w:val="20"/>
                <w:szCs w:val="20"/>
              </w:rPr>
              <w:t xml:space="preserve">Grupa kontrfaktyczna zostanie określona dzięki danym pozyskanym </w:t>
            </w:r>
            <w:r w:rsidR="00E36E4A">
              <w:rPr>
                <w:bCs/>
                <w:sz w:val="20"/>
                <w:szCs w:val="20"/>
              </w:rPr>
              <w:t>przy</w:t>
            </w:r>
            <w:r w:rsidR="00E36E4A" w:rsidRPr="0071194A">
              <w:rPr>
                <w:bCs/>
                <w:sz w:val="20"/>
                <w:szCs w:val="20"/>
              </w:rPr>
              <w:t xml:space="preserve"> </w:t>
            </w:r>
            <w:r w:rsidRPr="0071194A">
              <w:rPr>
                <w:bCs/>
                <w:sz w:val="20"/>
                <w:szCs w:val="20"/>
              </w:rPr>
              <w:t xml:space="preserve">współpracy z </w:t>
            </w:r>
            <w:r w:rsidR="00FE331A">
              <w:rPr>
                <w:bCs/>
                <w:sz w:val="20"/>
                <w:szCs w:val="20"/>
              </w:rPr>
              <w:t>MR</w:t>
            </w:r>
            <w:r w:rsidR="00FE331A" w:rsidRPr="0071194A">
              <w:rPr>
                <w:bCs/>
                <w:sz w:val="20"/>
                <w:szCs w:val="20"/>
              </w:rPr>
              <w:t xml:space="preserve"> </w:t>
            </w:r>
            <w:r w:rsidRPr="0071194A">
              <w:rPr>
                <w:bCs/>
                <w:sz w:val="20"/>
                <w:szCs w:val="20"/>
              </w:rPr>
              <w:t>i GUS</w:t>
            </w:r>
            <w:r w:rsidR="00511015">
              <w:rPr>
                <w:bCs/>
                <w:sz w:val="20"/>
                <w:szCs w:val="20"/>
              </w:rPr>
              <w:t xml:space="preserve"> </w:t>
            </w:r>
            <w:r w:rsidR="00F949A7" w:rsidRPr="00F949A7">
              <w:rPr>
                <w:bCs/>
                <w:sz w:val="20"/>
                <w:szCs w:val="20"/>
              </w:rPr>
              <w:t>według następującego schematu</w:t>
            </w:r>
            <w:r w:rsidR="009D2A5E">
              <w:rPr>
                <w:bCs/>
                <w:sz w:val="20"/>
                <w:szCs w:val="20"/>
              </w:rPr>
              <w:t>:</w:t>
            </w:r>
            <w:r w:rsidR="00F949A7" w:rsidRPr="00F949A7">
              <w:rPr>
                <w:bCs/>
                <w:sz w:val="20"/>
                <w:szCs w:val="20"/>
              </w:rPr>
              <w:t xml:space="preserve"> JE wysyła do GUS dane wskazujące grupy (beneficjentów/kontroln</w:t>
            </w:r>
            <w:r w:rsidR="009D2A5E">
              <w:rPr>
                <w:bCs/>
                <w:sz w:val="20"/>
                <w:szCs w:val="20"/>
              </w:rPr>
              <w:t>e</w:t>
            </w:r>
            <w:r w:rsidR="00F949A7" w:rsidRPr="00F949A7">
              <w:rPr>
                <w:bCs/>
                <w:sz w:val="20"/>
                <w:szCs w:val="20"/>
              </w:rPr>
              <w:t>) oraz interesujące ją obszary zmian (w ramach możliwości GUS)</w:t>
            </w:r>
            <w:r w:rsidR="009D2A5E">
              <w:rPr>
                <w:bCs/>
                <w:sz w:val="20"/>
                <w:szCs w:val="20"/>
              </w:rPr>
              <w:t>,</w:t>
            </w:r>
            <w:r w:rsidR="00F949A7" w:rsidRPr="00F949A7">
              <w:rPr>
                <w:bCs/>
                <w:sz w:val="20"/>
                <w:szCs w:val="20"/>
              </w:rPr>
              <w:t xml:space="preserve"> następnie GUS opracowuje zbiorcze wyniki i przekazuje JE. Na ich podstawie JE przygotowuje raport końcowy (włączając różnego rodzaju techniki i metody uzupełniające lub interpretujące wyniki przekazane przez GUS)</w:t>
            </w:r>
            <w:r w:rsidR="00511015">
              <w:rPr>
                <w:bCs/>
                <w:sz w:val="20"/>
                <w:szCs w:val="20"/>
              </w:rPr>
              <w:t xml:space="preserve">. </w:t>
            </w:r>
            <w:r w:rsidRPr="0071194A">
              <w:rPr>
                <w:bCs/>
                <w:sz w:val="20"/>
                <w:szCs w:val="20"/>
              </w:rPr>
              <w:t xml:space="preserve">Analizy prowadzone w schemacie kontrfaktycznym powinny być realizowane z uwzględnieniem podstawowych metod i technik analitycznych takich jak: metoda podwójnej różnicy (DID), metoda nieciągłości w równaniu regresji (RDD) czy metoda propensity score matching (PSM). Ostateczny dobór wykorzystywanych do analiz technik i metod uzależniony będzie od dostępnych informacji </w:t>
            </w:r>
            <w:r w:rsidR="0007079E">
              <w:rPr>
                <w:bCs/>
                <w:sz w:val="20"/>
                <w:szCs w:val="20"/>
              </w:rPr>
              <w:br/>
            </w:r>
            <w:r w:rsidRPr="0071194A">
              <w:rPr>
                <w:bCs/>
                <w:sz w:val="20"/>
                <w:szCs w:val="20"/>
              </w:rPr>
              <w:t>i danych o realizacji interwencji.</w:t>
            </w:r>
          </w:p>
          <w:p w14:paraId="680BB220" w14:textId="77777777" w:rsidR="00DC1BC9" w:rsidRPr="0071194A" w:rsidRDefault="00DC1BC9" w:rsidP="0022002F">
            <w:pPr>
              <w:rPr>
                <w:bCs/>
                <w:sz w:val="20"/>
                <w:szCs w:val="20"/>
              </w:rPr>
            </w:pPr>
            <w:r w:rsidRPr="0071194A">
              <w:rPr>
                <w:bCs/>
                <w:sz w:val="20"/>
                <w:szCs w:val="20"/>
              </w:rPr>
              <w:t xml:space="preserve">Oprócz schematu kontrfaktycznego istotne z punktu widzenia celu i przedmiotu badania będzie przeprowadzenie analiz ilościowych z beneficjentami RPO WK-P co pozwoli na uzyskanie danych niedostępnych w bazach GUS, pogłębiających badane zagadnienia. </w:t>
            </w:r>
          </w:p>
          <w:p w14:paraId="23BD6425" w14:textId="77777777" w:rsidR="0071194A" w:rsidRPr="0071194A" w:rsidRDefault="0071194A" w:rsidP="009D2A5E">
            <w:pPr>
              <w:rPr>
                <w:bCs/>
                <w:sz w:val="20"/>
                <w:szCs w:val="20"/>
              </w:rPr>
            </w:pPr>
            <w:r w:rsidRPr="0071194A">
              <w:rPr>
                <w:bCs/>
                <w:sz w:val="20"/>
                <w:szCs w:val="20"/>
              </w:rPr>
              <w:t>Istotne będzie również przeprowadzenie analiz jakościowych w postaci wywiadów pogłębionych, bądź grupowych z osobami zaangażowanymi we wdrażanie RPO WK-P</w:t>
            </w:r>
            <w:r w:rsidR="005C730C">
              <w:rPr>
                <w:bCs/>
                <w:sz w:val="20"/>
                <w:szCs w:val="20"/>
              </w:rPr>
              <w:t xml:space="preserve"> </w:t>
            </w:r>
            <w:r w:rsidR="00167272">
              <w:rPr>
                <w:bCs/>
                <w:sz w:val="20"/>
                <w:szCs w:val="20"/>
              </w:rPr>
              <w:t>2014-2020</w:t>
            </w:r>
            <w:r w:rsidRPr="0071194A">
              <w:rPr>
                <w:bCs/>
                <w:sz w:val="20"/>
                <w:szCs w:val="20"/>
              </w:rPr>
              <w:t>, które posiadają wiedz</w:t>
            </w:r>
            <w:r w:rsidR="00E36E4A">
              <w:rPr>
                <w:bCs/>
                <w:sz w:val="20"/>
                <w:szCs w:val="20"/>
              </w:rPr>
              <w:t>ę</w:t>
            </w:r>
            <w:r w:rsidRPr="0071194A">
              <w:rPr>
                <w:bCs/>
                <w:sz w:val="20"/>
                <w:szCs w:val="20"/>
              </w:rPr>
              <w:t xml:space="preserve"> na temat ewentualnych problemów, </w:t>
            </w:r>
            <w:r w:rsidR="00E36E4A">
              <w:rPr>
                <w:bCs/>
                <w:sz w:val="20"/>
                <w:szCs w:val="20"/>
              </w:rPr>
              <w:t>jakie</w:t>
            </w:r>
            <w:r w:rsidR="00E36E4A" w:rsidRPr="0071194A">
              <w:rPr>
                <w:bCs/>
                <w:sz w:val="20"/>
                <w:szCs w:val="20"/>
              </w:rPr>
              <w:t xml:space="preserve"> </w:t>
            </w:r>
            <w:r w:rsidRPr="0071194A">
              <w:rPr>
                <w:bCs/>
                <w:sz w:val="20"/>
                <w:szCs w:val="20"/>
              </w:rPr>
              <w:t>mogły pojawić się w toku realizacji projektów</w:t>
            </w:r>
            <w:r w:rsidR="00705317">
              <w:rPr>
                <w:bCs/>
                <w:sz w:val="20"/>
                <w:szCs w:val="20"/>
              </w:rPr>
              <w:t xml:space="preserve"> wspierających przedsiębiorców w ramach RPO WK-P na lata 2014-2020</w:t>
            </w:r>
            <w:r w:rsidRPr="0071194A">
              <w:rPr>
                <w:bCs/>
                <w:sz w:val="20"/>
                <w:szCs w:val="20"/>
              </w:rPr>
              <w:t xml:space="preserve"> oraz o zastosowaniu ewentualnych środk</w:t>
            </w:r>
            <w:r w:rsidR="00E36E4A">
              <w:rPr>
                <w:bCs/>
                <w:sz w:val="20"/>
                <w:szCs w:val="20"/>
              </w:rPr>
              <w:t xml:space="preserve">ów </w:t>
            </w:r>
            <w:r w:rsidRPr="0071194A">
              <w:rPr>
                <w:bCs/>
                <w:sz w:val="20"/>
                <w:szCs w:val="20"/>
              </w:rPr>
              <w:t xml:space="preserve">zaradczych. </w:t>
            </w:r>
          </w:p>
        </w:tc>
      </w:tr>
      <w:tr w:rsidR="003963BA" w:rsidRPr="0071194A" w14:paraId="105038E4" w14:textId="77777777" w:rsidTr="00F04E77">
        <w:trPr>
          <w:trHeight w:val="314"/>
        </w:trPr>
        <w:tc>
          <w:tcPr>
            <w:tcW w:w="9464" w:type="dxa"/>
            <w:gridSpan w:val="2"/>
            <w:shd w:val="clear" w:color="auto" w:fill="FFC000"/>
          </w:tcPr>
          <w:p w14:paraId="29D5F622" w14:textId="77777777" w:rsidR="0071194A" w:rsidRPr="0071194A" w:rsidRDefault="0071194A" w:rsidP="0022002F">
            <w:pPr>
              <w:jc w:val="center"/>
              <w:rPr>
                <w:rFonts w:cs="Tahoma"/>
                <w:b/>
                <w:bCs/>
                <w:color w:val="000000"/>
                <w:sz w:val="20"/>
                <w:szCs w:val="20"/>
              </w:rPr>
            </w:pPr>
            <w:r w:rsidRPr="0071194A">
              <w:rPr>
                <w:b/>
                <w:bCs/>
                <w:sz w:val="20"/>
                <w:szCs w:val="20"/>
              </w:rPr>
              <w:t>Zakres niezbędnych danych</w:t>
            </w:r>
          </w:p>
        </w:tc>
      </w:tr>
      <w:tr w:rsidR="003963BA" w:rsidRPr="0071194A" w14:paraId="47FF5BF3" w14:textId="77777777" w:rsidTr="00F04E77">
        <w:tc>
          <w:tcPr>
            <w:tcW w:w="9464" w:type="dxa"/>
            <w:gridSpan w:val="2"/>
            <w:shd w:val="clear" w:color="auto" w:fill="FFFFFF"/>
          </w:tcPr>
          <w:p w14:paraId="70A341B1" w14:textId="77777777" w:rsidR="0071194A" w:rsidRPr="0071194A" w:rsidRDefault="0071194A" w:rsidP="0022002F">
            <w:pPr>
              <w:numPr>
                <w:ilvl w:val="0"/>
                <w:numId w:val="15"/>
              </w:numPr>
              <w:contextualSpacing/>
              <w:jc w:val="left"/>
              <w:rPr>
                <w:rFonts w:cs="Tahoma"/>
                <w:b/>
                <w:bCs/>
                <w:sz w:val="20"/>
                <w:szCs w:val="20"/>
              </w:rPr>
            </w:pPr>
            <w:r w:rsidRPr="0071194A">
              <w:rPr>
                <w:rFonts w:cs="Tahoma"/>
                <w:bCs/>
                <w:sz w:val="20"/>
                <w:szCs w:val="20"/>
              </w:rPr>
              <w:t>Dane monitoringowe</w:t>
            </w:r>
          </w:p>
          <w:p w14:paraId="421C0C5A" w14:textId="77777777" w:rsidR="0071194A" w:rsidRPr="0071194A" w:rsidRDefault="0071194A" w:rsidP="0022002F">
            <w:pPr>
              <w:numPr>
                <w:ilvl w:val="0"/>
                <w:numId w:val="15"/>
              </w:numPr>
              <w:contextualSpacing/>
              <w:jc w:val="left"/>
              <w:rPr>
                <w:rFonts w:cs="Tahoma"/>
                <w:b/>
                <w:bCs/>
                <w:sz w:val="20"/>
                <w:szCs w:val="20"/>
              </w:rPr>
            </w:pPr>
            <w:r w:rsidRPr="0071194A">
              <w:rPr>
                <w:rFonts w:cs="Tahoma"/>
                <w:bCs/>
                <w:sz w:val="20"/>
                <w:szCs w:val="20"/>
              </w:rPr>
              <w:t>Wnioski o dofinansowanie</w:t>
            </w:r>
          </w:p>
          <w:p w14:paraId="4912A5A5" w14:textId="77777777" w:rsidR="0071194A" w:rsidRPr="0071194A" w:rsidRDefault="0071194A" w:rsidP="0022002F">
            <w:pPr>
              <w:numPr>
                <w:ilvl w:val="0"/>
                <w:numId w:val="15"/>
              </w:numPr>
              <w:contextualSpacing/>
              <w:jc w:val="left"/>
              <w:rPr>
                <w:rFonts w:cs="Tahoma"/>
                <w:b/>
                <w:bCs/>
                <w:sz w:val="20"/>
                <w:szCs w:val="20"/>
              </w:rPr>
            </w:pPr>
            <w:r w:rsidRPr="0071194A">
              <w:rPr>
                <w:rFonts w:cs="Tahoma"/>
                <w:bCs/>
                <w:sz w:val="20"/>
                <w:szCs w:val="20"/>
              </w:rPr>
              <w:t>Dane pozyskane od beneficjentów</w:t>
            </w:r>
          </w:p>
          <w:p w14:paraId="6B6999AF" w14:textId="77777777" w:rsidR="0071194A" w:rsidRPr="0071194A" w:rsidRDefault="0071194A" w:rsidP="0022002F">
            <w:pPr>
              <w:numPr>
                <w:ilvl w:val="0"/>
                <w:numId w:val="15"/>
              </w:numPr>
              <w:contextualSpacing/>
              <w:jc w:val="left"/>
              <w:rPr>
                <w:rFonts w:cs="Tahoma"/>
                <w:b/>
                <w:bCs/>
                <w:sz w:val="20"/>
                <w:szCs w:val="20"/>
              </w:rPr>
            </w:pPr>
            <w:r w:rsidRPr="0071194A">
              <w:rPr>
                <w:rFonts w:cs="Tahoma"/>
                <w:bCs/>
                <w:sz w:val="20"/>
                <w:szCs w:val="20"/>
              </w:rPr>
              <w:t>Dane GUS</w:t>
            </w:r>
          </w:p>
          <w:p w14:paraId="4D39BA3F" w14:textId="77777777" w:rsidR="0071194A" w:rsidRPr="000C3359" w:rsidRDefault="0071194A" w:rsidP="0022002F">
            <w:pPr>
              <w:numPr>
                <w:ilvl w:val="0"/>
                <w:numId w:val="15"/>
              </w:numPr>
              <w:contextualSpacing/>
              <w:jc w:val="left"/>
              <w:rPr>
                <w:rFonts w:cs="Tahoma"/>
                <w:b/>
                <w:bCs/>
                <w:sz w:val="20"/>
                <w:szCs w:val="20"/>
              </w:rPr>
            </w:pPr>
            <w:r w:rsidRPr="0071194A">
              <w:rPr>
                <w:rFonts w:cs="Tahoma"/>
                <w:bCs/>
                <w:sz w:val="20"/>
                <w:szCs w:val="20"/>
              </w:rPr>
              <w:t>Dane pozyskane od osób odpowiedzialnych za wdrażanie RPO WK-P 2014-2020</w:t>
            </w:r>
          </w:p>
          <w:p w14:paraId="3AAADD7A" w14:textId="77777777" w:rsidR="00DC1BC9" w:rsidRPr="0071194A" w:rsidRDefault="00DC1BC9" w:rsidP="0022002F">
            <w:pPr>
              <w:numPr>
                <w:ilvl w:val="0"/>
                <w:numId w:val="15"/>
              </w:numPr>
              <w:contextualSpacing/>
              <w:jc w:val="left"/>
              <w:rPr>
                <w:rFonts w:cs="Tahoma"/>
                <w:b/>
                <w:bCs/>
                <w:sz w:val="20"/>
                <w:szCs w:val="20"/>
              </w:rPr>
            </w:pPr>
            <w:r w:rsidRPr="0071194A">
              <w:rPr>
                <w:rFonts w:cs="Tahoma"/>
                <w:bCs/>
                <w:sz w:val="20"/>
                <w:szCs w:val="20"/>
              </w:rPr>
              <w:t>Analizy i dane uzyskane od przedstawicieli Wojewódzkiego Urzędu Pracy</w:t>
            </w:r>
          </w:p>
        </w:tc>
      </w:tr>
      <w:tr w:rsidR="003963BA" w:rsidRPr="0071194A" w14:paraId="3E3DFD43" w14:textId="77777777" w:rsidTr="00F04E77">
        <w:tc>
          <w:tcPr>
            <w:tcW w:w="9464" w:type="dxa"/>
            <w:gridSpan w:val="2"/>
            <w:shd w:val="clear" w:color="auto" w:fill="ED7D31"/>
          </w:tcPr>
          <w:p w14:paraId="2A774FD2" w14:textId="77777777" w:rsidR="0071194A" w:rsidRPr="0071194A" w:rsidRDefault="0071194A" w:rsidP="0022002F">
            <w:pPr>
              <w:jc w:val="center"/>
              <w:rPr>
                <w:rFonts w:cs="Tahoma"/>
                <w:b/>
                <w:bCs/>
                <w:color w:val="FFFFFF"/>
                <w:sz w:val="20"/>
                <w:szCs w:val="20"/>
              </w:rPr>
            </w:pPr>
            <w:r w:rsidRPr="0071194A">
              <w:rPr>
                <w:rFonts w:cs="Tahoma"/>
                <w:b/>
                <w:bCs/>
                <w:color w:val="FFFFFF"/>
                <w:sz w:val="20"/>
                <w:szCs w:val="20"/>
              </w:rPr>
              <w:t>Organizacja badania</w:t>
            </w:r>
          </w:p>
        </w:tc>
      </w:tr>
      <w:tr w:rsidR="003963BA" w:rsidRPr="0071194A" w14:paraId="3C0D8244" w14:textId="77777777" w:rsidTr="00F04E77">
        <w:trPr>
          <w:trHeight w:val="250"/>
        </w:trPr>
        <w:tc>
          <w:tcPr>
            <w:tcW w:w="9464" w:type="dxa"/>
            <w:gridSpan w:val="2"/>
            <w:shd w:val="clear" w:color="auto" w:fill="FFC000"/>
          </w:tcPr>
          <w:p w14:paraId="6B29C23D" w14:textId="77777777" w:rsidR="0071194A" w:rsidRPr="0071194A" w:rsidRDefault="0071194A" w:rsidP="0022002F">
            <w:pPr>
              <w:jc w:val="center"/>
              <w:rPr>
                <w:rFonts w:cs="Tahoma"/>
                <w:b/>
                <w:bCs/>
                <w:color w:val="000000"/>
                <w:sz w:val="20"/>
                <w:szCs w:val="20"/>
              </w:rPr>
            </w:pPr>
            <w:r w:rsidRPr="0071194A">
              <w:rPr>
                <w:b/>
                <w:sz w:val="20"/>
                <w:szCs w:val="20"/>
              </w:rPr>
              <w:t>Ramy czasowe realizacji badania</w:t>
            </w:r>
          </w:p>
        </w:tc>
      </w:tr>
      <w:tr w:rsidR="003963BA" w:rsidRPr="0071194A" w14:paraId="79AE6FE4" w14:textId="77777777" w:rsidTr="00F04E77">
        <w:tc>
          <w:tcPr>
            <w:tcW w:w="9464" w:type="dxa"/>
            <w:gridSpan w:val="2"/>
            <w:shd w:val="clear" w:color="auto" w:fill="FFFFFF"/>
          </w:tcPr>
          <w:p w14:paraId="6D4B37F4" w14:textId="77777777" w:rsidR="0071194A" w:rsidRPr="0071194A" w:rsidRDefault="00BE0A76" w:rsidP="0022002F">
            <w:pPr>
              <w:jc w:val="left"/>
              <w:rPr>
                <w:rFonts w:cs="Tahoma"/>
                <w:bCs/>
                <w:color w:val="000000"/>
                <w:sz w:val="20"/>
                <w:szCs w:val="20"/>
              </w:rPr>
            </w:pPr>
            <w:r>
              <w:rPr>
                <w:rFonts w:cs="Tahoma"/>
                <w:bCs/>
                <w:color w:val="000000"/>
                <w:sz w:val="20"/>
                <w:szCs w:val="20"/>
              </w:rPr>
              <w:t xml:space="preserve">IV kw. </w:t>
            </w:r>
            <w:r w:rsidR="0071194A" w:rsidRPr="0071194A">
              <w:rPr>
                <w:rFonts w:cs="Tahoma"/>
                <w:bCs/>
                <w:color w:val="000000"/>
                <w:sz w:val="20"/>
                <w:szCs w:val="20"/>
              </w:rPr>
              <w:t>2020</w:t>
            </w:r>
            <w:r w:rsidR="0074506A">
              <w:rPr>
                <w:rFonts w:cs="Tahoma"/>
                <w:bCs/>
                <w:color w:val="000000"/>
                <w:sz w:val="20"/>
                <w:szCs w:val="20"/>
              </w:rPr>
              <w:t xml:space="preserve"> </w:t>
            </w:r>
            <w:r w:rsidR="0071194A" w:rsidRPr="0071194A">
              <w:rPr>
                <w:rFonts w:cs="Tahoma"/>
                <w:bCs/>
                <w:color w:val="000000"/>
                <w:sz w:val="20"/>
                <w:szCs w:val="20"/>
              </w:rPr>
              <w:t>r.</w:t>
            </w:r>
            <w:r>
              <w:rPr>
                <w:rFonts w:cs="Tahoma"/>
                <w:bCs/>
                <w:color w:val="000000"/>
                <w:sz w:val="20"/>
                <w:szCs w:val="20"/>
              </w:rPr>
              <w:t xml:space="preserve"> – II kw. 2021 r. </w:t>
            </w:r>
          </w:p>
        </w:tc>
      </w:tr>
      <w:tr w:rsidR="003963BA" w:rsidRPr="0071194A" w14:paraId="1EB44812" w14:textId="77777777" w:rsidTr="00F04E77">
        <w:trPr>
          <w:trHeight w:val="314"/>
        </w:trPr>
        <w:tc>
          <w:tcPr>
            <w:tcW w:w="9464" w:type="dxa"/>
            <w:gridSpan w:val="2"/>
            <w:shd w:val="clear" w:color="auto" w:fill="FFC000"/>
          </w:tcPr>
          <w:p w14:paraId="34077F88" w14:textId="77777777" w:rsidR="0071194A" w:rsidRPr="0071194A" w:rsidRDefault="0071194A" w:rsidP="0022002F">
            <w:pPr>
              <w:jc w:val="center"/>
              <w:rPr>
                <w:rFonts w:cs="Tahoma"/>
                <w:b/>
                <w:bCs/>
                <w:color w:val="000000"/>
                <w:sz w:val="20"/>
                <w:szCs w:val="20"/>
              </w:rPr>
            </w:pPr>
            <w:r w:rsidRPr="0071194A">
              <w:rPr>
                <w:b/>
                <w:sz w:val="20"/>
                <w:szCs w:val="20"/>
              </w:rPr>
              <w:t>Szacowany koszt badania i zasoby niezbędne do je</w:t>
            </w:r>
            <w:r w:rsidR="006630C0">
              <w:rPr>
                <w:b/>
                <w:sz w:val="20"/>
                <w:szCs w:val="20"/>
              </w:rPr>
              <w:t>go</w:t>
            </w:r>
            <w:r w:rsidRPr="0071194A">
              <w:rPr>
                <w:b/>
                <w:sz w:val="20"/>
                <w:szCs w:val="20"/>
              </w:rPr>
              <w:t xml:space="preserve"> przeprowadzenia</w:t>
            </w:r>
          </w:p>
        </w:tc>
      </w:tr>
      <w:tr w:rsidR="003963BA" w:rsidRPr="0071194A" w14:paraId="2B048ED0" w14:textId="77777777" w:rsidTr="00F04E77">
        <w:tc>
          <w:tcPr>
            <w:tcW w:w="9464" w:type="dxa"/>
            <w:gridSpan w:val="2"/>
            <w:shd w:val="clear" w:color="auto" w:fill="FFFFFF"/>
          </w:tcPr>
          <w:p w14:paraId="053D8ED8" w14:textId="77777777" w:rsidR="0071194A" w:rsidRDefault="0071194A" w:rsidP="006D1BEC">
            <w:pPr>
              <w:rPr>
                <w:rFonts w:cs="Tahoma"/>
                <w:bCs/>
                <w:color w:val="000000"/>
                <w:sz w:val="20"/>
                <w:szCs w:val="20"/>
              </w:rPr>
            </w:pPr>
            <w:r w:rsidRPr="0071194A">
              <w:rPr>
                <w:rFonts w:cs="Tahoma"/>
                <w:bCs/>
                <w:color w:val="000000"/>
                <w:sz w:val="20"/>
                <w:szCs w:val="20"/>
              </w:rPr>
              <w:t xml:space="preserve">280 tys. </w:t>
            </w:r>
            <w:r w:rsidR="00DC1BC9">
              <w:rPr>
                <w:rFonts w:cs="Tahoma"/>
                <w:bCs/>
                <w:color w:val="000000"/>
                <w:sz w:val="20"/>
                <w:szCs w:val="20"/>
              </w:rPr>
              <w:t>zł</w:t>
            </w:r>
          </w:p>
          <w:p w14:paraId="259D9FB4" w14:textId="33491160" w:rsidR="009B27BF" w:rsidRPr="0071194A" w:rsidRDefault="009B27BF" w:rsidP="00414F77">
            <w:pPr>
              <w:rPr>
                <w:rFonts w:cs="Tahoma"/>
                <w:bCs/>
                <w:color w:val="000000"/>
                <w:sz w:val="20"/>
                <w:szCs w:val="20"/>
              </w:rPr>
            </w:pPr>
            <w:r w:rsidRPr="001B775D">
              <w:rPr>
                <w:rFonts w:cs="Tahoma"/>
                <w:bCs/>
                <w:color w:val="000000"/>
                <w:sz w:val="20"/>
                <w:szCs w:val="20"/>
              </w:rPr>
              <w:t>Zakłada się, że ewentualny koszt pozyskania danych z GUS będzie leżał po stronie Ministerstwa.</w:t>
            </w:r>
          </w:p>
        </w:tc>
      </w:tr>
      <w:tr w:rsidR="003963BA" w:rsidRPr="0071194A" w14:paraId="17221D06" w14:textId="77777777" w:rsidTr="00F04E77">
        <w:trPr>
          <w:trHeight w:val="314"/>
        </w:trPr>
        <w:tc>
          <w:tcPr>
            <w:tcW w:w="9464" w:type="dxa"/>
            <w:gridSpan w:val="2"/>
            <w:shd w:val="clear" w:color="auto" w:fill="FFC000"/>
          </w:tcPr>
          <w:p w14:paraId="68E793E8" w14:textId="77777777" w:rsidR="0071194A" w:rsidRPr="0071194A" w:rsidRDefault="0071194A" w:rsidP="00764D01">
            <w:pPr>
              <w:jc w:val="center"/>
              <w:rPr>
                <w:rFonts w:cs="Tahoma"/>
                <w:b/>
                <w:bCs/>
                <w:color w:val="000000"/>
                <w:sz w:val="20"/>
                <w:szCs w:val="20"/>
              </w:rPr>
            </w:pPr>
            <w:r w:rsidRPr="0071194A">
              <w:rPr>
                <w:b/>
                <w:sz w:val="20"/>
                <w:szCs w:val="20"/>
              </w:rPr>
              <w:t>Podmiot odpowiedzialny za realizację badania</w:t>
            </w:r>
          </w:p>
        </w:tc>
      </w:tr>
      <w:tr w:rsidR="003963BA" w:rsidRPr="0071194A" w14:paraId="74316855" w14:textId="77777777" w:rsidTr="00F04E77">
        <w:tc>
          <w:tcPr>
            <w:tcW w:w="9464" w:type="dxa"/>
            <w:gridSpan w:val="2"/>
            <w:shd w:val="clear" w:color="auto" w:fill="FFFFFF"/>
          </w:tcPr>
          <w:p w14:paraId="12C03EAF" w14:textId="77777777" w:rsidR="0071194A" w:rsidRPr="0071194A" w:rsidRDefault="005C730C" w:rsidP="006D1BEC">
            <w:pPr>
              <w:rPr>
                <w:rFonts w:cs="Tahoma"/>
                <w:b/>
                <w:bCs/>
                <w:sz w:val="20"/>
                <w:szCs w:val="20"/>
              </w:rPr>
            </w:pPr>
            <w:r w:rsidRPr="0008159F">
              <w:rPr>
                <w:rFonts w:cs="Tahoma"/>
                <w:bCs/>
                <w:color w:val="000000"/>
                <w:sz w:val="20"/>
                <w:szCs w:val="20"/>
              </w:rPr>
              <w:t>JE RPO WK-P 2014-2020</w:t>
            </w:r>
            <w:r w:rsidR="009D2A5E">
              <w:rPr>
                <w:rFonts w:cs="Tahoma"/>
                <w:bCs/>
                <w:color w:val="000000"/>
                <w:sz w:val="20"/>
                <w:szCs w:val="20"/>
              </w:rPr>
              <w:t xml:space="preserve"> </w:t>
            </w:r>
            <w:r w:rsidR="0071194A" w:rsidRPr="0071194A">
              <w:rPr>
                <w:rFonts w:cs="Tahoma"/>
                <w:bCs/>
                <w:color w:val="000000"/>
                <w:sz w:val="20"/>
                <w:szCs w:val="20"/>
              </w:rPr>
              <w:t xml:space="preserve">we współpracy z komórkami odpowiadającymi za wdrażanie projektów </w:t>
            </w:r>
            <w:r w:rsidR="009B27BF">
              <w:rPr>
                <w:rFonts w:cs="Tahoma"/>
                <w:bCs/>
                <w:color w:val="000000"/>
                <w:sz w:val="20"/>
                <w:szCs w:val="20"/>
              </w:rPr>
              <w:t xml:space="preserve">dotyczących </w:t>
            </w:r>
            <w:r w:rsidR="0071194A" w:rsidRPr="0071194A">
              <w:rPr>
                <w:rFonts w:cs="Tahoma"/>
                <w:bCs/>
                <w:color w:val="000000"/>
                <w:sz w:val="20"/>
                <w:szCs w:val="20"/>
              </w:rPr>
              <w:t>wsparcia przedsiębiorstw</w:t>
            </w:r>
            <w:r w:rsidR="00BE0A76">
              <w:rPr>
                <w:rFonts w:cs="Tahoma"/>
                <w:bCs/>
                <w:color w:val="000000"/>
                <w:sz w:val="20"/>
                <w:szCs w:val="20"/>
              </w:rPr>
              <w:t>.</w:t>
            </w:r>
          </w:p>
        </w:tc>
      </w:tr>
      <w:tr w:rsidR="003963BA" w:rsidRPr="0071194A" w14:paraId="10F654CB" w14:textId="77777777" w:rsidTr="00F04E77">
        <w:tc>
          <w:tcPr>
            <w:tcW w:w="9464" w:type="dxa"/>
            <w:gridSpan w:val="2"/>
            <w:shd w:val="clear" w:color="auto" w:fill="FFC000"/>
          </w:tcPr>
          <w:p w14:paraId="267C7DE4" w14:textId="77777777" w:rsidR="00287B76" w:rsidRPr="00287B76" w:rsidRDefault="00287B76" w:rsidP="0022002F">
            <w:pPr>
              <w:jc w:val="center"/>
              <w:rPr>
                <w:rFonts w:cs="Tahoma"/>
                <w:b/>
                <w:bCs/>
                <w:color w:val="000000"/>
                <w:sz w:val="20"/>
                <w:szCs w:val="20"/>
              </w:rPr>
            </w:pPr>
            <w:r w:rsidRPr="00287B76">
              <w:rPr>
                <w:rFonts w:cs="Tahoma"/>
                <w:b/>
                <w:bCs/>
                <w:color w:val="000000"/>
                <w:sz w:val="20"/>
                <w:szCs w:val="20"/>
              </w:rPr>
              <w:t>Uwagi i komentarze</w:t>
            </w:r>
          </w:p>
        </w:tc>
      </w:tr>
      <w:tr w:rsidR="003963BA" w:rsidRPr="0071194A" w14:paraId="3C8B9370" w14:textId="77777777" w:rsidTr="00F04E77">
        <w:tc>
          <w:tcPr>
            <w:tcW w:w="9464" w:type="dxa"/>
            <w:gridSpan w:val="2"/>
            <w:shd w:val="clear" w:color="auto" w:fill="FFFFFF"/>
          </w:tcPr>
          <w:p w14:paraId="551FB5BA" w14:textId="77777777" w:rsidR="00287B76" w:rsidRPr="0071194A" w:rsidRDefault="00705317" w:rsidP="0022002F">
            <w:pPr>
              <w:jc w:val="left"/>
              <w:rPr>
                <w:rFonts w:cs="Tahoma"/>
                <w:bCs/>
                <w:color w:val="000000"/>
                <w:sz w:val="20"/>
                <w:szCs w:val="20"/>
              </w:rPr>
            </w:pPr>
            <w:r>
              <w:rPr>
                <w:rFonts w:cs="Tahoma"/>
                <w:bCs/>
                <w:color w:val="000000"/>
                <w:sz w:val="20"/>
                <w:szCs w:val="20"/>
              </w:rPr>
              <w:t>Realizacja badania z</w:t>
            </w:r>
            <w:r w:rsidR="00E36E4A">
              <w:rPr>
                <w:rFonts w:cs="Tahoma"/>
                <w:bCs/>
                <w:color w:val="000000"/>
                <w:sz w:val="20"/>
                <w:szCs w:val="20"/>
              </w:rPr>
              <w:t xml:space="preserve"> </w:t>
            </w:r>
            <w:r>
              <w:rPr>
                <w:rFonts w:cs="Tahoma"/>
                <w:bCs/>
                <w:color w:val="000000"/>
                <w:sz w:val="20"/>
                <w:szCs w:val="20"/>
              </w:rPr>
              <w:t xml:space="preserve">użyciem </w:t>
            </w:r>
            <w:r w:rsidR="001E26C6">
              <w:rPr>
                <w:rFonts w:cs="Tahoma"/>
                <w:bCs/>
                <w:color w:val="000000"/>
                <w:sz w:val="20"/>
                <w:szCs w:val="20"/>
              </w:rPr>
              <w:t xml:space="preserve">metod kontrfaktycznych zależy od dostępności danych na temat </w:t>
            </w:r>
            <w:r w:rsidR="009B27BF">
              <w:rPr>
                <w:rFonts w:cs="Tahoma"/>
                <w:bCs/>
                <w:color w:val="000000"/>
                <w:sz w:val="20"/>
                <w:szCs w:val="20"/>
              </w:rPr>
              <w:t>grupy kontrolnej.</w:t>
            </w:r>
          </w:p>
        </w:tc>
      </w:tr>
    </w:tbl>
    <w:p w14:paraId="51A3F49F" w14:textId="77777777" w:rsidR="00C33EAE" w:rsidRPr="0054428B" w:rsidRDefault="00C33EAE" w:rsidP="009371D7">
      <w:pPr>
        <w:pStyle w:val="Nagwek6"/>
        <w:numPr>
          <w:ilvl w:val="1"/>
          <w:numId w:val="77"/>
        </w:numPr>
        <w:rPr>
          <w:i/>
          <w:color w:val="ED7D31" w:themeColor="accent2"/>
          <w:sz w:val="28"/>
          <w:szCs w:val="28"/>
        </w:rPr>
      </w:pPr>
      <w:bookmarkStart w:id="147" w:name="_Toc477945499"/>
      <w:r w:rsidRPr="0054428B">
        <w:rPr>
          <w:i/>
          <w:color w:val="ED7D31" w:themeColor="accent2"/>
          <w:sz w:val="28"/>
          <w:szCs w:val="28"/>
        </w:rPr>
        <w:t>Wpływ działań rewitalizacyjnych z perspektywy 2014-2020 na jakość życia mieszkańców gmin województwa kujawsko-pomorskiego</w:t>
      </w:r>
      <w:bookmarkEnd w:id="147"/>
    </w:p>
    <w:tbl>
      <w:tblPr>
        <w:tblW w:w="9464" w:type="dxa"/>
        <w:tblBorders>
          <w:top w:val="single" w:sz="8" w:space="0" w:color="7BA0CD"/>
          <w:left w:val="single" w:sz="8" w:space="0" w:color="7BA0CD"/>
          <w:bottom w:val="single" w:sz="8" w:space="0" w:color="7BA0CD"/>
          <w:right w:val="single" w:sz="8" w:space="0" w:color="7BA0CD"/>
          <w:insideH w:val="single" w:sz="8" w:space="0" w:color="7BA0CD"/>
        </w:tblBorders>
        <w:tblLook w:val="00A0" w:firstRow="1" w:lastRow="0" w:firstColumn="1" w:lastColumn="0" w:noHBand="0" w:noVBand="0"/>
      </w:tblPr>
      <w:tblGrid>
        <w:gridCol w:w="4786"/>
        <w:gridCol w:w="4678"/>
      </w:tblGrid>
      <w:tr w:rsidR="00C33EAE" w:rsidRPr="000434ED" w14:paraId="1AA44B61" w14:textId="77777777" w:rsidTr="00F04E77">
        <w:tc>
          <w:tcPr>
            <w:tcW w:w="9464" w:type="dxa"/>
            <w:gridSpan w:val="2"/>
            <w:shd w:val="clear" w:color="auto" w:fill="ED7D31"/>
          </w:tcPr>
          <w:p w14:paraId="19EC55CD" w14:textId="77777777" w:rsidR="00C33EAE" w:rsidRPr="000434ED" w:rsidRDefault="00C33EAE" w:rsidP="0022002F">
            <w:pPr>
              <w:jc w:val="center"/>
              <w:rPr>
                <w:rFonts w:cs="Tahoma"/>
                <w:b/>
                <w:bCs/>
                <w:color w:val="FFFFFF"/>
                <w:sz w:val="20"/>
                <w:szCs w:val="20"/>
              </w:rPr>
            </w:pPr>
            <w:r w:rsidRPr="000434ED">
              <w:rPr>
                <w:rFonts w:cs="Tahoma"/>
                <w:b/>
                <w:bCs/>
                <w:color w:val="FFFFFF"/>
                <w:sz w:val="20"/>
                <w:szCs w:val="20"/>
              </w:rPr>
              <w:t>Ogólny opis badania</w:t>
            </w:r>
          </w:p>
        </w:tc>
      </w:tr>
      <w:tr w:rsidR="00C33EAE" w:rsidRPr="000434ED" w14:paraId="2A2AAEF7" w14:textId="77777777" w:rsidTr="00F04E77">
        <w:tc>
          <w:tcPr>
            <w:tcW w:w="9464" w:type="dxa"/>
            <w:gridSpan w:val="2"/>
            <w:shd w:val="clear" w:color="auto" w:fill="FFC000"/>
          </w:tcPr>
          <w:p w14:paraId="2BEC7AAB" w14:textId="77777777" w:rsidR="00C33EAE" w:rsidRPr="000434ED" w:rsidRDefault="00C33EAE" w:rsidP="0022002F">
            <w:pPr>
              <w:jc w:val="left"/>
              <w:rPr>
                <w:rFonts w:cs="Tahoma"/>
                <w:b/>
                <w:bCs/>
                <w:color w:val="000000"/>
                <w:sz w:val="20"/>
                <w:szCs w:val="20"/>
              </w:rPr>
            </w:pPr>
            <w:r w:rsidRPr="000434ED">
              <w:rPr>
                <w:rFonts w:cs="Tahoma"/>
                <w:b/>
                <w:bCs/>
                <w:color w:val="000000"/>
                <w:sz w:val="20"/>
                <w:szCs w:val="20"/>
              </w:rPr>
              <w:t>Zakres badania (</w:t>
            </w:r>
            <w:r w:rsidRPr="000434ED">
              <w:rPr>
                <w:b/>
                <w:bCs/>
                <w:sz w:val="20"/>
                <w:szCs w:val="20"/>
              </w:rPr>
              <w:t>uwzględnienie osi priorytetowych/działań) oraz fundusz</w:t>
            </w:r>
          </w:p>
        </w:tc>
      </w:tr>
      <w:tr w:rsidR="00C33EAE" w:rsidRPr="000434ED" w14:paraId="75DB5EB8" w14:textId="77777777" w:rsidTr="00F04E77">
        <w:tc>
          <w:tcPr>
            <w:tcW w:w="9464" w:type="dxa"/>
            <w:gridSpan w:val="2"/>
            <w:shd w:val="clear" w:color="auto" w:fill="FFFFFF"/>
          </w:tcPr>
          <w:p w14:paraId="42870017" w14:textId="77777777" w:rsidR="00C33EAE" w:rsidRDefault="00C33EAE" w:rsidP="0022002F">
            <w:pPr>
              <w:jc w:val="left"/>
              <w:rPr>
                <w:rFonts w:cs="Tahoma"/>
                <w:b/>
                <w:color w:val="000000"/>
                <w:sz w:val="20"/>
                <w:szCs w:val="20"/>
              </w:rPr>
            </w:pPr>
            <w:r>
              <w:rPr>
                <w:rFonts w:cs="Tahoma"/>
                <w:b/>
                <w:color w:val="000000"/>
                <w:sz w:val="20"/>
                <w:szCs w:val="20"/>
              </w:rPr>
              <w:t xml:space="preserve">Oś priorytetowa </w:t>
            </w:r>
            <w:r w:rsidRPr="004617E0">
              <w:rPr>
                <w:rFonts w:cs="Tahoma"/>
                <w:b/>
                <w:color w:val="000000"/>
                <w:sz w:val="20"/>
                <w:szCs w:val="20"/>
              </w:rPr>
              <w:t xml:space="preserve">6 </w:t>
            </w:r>
            <w:r>
              <w:rPr>
                <w:rFonts w:cs="Tahoma"/>
                <w:b/>
                <w:color w:val="000000"/>
                <w:sz w:val="20"/>
                <w:szCs w:val="20"/>
              </w:rPr>
              <w:t>S</w:t>
            </w:r>
            <w:r w:rsidRPr="004617E0">
              <w:rPr>
                <w:rFonts w:cs="Tahoma"/>
                <w:b/>
                <w:color w:val="000000"/>
                <w:sz w:val="20"/>
                <w:szCs w:val="20"/>
              </w:rPr>
              <w:t>olidarne społeczeństwo i konkurencyjne kadry</w:t>
            </w:r>
          </w:p>
          <w:p w14:paraId="501B3B56" w14:textId="77777777" w:rsidR="00382915" w:rsidRDefault="00382915" w:rsidP="00382915">
            <w:pPr>
              <w:pStyle w:val="Default"/>
              <w:ind w:left="1134" w:hanging="567"/>
              <w:jc w:val="both"/>
              <w:rPr>
                <w:rFonts w:ascii="Calibri" w:hAnsi="Calibri"/>
                <w:sz w:val="20"/>
                <w:szCs w:val="20"/>
              </w:rPr>
            </w:pPr>
            <w:r w:rsidRPr="004B11C3">
              <w:rPr>
                <w:rFonts w:ascii="Calibri" w:hAnsi="Calibri"/>
                <w:sz w:val="20"/>
                <w:szCs w:val="20"/>
              </w:rPr>
              <w:t>9a</w:t>
            </w:r>
            <w:r w:rsidRPr="004B11C3">
              <w:rPr>
                <w:rFonts w:ascii="Calibri" w:hAnsi="Calibri"/>
                <w:sz w:val="20"/>
                <w:szCs w:val="20"/>
              </w:rPr>
              <w:tab/>
              <w:t>Inwestycje w infrastrukturę zdrowotną i społeczną</w:t>
            </w:r>
            <w:r>
              <w:rPr>
                <w:rFonts w:ascii="Calibri" w:hAnsi="Calibri"/>
                <w:sz w:val="20"/>
                <w:szCs w:val="20"/>
              </w:rPr>
              <w:t>, które przyczyniają się do rozwoju krajowego, regionalnego i lokalnego, zmniejszenia nierówności w zakresie stanu zdrowia oraz przejścia z usług instytucjonalnych do usług na poziomie społeczności lokalnych</w:t>
            </w:r>
          </w:p>
          <w:p w14:paraId="3FC028EF" w14:textId="77777777" w:rsidR="00C33EAE" w:rsidRPr="001E700C" w:rsidRDefault="00C33EAE" w:rsidP="0022002F">
            <w:pPr>
              <w:pStyle w:val="Default"/>
              <w:ind w:left="1134" w:hanging="567"/>
              <w:jc w:val="both"/>
              <w:rPr>
                <w:rFonts w:ascii="Calibri" w:hAnsi="Calibri"/>
                <w:sz w:val="20"/>
                <w:szCs w:val="20"/>
              </w:rPr>
            </w:pPr>
            <w:r w:rsidRPr="001E700C">
              <w:rPr>
                <w:rFonts w:ascii="Calibri" w:hAnsi="Calibri"/>
                <w:sz w:val="20"/>
                <w:szCs w:val="20"/>
              </w:rPr>
              <w:t>9b</w:t>
            </w:r>
            <w:r w:rsidRPr="001E700C">
              <w:rPr>
                <w:rFonts w:ascii="Calibri" w:hAnsi="Calibri"/>
                <w:sz w:val="20"/>
                <w:szCs w:val="20"/>
              </w:rPr>
              <w:tab/>
              <w:t>Wspieranie rewitalizacji fizycznej, gospodarczej i społecznej ubogich społeczności na obszarach miejskich i wiejskich</w:t>
            </w:r>
          </w:p>
          <w:p w14:paraId="49EF38BB" w14:textId="77777777" w:rsidR="00C33EAE" w:rsidRDefault="00C33EAE" w:rsidP="0022002F">
            <w:pPr>
              <w:rPr>
                <w:rFonts w:cs="Tahoma"/>
                <w:b/>
                <w:color w:val="000000"/>
                <w:sz w:val="20"/>
                <w:szCs w:val="20"/>
              </w:rPr>
            </w:pPr>
            <w:r>
              <w:rPr>
                <w:rFonts w:cs="Tahoma"/>
                <w:b/>
                <w:color w:val="000000"/>
                <w:sz w:val="20"/>
                <w:szCs w:val="20"/>
              </w:rPr>
              <w:t xml:space="preserve">Oś priorytetowa </w:t>
            </w:r>
            <w:r w:rsidRPr="004617E0">
              <w:rPr>
                <w:rFonts w:cs="Tahoma"/>
                <w:b/>
                <w:color w:val="000000"/>
                <w:sz w:val="20"/>
                <w:szCs w:val="20"/>
              </w:rPr>
              <w:t>7 Rozwój lokalny kierowany przez społeczność</w:t>
            </w:r>
          </w:p>
          <w:p w14:paraId="79604AF3" w14:textId="77777777" w:rsidR="00C33EAE" w:rsidRPr="001E700C" w:rsidRDefault="00C33EAE" w:rsidP="0022002F">
            <w:pPr>
              <w:pStyle w:val="Default"/>
              <w:ind w:left="1134" w:hanging="567"/>
              <w:jc w:val="both"/>
              <w:rPr>
                <w:rFonts w:ascii="Calibri" w:hAnsi="Calibri"/>
                <w:sz w:val="20"/>
                <w:szCs w:val="20"/>
              </w:rPr>
            </w:pPr>
            <w:r w:rsidRPr="001E700C">
              <w:rPr>
                <w:rFonts w:ascii="Calibri" w:hAnsi="Calibri"/>
                <w:sz w:val="20"/>
                <w:szCs w:val="20"/>
              </w:rPr>
              <w:t>9d</w:t>
            </w:r>
            <w:r w:rsidRPr="001E700C">
              <w:rPr>
                <w:rFonts w:ascii="Calibri" w:hAnsi="Calibri"/>
                <w:sz w:val="20"/>
                <w:szCs w:val="20"/>
              </w:rPr>
              <w:tab/>
              <w:t>Inwestycje dokonywane w kontekście strategii na rzecz rozwoju lokalnego kierowanego przez społeczność</w:t>
            </w:r>
          </w:p>
          <w:p w14:paraId="7E28577E" w14:textId="77777777" w:rsidR="00C33EAE" w:rsidRDefault="00C33EAE" w:rsidP="0022002F">
            <w:pPr>
              <w:rPr>
                <w:rFonts w:cs="Tahoma"/>
                <w:b/>
                <w:color w:val="000000"/>
                <w:sz w:val="20"/>
                <w:szCs w:val="20"/>
              </w:rPr>
            </w:pPr>
            <w:r>
              <w:rPr>
                <w:rFonts w:cs="Tahoma"/>
                <w:b/>
                <w:color w:val="000000"/>
                <w:sz w:val="20"/>
                <w:szCs w:val="20"/>
              </w:rPr>
              <w:t xml:space="preserve">Oś priorytetowa </w:t>
            </w:r>
            <w:r w:rsidRPr="001E700C">
              <w:rPr>
                <w:rFonts w:cs="Tahoma"/>
                <w:b/>
                <w:color w:val="000000"/>
                <w:sz w:val="20"/>
                <w:szCs w:val="20"/>
              </w:rPr>
              <w:t>9 Solidarne społeczeństwo</w:t>
            </w:r>
          </w:p>
          <w:p w14:paraId="6CB1697E" w14:textId="77777777" w:rsidR="00C33EAE" w:rsidRDefault="00C33EAE" w:rsidP="0022002F">
            <w:pPr>
              <w:tabs>
                <w:tab w:val="left" w:pos="567"/>
              </w:tabs>
              <w:ind w:left="1134" w:hanging="567"/>
              <w:rPr>
                <w:sz w:val="20"/>
                <w:szCs w:val="20"/>
              </w:rPr>
            </w:pPr>
            <w:r w:rsidRPr="001E700C">
              <w:rPr>
                <w:sz w:val="20"/>
                <w:szCs w:val="20"/>
              </w:rPr>
              <w:t>9</w:t>
            </w:r>
            <w:r w:rsidRPr="001E700C">
              <w:rPr>
                <w:bCs/>
                <w:sz w:val="20"/>
                <w:szCs w:val="20"/>
              </w:rPr>
              <w:t>i</w:t>
            </w:r>
            <w:r w:rsidRPr="001E700C">
              <w:rPr>
                <w:bCs/>
                <w:sz w:val="20"/>
                <w:szCs w:val="20"/>
              </w:rPr>
              <w:tab/>
            </w:r>
            <w:r w:rsidRPr="001E700C">
              <w:rPr>
                <w:sz w:val="20"/>
                <w:szCs w:val="20"/>
              </w:rPr>
              <w:t>Aktywne włączenie, w tym z myślą o promowaniu równych szans oraz aktywnego uczestnictwa i zwiększaniu szans na zatrudnienie</w:t>
            </w:r>
          </w:p>
          <w:p w14:paraId="6D28F630" w14:textId="77777777" w:rsidR="00C33EAE" w:rsidRDefault="00C33EAE" w:rsidP="0022002F">
            <w:pPr>
              <w:ind w:left="1134" w:hanging="567"/>
              <w:rPr>
                <w:sz w:val="20"/>
                <w:szCs w:val="20"/>
              </w:rPr>
            </w:pPr>
            <w:r w:rsidRPr="009C4EFC">
              <w:rPr>
                <w:sz w:val="20"/>
                <w:szCs w:val="20"/>
              </w:rPr>
              <w:t>9iv</w:t>
            </w:r>
            <w:r w:rsidRPr="009C4EFC">
              <w:rPr>
                <w:sz w:val="20"/>
                <w:szCs w:val="20"/>
              </w:rPr>
              <w:tab/>
              <w:t>Ułatwianie dostępu do przystępnych cenowo, trwałych oraz wysokiej jakości usług, w tym opieki zdrowotnej i usług socjalnych świadczonych w interesie ogólnym</w:t>
            </w:r>
          </w:p>
          <w:p w14:paraId="57799389" w14:textId="77777777" w:rsidR="00C33EAE" w:rsidRDefault="00C33EAE" w:rsidP="0022002F">
            <w:pPr>
              <w:ind w:left="1134" w:hanging="567"/>
              <w:rPr>
                <w:sz w:val="20"/>
                <w:szCs w:val="20"/>
              </w:rPr>
            </w:pPr>
            <w:r w:rsidRPr="00F6021A">
              <w:rPr>
                <w:sz w:val="20"/>
                <w:szCs w:val="20"/>
              </w:rPr>
              <w:t>9v</w:t>
            </w:r>
            <w:r w:rsidRPr="00F6021A">
              <w:rPr>
                <w:sz w:val="20"/>
                <w:szCs w:val="20"/>
              </w:rPr>
              <w:tab/>
              <w:t>Wspieranie przedsiębiorczości społecznej i</w:t>
            </w:r>
            <w:r>
              <w:rPr>
                <w:sz w:val="20"/>
                <w:szCs w:val="20"/>
              </w:rPr>
              <w:t xml:space="preserve"> </w:t>
            </w:r>
            <w:r w:rsidRPr="00F6021A">
              <w:rPr>
                <w:sz w:val="20"/>
                <w:szCs w:val="20"/>
              </w:rPr>
              <w:t>integracji zawodowej w</w:t>
            </w:r>
            <w:r>
              <w:rPr>
                <w:sz w:val="20"/>
                <w:szCs w:val="20"/>
              </w:rPr>
              <w:t xml:space="preserve"> </w:t>
            </w:r>
            <w:r w:rsidRPr="00F6021A">
              <w:rPr>
                <w:sz w:val="20"/>
                <w:szCs w:val="20"/>
              </w:rPr>
              <w:t>przedsiębiorstwach społecznych oraz ekonomii społecznej i</w:t>
            </w:r>
            <w:r>
              <w:rPr>
                <w:sz w:val="20"/>
                <w:szCs w:val="20"/>
              </w:rPr>
              <w:t xml:space="preserve"> </w:t>
            </w:r>
            <w:r w:rsidRPr="00F6021A">
              <w:rPr>
                <w:sz w:val="20"/>
                <w:szCs w:val="20"/>
              </w:rPr>
              <w:t>solidarnej w</w:t>
            </w:r>
            <w:r>
              <w:rPr>
                <w:sz w:val="20"/>
                <w:szCs w:val="20"/>
              </w:rPr>
              <w:t xml:space="preserve"> </w:t>
            </w:r>
            <w:r w:rsidRPr="00F6021A">
              <w:rPr>
                <w:sz w:val="20"/>
                <w:szCs w:val="20"/>
              </w:rPr>
              <w:t>celu ułatwiania dostępu do zatrudnienia</w:t>
            </w:r>
          </w:p>
          <w:p w14:paraId="6E1DD199" w14:textId="77777777" w:rsidR="00C33EAE" w:rsidRDefault="00C33EAE" w:rsidP="0022002F">
            <w:pPr>
              <w:rPr>
                <w:rFonts w:cs="Tahoma"/>
                <w:b/>
                <w:color w:val="000000"/>
                <w:sz w:val="20"/>
                <w:szCs w:val="20"/>
              </w:rPr>
            </w:pPr>
            <w:r>
              <w:rPr>
                <w:rFonts w:cs="Tahoma"/>
                <w:b/>
                <w:color w:val="000000"/>
                <w:sz w:val="20"/>
                <w:szCs w:val="20"/>
              </w:rPr>
              <w:t xml:space="preserve">Oś </w:t>
            </w:r>
            <w:r w:rsidRPr="004617E0">
              <w:rPr>
                <w:rFonts w:cs="Tahoma"/>
                <w:b/>
                <w:color w:val="000000"/>
                <w:sz w:val="20"/>
                <w:szCs w:val="20"/>
              </w:rPr>
              <w:t xml:space="preserve">priorytetowa </w:t>
            </w:r>
            <w:r w:rsidRPr="004617E0">
              <w:rPr>
                <w:rFonts w:cs="Tahoma"/>
                <w:b/>
                <w:iCs/>
                <w:color w:val="000000"/>
                <w:sz w:val="20"/>
                <w:szCs w:val="20"/>
              </w:rPr>
              <w:t>11</w:t>
            </w:r>
            <w:r w:rsidRPr="004617E0">
              <w:rPr>
                <w:rFonts w:cs="Tahoma"/>
                <w:b/>
                <w:color w:val="000000"/>
                <w:sz w:val="20"/>
                <w:szCs w:val="20"/>
              </w:rPr>
              <w:t xml:space="preserve"> </w:t>
            </w:r>
            <w:r>
              <w:rPr>
                <w:rFonts w:cs="Tahoma"/>
                <w:b/>
                <w:color w:val="000000"/>
                <w:sz w:val="20"/>
                <w:szCs w:val="20"/>
              </w:rPr>
              <w:t>R</w:t>
            </w:r>
            <w:r w:rsidRPr="004617E0">
              <w:rPr>
                <w:rFonts w:cs="Tahoma"/>
                <w:b/>
                <w:color w:val="000000"/>
                <w:sz w:val="20"/>
                <w:szCs w:val="20"/>
              </w:rPr>
              <w:t>ozwój lokalny kierowany przez społeczność</w:t>
            </w:r>
          </w:p>
          <w:p w14:paraId="08FECAD4" w14:textId="77777777" w:rsidR="00C33EAE" w:rsidRDefault="00C33EAE" w:rsidP="0022002F">
            <w:pPr>
              <w:tabs>
                <w:tab w:val="left" w:pos="1134"/>
              </w:tabs>
              <w:rPr>
                <w:rFonts w:cs="Tahoma"/>
                <w:color w:val="000000"/>
                <w:sz w:val="20"/>
                <w:szCs w:val="20"/>
              </w:rPr>
            </w:pPr>
            <w:r>
              <w:rPr>
                <w:sz w:val="20"/>
                <w:szCs w:val="20"/>
              </w:rPr>
              <w:t xml:space="preserve">            </w:t>
            </w:r>
            <w:r w:rsidRPr="00325EBF">
              <w:rPr>
                <w:sz w:val="20"/>
                <w:szCs w:val="20"/>
              </w:rPr>
              <w:t>9vi</w:t>
            </w:r>
            <w:r w:rsidRPr="001E700C">
              <w:rPr>
                <w:bCs/>
                <w:sz w:val="20"/>
                <w:szCs w:val="20"/>
              </w:rPr>
              <w:tab/>
            </w:r>
            <w:r w:rsidRPr="00325EBF">
              <w:rPr>
                <w:rFonts w:cs="Arial"/>
                <w:sz w:val="20"/>
                <w:szCs w:val="20"/>
              </w:rPr>
              <w:t>Strategie rozwoju lokalnego kierowane przez społeczność</w:t>
            </w:r>
          </w:p>
          <w:p w14:paraId="31B7DE64" w14:textId="77777777" w:rsidR="00C33EAE" w:rsidRPr="000434ED" w:rsidRDefault="00C33EAE" w:rsidP="0022002F">
            <w:pPr>
              <w:jc w:val="left"/>
              <w:rPr>
                <w:rFonts w:cs="Tahoma"/>
                <w:b/>
                <w:bCs/>
                <w:color w:val="000000"/>
                <w:sz w:val="20"/>
                <w:szCs w:val="20"/>
              </w:rPr>
            </w:pPr>
            <w:r w:rsidRPr="000434ED">
              <w:rPr>
                <w:rFonts w:cs="Tahoma"/>
                <w:b/>
                <w:iCs/>
                <w:color w:val="000000"/>
                <w:sz w:val="20"/>
                <w:szCs w:val="20"/>
              </w:rPr>
              <w:t xml:space="preserve">Fundusz: </w:t>
            </w:r>
            <w:r>
              <w:rPr>
                <w:rFonts w:cs="Tahoma"/>
                <w:b/>
                <w:iCs/>
                <w:color w:val="000000"/>
                <w:sz w:val="20"/>
                <w:szCs w:val="20"/>
              </w:rPr>
              <w:t>EFRR, EFS</w:t>
            </w:r>
          </w:p>
        </w:tc>
      </w:tr>
      <w:tr w:rsidR="00C33EAE" w:rsidRPr="000434ED" w14:paraId="67C500B2" w14:textId="77777777" w:rsidTr="00764D01">
        <w:tc>
          <w:tcPr>
            <w:tcW w:w="4786" w:type="dxa"/>
            <w:tcBorders>
              <w:right w:val="nil"/>
            </w:tcBorders>
            <w:shd w:val="clear" w:color="auto" w:fill="FFC000"/>
          </w:tcPr>
          <w:p w14:paraId="7BCDA21D" w14:textId="77777777" w:rsidR="00C33EAE" w:rsidRPr="000434ED" w:rsidRDefault="00C33EAE" w:rsidP="0022002F">
            <w:pPr>
              <w:jc w:val="left"/>
              <w:rPr>
                <w:rFonts w:cs="Tahoma"/>
                <w:b/>
                <w:bCs/>
                <w:color w:val="000000"/>
                <w:sz w:val="20"/>
                <w:szCs w:val="20"/>
              </w:rPr>
            </w:pPr>
            <w:r w:rsidRPr="000434ED">
              <w:rPr>
                <w:rFonts w:cs="Tahoma"/>
                <w:color w:val="000000"/>
                <w:sz w:val="20"/>
                <w:szCs w:val="20"/>
              </w:rPr>
              <w:t>Typ badania (wpływu, procesowe)</w:t>
            </w:r>
          </w:p>
        </w:tc>
        <w:tc>
          <w:tcPr>
            <w:tcW w:w="4678" w:type="dxa"/>
            <w:tcBorders>
              <w:left w:val="nil"/>
            </w:tcBorders>
            <w:shd w:val="clear" w:color="auto" w:fill="FFFFFF"/>
          </w:tcPr>
          <w:p w14:paraId="1AD13AAF" w14:textId="77777777" w:rsidR="00C33EAE" w:rsidRPr="000434ED" w:rsidRDefault="00726BA1" w:rsidP="0022002F">
            <w:pPr>
              <w:jc w:val="left"/>
              <w:rPr>
                <w:rFonts w:cs="Tahoma"/>
                <w:color w:val="000000"/>
                <w:sz w:val="20"/>
                <w:szCs w:val="20"/>
              </w:rPr>
            </w:pPr>
            <w:r>
              <w:rPr>
                <w:rFonts w:cs="Tahoma"/>
                <w:color w:val="000000"/>
                <w:sz w:val="20"/>
                <w:szCs w:val="20"/>
              </w:rPr>
              <w:t>w</w:t>
            </w:r>
            <w:r w:rsidR="00C33EAE" w:rsidRPr="000434ED">
              <w:rPr>
                <w:rFonts w:cs="Tahoma"/>
                <w:color w:val="000000"/>
                <w:sz w:val="20"/>
                <w:szCs w:val="20"/>
              </w:rPr>
              <w:t>pływu</w:t>
            </w:r>
          </w:p>
        </w:tc>
      </w:tr>
      <w:tr w:rsidR="00C33EAE" w:rsidRPr="000434ED" w14:paraId="608E4350" w14:textId="77777777" w:rsidTr="00764D01">
        <w:tc>
          <w:tcPr>
            <w:tcW w:w="4786" w:type="dxa"/>
            <w:tcBorders>
              <w:right w:val="nil"/>
            </w:tcBorders>
            <w:shd w:val="clear" w:color="auto" w:fill="FFC000"/>
          </w:tcPr>
          <w:p w14:paraId="0BB8A48E" w14:textId="77777777" w:rsidR="00C33EAE" w:rsidRPr="000434ED" w:rsidRDefault="00C33EAE" w:rsidP="0022002F">
            <w:pPr>
              <w:jc w:val="left"/>
              <w:rPr>
                <w:rFonts w:cs="Tahoma"/>
                <w:b/>
                <w:bCs/>
                <w:color w:val="000000"/>
                <w:sz w:val="20"/>
                <w:szCs w:val="20"/>
              </w:rPr>
            </w:pPr>
            <w:r w:rsidRPr="000434ED">
              <w:rPr>
                <w:rFonts w:cs="Tahoma"/>
                <w:color w:val="000000"/>
                <w:sz w:val="20"/>
                <w:szCs w:val="20"/>
              </w:rPr>
              <w:t>Moment przeprowadzenia (</w:t>
            </w:r>
            <w:r>
              <w:rPr>
                <w:rFonts w:cs="Tahoma"/>
                <w:color w:val="000000"/>
                <w:sz w:val="20"/>
                <w:szCs w:val="20"/>
              </w:rPr>
              <w:t>ex ante</w:t>
            </w:r>
            <w:r w:rsidRPr="000434ED">
              <w:rPr>
                <w:rFonts w:cs="Tahoma"/>
                <w:color w:val="000000"/>
                <w:sz w:val="20"/>
                <w:szCs w:val="20"/>
              </w:rPr>
              <w:t xml:space="preserve">, on-going, </w:t>
            </w:r>
            <w:r>
              <w:rPr>
                <w:rFonts w:cs="Tahoma"/>
                <w:color w:val="000000"/>
                <w:sz w:val="20"/>
                <w:szCs w:val="20"/>
              </w:rPr>
              <w:t>ex post</w:t>
            </w:r>
            <w:r w:rsidRPr="000434ED">
              <w:rPr>
                <w:rFonts w:cs="Tahoma"/>
                <w:color w:val="000000"/>
                <w:sz w:val="20"/>
                <w:szCs w:val="20"/>
              </w:rPr>
              <w:t>)</w:t>
            </w:r>
          </w:p>
        </w:tc>
        <w:tc>
          <w:tcPr>
            <w:tcW w:w="4678" w:type="dxa"/>
            <w:tcBorders>
              <w:left w:val="nil"/>
            </w:tcBorders>
            <w:shd w:val="clear" w:color="auto" w:fill="FFFFFF"/>
          </w:tcPr>
          <w:p w14:paraId="458D80AD" w14:textId="77777777" w:rsidR="00C33EAE" w:rsidRPr="000434ED" w:rsidRDefault="00726BA1" w:rsidP="0022002F">
            <w:pPr>
              <w:jc w:val="left"/>
              <w:rPr>
                <w:rFonts w:cs="Tahoma"/>
                <w:color w:val="000000"/>
                <w:sz w:val="20"/>
                <w:szCs w:val="20"/>
              </w:rPr>
            </w:pPr>
            <w:r>
              <w:rPr>
                <w:rFonts w:cs="Tahoma"/>
                <w:color w:val="000000"/>
                <w:sz w:val="20"/>
                <w:szCs w:val="20"/>
              </w:rPr>
              <w:t>ex</w:t>
            </w:r>
            <w:r w:rsidR="00C33EAE">
              <w:rPr>
                <w:rFonts w:cs="Tahoma"/>
                <w:color w:val="000000"/>
                <w:sz w:val="20"/>
                <w:szCs w:val="20"/>
              </w:rPr>
              <w:t xml:space="preserve"> post</w:t>
            </w:r>
          </w:p>
        </w:tc>
      </w:tr>
      <w:tr w:rsidR="00C33EAE" w:rsidRPr="000434ED" w14:paraId="7AA95FFA" w14:textId="77777777" w:rsidTr="00F04E77">
        <w:tc>
          <w:tcPr>
            <w:tcW w:w="9464" w:type="dxa"/>
            <w:gridSpan w:val="2"/>
            <w:shd w:val="clear" w:color="auto" w:fill="FFC000"/>
          </w:tcPr>
          <w:p w14:paraId="4CB9456E" w14:textId="77777777" w:rsidR="00C33EAE" w:rsidRPr="000434ED" w:rsidRDefault="00C33EAE" w:rsidP="0022002F">
            <w:pPr>
              <w:jc w:val="center"/>
              <w:rPr>
                <w:rFonts w:cs="Tahoma"/>
                <w:b/>
                <w:bCs/>
                <w:color w:val="000000"/>
                <w:sz w:val="20"/>
                <w:szCs w:val="20"/>
              </w:rPr>
            </w:pPr>
            <w:r w:rsidRPr="000434ED">
              <w:rPr>
                <w:rFonts w:cs="Tahoma"/>
                <w:b/>
                <w:bCs/>
                <w:color w:val="000000"/>
                <w:sz w:val="20"/>
                <w:szCs w:val="20"/>
              </w:rPr>
              <w:t>Cel badania</w:t>
            </w:r>
          </w:p>
        </w:tc>
      </w:tr>
      <w:tr w:rsidR="00C33EAE" w:rsidRPr="000434ED" w14:paraId="36A6F8DB" w14:textId="77777777" w:rsidTr="00F04E77">
        <w:tc>
          <w:tcPr>
            <w:tcW w:w="9464" w:type="dxa"/>
            <w:gridSpan w:val="2"/>
            <w:shd w:val="clear" w:color="auto" w:fill="FFFFFF"/>
          </w:tcPr>
          <w:p w14:paraId="4ED403EA" w14:textId="77777777" w:rsidR="00C33EAE" w:rsidRPr="000434ED" w:rsidRDefault="00C33EAE" w:rsidP="0022002F">
            <w:pPr>
              <w:rPr>
                <w:rFonts w:cs="Tahoma"/>
                <w:b/>
                <w:bCs/>
                <w:sz w:val="20"/>
                <w:szCs w:val="20"/>
              </w:rPr>
            </w:pPr>
            <w:r w:rsidRPr="002F1B1E">
              <w:rPr>
                <w:rFonts w:cs="Calibri"/>
                <w:color w:val="000000"/>
                <w:sz w:val="20"/>
                <w:szCs w:val="20"/>
              </w:rPr>
              <w:t xml:space="preserve">Celem badania jest </w:t>
            </w:r>
            <w:r w:rsidRPr="002F1B1E">
              <w:rPr>
                <w:rFonts w:eastAsia="Times New Roman" w:cs="Calibri"/>
                <w:sz w:val="20"/>
                <w:szCs w:val="20"/>
                <w:lang w:eastAsia="pl-PL"/>
              </w:rPr>
              <w:t xml:space="preserve">analiza oraz </w:t>
            </w:r>
            <w:r w:rsidRPr="002F1B1E">
              <w:rPr>
                <w:rFonts w:cs="Calibri"/>
                <w:color w:val="000000"/>
                <w:sz w:val="20"/>
                <w:szCs w:val="20"/>
              </w:rPr>
              <w:t>określenie</w:t>
            </w:r>
            <w:r w:rsidRPr="002F1B1E">
              <w:rPr>
                <w:rFonts w:eastAsia="Times New Roman" w:cs="Calibri"/>
                <w:sz w:val="20"/>
                <w:szCs w:val="20"/>
                <w:lang w:eastAsia="pl-PL"/>
              </w:rPr>
              <w:t xml:space="preserve"> wpływu projektów rewitalizacyjnych realizowanych / zrealizowanych </w:t>
            </w:r>
            <w:r w:rsidR="0007079E">
              <w:rPr>
                <w:rFonts w:eastAsia="Times New Roman" w:cs="Calibri"/>
                <w:sz w:val="20"/>
                <w:szCs w:val="20"/>
                <w:lang w:eastAsia="pl-PL"/>
              </w:rPr>
              <w:br/>
            </w:r>
            <w:r w:rsidRPr="002F1B1E">
              <w:rPr>
                <w:rFonts w:eastAsia="Times New Roman" w:cs="Calibri"/>
                <w:sz w:val="20"/>
                <w:szCs w:val="20"/>
                <w:lang w:eastAsia="pl-PL"/>
              </w:rPr>
              <w:t>w ramach</w:t>
            </w:r>
            <w:r w:rsidRPr="0008159F">
              <w:rPr>
                <w:rFonts w:cs="Tahoma"/>
                <w:bCs/>
                <w:color w:val="000000"/>
                <w:sz w:val="20"/>
                <w:szCs w:val="20"/>
              </w:rPr>
              <w:t xml:space="preserve"> RPO WK-P 2014-2020</w:t>
            </w:r>
            <w:r>
              <w:rPr>
                <w:rFonts w:cs="Tahoma"/>
                <w:bCs/>
                <w:color w:val="000000"/>
                <w:sz w:val="20"/>
                <w:szCs w:val="20"/>
              </w:rPr>
              <w:t xml:space="preserve"> </w:t>
            </w:r>
            <w:r w:rsidRPr="002F1B1E">
              <w:rPr>
                <w:rFonts w:eastAsia="Times New Roman" w:cs="Calibri"/>
                <w:sz w:val="20"/>
                <w:szCs w:val="20"/>
                <w:lang w:eastAsia="pl-PL"/>
              </w:rPr>
              <w:t xml:space="preserve">na jakość życia mieszkańców miast, </w:t>
            </w:r>
            <w:r w:rsidRPr="002F1B1E">
              <w:rPr>
                <w:rFonts w:cs="Calibri"/>
                <w:color w:val="000000"/>
                <w:sz w:val="20"/>
                <w:szCs w:val="20"/>
              </w:rPr>
              <w:t>poziom wykluczenia społecznego i ubóstwo mieszkańców gmin województwa kujawsko-pomorskiego.</w:t>
            </w:r>
          </w:p>
        </w:tc>
      </w:tr>
      <w:tr w:rsidR="00C33EAE" w:rsidRPr="000434ED" w14:paraId="7837925F" w14:textId="77777777" w:rsidTr="00F04E77">
        <w:trPr>
          <w:trHeight w:val="168"/>
        </w:trPr>
        <w:tc>
          <w:tcPr>
            <w:tcW w:w="9464" w:type="dxa"/>
            <w:gridSpan w:val="2"/>
            <w:shd w:val="clear" w:color="auto" w:fill="FFC000"/>
          </w:tcPr>
          <w:p w14:paraId="3EA5C306" w14:textId="77777777" w:rsidR="00C33EAE" w:rsidRPr="000434ED" w:rsidRDefault="00C33EAE" w:rsidP="0022002F">
            <w:pPr>
              <w:jc w:val="center"/>
              <w:rPr>
                <w:rFonts w:cs="Tahoma"/>
                <w:b/>
                <w:bCs/>
                <w:color w:val="000000"/>
                <w:sz w:val="20"/>
                <w:szCs w:val="20"/>
              </w:rPr>
            </w:pPr>
            <w:r w:rsidRPr="000434ED">
              <w:rPr>
                <w:rFonts w:cs="Tahoma"/>
                <w:b/>
                <w:bCs/>
                <w:color w:val="000000"/>
                <w:sz w:val="20"/>
                <w:szCs w:val="20"/>
              </w:rPr>
              <w:t>Uzasadnienie badania</w:t>
            </w:r>
          </w:p>
        </w:tc>
      </w:tr>
      <w:tr w:rsidR="00C33EAE" w:rsidRPr="000434ED" w14:paraId="54A62B94" w14:textId="77777777" w:rsidTr="00F04E77">
        <w:tc>
          <w:tcPr>
            <w:tcW w:w="9464" w:type="dxa"/>
            <w:gridSpan w:val="2"/>
            <w:shd w:val="clear" w:color="auto" w:fill="FFFFFF"/>
          </w:tcPr>
          <w:p w14:paraId="06F73483" w14:textId="77777777" w:rsidR="00C33EAE" w:rsidRPr="00FB76AC" w:rsidRDefault="00C33EAE" w:rsidP="0022002F">
            <w:pPr>
              <w:rPr>
                <w:rFonts w:cs="Tahoma"/>
                <w:color w:val="000000"/>
                <w:sz w:val="20"/>
                <w:szCs w:val="20"/>
              </w:rPr>
            </w:pPr>
            <w:r w:rsidRPr="000434ED">
              <w:rPr>
                <w:rFonts w:cs="Tahoma"/>
                <w:color w:val="000000"/>
                <w:sz w:val="20"/>
                <w:szCs w:val="20"/>
              </w:rPr>
              <w:t xml:space="preserve">Rewitalizacja jest jednym z priorytetowych obszarów w nowej polityce spójności. Obecne doświadczenia dostarczają niejednoznacznych wniosków dotyczących wpływu rewitalizacji na rozwój obszarów zdegradowanych. Dotychczasowe działania rewitalizacyjne nie przyniosły jednoznacznie pozytywnych efektów, dlatego też interwencja ta wymaga starannego zaplanowania oraz systematycznej oceny. Zgodnie ze strategią województwa kontynuacja procesów rewitalizacyjnych będzie się odbywać na podstawie odrębnych założeń szczegółowych (np. </w:t>
            </w:r>
            <w:r>
              <w:rPr>
                <w:rFonts w:cs="Tahoma"/>
                <w:color w:val="000000"/>
                <w:sz w:val="20"/>
                <w:szCs w:val="20"/>
              </w:rPr>
              <w:t>programów rewitalizacji</w:t>
            </w:r>
            <w:r>
              <w:rPr>
                <w:rStyle w:val="Odwoanieprzypisudolnego"/>
                <w:rFonts w:cs="Tahoma"/>
                <w:color w:val="000000"/>
                <w:sz w:val="20"/>
                <w:szCs w:val="20"/>
              </w:rPr>
              <w:footnoteReference w:id="28"/>
            </w:r>
            <w:r>
              <w:rPr>
                <w:rFonts w:cs="Tahoma"/>
                <w:color w:val="000000"/>
                <w:sz w:val="20"/>
                <w:szCs w:val="20"/>
              </w:rPr>
              <w:t>). Punktem wyjścia dla oceny działań rewitalizacyjnych w perspektywie 2014-2020 będzie badanie ewaluacyjne pt. „</w:t>
            </w:r>
            <w:r w:rsidRPr="0053172F">
              <w:rPr>
                <w:rFonts w:cs="Tahoma"/>
                <w:color w:val="000000"/>
                <w:sz w:val="20"/>
                <w:szCs w:val="20"/>
              </w:rPr>
              <w:t>Ewaluacja wpływu projektów rewitalizacyjnych realizowanych w ramach RPO WK-P na lata 2007-2013 na poprawę sytuacji społeczno-gospodarczej obszarów objętych rewitalizacją</w:t>
            </w:r>
            <w:r>
              <w:rPr>
                <w:rFonts w:cs="Tahoma"/>
                <w:color w:val="000000"/>
                <w:sz w:val="20"/>
                <w:szCs w:val="20"/>
              </w:rPr>
              <w:t xml:space="preserve">”, przeprowadzone przez JE w 2013 r. Badanie będzie stanowiło pewnego rodzaju pomiar sytuacji na danym obszarze rewitalizowanym przed rozpoczęciem tego typu działań w nowej perspektywie finansowej. W ten sposób możliwe będzie również uchwycenie faktycznej zmiany na tych obszarach. </w:t>
            </w:r>
          </w:p>
        </w:tc>
      </w:tr>
      <w:tr w:rsidR="00C33EAE" w:rsidRPr="000434ED" w14:paraId="63A573E6" w14:textId="77777777" w:rsidTr="00F04E77">
        <w:tc>
          <w:tcPr>
            <w:tcW w:w="9464" w:type="dxa"/>
            <w:gridSpan w:val="2"/>
            <w:shd w:val="clear" w:color="auto" w:fill="FFC000"/>
          </w:tcPr>
          <w:p w14:paraId="05E2AA21" w14:textId="77777777" w:rsidR="00C33EAE" w:rsidRPr="000434ED" w:rsidRDefault="00C33EAE" w:rsidP="0022002F">
            <w:pPr>
              <w:jc w:val="center"/>
              <w:rPr>
                <w:rFonts w:cs="Tahoma"/>
                <w:b/>
                <w:bCs/>
                <w:color w:val="000000"/>
                <w:sz w:val="20"/>
                <w:szCs w:val="20"/>
              </w:rPr>
            </w:pPr>
            <w:r w:rsidRPr="000434ED">
              <w:rPr>
                <w:rFonts w:cs="Tahoma"/>
                <w:b/>
                <w:bCs/>
                <w:color w:val="000000"/>
                <w:sz w:val="20"/>
                <w:szCs w:val="20"/>
              </w:rPr>
              <w:t>Kryteria badania</w:t>
            </w:r>
          </w:p>
        </w:tc>
      </w:tr>
      <w:tr w:rsidR="00C33EAE" w:rsidRPr="000434ED" w14:paraId="2F554C61" w14:textId="77777777" w:rsidTr="00F04E77">
        <w:tc>
          <w:tcPr>
            <w:tcW w:w="9464" w:type="dxa"/>
            <w:gridSpan w:val="2"/>
            <w:shd w:val="clear" w:color="auto" w:fill="FFFFFF"/>
          </w:tcPr>
          <w:p w14:paraId="5D5C3C6F" w14:textId="77777777" w:rsidR="00C33EAE" w:rsidRPr="002F1B1E" w:rsidRDefault="00C33EAE" w:rsidP="0022002F">
            <w:pPr>
              <w:jc w:val="left"/>
              <w:rPr>
                <w:rFonts w:cs="Tahoma"/>
                <w:b/>
                <w:color w:val="000000"/>
                <w:sz w:val="20"/>
                <w:szCs w:val="20"/>
              </w:rPr>
            </w:pPr>
            <w:r w:rsidRPr="002F1B1E">
              <w:rPr>
                <w:rFonts w:cs="Tahoma"/>
                <w:b/>
                <w:color w:val="000000"/>
                <w:sz w:val="20"/>
                <w:szCs w:val="20"/>
              </w:rPr>
              <w:t>Trafność</w:t>
            </w:r>
          </w:p>
          <w:p w14:paraId="36874E29" w14:textId="77777777" w:rsidR="00C33EAE" w:rsidRPr="002F1B1E" w:rsidRDefault="00C33EAE" w:rsidP="0022002F">
            <w:pPr>
              <w:jc w:val="left"/>
              <w:rPr>
                <w:rFonts w:cs="Tahoma"/>
                <w:b/>
                <w:color w:val="000000"/>
                <w:sz w:val="20"/>
                <w:szCs w:val="20"/>
              </w:rPr>
            </w:pPr>
            <w:r w:rsidRPr="002F1B1E">
              <w:rPr>
                <w:rFonts w:cs="Tahoma"/>
                <w:b/>
                <w:color w:val="000000"/>
                <w:sz w:val="20"/>
                <w:szCs w:val="20"/>
              </w:rPr>
              <w:t>Skuteczność</w:t>
            </w:r>
          </w:p>
          <w:p w14:paraId="7FCE3A94" w14:textId="77777777" w:rsidR="00C33EAE" w:rsidRPr="002F1B1E" w:rsidRDefault="00C33EAE" w:rsidP="0022002F">
            <w:pPr>
              <w:jc w:val="left"/>
              <w:rPr>
                <w:rFonts w:cs="Tahoma"/>
                <w:b/>
                <w:color w:val="000000"/>
                <w:sz w:val="20"/>
                <w:szCs w:val="20"/>
              </w:rPr>
            </w:pPr>
            <w:r w:rsidRPr="002F1B1E">
              <w:rPr>
                <w:rFonts w:cs="Tahoma"/>
                <w:b/>
                <w:color w:val="000000"/>
                <w:sz w:val="20"/>
                <w:szCs w:val="20"/>
              </w:rPr>
              <w:t>Efektywność</w:t>
            </w:r>
          </w:p>
          <w:p w14:paraId="25AA4F1B" w14:textId="77777777" w:rsidR="00C33EAE" w:rsidRDefault="00C33EAE" w:rsidP="0022002F">
            <w:pPr>
              <w:jc w:val="left"/>
              <w:rPr>
                <w:rFonts w:cs="Tahoma"/>
                <w:b/>
                <w:bCs/>
                <w:color w:val="000000"/>
                <w:sz w:val="20"/>
                <w:szCs w:val="20"/>
              </w:rPr>
            </w:pPr>
            <w:r w:rsidRPr="002F1B1E">
              <w:rPr>
                <w:rFonts w:cs="Tahoma"/>
                <w:b/>
                <w:color w:val="000000"/>
                <w:sz w:val="20"/>
                <w:szCs w:val="20"/>
              </w:rPr>
              <w:t>Trwałość</w:t>
            </w:r>
            <w:r w:rsidRPr="000434ED">
              <w:rPr>
                <w:rFonts w:cs="Tahoma"/>
                <w:b/>
                <w:bCs/>
                <w:color w:val="000000"/>
                <w:sz w:val="20"/>
                <w:szCs w:val="20"/>
              </w:rPr>
              <w:t xml:space="preserve"> </w:t>
            </w:r>
          </w:p>
          <w:p w14:paraId="11A984B8" w14:textId="77777777" w:rsidR="00C33EAE" w:rsidRPr="00726BA1" w:rsidRDefault="00726BA1" w:rsidP="0022002F">
            <w:pPr>
              <w:jc w:val="left"/>
              <w:rPr>
                <w:rFonts w:cs="Tahoma"/>
                <w:b/>
                <w:color w:val="000000"/>
                <w:sz w:val="20"/>
                <w:szCs w:val="20"/>
              </w:rPr>
            </w:pPr>
            <w:r>
              <w:rPr>
                <w:rFonts w:cs="Tahoma"/>
                <w:b/>
                <w:color w:val="000000"/>
                <w:sz w:val="20"/>
                <w:szCs w:val="20"/>
              </w:rPr>
              <w:t>Użyteczność</w:t>
            </w:r>
          </w:p>
        </w:tc>
      </w:tr>
      <w:tr w:rsidR="00C33EAE" w:rsidRPr="000434ED" w14:paraId="594590E8" w14:textId="77777777" w:rsidTr="00F04E77">
        <w:tc>
          <w:tcPr>
            <w:tcW w:w="9464" w:type="dxa"/>
            <w:gridSpan w:val="2"/>
            <w:shd w:val="clear" w:color="auto" w:fill="FFC000"/>
          </w:tcPr>
          <w:p w14:paraId="765FEE4A" w14:textId="77777777" w:rsidR="00C33EAE" w:rsidRPr="000434ED" w:rsidRDefault="00C33EAE" w:rsidP="0022002F">
            <w:pPr>
              <w:jc w:val="center"/>
              <w:rPr>
                <w:rFonts w:cs="Tahoma"/>
                <w:b/>
                <w:bCs/>
                <w:color w:val="000000"/>
                <w:sz w:val="20"/>
                <w:szCs w:val="20"/>
              </w:rPr>
            </w:pPr>
            <w:r w:rsidRPr="000434ED">
              <w:rPr>
                <w:rFonts w:cs="Tahoma"/>
                <w:b/>
                <w:bCs/>
                <w:color w:val="000000"/>
                <w:sz w:val="20"/>
                <w:szCs w:val="20"/>
              </w:rPr>
              <w:t>Główne pytania ewaluacyjne / obszary problemowe</w:t>
            </w:r>
          </w:p>
        </w:tc>
      </w:tr>
      <w:tr w:rsidR="00C33EAE" w:rsidRPr="000434ED" w14:paraId="46A7076B" w14:textId="77777777" w:rsidTr="00F04E77">
        <w:tc>
          <w:tcPr>
            <w:tcW w:w="9464" w:type="dxa"/>
            <w:gridSpan w:val="2"/>
            <w:shd w:val="clear" w:color="auto" w:fill="FFFFFF"/>
          </w:tcPr>
          <w:p w14:paraId="5CD4F038" w14:textId="77777777" w:rsidR="00E763AE" w:rsidRDefault="00C33EAE" w:rsidP="0022002F">
            <w:pPr>
              <w:numPr>
                <w:ilvl w:val="0"/>
                <w:numId w:val="52"/>
              </w:numPr>
              <w:contextualSpacing/>
              <w:jc w:val="left"/>
              <w:rPr>
                <w:b/>
                <w:color w:val="000000"/>
                <w:sz w:val="20"/>
              </w:rPr>
            </w:pPr>
            <w:r w:rsidRPr="00DB1D71">
              <w:rPr>
                <w:color w:val="000000"/>
                <w:sz w:val="20"/>
              </w:rPr>
              <w:t xml:space="preserve">Jak oceniana jest trafność doboru obszarów rewitalizowanych ze względu na skalę występujących na nich problemów społecznych? </w:t>
            </w:r>
          </w:p>
          <w:p w14:paraId="7010694F" w14:textId="77777777" w:rsidR="00E763AE" w:rsidRDefault="00C33EAE" w:rsidP="0022002F">
            <w:pPr>
              <w:numPr>
                <w:ilvl w:val="0"/>
                <w:numId w:val="52"/>
              </w:numPr>
              <w:contextualSpacing/>
              <w:jc w:val="left"/>
              <w:rPr>
                <w:b/>
                <w:color w:val="000000"/>
                <w:sz w:val="20"/>
              </w:rPr>
            </w:pPr>
            <w:r w:rsidRPr="00DB1D71">
              <w:rPr>
                <w:color w:val="000000"/>
                <w:sz w:val="20"/>
              </w:rPr>
              <w:t xml:space="preserve">W jaki sposób zapewniona została </w:t>
            </w:r>
            <w:r w:rsidRPr="00B864E1">
              <w:rPr>
                <w:rFonts w:eastAsia="Times New Roman" w:cs="Tahoma"/>
                <w:color w:val="000000"/>
                <w:sz w:val="20"/>
                <w:szCs w:val="20"/>
              </w:rPr>
              <w:t xml:space="preserve">kompleksowość, koncentracja oraz </w:t>
            </w:r>
            <w:r w:rsidRPr="00DB1D71">
              <w:rPr>
                <w:color w:val="000000"/>
                <w:sz w:val="20"/>
              </w:rPr>
              <w:t xml:space="preserve">komplementarność działań </w:t>
            </w:r>
            <w:r w:rsidRPr="00B864E1">
              <w:rPr>
                <w:rFonts w:eastAsia="Times New Roman" w:cs="Tahoma"/>
                <w:color w:val="000000"/>
                <w:sz w:val="20"/>
                <w:szCs w:val="20"/>
              </w:rPr>
              <w:t xml:space="preserve"> rewitalizacyjnych (</w:t>
            </w:r>
            <w:r w:rsidRPr="00DB1D71">
              <w:rPr>
                <w:sz w:val="20"/>
                <w:szCs w:val="20"/>
              </w:rPr>
              <w:t>przestrzenna, problemowa,  międzyokresowa, źródeł finansowania oraz proceduralno-instytucjonalna)</w:t>
            </w:r>
            <w:r>
              <w:rPr>
                <w:sz w:val="20"/>
                <w:szCs w:val="20"/>
              </w:rPr>
              <w:t>?</w:t>
            </w:r>
            <w:r>
              <w:rPr>
                <w:rStyle w:val="Odwoanieprzypisudolnego"/>
                <w:sz w:val="20"/>
                <w:szCs w:val="20"/>
              </w:rPr>
              <w:footnoteReference w:id="29"/>
            </w:r>
          </w:p>
          <w:p w14:paraId="40A4FB27" w14:textId="77777777" w:rsidR="00E763AE" w:rsidRDefault="00C33EAE" w:rsidP="0022002F">
            <w:pPr>
              <w:numPr>
                <w:ilvl w:val="0"/>
                <w:numId w:val="52"/>
              </w:numPr>
              <w:contextualSpacing/>
              <w:jc w:val="left"/>
              <w:rPr>
                <w:b/>
                <w:color w:val="000000"/>
                <w:sz w:val="20"/>
              </w:rPr>
            </w:pPr>
            <w:r w:rsidRPr="00DB1D71">
              <w:rPr>
                <w:color w:val="000000"/>
                <w:sz w:val="20"/>
              </w:rPr>
              <w:t xml:space="preserve">Jaki jest poziom zmian na obszarach rewitalizowanych? Czy sytuacja na obszarach rewitalizowanych poprawia się w porównaniu do sytuacji w poszczególnych miejscowościach? </w:t>
            </w:r>
          </w:p>
          <w:p w14:paraId="1443DFF6" w14:textId="77777777" w:rsidR="00E763AE" w:rsidRDefault="00C33EAE" w:rsidP="0022002F">
            <w:pPr>
              <w:numPr>
                <w:ilvl w:val="0"/>
                <w:numId w:val="52"/>
              </w:numPr>
              <w:contextualSpacing/>
              <w:jc w:val="left"/>
              <w:rPr>
                <w:b/>
                <w:color w:val="000000"/>
                <w:sz w:val="20"/>
              </w:rPr>
            </w:pPr>
            <w:r w:rsidRPr="00DB1D71">
              <w:rPr>
                <w:color w:val="000000"/>
                <w:sz w:val="20"/>
              </w:rPr>
              <w:t>Jakie zmiany są obserwowane na obszarach rewitalizowanych, w zakresie:</w:t>
            </w:r>
          </w:p>
          <w:p w14:paraId="0AF39D36" w14:textId="77777777" w:rsidR="0079253D" w:rsidRDefault="00C33EAE" w:rsidP="0022002F">
            <w:pPr>
              <w:numPr>
                <w:ilvl w:val="1"/>
                <w:numId w:val="52"/>
              </w:numPr>
              <w:contextualSpacing/>
              <w:jc w:val="left"/>
              <w:rPr>
                <w:b/>
                <w:color w:val="000000"/>
                <w:sz w:val="20"/>
              </w:rPr>
            </w:pPr>
            <w:r w:rsidRPr="00DB1D71">
              <w:rPr>
                <w:color w:val="000000"/>
                <w:sz w:val="20"/>
              </w:rPr>
              <w:t>jakości życia</w:t>
            </w:r>
            <w:r>
              <w:rPr>
                <w:rFonts w:eastAsia="Times New Roman" w:cs="Tahoma"/>
                <w:color w:val="000000"/>
                <w:sz w:val="20"/>
                <w:szCs w:val="20"/>
              </w:rPr>
              <w:t>,</w:t>
            </w:r>
            <w:r w:rsidR="0079253D">
              <w:rPr>
                <w:rFonts w:eastAsia="Times New Roman" w:cs="Tahoma"/>
                <w:color w:val="000000"/>
                <w:sz w:val="20"/>
                <w:szCs w:val="20"/>
              </w:rPr>
              <w:t xml:space="preserve"> </w:t>
            </w:r>
            <w:r w:rsidR="00A0675D">
              <w:rPr>
                <w:color w:val="000000"/>
                <w:sz w:val="20"/>
              </w:rPr>
              <w:t xml:space="preserve">zwiększenia dostępności </w:t>
            </w:r>
            <w:r w:rsidR="0079253D">
              <w:rPr>
                <w:color w:val="000000"/>
                <w:sz w:val="20"/>
              </w:rPr>
              <w:t>usług zdrowotnych,</w:t>
            </w:r>
          </w:p>
          <w:p w14:paraId="3EE2E6FA" w14:textId="77777777" w:rsidR="00E763AE" w:rsidRDefault="00C33EAE" w:rsidP="0022002F">
            <w:pPr>
              <w:numPr>
                <w:ilvl w:val="1"/>
                <w:numId w:val="52"/>
              </w:numPr>
              <w:contextualSpacing/>
              <w:jc w:val="left"/>
              <w:rPr>
                <w:b/>
                <w:color w:val="000000"/>
                <w:sz w:val="20"/>
              </w:rPr>
            </w:pPr>
            <w:r w:rsidRPr="00DB1D71">
              <w:rPr>
                <w:color w:val="000000"/>
                <w:sz w:val="20"/>
              </w:rPr>
              <w:t>poziomu ubóstwa (korzystania z pomocy społecznej),</w:t>
            </w:r>
          </w:p>
          <w:p w14:paraId="21C3CDCD" w14:textId="77777777" w:rsidR="00E763AE" w:rsidRDefault="00C33EAE" w:rsidP="0022002F">
            <w:pPr>
              <w:numPr>
                <w:ilvl w:val="1"/>
                <w:numId w:val="52"/>
              </w:numPr>
              <w:contextualSpacing/>
              <w:jc w:val="left"/>
              <w:rPr>
                <w:b/>
                <w:color w:val="000000"/>
                <w:sz w:val="20"/>
              </w:rPr>
            </w:pPr>
            <w:r w:rsidRPr="00DB1D71">
              <w:rPr>
                <w:color w:val="000000"/>
                <w:sz w:val="20"/>
              </w:rPr>
              <w:t>poziomu aktywności społecznej,</w:t>
            </w:r>
          </w:p>
          <w:p w14:paraId="6FBB0829" w14:textId="77777777" w:rsidR="00E763AE" w:rsidRDefault="00C33EAE" w:rsidP="0022002F">
            <w:pPr>
              <w:numPr>
                <w:ilvl w:val="1"/>
                <w:numId w:val="52"/>
              </w:numPr>
              <w:contextualSpacing/>
              <w:jc w:val="left"/>
              <w:rPr>
                <w:b/>
                <w:color w:val="000000"/>
                <w:sz w:val="20"/>
              </w:rPr>
            </w:pPr>
            <w:r w:rsidRPr="00DB1D71">
              <w:rPr>
                <w:color w:val="000000"/>
                <w:sz w:val="20"/>
              </w:rPr>
              <w:t>poziomu integracji społecznej (włączenia społecznego)</w:t>
            </w:r>
            <w:r>
              <w:rPr>
                <w:rFonts w:eastAsia="Times New Roman" w:cs="Tahoma"/>
                <w:color w:val="000000"/>
                <w:sz w:val="20"/>
                <w:szCs w:val="20"/>
              </w:rPr>
              <w:t>,</w:t>
            </w:r>
          </w:p>
          <w:p w14:paraId="7535132A" w14:textId="77777777" w:rsidR="00E763AE" w:rsidRDefault="00C33EAE" w:rsidP="0022002F">
            <w:pPr>
              <w:numPr>
                <w:ilvl w:val="1"/>
                <w:numId w:val="52"/>
              </w:numPr>
              <w:contextualSpacing/>
              <w:jc w:val="left"/>
              <w:rPr>
                <w:b/>
                <w:color w:val="000000"/>
                <w:sz w:val="20"/>
              </w:rPr>
            </w:pPr>
            <w:r w:rsidRPr="00DB1D71">
              <w:rPr>
                <w:color w:val="000000"/>
                <w:sz w:val="20"/>
              </w:rPr>
              <w:t>liczby miejsc pracy</w:t>
            </w:r>
            <w:r>
              <w:rPr>
                <w:rFonts w:eastAsia="Times New Roman" w:cs="Tahoma"/>
                <w:color w:val="000000"/>
                <w:sz w:val="20"/>
                <w:szCs w:val="20"/>
              </w:rPr>
              <w:t>,</w:t>
            </w:r>
          </w:p>
          <w:p w14:paraId="102D1F48" w14:textId="77777777" w:rsidR="00E763AE" w:rsidRDefault="00C33EAE" w:rsidP="0022002F">
            <w:pPr>
              <w:numPr>
                <w:ilvl w:val="1"/>
                <w:numId w:val="52"/>
              </w:numPr>
              <w:contextualSpacing/>
              <w:jc w:val="left"/>
              <w:rPr>
                <w:b/>
                <w:color w:val="000000"/>
                <w:sz w:val="20"/>
              </w:rPr>
            </w:pPr>
            <w:r>
              <w:rPr>
                <w:rFonts w:eastAsia="Times New Roman" w:cs="Tahoma"/>
                <w:color w:val="000000"/>
                <w:sz w:val="20"/>
                <w:szCs w:val="20"/>
              </w:rPr>
              <w:t>n</w:t>
            </w:r>
            <w:r w:rsidRPr="00DB1D71">
              <w:rPr>
                <w:color w:val="000000"/>
                <w:sz w:val="20"/>
              </w:rPr>
              <w:t>owych przedsiębiorstw, w tym również przedsiębiorstw społecznych</w:t>
            </w:r>
            <w:r>
              <w:rPr>
                <w:rFonts w:eastAsia="Times New Roman" w:cs="Tahoma"/>
                <w:color w:val="000000"/>
                <w:sz w:val="20"/>
                <w:szCs w:val="20"/>
              </w:rPr>
              <w:t>,</w:t>
            </w:r>
          </w:p>
          <w:p w14:paraId="2E15CBB9" w14:textId="77777777" w:rsidR="00E763AE" w:rsidRDefault="00C33EAE" w:rsidP="0022002F">
            <w:pPr>
              <w:numPr>
                <w:ilvl w:val="1"/>
                <w:numId w:val="52"/>
              </w:numPr>
              <w:contextualSpacing/>
              <w:jc w:val="left"/>
              <w:rPr>
                <w:b/>
                <w:color w:val="000000"/>
                <w:sz w:val="20"/>
              </w:rPr>
            </w:pPr>
            <w:r>
              <w:rPr>
                <w:rFonts w:eastAsia="Times New Roman" w:cs="Tahoma"/>
                <w:color w:val="000000"/>
                <w:sz w:val="20"/>
                <w:szCs w:val="20"/>
              </w:rPr>
              <w:t>d</w:t>
            </w:r>
            <w:r w:rsidRPr="00DB1D71">
              <w:rPr>
                <w:color w:val="000000"/>
                <w:sz w:val="20"/>
              </w:rPr>
              <w:t>ostępu do edukacji i innych usług społecznych</w:t>
            </w:r>
            <w:r>
              <w:rPr>
                <w:rFonts w:eastAsia="Times New Roman" w:cs="Tahoma"/>
                <w:color w:val="000000"/>
                <w:sz w:val="20"/>
                <w:szCs w:val="20"/>
              </w:rPr>
              <w:t>,</w:t>
            </w:r>
          </w:p>
          <w:p w14:paraId="15354563" w14:textId="77777777" w:rsidR="00E763AE" w:rsidRDefault="00C33EAE" w:rsidP="0022002F">
            <w:pPr>
              <w:numPr>
                <w:ilvl w:val="1"/>
                <w:numId w:val="52"/>
              </w:numPr>
              <w:contextualSpacing/>
              <w:jc w:val="left"/>
              <w:rPr>
                <w:b/>
                <w:color w:val="000000"/>
                <w:sz w:val="20"/>
              </w:rPr>
            </w:pPr>
            <w:r w:rsidRPr="00DB1D71">
              <w:rPr>
                <w:color w:val="000000"/>
                <w:sz w:val="20"/>
              </w:rPr>
              <w:t>poziomu przestępczości</w:t>
            </w:r>
            <w:r>
              <w:rPr>
                <w:rFonts w:eastAsia="Times New Roman" w:cs="Tahoma"/>
                <w:color w:val="000000"/>
                <w:sz w:val="20"/>
                <w:szCs w:val="20"/>
              </w:rPr>
              <w:t>,</w:t>
            </w:r>
          </w:p>
          <w:p w14:paraId="37B39DE3" w14:textId="77777777" w:rsidR="00E763AE" w:rsidRDefault="00C33EAE" w:rsidP="0022002F">
            <w:pPr>
              <w:numPr>
                <w:ilvl w:val="1"/>
                <w:numId w:val="52"/>
              </w:numPr>
              <w:contextualSpacing/>
              <w:jc w:val="left"/>
              <w:rPr>
                <w:b/>
                <w:color w:val="000000"/>
                <w:sz w:val="20"/>
              </w:rPr>
            </w:pPr>
            <w:r>
              <w:rPr>
                <w:rFonts w:eastAsia="Times New Roman" w:cs="Tahoma"/>
                <w:color w:val="000000"/>
                <w:sz w:val="20"/>
                <w:szCs w:val="20"/>
              </w:rPr>
              <w:t>s</w:t>
            </w:r>
            <w:r w:rsidRPr="00DB1D71">
              <w:rPr>
                <w:color w:val="000000"/>
                <w:sz w:val="20"/>
              </w:rPr>
              <w:t>tanu lokalnej infrastruktury</w:t>
            </w:r>
            <w:r>
              <w:rPr>
                <w:rFonts w:eastAsia="Times New Roman" w:cs="Tahoma"/>
                <w:color w:val="000000"/>
                <w:sz w:val="20"/>
                <w:szCs w:val="20"/>
              </w:rPr>
              <w:t>,</w:t>
            </w:r>
          </w:p>
          <w:p w14:paraId="00BCECC7" w14:textId="77777777" w:rsidR="00E763AE" w:rsidRDefault="00C33EAE" w:rsidP="0022002F">
            <w:pPr>
              <w:numPr>
                <w:ilvl w:val="1"/>
                <w:numId w:val="52"/>
              </w:numPr>
              <w:contextualSpacing/>
              <w:jc w:val="left"/>
              <w:rPr>
                <w:b/>
                <w:color w:val="000000"/>
                <w:sz w:val="20"/>
              </w:rPr>
            </w:pPr>
            <w:r w:rsidRPr="00DB1D71">
              <w:rPr>
                <w:color w:val="000000"/>
                <w:sz w:val="20"/>
              </w:rPr>
              <w:t>poziom</w:t>
            </w:r>
            <w:r>
              <w:rPr>
                <w:rFonts w:eastAsia="Times New Roman" w:cs="Tahoma"/>
                <w:color w:val="000000"/>
                <w:sz w:val="20"/>
                <w:szCs w:val="20"/>
              </w:rPr>
              <w:t>u</w:t>
            </w:r>
            <w:r w:rsidRPr="00DB1D71">
              <w:rPr>
                <w:color w:val="000000"/>
                <w:sz w:val="20"/>
              </w:rPr>
              <w:t xml:space="preserve"> czynszów na obszarach rewitalizowanych (kosztów mieszkań, lokali usługowych </w:t>
            </w:r>
            <w:r w:rsidR="0007079E">
              <w:rPr>
                <w:color w:val="000000"/>
                <w:sz w:val="20"/>
              </w:rPr>
              <w:br/>
            </w:r>
            <w:r w:rsidRPr="00DB1D71">
              <w:rPr>
                <w:color w:val="000000"/>
                <w:sz w:val="20"/>
              </w:rPr>
              <w:t>i handlowych)</w:t>
            </w:r>
            <w:r>
              <w:rPr>
                <w:rFonts w:eastAsia="Times New Roman" w:cs="Tahoma"/>
                <w:color w:val="000000"/>
                <w:sz w:val="20"/>
                <w:szCs w:val="20"/>
              </w:rPr>
              <w:t>,</w:t>
            </w:r>
          </w:p>
          <w:p w14:paraId="6AD44391" w14:textId="77777777" w:rsidR="00E763AE" w:rsidRDefault="00C33EAE" w:rsidP="0022002F">
            <w:pPr>
              <w:numPr>
                <w:ilvl w:val="1"/>
                <w:numId w:val="52"/>
              </w:numPr>
              <w:contextualSpacing/>
              <w:jc w:val="left"/>
              <w:rPr>
                <w:b/>
                <w:color w:val="000000"/>
                <w:sz w:val="20"/>
              </w:rPr>
            </w:pPr>
            <w:r w:rsidRPr="00DB1D71">
              <w:rPr>
                <w:color w:val="000000"/>
                <w:sz w:val="20"/>
              </w:rPr>
              <w:t>odpływ</w:t>
            </w:r>
            <w:r>
              <w:rPr>
                <w:rFonts w:eastAsia="Times New Roman" w:cs="Tahoma"/>
                <w:color w:val="000000"/>
                <w:sz w:val="20"/>
                <w:szCs w:val="20"/>
              </w:rPr>
              <w:t>u</w:t>
            </w:r>
            <w:r w:rsidRPr="00DB1D71">
              <w:rPr>
                <w:color w:val="000000"/>
                <w:sz w:val="20"/>
              </w:rPr>
              <w:t xml:space="preserve"> lokalnych mieszkańców i przedsiębiorców, napływu nowych mieszkańców.</w:t>
            </w:r>
          </w:p>
          <w:p w14:paraId="6C30F122" w14:textId="77777777" w:rsidR="00E763AE" w:rsidRDefault="00C33EAE" w:rsidP="0022002F">
            <w:pPr>
              <w:numPr>
                <w:ilvl w:val="0"/>
                <w:numId w:val="52"/>
              </w:numPr>
              <w:contextualSpacing/>
              <w:jc w:val="left"/>
              <w:rPr>
                <w:b/>
                <w:color w:val="000000"/>
                <w:sz w:val="20"/>
              </w:rPr>
            </w:pPr>
            <w:r w:rsidRPr="00DB1D71">
              <w:rPr>
                <w:color w:val="000000"/>
                <w:sz w:val="20"/>
              </w:rPr>
              <w:t xml:space="preserve">Jaka jest trwałość osiągniętych zmian? </w:t>
            </w:r>
          </w:p>
          <w:p w14:paraId="2C9F9A77" w14:textId="77777777" w:rsidR="00E763AE" w:rsidRPr="002337FD" w:rsidRDefault="00C33EAE" w:rsidP="0022002F">
            <w:pPr>
              <w:numPr>
                <w:ilvl w:val="0"/>
                <w:numId w:val="52"/>
              </w:numPr>
              <w:contextualSpacing/>
              <w:jc w:val="left"/>
              <w:rPr>
                <w:b/>
                <w:color w:val="000000"/>
                <w:sz w:val="20"/>
              </w:rPr>
            </w:pPr>
            <w:r w:rsidRPr="00DB1D71">
              <w:rPr>
                <w:color w:val="000000"/>
                <w:sz w:val="20"/>
              </w:rPr>
              <w:t>Jaki jest wpływ rewitalizacji na migracje mieszkańców (lub co najmniej plany dotyczące migracji)?</w:t>
            </w:r>
          </w:p>
          <w:p w14:paraId="01F59D7A" w14:textId="77777777" w:rsidR="00FF655E" w:rsidRPr="002337FD" w:rsidRDefault="00F95E74" w:rsidP="00FF655E">
            <w:pPr>
              <w:numPr>
                <w:ilvl w:val="0"/>
                <w:numId w:val="52"/>
              </w:numPr>
              <w:contextualSpacing/>
              <w:jc w:val="left"/>
              <w:rPr>
                <w:color w:val="000000"/>
                <w:sz w:val="20"/>
              </w:rPr>
            </w:pPr>
            <w:r w:rsidRPr="002337FD">
              <w:rPr>
                <w:color w:val="000000"/>
                <w:sz w:val="20"/>
              </w:rPr>
              <w:t xml:space="preserve">Jaki jest poziom komplementarności wsparcia z działaniami z zakresu </w:t>
            </w:r>
            <w:r w:rsidR="00FA7E67">
              <w:rPr>
                <w:rFonts w:cs="Tahoma"/>
                <w:bCs/>
                <w:color w:val="000000"/>
                <w:sz w:val="20"/>
                <w:szCs w:val="20"/>
              </w:rPr>
              <w:t>Programu Operacyjnego Pomoc Żywnościowa 2014-2020</w:t>
            </w:r>
            <w:r w:rsidRPr="002337FD">
              <w:rPr>
                <w:color w:val="000000"/>
                <w:sz w:val="20"/>
              </w:rPr>
              <w:t>?</w:t>
            </w:r>
          </w:p>
        </w:tc>
      </w:tr>
      <w:tr w:rsidR="00C33EAE" w:rsidRPr="000434ED" w14:paraId="41567E39" w14:textId="77777777" w:rsidTr="00F04E77">
        <w:tc>
          <w:tcPr>
            <w:tcW w:w="9464" w:type="dxa"/>
            <w:gridSpan w:val="2"/>
            <w:shd w:val="clear" w:color="auto" w:fill="ED7D31"/>
          </w:tcPr>
          <w:p w14:paraId="10D47343" w14:textId="77777777" w:rsidR="00C33EAE" w:rsidRPr="000434ED" w:rsidRDefault="00C33EAE" w:rsidP="0022002F">
            <w:pPr>
              <w:jc w:val="center"/>
              <w:rPr>
                <w:rFonts w:cs="Tahoma"/>
                <w:b/>
                <w:bCs/>
                <w:color w:val="FFFFFF"/>
                <w:sz w:val="20"/>
                <w:szCs w:val="20"/>
              </w:rPr>
            </w:pPr>
            <w:r w:rsidRPr="000434ED">
              <w:rPr>
                <w:rFonts w:cs="Tahoma"/>
                <w:b/>
                <w:bCs/>
                <w:color w:val="FFFFFF"/>
                <w:sz w:val="20"/>
                <w:szCs w:val="20"/>
              </w:rPr>
              <w:t>Ogólny zarys metodologii badania</w:t>
            </w:r>
          </w:p>
        </w:tc>
      </w:tr>
      <w:tr w:rsidR="00C33EAE" w:rsidRPr="000434ED" w14:paraId="478BBB98" w14:textId="77777777" w:rsidTr="00F04E77">
        <w:tc>
          <w:tcPr>
            <w:tcW w:w="9464" w:type="dxa"/>
            <w:gridSpan w:val="2"/>
            <w:tcBorders>
              <w:bottom w:val="single" w:sz="8" w:space="0" w:color="7BA0CD"/>
            </w:tcBorders>
            <w:shd w:val="clear" w:color="auto" w:fill="FFC000"/>
          </w:tcPr>
          <w:p w14:paraId="2E3522FB" w14:textId="77777777" w:rsidR="00C33EAE" w:rsidRPr="000434ED" w:rsidRDefault="00C33EAE" w:rsidP="0022002F">
            <w:pPr>
              <w:jc w:val="center"/>
              <w:rPr>
                <w:rFonts w:cs="Tahoma"/>
                <w:b/>
                <w:bCs/>
                <w:color w:val="000000"/>
                <w:sz w:val="20"/>
                <w:szCs w:val="20"/>
              </w:rPr>
            </w:pPr>
            <w:r w:rsidRPr="000434ED">
              <w:rPr>
                <w:b/>
                <w:bCs/>
                <w:sz w:val="20"/>
                <w:szCs w:val="20"/>
              </w:rPr>
              <w:t>Zastosowane podejście metodologiczne</w:t>
            </w:r>
          </w:p>
        </w:tc>
      </w:tr>
      <w:tr w:rsidR="00C33EAE" w:rsidRPr="000434ED" w14:paraId="443727E8" w14:textId="77777777" w:rsidTr="00F04E77">
        <w:trPr>
          <w:trHeight w:val="314"/>
        </w:trPr>
        <w:tc>
          <w:tcPr>
            <w:tcW w:w="9464" w:type="dxa"/>
            <w:gridSpan w:val="2"/>
            <w:shd w:val="clear" w:color="auto" w:fill="auto"/>
          </w:tcPr>
          <w:p w14:paraId="56A889D6" w14:textId="77777777" w:rsidR="00C33EAE" w:rsidRDefault="00C33EAE" w:rsidP="0022002F">
            <w:pPr>
              <w:jc w:val="left"/>
              <w:rPr>
                <w:bCs/>
                <w:sz w:val="20"/>
                <w:szCs w:val="20"/>
              </w:rPr>
            </w:pPr>
            <w:r w:rsidRPr="00D470D0">
              <w:rPr>
                <w:bCs/>
                <w:sz w:val="20"/>
                <w:szCs w:val="20"/>
              </w:rPr>
              <w:t xml:space="preserve">Analizy </w:t>
            </w:r>
            <w:r>
              <w:rPr>
                <w:bCs/>
                <w:sz w:val="20"/>
                <w:szCs w:val="20"/>
              </w:rPr>
              <w:t xml:space="preserve">przeprowadzone będą zgodnie z triangulacją metodologiczną, czyli zarówno za pomocą metod </w:t>
            </w:r>
            <w:r>
              <w:rPr>
                <w:bCs/>
                <w:sz w:val="20"/>
                <w:szCs w:val="20"/>
              </w:rPr>
              <w:br/>
              <w:t>i technik ilościowych, jak i jakościowych. Wśród planowanych do wykorzystania technik znajdują się:</w:t>
            </w:r>
          </w:p>
          <w:p w14:paraId="1ABCCBDC" w14:textId="77777777" w:rsidR="00E763AE" w:rsidRDefault="00C33EAE" w:rsidP="0022002F">
            <w:pPr>
              <w:numPr>
                <w:ilvl w:val="0"/>
                <w:numId w:val="60"/>
              </w:numPr>
              <w:jc w:val="left"/>
              <w:rPr>
                <w:bCs/>
                <w:sz w:val="20"/>
                <w:szCs w:val="20"/>
              </w:rPr>
            </w:pPr>
            <w:r>
              <w:rPr>
                <w:rFonts w:eastAsia="Times New Roman" w:cs="Calibri"/>
                <w:sz w:val="20"/>
                <w:szCs w:val="20"/>
                <w:lang w:eastAsia="pl-PL"/>
              </w:rPr>
              <w:t>d</w:t>
            </w:r>
            <w:r w:rsidRPr="002F1B1E">
              <w:rPr>
                <w:rFonts w:eastAsia="Times New Roman" w:cs="Calibri"/>
                <w:sz w:val="20"/>
                <w:szCs w:val="20"/>
                <w:lang w:eastAsia="pl-PL"/>
              </w:rPr>
              <w:t>esk research</w:t>
            </w:r>
            <w:r>
              <w:rPr>
                <w:rFonts w:eastAsia="Times New Roman" w:cs="Calibri"/>
                <w:sz w:val="20"/>
                <w:szCs w:val="20"/>
                <w:lang w:eastAsia="pl-PL"/>
              </w:rPr>
              <w:t>,</w:t>
            </w:r>
          </w:p>
          <w:p w14:paraId="57E566BA" w14:textId="77777777" w:rsidR="00E763AE" w:rsidRDefault="00C33EAE" w:rsidP="0022002F">
            <w:pPr>
              <w:numPr>
                <w:ilvl w:val="0"/>
                <w:numId w:val="60"/>
              </w:numPr>
              <w:jc w:val="left"/>
              <w:rPr>
                <w:rFonts w:eastAsia="Times New Roman" w:cs="Calibri"/>
                <w:sz w:val="20"/>
                <w:szCs w:val="20"/>
                <w:lang w:eastAsia="pl-PL"/>
              </w:rPr>
            </w:pPr>
            <w:r w:rsidRPr="0083762C">
              <w:rPr>
                <w:rFonts w:eastAsia="Times New Roman" w:cs="Calibri"/>
                <w:sz w:val="20"/>
                <w:szCs w:val="20"/>
                <w:lang w:eastAsia="pl-PL"/>
              </w:rPr>
              <w:t>CATI/CAWI</w:t>
            </w:r>
            <w:r>
              <w:rPr>
                <w:rFonts w:eastAsia="Times New Roman" w:cs="Calibri"/>
                <w:sz w:val="20"/>
                <w:szCs w:val="20"/>
                <w:lang w:eastAsia="pl-PL"/>
              </w:rPr>
              <w:t>,</w:t>
            </w:r>
          </w:p>
          <w:p w14:paraId="16A2C311" w14:textId="77777777" w:rsidR="00E763AE" w:rsidRDefault="00C33EAE" w:rsidP="0022002F">
            <w:pPr>
              <w:numPr>
                <w:ilvl w:val="0"/>
                <w:numId w:val="60"/>
              </w:numPr>
              <w:jc w:val="left"/>
              <w:rPr>
                <w:rFonts w:eastAsia="Times New Roman" w:cs="Calibri"/>
                <w:sz w:val="20"/>
                <w:szCs w:val="20"/>
                <w:lang w:eastAsia="pl-PL"/>
              </w:rPr>
            </w:pPr>
            <w:r>
              <w:rPr>
                <w:rFonts w:eastAsia="Times New Roman" w:cs="Calibri"/>
                <w:sz w:val="20"/>
                <w:szCs w:val="20"/>
                <w:lang w:eastAsia="pl-PL"/>
              </w:rPr>
              <w:t>w</w:t>
            </w:r>
            <w:r w:rsidRPr="002F1B1E">
              <w:rPr>
                <w:rFonts w:eastAsia="Times New Roman" w:cs="Calibri"/>
                <w:sz w:val="20"/>
                <w:szCs w:val="20"/>
                <w:lang w:eastAsia="pl-PL"/>
              </w:rPr>
              <w:t>ywiady indywidualne IDI</w:t>
            </w:r>
            <w:r>
              <w:rPr>
                <w:rFonts w:eastAsia="Times New Roman" w:cs="Calibri"/>
                <w:sz w:val="20"/>
                <w:szCs w:val="20"/>
                <w:lang w:eastAsia="pl-PL"/>
              </w:rPr>
              <w:t>,</w:t>
            </w:r>
            <w:r w:rsidRPr="002F1B1E">
              <w:rPr>
                <w:rFonts w:eastAsia="Times New Roman" w:cs="Calibri"/>
                <w:sz w:val="20"/>
                <w:szCs w:val="20"/>
                <w:lang w:eastAsia="pl-PL"/>
              </w:rPr>
              <w:t xml:space="preserve"> </w:t>
            </w:r>
          </w:p>
          <w:p w14:paraId="7D222050" w14:textId="77777777" w:rsidR="00E763AE" w:rsidRDefault="00C33EAE" w:rsidP="0022002F">
            <w:pPr>
              <w:numPr>
                <w:ilvl w:val="0"/>
                <w:numId w:val="60"/>
              </w:numPr>
              <w:jc w:val="left"/>
              <w:rPr>
                <w:rFonts w:eastAsia="Times New Roman" w:cs="Calibri"/>
                <w:sz w:val="20"/>
                <w:szCs w:val="20"/>
                <w:lang w:eastAsia="pl-PL"/>
              </w:rPr>
            </w:pPr>
            <w:r>
              <w:rPr>
                <w:rFonts w:eastAsia="Times New Roman" w:cs="Calibri"/>
                <w:sz w:val="20"/>
                <w:szCs w:val="20"/>
                <w:lang w:eastAsia="pl-PL"/>
              </w:rPr>
              <w:t>w</w:t>
            </w:r>
            <w:r w:rsidRPr="002F1B1E">
              <w:rPr>
                <w:rFonts w:eastAsia="Times New Roman" w:cs="Calibri"/>
                <w:sz w:val="20"/>
                <w:szCs w:val="20"/>
                <w:lang w:eastAsia="pl-PL"/>
              </w:rPr>
              <w:t>ywiady pogłębione ITI</w:t>
            </w:r>
            <w:r>
              <w:rPr>
                <w:rFonts w:eastAsia="Times New Roman" w:cs="Calibri"/>
                <w:sz w:val="20"/>
                <w:szCs w:val="20"/>
                <w:lang w:eastAsia="pl-PL"/>
              </w:rPr>
              <w:t>,</w:t>
            </w:r>
          </w:p>
          <w:p w14:paraId="213EA5A9" w14:textId="77777777" w:rsidR="00E763AE" w:rsidRDefault="00C33EAE" w:rsidP="0022002F">
            <w:pPr>
              <w:numPr>
                <w:ilvl w:val="0"/>
                <w:numId w:val="60"/>
              </w:numPr>
              <w:jc w:val="left"/>
              <w:rPr>
                <w:rFonts w:eastAsia="Times New Roman" w:cs="Calibri"/>
                <w:sz w:val="20"/>
                <w:szCs w:val="20"/>
                <w:lang w:eastAsia="pl-PL"/>
              </w:rPr>
            </w:pPr>
            <w:r>
              <w:rPr>
                <w:rFonts w:eastAsia="Times New Roman" w:cs="Calibri"/>
                <w:sz w:val="20"/>
                <w:szCs w:val="20"/>
                <w:lang w:eastAsia="pl-PL"/>
              </w:rPr>
              <w:t>w</w:t>
            </w:r>
            <w:r w:rsidRPr="002F1B1E">
              <w:rPr>
                <w:rFonts w:eastAsia="Times New Roman" w:cs="Calibri"/>
                <w:sz w:val="20"/>
                <w:szCs w:val="20"/>
                <w:lang w:eastAsia="pl-PL"/>
              </w:rPr>
              <w:t>ywiady eksperckie</w:t>
            </w:r>
            <w:r>
              <w:rPr>
                <w:rFonts w:eastAsia="Times New Roman" w:cs="Calibri"/>
                <w:sz w:val="20"/>
                <w:szCs w:val="20"/>
                <w:lang w:eastAsia="pl-PL"/>
              </w:rPr>
              <w:t>,</w:t>
            </w:r>
            <w:r w:rsidRPr="002F1B1E">
              <w:rPr>
                <w:rFonts w:eastAsia="Times New Roman" w:cs="Calibri"/>
                <w:sz w:val="20"/>
                <w:szCs w:val="20"/>
                <w:lang w:eastAsia="pl-PL"/>
              </w:rPr>
              <w:t xml:space="preserve"> </w:t>
            </w:r>
          </w:p>
          <w:p w14:paraId="7B65FCF6" w14:textId="77777777" w:rsidR="00E763AE" w:rsidRDefault="00C33EAE" w:rsidP="0022002F">
            <w:pPr>
              <w:numPr>
                <w:ilvl w:val="0"/>
                <w:numId w:val="60"/>
              </w:numPr>
              <w:jc w:val="left"/>
              <w:rPr>
                <w:rFonts w:eastAsia="Times New Roman" w:cs="Calibri"/>
                <w:sz w:val="20"/>
                <w:szCs w:val="20"/>
                <w:lang w:eastAsia="pl-PL"/>
              </w:rPr>
            </w:pPr>
            <w:r>
              <w:rPr>
                <w:rFonts w:eastAsia="Times New Roman" w:cs="Calibri"/>
                <w:sz w:val="20"/>
                <w:szCs w:val="20"/>
                <w:lang w:eastAsia="pl-PL"/>
              </w:rPr>
              <w:t>s</w:t>
            </w:r>
            <w:r w:rsidRPr="002F1B1E">
              <w:rPr>
                <w:rFonts w:eastAsia="Times New Roman" w:cs="Calibri"/>
                <w:sz w:val="20"/>
                <w:szCs w:val="20"/>
                <w:lang w:eastAsia="pl-PL"/>
              </w:rPr>
              <w:t>tudia przypadków</w:t>
            </w:r>
            <w:r>
              <w:rPr>
                <w:rFonts w:eastAsia="Times New Roman" w:cs="Calibri"/>
                <w:sz w:val="20"/>
                <w:szCs w:val="20"/>
                <w:lang w:eastAsia="pl-PL"/>
              </w:rPr>
              <w:t xml:space="preserve"> </w:t>
            </w:r>
            <w:r w:rsidRPr="002F1B1E">
              <w:rPr>
                <w:rFonts w:eastAsia="Times New Roman" w:cs="Calibri"/>
                <w:sz w:val="20"/>
                <w:szCs w:val="20"/>
                <w:lang w:eastAsia="pl-PL"/>
              </w:rPr>
              <w:t xml:space="preserve">projektów </w:t>
            </w:r>
            <w:r>
              <w:rPr>
                <w:rFonts w:eastAsia="Times New Roman" w:cs="Calibri"/>
                <w:sz w:val="20"/>
                <w:szCs w:val="20"/>
                <w:lang w:eastAsia="pl-PL"/>
              </w:rPr>
              <w:t>odzwierciedlających zróżnicowanie obszarów poddawanych rewitalizacji.</w:t>
            </w:r>
            <w:r w:rsidRPr="002F1B1E">
              <w:rPr>
                <w:rFonts w:eastAsia="Times New Roman" w:cs="Calibri"/>
                <w:sz w:val="20"/>
                <w:szCs w:val="20"/>
                <w:lang w:eastAsia="pl-PL"/>
              </w:rPr>
              <w:t xml:space="preserve"> </w:t>
            </w:r>
          </w:p>
          <w:p w14:paraId="12A66EE4" w14:textId="77777777" w:rsidR="00C33EAE" w:rsidRPr="000434ED" w:rsidRDefault="00C33EAE" w:rsidP="0022002F">
            <w:pPr>
              <w:rPr>
                <w:rFonts w:cs="Tahoma"/>
                <w:b/>
                <w:color w:val="000000"/>
                <w:sz w:val="20"/>
                <w:szCs w:val="20"/>
              </w:rPr>
            </w:pPr>
            <w:r w:rsidRPr="000434ED">
              <w:rPr>
                <w:rFonts w:cs="Tahoma"/>
                <w:color w:val="000000"/>
                <w:sz w:val="20"/>
                <w:szCs w:val="20"/>
              </w:rPr>
              <w:t>Przewiduje się ewaluację wpływu bazu</w:t>
            </w:r>
            <w:r>
              <w:rPr>
                <w:rFonts w:cs="Tahoma"/>
                <w:color w:val="000000"/>
                <w:sz w:val="20"/>
                <w:szCs w:val="20"/>
              </w:rPr>
              <w:t>jącą na teorii. Badanie oparte</w:t>
            </w:r>
            <w:r w:rsidRPr="000434ED">
              <w:rPr>
                <w:rFonts w:cs="Tahoma"/>
                <w:color w:val="000000"/>
                <w:sz w:val="20"/>
                <w:szCs w:val="20"/>
              </w:rPr>
              <w:t xml:space="preserve"> na schemacie kontrfaktycznym jest nieuzasadnione, ze względu na brak grupy kontrolnej. Możliwe jest natomiast porównanie sytuacji na obszarze rewitalizowanym do zmian na poziomie całych miejscowości, w których wdrażany jest program rewitalizacyjny lub porównywalnych miejscowości. Zakres porównań może zostać ograniczony do tych obszarów, dla których dostępne są dane statystyczne. </w:t>
            </w:r>
          </w:p>
          <w:p w14:paraId="15F8EEAE" w14:textId="77777777" w:rsidR="00C33EAE" w:rsidRPr="000434ED" w:rsidRDefault="00C33EAE" w:rsidP="0022002F">
            <w:pPr>
              <w:rPr>
                <w:rFonts w:cs="Tahoma"/>
                <w:b/>
                <w:color w:val="000000"/>
                <w:sz w:val="20"/>
                <w:szCs w:val="20"/>
              </w:rPr>
            </w:pPr>
            <w:r w:rsidRPr="000434ED">
              <w:rPr>
                <w:rFonts w:cs="Tahoma"/>
                <w:color w:val="000000"/>
                <w:sz w:val="20"/>
                <w:szCs w:val="20"/>
              </w:rPr>
              <w:t>Ponieważ każdy obszar objęty rewitalizacją ma swoją specyfikę, zasadne jest zaprojektowanie schematu badania na bazie analizy przypadków. Szacuje się, że analizą powinno być objętych co najmniej 10 kompleksowych rewitalizacji.</w:t>
            </w:r>
          </w:p>
          <w:p w14:paraId="09E9587D" w14:textId="77777777" w:rsidR="00C33EAE" w:rsidRPr="000434ED" w:rsidRDefault="00C33EAE" w:rsidP="0022002F">
            <w:pPr>
              <w:rPr>
                <w:rFonts w:cs="Tahoma"/>
                <w:b/>
                <w:color w:val="000000"/>
                <w:sz w:val="20"/>
                <w:szCs w:val="20"/>
              </w:rPr>
            </w:pPr>
            <w:r w:rsidRPr="000434ED">
              <w:rPr>
                <w:rFonts w:cs="Tahoma"/>
                <w:color w:val="000000"/>
                <w:sz w:val="20"/>
                <w:szCs w:val="20"/>
              </w:rPr>
              <w:t xml:space="preserve">Głębsza i rozciągnięta w czasie analiza mechanizmów zmiany na rewitalizowanych obszarach powinna dostarczyć pogłębionej, rzetelnej wiedzy na temat zachodzącej zmiany. </w:t>
            </w:r>
          </w:p>
          <w:p w14:paraId="57F46DA1" w14:textId="77777777" w:rsidR="00C33EAE" w:rsidRPr="000434ED" w:rsidRDefault="00C33EAE" w:rsidP="0022002F">
            <w:pPr>
              <w:rPr>
                <w:rFonts w:cs="Tahoma"/>
                <w:b/>
                <w:color w:val="000000"/>
                <w:sz w:val="20"/>
                <w:szCs w:val="20"/>
              </w:rPr>
            </w:pPr>
            <w:r w:rsidRPr="000434ED">
              <w:rPr>
                <w:rFonts w:cs="Tahoma"/>
                <w:color w:val="000000"/>
                <w:sz w:val="20"/>
                <w:szCs w:val="20"/>
              </w:rPr>
              <w:t xml:space="preserve">Równocześnie wszystkie obszary objęte rewitalizacją powinny być objęte systematycznym, ujednoliconym badaniem zmian w kluczowych wymiarach: </w:t>
            </w:r>
          </w:p>
          <w:p w14:paraId="571E987F" w14:textId="77777777" w:rsidR="00E763AE" w:rsidRDefault="00C33EAE" w:rsidP="0022002F">
            <w:pPr>
              <w:numPr>
                <w:ilvl w:val="0"/>
                <w:numId w:val="53"/>
              </w:numPr>
              <w:contextualSpacing/>
              <w:jc w:val="left"/>
              <w:rPr>
                <w:b/>
                <w:color w:val="000000"/>
                <w:sz w:val="20"/>
              </w:rPr>
            </w:pPr>
            <w:r w:rsidRPr="00DB1D71">
              <w:rPr>
                <w:color w:val="000000"/>
                <w:sz w:val="20"/>
              </w:rPr>
              <w:t>Sytuacji na rynku pracy (zmiany liczby bezrobotnych, w tym długotrwale bezrobotnych, liczba tworzonych miejsc pracy)</w:t>
            </w:r>
            <w:r>
              <w:rPr>
                <w:rFonts w:eastAsia="Times New Roman" w:cs="Tahoma"/>
                <w:color w:val="000000"/>
                <w:sz w:val="20"/>
                <w:szCs w:val="20"/>
              </w:rPr>
              <w:t>.</w:t>
            </w:r>
          </w:p>
          <w:p w14:paraId="4BCD2643" w14:textId="77777777" w:rsidR="00E763AE" w:rsidRDefault="00C33EAE" w:rsidP="0022002F">
            <w:pPr>
              <w:numPr>
                <w:ilvl w:val="0"/>
                <w:numId w:val="53"/>
              </w:numPr>
              <w:contextualSpacing/>
              <w:jc w:val="left"/>
              <w:rPr>
                <w:b/>
                <w:color w:val="000000"/>
                <w:sz w:val="20"/>
              </w:rPr>
            </w:pPr>
            <w:r w:rsidRPr="00DB1D71">
              <w:rPr>
                <w:color w:val="000000"/>
                <w:sz w:val="20"/>
              </w:rPr>
              <w:t>Aktywności gospodarczej (liczby nowych przedsiębiorstw, w tym przedsiębiorstw społecznych)</w:t>
            </w:r>
            <w:r>
              <w:rPr>
                <w:rFonts w:eastAsia="Times New Roman" w:cs="Tahoma"/>
                <w:color w:val="000000"/>
                <w:sz w:val="20"/>
                <w:szCs w:val="20"/>
              </w:rPr>
              <w:t>.</w:t>
            </w:r>
          </w:p>
          <w:p w14:paraId="1841C849" w14:textId="77777777" w:rsidR="00E763AE" w:rsidRDefault="00C33EAE" w:rsidP="0022002F">
            <w:pPr>
              <w:numPr>
                <w:ilvl w:val="0"/>
                <w:numId w:val="53"/>
              </w:numPr>
              <w:contextualSpacing/>
              <w:jc w:val="left"/>
              <w:rPr>
                <w:b/>
                <w:color w:val="000000"/>
                <w:sz w:val="20"/>
              </w:rPr>
            </w:pPr>
            <w:r w:rsidRPr="00DB1D71">
              <w:rPr>
                <w:color w:val="000000"/>
                <w:sz w:val="20"/>
              </w:rPr>
              <w:t>Aktywności społecznych (liczba lokalnych inicjatyw, zaangażowanie mieszkańców w działania na rzecz społeczności lokalnej)</w:t>
            </w:r>
            <w:r>
              <w:rPr>
                <w:rFonts w:eastAsia="Times New Roman" w:cs="Tahoma"/>
                <w:color w:val="000000"/>
                <w:sz w:val="20"/>
                <w:szCs w:val="20"/>
              </w:rPr>
              <w:t>.</w:t>
            </w:r>
          </w:p>
          <w:p w14:paraId="2EAD5A3C" w14:textId="77777777" w:rsidR="00E763AE" w:rsidRDefault="00C33EAE" w:rsidP="0022002F">
            <w:pPr>
              <w:numPr>
                <w:ilvl w:val="0"/>
                <w:numId w:val="53"/>
              </w:numPr>
              <w:contextualSpacing/>
              <w:jc w:val="left"/>
              <w:rPr>
                <w:b/>
                <w:color w:val="000000"/>
                <w:sz w:val="20"/>
              </w:rPr>
            </w:pPr>
            <w:r w:rsidRPr="00DB1D71">
              <w:rPr>
                <w:color w:val="000000"/>
                <w:sz w:val="20"/>
              </w:rPr>
              <w:t>Integracji społecznej (poziom kontaktów społecznych mieszkańców)</w:t>
            </w:r>
            <w:r>
              <w:rPr>
                <w:rFonts w:eastAsia="Times New Roman" w:cs="Tahoma"/>
                <w:color w:val="000000"/>
                <w:sz w:val="20"/>
                <w:szCs w:val="20"/>
              </w:rPr>
              <w:t>.</w:t>
            </w:r>
          </w:p>
          <w:p w14:paraId="4B6B6EBC" w14:textId="77777777" w:rsidR="00E763AE" w:rsidRDefault="00C33EAE" w:rsidP="0022002F">
            <w:pPr>
              <w:numPr>
                <w:ilvl w:val="0"/>
                <w:numId w:val="53"/>
              </w:numPr>
              <w:contextualSpacing/>
              <w:jc w:val="left"/>
              <w:rPr>
                <w:b/>
                <w:color w:val="000000"/>
                <w:sz w:val="20"/>
              </w:rPr>
            </w:pPr>
            <w:r w:rsidRPr="00DB1D71">
              <w:rPr>
                <w:color w:val="000000"/>
                <w:sz w:val="20"/>
              </w:rPr>
              <w:t>Jakości życia (subiektywna ocena mieszkańców)</w:t>
            </w:r>
            <w:r>
              <w:rPr>
                <w:rFonts w:eastAsia="Times New Roman" w:cs="Tahoma"/>
                <w:color w:val="000000"/>
                <w:sz w:val="20"/>
                <w:szCs w:val="20"/>
              </w:rPr>
              <w:t>.</w:t>
            </w:r>
          </w:p>
          <w:p w14:paraId="73841250" w14:textId="77777777" w:rsidR="00E763AE" w:rsidRDefault="00C33EAE" w:rsidP="0022002F">
            <w:pPr>
              <w:numPr>
                <w:ilvl w:val="0"/>
                <w:numId w:val="53"/>
              </w:numPr>
              <w:contextualSpacing/>
              <w:jc w:val="left"/>
              <w:rPr>
                <w:b/>
                <w:color w:val="000000"/>
                <w:sz w:val="20"/>
              </w:rPr>
            </w:pPr>
            <w:r w:rsidRPr="00DB1D71">
              <w:rPr>
                <w:color w:val="000000"/>
                <w:sz w:val="20"/>
              </w:rPr>
              <w:t>Przestępczości (liczba przestępstw, liczba aktów wandalizmu)</w:t>
            </w:r>
            <w:r>
              <w:rPr>
                <w:rFonts w:eastAsia="Times New Roman" w:cs="Tahoma"/>
                <w:color w:val="000000"/>
                <w:sz w:val="20"/>
                <w:szCs w:val="20"/>
              </w:rPr>
              <w:t>.</w:t>
            </w:r>
          </w:p>
          <w:p w14:paraId="2CBF761C" w14:textId="77777777" w:rsidR="00E763AE" w:rsidRDefault="00C33EAE" w:rsidP="0022002F">
            <w:pPr>
              <w:numPr>
                <w:ilvl w:val="0"/>
                <w:numId w:val="53"/>
              </w:numPr>
              <w:contextualSpacing/>
              <w:jc w:val="left"/>
              <w:rPr>
                <w:b/>
                <w:color w:val="000000"/>
                <w:sz w:val="20"/>
              </w:rPr>
            </w:pPr>
            <w:r w:rsidRPr="00DB1D71">
              <w:rPr>
                <w:color w:val="000000"/>
                <w:sz w:val="20"/>
              </w:rPr>
              <w:t>Poziomu ubóstwa (liczba osób pobierających okresowe świadczenia z pomocy społecznej)</w:t>
            </w:r>
            <w:r>
              <w:rPr>
                <w:rFonts w:eastAsia="Times New Roman" w:cs="Tahoma"/>
                <w:color w:val="000000"/>
                <w:sz w:val="20"/>
                <w:szCs w:val="20"/>
              </w:rPr>
              <w:t>.</w:t>
            </w:r>
          </w:p>
          <w:p w14:paraId="4822CB24" w14:textId="77777777" w:rsidR="00E763AE" w:rsidRDefault="00C33EAE" w:rsidP="0022002F">
            <w:pPr>
              <w:numPr>
                <w:ilvl w:val="0"/>
                <w:numId w:val="53"/>
              </w:numPr>
              <w:contextualSpacing/>
              <w:jc w:val="left"/>
              <w:rPr>
                <w:b/>
                <w:color w:val="000000"/>
                <w:sz w:val="20"/>
              </w:rPr>
            </w:pPr>
            <w:r w:rsidRPr="00DB1D71">
              <w:rPr>
                <w:color w:val="000000"/>
                <w:sz w:val="20"/>
              </w:rPr>
              <w:t>Poziomu integracji społecznej (skala i intensywność kontaktów społecznych)</w:t>
            </w:r>
            <w:r>
              <w:rPr>
                <w:rFonts w:eastAsia="Times New Roman" w:cs="Tahoma"/>
                <w:color w:val="000000"/>
                <w:sz w:val="20"/>
                <w:szCs w:val="20"/>
              </w:rPr>
              <w:t>.</w:t>
            </w:r>
          </w:p>
          <w:p w14:paraId="79D7FC0A" w14:textId="77777777" w:rsidR="00E763AE" w:rsidRDefault="00C33EAE" w:rsidP="0022002F">
            <w:pPr>
              <w:numPr>
                <w:ilvl w:val="0"/>
                <w:numId w:val="53"/>
              </w:numPr>
              <w:contextualSpacing/>
              <w:jc w:val="left"/>
              <w:rPr>
                <w:b/>
                <w:color w:val="000000"/>
                <w:sz w:val="20"/>
              </w:rPr>
            </w:pPr>
            <w:r w:rsidRPr="00DB1D71">
              <w:rPr>
                <w:color w:val="000000"/>
                <w:sz w:val="20"/>
              </w:rPr>
              <w:t>Dostępu do usług (edukacyjnych, społecznych, zdrowotnych, kulturalnych)</w:t>
            </w:r>
            <w:r>
              <w:rPr>
                <w:rFonts w:eastAsia="Times New Roman" w:cs="Tahoma"/>
                <w:color w:val="000000"/>
                <w:sz w:val="20"/>
                <w:szCs w:val="20"/>
              </w:rPr>
              <w:t>.</w:t>
            </w:r>
          </w:p>
          <w:p w14:paraId="6DED1546" w14:textId="77777777" w:rsidR="00E763AE" w:rsidRDefault="00C33EAE" w:rsidP="0022002F">
            <w:pPr>
              <w:numPr>
                <w:ilvl w:val="0"/>
                <w:numId w:val="53"/>
              </w:numPr>
              <w:contextualSpacing/>
              <w:jc w:val="left"/>
              <w:rPr>
                <w:b/>
                <w:color w:val="000000"/>
                <w:sz w:val="20"/>
              </w:rPr>
            </w:pPr>
            <w:r w:rsidRPr="00DB1D71">
              <w:rPr>
                <w:color w:val="000000"/>
                <w:sz w:val="20"/>
              </w:rPr>
              <w:t>Skłonności do migracji</w:t>
            </w:r>
            <w:r>
              <w:rPr>
                <w:rFonts w:eastAsia="Times New Roman" w:cs="Tahoma"/>
                <w:color w:val="000000"/>
                <w:sz w:val="20"/>
                <w:szCs w:val="20"/>
              </w:rPr>
              <w:t>.</w:t>
            </w:r>
          </w:p>
          <w:p w14:paraId="3B561232" w14:textId="77777777" w:rsidR="00E763AE" w:rsidRDefault="00C33EAE" w:rsidP="0022002F">
            <w:pPr>
              <w:numPr>
                <w:ilvl w:val="0"/>
                <w:numId w:val="53"/>
              </w:numPr>
              <w:contextualSpacing/>
              <w:jc w:val="left"/>
              <w:rPr>
                <w:b/>
                <w:color w:val="000000"/>
                <w:sz w:val="20"/>
              </w:rPr>
            </w:pPr>
            <w:r w:rsidRPr="00DB1D71">
              <w:rPr>
                <w:color w:val="000000"/>
                <w:sz w:val="20"/>
              </w:rPr>
              <w:t>Efektów negatywnych (wzrost czynszów, odpływ dotychczasowej ludności i dotychczasowych przedsiębiorców)</w:t>
            </w:r>
            <w:r>
              <w:rPr>
                <w:rFonts w:eastAsia="Times New Roman" w:cs="Tahoma"/>
                <w:color w:val="000000"/>
                <w:sz w:val="20"/>
                <w:szCs w:val="20"/>
              </w:rPr>
              <w:t>.</w:t>
            </w:r>
          </w:p>
          <w:p w14:paraId="7004D410" w14:textId="77777777" w:rsidR="00E763AE" w:rsidRDefault="00C33EAE" w:rsidP="0022002F">
            <w:pPr>
              <w:numPr>
                <w:ilvl w:val="0"/>
                <w:numId w:val="53"/>
              </w:numPr>
              <w:contextualSpacing/>
              <w:jc w:val="left"/>
              <w:rPr>
                <w:b/>
                <w:color w:val="000000"/>
                <w:sz w:val="20"/>
              </w:rPr>
            </w:pPr>
            <w:r w:rsidRPr="00DB1D71">
              <w:rPr>
                <w:color w:val="000000"/>
                <w:sz w:val="20"/>
              </w:rPr>
              <w:t xml:space="preserve"> Dodatkowych wymiarów, istotnych dla danej lokalizacji.</w:t>
            </w:r>
          </w:p>
          <w:p w14:paraId="04486A18" w14:textId="77777777" w:rsidR="00C33EAE" w:rsidRPr="000434ED" w:rsidRDefault="00C33EAE" w:rsidP="0022002F">
            <w:pPr>
              <w:rPr>
                <w:rFonts w:cs="Tahoma"/>
                <w:b/>
                <w:color w:val="000000"/>
                <w:sz w:val="20"/>
                <w:szCs w:val="20"/>
              </w:rPr>
            </w:pPr>
            <w:r w:rsidRPr="000434ED">
              <w:rPr>
                <w:rFonts w:cs="Tahoma"/>
                <w:color w:val="000000"/>
                <w:sz w:val="20"/>
                <w:szCs w:val="20"/>
              </w:rPr>
              <w:t xml:space="preserve">Pomiar zmiany sytuacji w miarę możliwości powinien bazować na danych zastanych. W niektórych przypadkach konieczne jednak będzie pozyskanie danych pierwotnych. </w:t>
            </w:r>
          </w:p>
          <w:p w14:paraId="691ACCFE" w14:textId="77777777" w:rsidR="00C33EAE" w:rsidRPr="000434ED" w:rsidRDefault="00C33EAE" w:rsidP="0022002F">
            <w:pPr>
              <w:rPr>
                <w:b/>
                <w:bCs/>
                <w:sz w:val="20"/>
                <w:szCs w:val="20"/>
              </w:rPr>
            </w:pPr>
            <w:r w:rsidRPr="000434ED">
              <w:rPr>
                <w:rFonts w:cs="Tahoma"/>
                <w:color w:val="000000"/>
                <w:sz w:val="20"/>
                <w:szCs w:val="20"/>
              </w:rPr>
              <w:t>W badaniu konieczne jest uwzględnienie obszernego komponentu jakościowego, który koncentrował się będzie na zrozumieniu mechanizm</w:t>
            </w:r>
            <w:r>
              <w:rPr>
                <w:rFonts w:cs="Tahoma"/>
                <w:color w:val="000000"/>
                <w:sz w:val="20"/>
                <w:szCs w:val="20"/>
              </w:rPr>
              <w:t>u</w:t>
            </w:r>
            <w:r w:rsidRPr="000434ED">
              <w:rPr>
                <w:rFonts w:cs="Tahoma"/>
                <w:color w:val="000000"/>
                <w:sz w:val="20"/>
                <w:szCs w:val="20"/>
              </w:rPr>
              <w:t xml:space="preserve"> oddziaływania interwencji na oży</w:t>
            </w:r>
            <w:r w:rsidR="006D1BEC">
              <w:rPr>
                <w:rFonts w:cs="Tahoma"/>
                <w:color w:val="000000"/>
                <w:sz w:val="20"/>
                <w:szCs w:val="20"/>
              </w:rPr>
              <w:t xml:space="preserve">wienie społeczno-gospodarcze na </w:t>
            </w:r>
            <w:r w:rsidRPr="000434ED">
              <w:rPr>
                <w:rFonts w:cs="Tahoma"/>
                <w:color w:val="000000"/>
                <w:sz w:val="20"/>
                <w:szCs w:val="20"/>
              </w:rPr>
              <w:t>rewitalizowanych obszarach.</w:t>
            </w:r>
          </w:p>
        </w:tc>
      </w:tr>
      <w:tr w:rsidR="00C33EAE" w:rsidRPr="000434ED" w14:paraId="6B3B4F55" w14:textId="77777777" w:rsidTr="00F04E77">
        <w:trPr>
          <w:trHeight w:val="314"/>
        </w:trPr>
        <w:tc>
          <w:tcPr>
            <w:tcW w:w="9464" w:type="dxa"/>
            <w:gridSpan w:val="2"/>
            <w:shd w:val="clear" w:color="auto" w:fill="FFC000"/>
          </w:tcPr>
          <w:p w14:paraId="1302BDE2" w14:textId="77777777" w:rsidR="00C33EAE" w:rsidRPr="000434ED" w:rsidRDefault="00C33EAE" w:rsidP="0022002F">
            <w:pPr>
              <w:jc w:val="center"/>
              <w:rPr>
                <w:rFonts w:cs="Tahoma"/>
                <w:b/>
                <w:bCs/>
                <w:color w:val="000000"/>
                <w:sz w:val="20"/>
                <w:szCs w:val="20"/>
              </w:rPr>
            </w:pPr>
            <w:r w:rsidRPr="000434ED">
              <w:rPr>
                <w:b/>
                <w:bCs/>
                <w:sz w:val="20"/>
                <w:szCs w:val="20"/>
              </w:rPr>
              <w:t>Zakres niezbędnych danych</w:t>
            </w:r>
          </w:p>
        </w:tc>
      </w:tr>
      <w:tr w:rsidR="00C33EAE" w:rsidRPr="000434ED" w14:paraId="572FA2B9" w14:textId="77777777" w:rsidTr="00F04E77">
        <w:tc>
          <w:tcPr>
            <w:tcW w:w="9464" w:type="dxa"/>
            <w:gridSpan w:val="2"/>
            <w:shd w:val="clear" w:color="auto" w:fill="FFFFFF"/>
          </w:tcPr>
          <w:p w14:paraId="5D5F4D9D" w14:textId="77777777" w:rsidR="00905ED2" w:rsidRPr="0071194A" w:rsidRDefault="00905ED2" w:rsidP="00905ED2">
            <w:pPr>
              <w:numPr>
                <w:ilvl w:val="0"/>
                <w:numId w:val="15"/>
              </w:numPr>
              <w:contextualSpacing/>
              <w:jc w:val="left"/>
              <w:rPr>
                <w:rFonts w:cs="Tahoma"/>
                <w:b/>
                <w:bCs/>
                <w:sz w:val="20"/>
                <w:szCs w:val="20"/>
              </w:rPr>
            </w:pPr>
            <w:r w:rsidRPr="0071194A">
              <w:rPr>
                <w:rFonts w:cs="Tahoma"/>
                <w:bCs/>
                <w:sz w:val="20"/>
                <w:szCs w:val="20"/>
              </w:rPr>
              <w:t>Dane monitoringowe</w:t>
            </w:r>
          </w:p>
          <w:p w14:paraId="2C3162DE" w14:textId="77777777" w:rsidR="00905ED2" w:rsidRPr="0071194A" w:rsidRDefault="00905ED2" w:rsidP="00905ED2">
            <w:pPr>
              <w:numPr>
                <w:ilvl w:val="0"/>
                <w:numId w:val="15"/>
              </w:numPr>
              <w:contextualSpacing/>
              <w:jc w:val="left"/>
              <w:rPr>
                <w:rFonts w:cs="Tahoma"/>
                <w:b/>
                <w:bCs/>
                <w:sz w:val="20"/>
                <w:szCs w:val="20"/>
              </w:rPr>
            </w:pPr>
            <w:r w:rsidRPr="0071194A">
              <w:rPr>
                <w:rFonts w:cs="Tahoma"/>
                <w:bCs/>
                <w:sz w:val="20"/>
                <w:szCs w:val="20"/>
              </w:rPr>
              <w:t>Wnioski o dofinansowanie</w:t>
            </w:r>
          </w:p>
          <w:p w14:paraId="7DAAA886" w14:textId="77777777" w:rsidR="00905ED2" w:rsidRPr="0071194A" w:rsidRDefault="00905ED2" w:rsidP="00905ED2">
            <w:pPr>
              <w:numPr>
                <w:ilvl w:val="0"/>
                <w:numId w:val="15"/>
              </w:numPr>
              <w:contextualSpacing/>
              <w:jc w:val="left"/>
              <w:rPr>
                <w:rFonts w:cs="Tahoma"/>
                <w:b/>
                <w:bCs/>
                <w:sz w:val="20"/>
                <w:szCs w:val="20"/>
              </w:rPr>
            </w:pPr>
            <w:r w:rsidRPr="0071194A">
              <w:rPr>
                <w:rFonts w:cs="Tahoma"/>
                <w:bCs/>
                <w:sz w:val="20"/>
                <w:szCs w:val="20"/>
              </w:rPr>
              <w:t>Dane pozyskane od beneficjentów</w:t>
            </w:r>
          </w:p>
          <w:p w14:paraId="171020A2" w14:textId="77777777" w:rsidR="00905ED2" w:rsidRPr="0071194A" w:rsidRDefault="00905ED2" w:rsidP="00905ED2">
            <w:pPr>
              <w:numPr>
                <w:ilvl w:val="0"/>
                <w:numId w:val="15"/>
              </w:numPr>
              <w:contextualSpacing/>
              <w:jc w:val="left"/>
              <w:rPr>
                <w:rFonts w:cs="Tahoma"/>
                <w:b/>
                <w:bCs/>
                <w:sz w:val="20"/>
                <w:szCs w:val="20"/>
              </w:rPr>
            </w:pPr>
            <w:r w:rsidRPr="0071194A">
              <w:rPr>
                <w:rFonts w:cs="Tahoma"/>
                <w:bCs/>
                <w:sz w:val="20"/>
                <w:szCs w:val="20"/>
              </w:rPr>
              <w:t>Dane GUS</w:t>
            </w:r>
          </w:p>
          <w:p w14:paraId="60C09561" w14:textId="77777777" w:rsidR="00BE41F5" w:rsidRDefault="00905ED2" w:rsidP="008211B2">
            <w:pPr>
              <w:numPr>
                <w:ilvl w:val="0"/>
                <w:numId w:val="15"/>
              </w:numPr>
              <w:contextualSpacing/>
              <w:jc w:val="left"/>
              <w:rPr>
                <w:rFonts w:ascii="Cambria" w:eastAsia="Times New Roman" w:hAnsi="Cambria" w:cs="Tahoma"/>
                <w:b/>
                <w:bCs/>
                <w:i/>
                <w:iCs/>
                <w:sz w:val="20"/>
                <w:szCs w:val="20"/>
              </w:rPr>
            </w:pPr>
            <w:r w:rsidRPr="0071194A">
              <w:rPr>
                <w:rFonts w:cs="Tahoma"/>
                <w:bCs/>
                <w:sz w:val="20"/>
                <w:szCs w:val="20"/>
              </w:rPr>
              <w:t>Dane pozyskane od osób odpowiedzialnych za wdrażanie RPO WK-P 2014-2020</w:t>
            </w:r>
          </w:p>
        </w:tc>
      </w:tr>
      <w:tr w:rsidR="00C33EAE" w:rsidRPr="000434ED" w14:paraId="7C1131DB" w14:textId="77777777" w:rsidTr="00F04E77">
        <w:tc>
          <w:tcPr>
            <w:tcW w:w="9464" w:type="dxa"/>
            <w:gridSpan w:val="2"/>
            <w:shd w:val="clear" w:color="auto" w:fill="ED7D31"/>
          </w:tcPr>
          <w:p w14:paraId="5982700B" w14:textId="77777777" w:rsidR="00C33EAE" w:rsidRPr="000434ED" w:rsidRDefault="00C33EAE" w:rsidP="0022002F">
            <w:pPr>
              <w:jc w:val="center"/>
              <w:rPr>
                <w:rFonts w:cs="Tahoma"/>
                <w:b/>
                <w:bCs/>
                <w:color w:val="FFFFFF"/>
                <w:sz w:val="20"/>
                <w:szCs w:val="20"/>
              </w:rPr>
            </w:pPr>
            <w:r w:rsidRPr="000434ED">
              <w:rPr>
                <w:rFonts w:cs="Tahoma"/>
                <w:b/>
                <w:bCs/>
                <w:color w:val="FFFFFF"/>
                <w:sz w:val="20"/>
                <w:szCs w:val="20"/>
              </w:rPr>
              <w:t>Organizacja badania</w:t>
            </w:r>
          </w:p>
        </w:tc>
      </w:tr>
      <w:tr w:rsidR="00C33EAE" w:rsidRPr="000434ED" w14:paraId="6FBB4504" w14:textId="77777777" w:rsidTr="00F04E77">
        <w:trPr>
          <w:trHeight w:val="314"/>
        </w:trPr>
        <w:tc>
          <w:tcPr>
            <w:tcW w:w="9464" w:type="dxa"/>
            <w:gridSpan w:val="2"/>
            <w:shd w:val="clear" w:color="auto" w:fill="FFC000"/>
          </w:tcPr>
          <w:p w14:paraId="3AB292EC" w14:textId="77777777" w:rsidR="00C33EAE" w:rsidRPr="000434ED" w:rsidRDefault="00C33EAE" w:rsidP="0022002F">
            <w:pPr>
              <w:jc w:val="center"/>
              <w:rPr>
                <w:rFonts w:cs="Tahoma"/>
                <w:b/>
                <w:bCs/>
                <w:color w:val="000000"/>
                <w:sz w:val="20"/>
                <w:szCs w:val="20"/>
              </w:rPr>
            </w:pPr>
            <w:r w:rsidRPr="000434ED">
              <w:rPr>
                <w:b/>
                <w:sz w:val="20"/>
                <w:szCs w:val="20"/>
              </w:rPr>
              <w:t>Ramy czasowe realizacji badania</w:t>
            </w:r>
          </w:p>
        </w:tc>
      </w:tr>
      <w:tr w:rsidR="00C33EAE" w:rsidRPr="000434ED" w14:paraId="6B989743" w14:textId="77777777" w:rsidTr="00F04E77">
        <w:tc>
          <w:tcPr>
            <w:tcW w:w="9464" w:type="dxa"/>
            <w:gridSpan w:val="2"/>
            <w:shd w:val="clear" w:color="auto" w:fill="FFFFFF"/>
          </w:tcPr>
          <w:p w14:paraId="7E53B01F" w14:textId="77777777" w:rsidR="00C33EAE" w:rsidRPr="00BC1E90" w:rsidRDefault="00C33EAE" w:rsidP="0022002F">
            <w:pPr>
              <w:jc w:val="left"/>
              <w:rPr>
                <w:rFonts w:cs="Tahoma"/>
                <w:bCs/>
                <w:color w:val="000000"/>
                <w:sz w:val="20"/>
                <w:szCs w:val="20"/>
              </w:rPr>
            </w:pPr>
            <w:r>
              <w:rPr>
                <w:rFonts w:cs="Tahoma"/>
                <w:color w:val="000000"/>
                <w:sz w:val="20"/>
                <w:szCs w:val="20"/>
              </w:rPr>
              <w:t xml:space="preserve">I kw. 2021 </w:t>
            </w:r>
            <w:r w:rsidR="00726BA1">
              <w:rPr>
                <w:rFonts w:cs="Tahoma"/>
                <w:color w:val="000000"/>
                <w:sz w:val="20"/>
                <w:szCs w:val="20"/>
              </w:rPr>
              <w:t xml:space="preserve">r. </w:t>
            </w:r>
            <w:r>
              <w:rPr>
                <w:rFonts w:cs="Tahoma"/>
                <w:color w:val="000000"/>
                <w:sz w:val="20"/>
                <w:szCs w:val="20"/>
              </w:rPr>
              <w:t xml:space="preserve">- III kw. </w:t>
            </w:r>
            <w:r w:rsidR="004F6020" w:rsidRPr="00BC1E90">
              <w:rPr>
                <w:rFonts w:cs="Tahoma"/>
                <w:color w:val="000000"/>
                <w:sz w:val="20"/>
                <w:szCs w:val="20"/>
              </w:rPr>
              <w:t xml:space="preserve"> 2021 r.</w:t>
            </w:r>
          </w:p>
        </w:tc>
      </w:tr>
      <w:tr w:rsidR="00C33EAE" w:rsidRPr="000434ED" w14:paraId="24608FA2" w14:textId="77777777" w:rsidTr="00F04E77">
        <w:trPr>
          <w:trHeight w:val="314"/>
        </w:trPr>
        <w:tc>
          <w:tcPr>
            <w:tcW w:w="9464" w:type="dxa"/>
            <w:gridSpan w:val="2"/>
            <w:shd w:val="clear" w:color="auto" w:fill="FFC000"/>
          </w:tcPr>
          <w:p w14:paraId="57EFC4DF" w14:textId="77777777" w:rsidR="00C33EAE" w:rsidRPr="008A35D4" w:rsidRDefault="00C33EAE" w:rsidP="0022002F">
            <w:pPr>
              <w:jc w:val="center"/>
              <w:rPr>
                <w:rFonts w:cs="Tahoma"/>
                <w:b/>
                <w:bCs/>
                <w:color w:val="000000"/>
                <w:sz w:val="20"/>
                <w:szCs w:val="20"/>
              </w:rPr>
            </w:pPr>
            <w:r w:rsidRPr="008A35D4">
              <w:rPr>
                <w:b/>
                <w:sz w:val="20"/>
                <w:szCs w:val="20"/>
              </w:rPr>
              <w:t>Szacowany koszt badania i zasoby niezbędne do je</w:t>
            </w:r>
            <w:r>
              <w:rPr>
                <w:b/>
                <w:sz w:val="20"/>
                <w:szCs w:val="20"/>
              </w:rPr>
              <w:t>go</w:t>
            </w:r>
            <w:r w:rsidRPr="008A35D4">
              <w:rPr>
                <w:b/>
                <w:sz w:val="20"/>
                <w:szCs w:val="20"/>
              </w:rPr>
              <w:t xml:space="preserve"> przeprowadzenia</w:t>
            </w:r>
          </w:p>
        </w:tc>
      </w:tr>
      <w:tr w:rsidR="00C33EAE" w:rsidRPr="000434ED" w14:paraId="7F1020CC" w14:textId="77777777" w:rsidTr="00F04E77">
        <w:tc>
          <w:tcPr>
            <w:tcW w:w="9464" w:type="dxa"/>
            <w:gridSpan w:val="2"/>
            <w:shd w:val="clear" w:color="auto" w:fill="FFFFFF"/>
          </w:tcPr>
          <w:p w14:paraId="2772ED8E" w14:textId="77777777" w:rsidR="00C33EAE" w:rsidRPr="00BC1E90" w:rsidRDefault="004F6020" w:rsidP="0022002F">
            <w:pPr>
              <w:jc w:val="left"/>
              <w:rPr>
                <w:rFonts w:cs="Tahoma"/>
                <w:bCs/>
                <w:color w:val="000000"/>
                <w:sz w:val="20"/>
                <w:szCs w:val="20"/>
              </w:rPr>
            </w:pPr>
            <w:r w:rsidRPr="00BC1E90">
              <w:rPr>
                <w:rFonts w:cs="Tahoma"/>
                <w:bCs/>
                <w:color w:val="000000"/>
                <w:sz w:val="20"/>
                <w:szCs w:val="20"/>
              </w:rPr>
              <w:t>200 tys. zł</w:t>
            </w:r>
          </w:p>
        </w:tc>
      </w:tr>
      <w:tr w:rsidR="00C33EAE" w:rsidRPr="000434ED" w14:paraId="7AF66ED9" w14:textId="77777777" w:rsidTr="00F04E77">
        <w:trPr>
          <w:trHeight w:val="314"/>
        </w:trPr>
        <w:tc>
          <w:tcPr>
            <w:tcW w:w="9464" w:type="dxa"/>
            <w:gridSpan w:val="2"/>
            <w:shd w:val="clear" w:color="auto" w:fill="FFC000"/>
          </w:tcPr>
          <w:p w14:paraId="28C72580" w14:textId="77777777" w:rsidR="00C33EAE" w:rsidRPr="000434ED" w:rsidRDefault="00C33EAE" w:rsidP="0022002F">
            <w:pPr>
              <w:jc w:val="center"/>
              <w:rPr>
                <w:rFonts w:cs="Tahoma"/>
                <w:b/>
                <w:bCs/>
                <w:color w:val="000000"/>
                <w:sz w:val="20"/>
                <w:szCs w:val="20"/>
              </w:rPr>
            </w:pPr>
            <w:r w:rsidRPr="000434ED">
              <w:rPr>
                <w:b/>
                <w:sz w:val="20"/>
                <w:szCs w:val="20"/>
              </w:rPr>
              <w:t>Podmiot odpowiedzialny za realizację badania</w:t>
            </w:r>
          </w:p>
        </w:tc>
      </w:tr>
      <w:tr w:rsidR="00C33EAE" w:rsidRPr="000434ED" w14:paraId="455624A4" w14:textId="77777777" w:rsidTr="00F04E77">
        <w:tc>
          <w:tcPr>
            <w:tcW w:w="9464" w:type="dxa"/>
            <w:gridSpan w:val="2"/>
            <w:tcBorders>
              <w:bottom w:val="single" w:sz="8" w:space="0" w:color="7BA0CD"/>
            </w:tcBorders>
            <w:shd w:val="clear" w:color="auto" w:fill="FFFFFF"/>
          </w:tcPr>
          <w:p w14:paraId="5B076262" w14:textId="77777777" w:rsidR="00C33EAE" w:rsidRPr="000434ED" w:rsidRDefault="00C33EAE" w:rsidP="0022002F">
            <w:pPr>
              <w:jc w:val="left"/>
              <w:rPr>
                <w:rFonts w:cs="Tahoma"/>
                <w:b/>
                <w:bCs/>
                <w:sz w:val="20"/>
                <w:szCs w:val="20"/>
              </w:rPr>
            </w:pPr>
            <w:r w:rsidRPr="0008159F">
              <w:rPr>
                <w:rFonts w:cs="Tahoma"/>
                <w:bCs/>
                <w:color w:val="000000"/>
                <w:sz w:val="20"/>
                <w:szCs w:val="20"/>
              </w:rPr>
              <w:t>JE RPO WK-P 2014-2020</w:t>
            </w:r>
          </w:p>
        </w:tc>
      </w:tr>
      <w:tr w:rsidR="00C33EAE" w:rsidRPr="000434ED" w14:paraId="69566BD8" w14:textId="77777777" w:rsidTr="00F04E77">
        <w:tc>
          <w:tcPr>
            <w:tcW w:w="9464" w:type="dxa"/>
            <w:gridSpan w:val="2"/>
            <w:tcBorders>
              <w:top w:val="single" w:sz="8" w:space="0" w:color="7BA0CD"/>
              <w:left w:val="single" w:sz="8" w:space="0" w:color="7BA0CD"/>
              <w:bottom w:val="single" w:sz="8" w:space="0" w:color="7BA0CD"/>
              <w:right w:val="single" w:sz="8" w:space="0" w:color="7BA0CD"/>
            </w:tcBorders>
            <w:shd w:val="clear" w:color="auto" w:fill="FFC000"/>
          </w:tcPr>
          <w:p w14:paraId="14C875A8" w14:textId="77777777" w:rsidR="00C33EAE" w:rsidRPr="000434ED" w:rsidRDefault="00C33EAE" w:rsidP="0022002F">
            <w:pPr>
              <w:jc w:val="center"/>
              <w:rPr>
                <w:rFonts w:cs="Tahoma"/>
                <w:b/>
                <w:color w:val="000000"/>
                <w:sz w:val="20"/>
                <w:szCs w:val="20"/>
              </w:rPr>
            </w:pPr>
            <w:r>
              <w:rPr>
                <w:rFonts w:cs="Tahoma"/>
                <w:b/>
                <w:color w:val="000000"/>
                <w:sz w:val="20"/>
                <w:szCs w:val="20"/>
              </w:rPr>
              <w:t xml:space="preserve">Uwagi i komentarze </w:t>
            </w:r>
          </w:p>
        </w:tc>
      </w:tr>
      <w:tr w:rsidR="00C33EAE" w:rsidRPr="000434ED" w14:paraId="0C972ADC" w14:textId="77777777" w:rsidTr="00F04E77">
        <w:tc>
          <w:tcPr>
            <w:tcW w:w="9464" w:type="dxa"/>
            <w:gridSpan w:val="2"/>
            <w:tcBorders>
              <w:top w:val="single" w:sz="8" w:space="0" w:color="7BA0CD"/>
              <w:left w:val="single" w:sz="8" w:space="0" w:color="7BA0CD"/>
              <w:bottom w:val="single" w:sz="8" w:space="0" w:color="7BA0CD"/>
              <w:right w:val="single" w:sz="8" w:space="0" w:color="7BA0CD"/>
            </w:tcBorders>
            <w:shd w:val="clear" w:color="auto" w:fill="FFFFFF"/>
          </w:tcPr>
          <w:p w14:paraId="3374380D" w14:textId="77777777" w:rsidR="00D60543" w:rsidRPr="000434ED" w:rsidRDefault="00DE68D6" w:rsidP="00D60543">
            <w:pPr>
              <w:jc w:val="left"/>
              <w:rPr>
                <w:rFonts w:cs="Tahoma"/>
                <w:b/>
                <w:color w:val="FF0000"/>
                <w:sz w:val="20"/>
                <w:szCs w:val="20"/>
              </w:rPr>
            </w:pPr>
            <w:r>
              <w:rPr>
                <w:rFonts w:cs="Tahoma"/>
                <w:bCs/>
                <w:sz w:val="20"/>
                <w:szCs w:val="20"/>
              </w:rPr>
              <w:t>Wykonawca</w:t>
            </w:r>
            <w:r w:rsidR="00D60543" w:rsidRPr="00D33C01">
              <w:rPr>
                <w:rFonts w:cs="Tahoma"/>
                <w:bCs/>
                <w:sz w:val="20"/>
                <w:szCs w:val="20"/>
              </w:rPr>
              <w:t xml:space="preserve"> zobowiązany jest zapewnić interdyscyplinarny zespół badawczy składaj</w:t>
            </w:r>
            <w:r w:rsidR="00D60543">
              <w:rPr>
                <w:rFonts w:cs="Tahoma"/>
                <w:bCs/>
                <w:sz w:val="20"/>
                <w:szCs w:val="20"/>
              </w:rPr>
              <w:t>ą</w:t>
            </w:r>
            <w:r w:rsidR="00D60543" w:rsidRPr="00D33C01">
              <w:rPr>
                <w:rFonts w:cs="Tahoma"/>
                <w:bCs/>
                <w:sz w:val="20"/>
                <w:szCs w:val="20"/>
              </w:rPr>
              <w:t>cy się m.in. z ekspertów w zakresie funduszy EFRR oraz EFS.</w:t>
            </w:r>
          </w:p>
        </w:tc>
      </w:tr>
    </w:tbl>
    <w:p w14:paraId="150950C1" w14:textId="77777777" w:rsidR="00C33EAE" w:rsidRPr="0054428B" w:rsidRDefault="00C33EAE" w:rsidP="009371D7">
      <w:pPr>
        <w:pStyle w:val="Nagwek6"/>
        <w:numPr>
          <w:ilvl w:val="1"/>
          <w:numId w:val="77"/>
        </w:numPr>
        <w:rPr>
          <w:i/>
          <w:color w:val="ED7D31" w:themeColor="accent2"/>
          <w:sz w:val="28"/>
          <w:szCs w:val="28"/>
        </w:rPr>
      </w:pPr>
      <w:bookmarkStart w:id="148" w:name="_Toc285904950"/>
      <w:bookmarkStart w:id="149" w:name="_Toc288726717"/>
      <w:bookmarkStart w:id="150" w:name="_Toc477945500"/>
      <w:r w:rsidRPr="0054428B">
        <w:rPr>
          <w:i/>
          <w:color w:val="ED7D31" w:themeColor="accent2"/>
          <w:sz w:val="28"/>
          <w:szCs w:val="28"/>
        </w:rPr>
        <w:t>Ewaluacja podsumowująca postęp rzeczowy i rezultaty RPO W</w:t>
      </w:r>
      <w:bookmarkEnd w:id="148"/>
      <w:bookmarkEnd w:id="149"/>
      <w:r w:rsidRPr="0054428B">
        <w:rPr>
          <w:i/>
          <w:color w:val="ED7D31" w:themeColor="accent2"/>
          <w:sz w:val="28"/>
          <w:szCs w:val="28"/>
        </w:rPr>
        <w:t>K-P 2014-2020</w:t>
      </w:r>
      <w:bookmarkEnd w:id="150"/>
    </w:p>
    <w:tbl>
      <w:tblPr>
        <w:tblW w:w="9464" w:type="dxa"/>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4786"/>
        <w:gridCol w:w="4678"/>
      </w:tblGrid>
      <w:tr w:rsidR="00C33EAE" w:rsidRPr="0008159F" w14:paraId="3E35C342" w14:textId="77777777" w:rsidTr="00F04E77">
        <w:tc>
          <w:tcPr>
            <w:tcW w:w="9464" w:type="dxa"/>
            <w:gridSpan w:val="2"/>
            <w:tcBorders>
              <w:top w:val="single" w:sz="8" w:space="0" w:color="7BA0CD"/>
              <w:left w:val="single" w:sz="8" w:space="0" w:color="7BA0CD"/>
              <w:bottom w:val="single" w:sz="8" w:space="0" w:color="7BA0CD"/>
              <w:right w:val="single" w:sz="8" w:space="0" w:color="7BA0CD"/>
            </w:tcBorders>
            <w:shd w:val="clear" w:color="auto" w:fill="ED7D31"/>
          </w:tcPr>
          <w:p w14:paraId="216BC372" w14:textId="77777777" w:rsidR="00C33EAE" w:rsidRPr="0008159F" w:rsidRDefault="00C33EAE" w:rsidP="0022002F">
            <w:pPr>
              <w:jc w:val="center"/>
              <w:rPr>
                <w:rFonts w:cs="Tahoma"/>
                <w:b/>
                <w:bCs/>
                <w:color w:val="FFFFFF"/>
                <w:sz w:val="20"/>
                <w:szCs w:val="20"/>
              </w:rPr>
            </w:pPr>
            <w:r w:rsidRPr="0008159F">
              <w:rPr>
                <w:b/>
                <w:bCs/>
                <w:color w:val="FFFFFF"/>
                <w:sz w:val="22"/>
              </w:rPr>
              <w:t xml:space="preserve"> </w:t>
            </w:r>
            <w:r w:rsidRPr="0008159F">
              <w:rPr>
                <w:rFonts w:cs="Tahoma"/>
                <w:b/>
                <w:bCs/>
                <w:color w:val="FFFFFF"/>
                <w:sz w:val="20"/>
                <w:szCs w:val="20"/>
              </w:rPr>
              <w:t>Ogólny opis badania</w:t>
            </w:r>
          </w:p>
        </w:tc>
      </w:tr>
      <w:tr w:rsidR="00C33EAE" w:rsidRPr="0008159F" w14:paraId="55E9A748" w14:textId="77777777" w:rsidTr="00F04E77">
        <w:tc>
          <w:tcPr>
            <w:tcW w:w="9464" w:type="dxa"/>
            <w:gridSpan w:val="2"/>
            <w:shd w:val="clear" w:color="auto" w:fill="FFC000"/>
          </w:tcPr>
          <w:p w14:paraId="2F908276" w14:textId="77777777" w:rsidR="00C33EAE" w:rsidRPr="0008159F" w:rsidRDefault="00C33EAE" w:rsidP="0022002F">
            <w:pPr>
              <w:jc w:val="left"/>
              <w:rPr>
                <w:rFonts w:cs="Tahoma"/>
                <w:b/>
                <w:bCs/>
                <w:color w:val="000000"/>
                <w:sz w:val="20"/>
                <w:szCs w:val="20"/>
              </w:rPr>
            </w:pPr>
            <w:r w:rsidRPr="0008159F">
              <w:rPr>
                <w:rFonts w:cs="Tahoma"/>
                <w:b/>
                <w:bCs/>
                <w:color w:val="000000"/>
                <w:sz w:val="20"/>
                <w:szCs w:val="20"/>
              </w:rPr>
              <w:t>Zakres badania (</w:t>
            </w:r>
            <w:r w:rsidRPr="0008159F">
              <w:rPr>
                <w:b/>
                <w:bCs/>
                <w:sz w:val="20"/>
                <w:szCs w:val="20"/>
              </w:rPr>
              <w:t>uwzględnienie osi priorytetowych/działań) oraz fundusz</w:t>
            </w:r>
          </w:p>
        </w:tc>
      </w:tr>
      <w:tr w:rsidR="00C33EAE" w:rsidRPr="0008159F" w14:paraId="047DAA02" w14:textId="77777777" w:rsidTr="00F04E77">
        <w:tc>
          <w:tcPr>
            <w:tcW w:w="9464" w:type="dxa"/>
            <w:gridSpan w:val="2"/>
            <w:shd w:val="clear" w:color="auto" w:fill="FFFFFF"/>
          </w:tcPr>
          <w:p w14:paraId="7FC35AC1" w14:textId="77777777" w:rsidR="00C33EAE" w:rsidRPr="008A35D4" w:rsidRDefault="00C33EAE" w:rsidP="0022002F">
            <w:pPr>
              <w:jc w:val="left"/>
              <w:rPr>
                <w:rFonts w:cs="Tahoma"/>
                <w:b/>
                <w:bCs/>
                <w:color w:val="000000"/>
                <w:sz w:val="22"/>
              </w:rPr>
            </w:pPr>
            <w:r w:rsidRPr="008A35D4">
              <w:rPr>
                <w:rFonts w:cs="Tahoma"/>
                <w:b/>
                <w:bCs/>
                <w:color w:val="000000"/>
                <w:sz w:val="20"/>
                <w:szCs w:val="20"/>
              </w:rPr>
              <w:t>Wszystkie osie priorytetowe</w:t>
            </w:r>
          </w:p>
        </w:tc>
      </w:tr>
      <w:tr w:rsidR="00C33EAE" w:rsidRPr="0008159F" w14:paraId="49DAE4B4" w14:textId="77777777" w:rsidTr="00764D01">
        <w:tc>
          <w:tcPr>
            <w:tcW w:w="4786" w:type="dxa"/>
            <w:shd w:val="clear" w:color="auto" w:fill="FFC000"/>
          </w:tcPr>
          <w:p w14:paraId="63EFC6FF" w14:textId="77777777" w:rsidR="00C33EAE" w:rsidRPr="0008159F" w:rsidRDefault="00C33EAE" w:rsidP="0022002F">
            <w:pPr>
              <w:jc w:val="left"/>
              <w:rPr>
                <w:rFonts w:cs="Tahoma"/>
                <w:b/>
                <w:bCs/>
                <w:color w:val="000000"/>
                <w:sz w:val="20"/>
                <w:szCs w:val="20"/>
              </w:rPr>
            </w:pPr>
            <w:r w:rsidRPr="0008159F">
              <w:rPr>
                <w:rFonts w:cs="Tahoma"/>
                <w:color w:val="000000"/>
                <w:sz w:val="20"/>
                <w:szCs w:val="20"/>
              </w:rPr>
              <w:t>Typ badania (wpływu, procesowe)</w:t>
            </w:r>
          </w:p>
        </w:tc>
        <w:tc>
          <w:tcPr>
            <w:tcW w:w="4678" w:type="dxa"/>
            <w:shd w:val="clear" w:color="auto" w:fill="FFFFFF"/>
          </w:tcPr>
          <w:p w14:paraId="00B20E4A" w14:textId="77777777" w:rsidR="00C33EAE" w:rsidRPr="0008159F" w:rsidRDefault="00C33EAE" w:rsidP="0022002F">
            <w:pPr>
              <w:jc w:val="left"/>
              <w:rPr>
                <w:rFonts w:cs="Tahoma"/>
                <w:color w:val="000000"/>
                <w:sz w:val="20"/>
                <w:szCs w:val="20"/>
              </w:rPr>
            </w:pPr>
            <w:r>
              <w:rPr>
                <w:rFonts w:cs="Tahoma"/>
                <w:color w:val="000000"/>
                <w:sz w:val="20"/>
                <w:szCs w:val="20"/>
              </w:rPr>
              <w:t>w</w:t>
            </w:r>
            <w:r w:rsidRPr="0008159F">
              <w:rPr>
                <w:rFonts w:cs="Tahoma"/>
                <w:color w:val="000000"/>
                <w:sz w:val="20"/>
                <w:szCs w:val="20"/>
              </w:rPr>
              <w:t>pływu</w:t>
            </w:r>
          </w:p>
        </w:tc>
      </w:tr>
      <w:tr w:rsidR="00C33EAE" w:rsidRPr="0008159F" w14:paraId="4391755F" w14:textId="77777777" w:rsidTr="00764D01">
        <w:tc>
          <w:tcPr>
            <w:tcW w:w="4786" w:type="dxa"/>
            <w:shd w:val="clear" w:color="auto" w:fill="FFC000"/>
          </w:tcPr>
          <w:p w14:paraId="6D84B397" w14:textId="77777777" w:rsidR="00C33EAE" w:rsidRPr="0008159F" w:rsidRDefault="00C33EAE" w:rsidP="0022002F">
            <w:pPr>
              <w:jc w:val="left"/>
              <w:rPr>
                <w:rFonts w:cs="Tahoma"/>
                <w:b/>
                <w:bCs/>
                <w:color w:val="000000"/>
                <w:sz w:val="20"/>
                <w:szCs w:val="20"/>
              </w:rPr>
            </w:pPr>
            <w:r w:rsidRPr="0008159F">
              <w:rPr>
                <w:rFonts w:cs="Tahoma"/>
                <w:color w:val="000000"/>
                <w:sz w:val="20"/>
                <w:szCs w:val="20"/>
              </w:rPr>
              <w:t>Moment przeprowadzenia (</w:t>
            </w:r>
            <w:r>
              <w:rPr>
                <w:rFonts w:cs="Tahoma"/>
                <w:color w:val="000000"/>
                <w:sz w:val="20"/>
                <w:szCs w:val="20"/>
              </w:rPr>
              <w:t>ex ante</w:t>
            </w:r>
            <w:r w:rsidRPr="0008159F">
              <w:rPr>
                <w:rFonts w:cs="Tahoma"/>
                <w:color w:val="000000"/>
                <w:sz w:val="20"/>
                <w:szCs w:val="20"/>
              </w:rPr>
              <w:t xml:space="preserve">, on-going, </w:t>
            </w:r>
            <w:r>
              <w:rPr>
                <w:rFonts w:cs="Tahoma"/>
                <w:color w:val="000000"/>
                <w:sz w:val="20"/>
                <w:szCs w:val="20"/>
              </w:rPr>
              <w:t>ex post</w:t>
            </w:r>
            <w:r w:rsidRPr="0008159F">
              <w:rPr>
                <w:rFonts w:cs="Tahoma"/>
                <w:color w:val="000000"/>
                <w:sz w:val="20"/>
                <w:szCs w:val="20"/>
              </w:rPr>
              <w:t>)</w:t>
            </w:r>
          </w:p>
        </w:tc>
        <w:tc>
          <w:tcPr>
            <w:tcW w:w="4678" w:type="dxa"/>
            <w:shd w:val="clear" w:color="auto" w:fill="FFFFFF"/>
          </w:tcPr>
          <w:p w14:paraId="16EAAA3C" w14:textId="77777777" w:rsidR="00C33EAE" w:rsidRPr="0008159F" w:rsidRDefault="00726BA1" w:rsidP="0022002F">
            <w:pPr>
              <w:jc w:val="left"/>
              <w:rPr>
                <w:rFonts w:cs="Tahoma"/>
                <w:color w:val="000000"/>
                <w:sz w:val="20"/>
                <w:szCs w:val="20"/>
              </w:rPr>
            </w:pPr>
            <w:r>
              <w:rPr>
                <w:rFonts w:cs="Tahoma"/>
                <w:color w:val="000000"/>
                <w:sz w:val="20"/>
                <w:szCs w:val="20"/>
              </w:rPr>
              <w:t xml:space="preserve">ex </w:t>
            </w:r>
            <w:r w:rsidR="00C33EAE" w:rsidRPr="0008159F">
              <w:rPr>
                <w:rFonts w:cs="Tahoma"/>
                <w:color w:val="000000"/>
                <w:sz w:val="20"/>
                <w:szCs w:val="20"/>
              </w:rPr>
              <w:t>post</w:t>
            </w:r>
          </w:p>
        </w:tc>
      </w:tr>
      <w:tr w:rsidR="00C33EAE" w:rsidRPr="0008159F" w14:paraId="341051C6" w14:textId="77777777" w:rsidTr="00F04E77">
        <w:tc>
          <w:tcPr>
            <w:tcW w:w="9464" w:type="dxa"/>
            <w:gridSpan w:val="2"/>
            <w:shd w:val="clear" w:color="auto" w:fill="FFC000"/>
          </w:tcPr>
          <w:p w14:paraId="3E50927B" w14:textId="77777777" w:rsidR="00C33EAE" w:rsidRPr="0008159F" w:rsidRDefault="00C33EAE" w:rsidP="0022002F">
            <w:pPr>
              <w:jc w:val="center"/>
              <w:rPr>
                <w:rFonts w:cs="Tahoma"/>
                <w:b/>
                <w:bCs/>
                <w:color w:val="000000"/>
                <w:sz w:val="20"/>
                <w:szCs w:val="20"/>
              </w:rPr>
            </w:pPr>
            <w:r w:rsidRPr="0008159F">
              <w:rPr>
                <w:rFonts w:cs="Tahoma"/>
                <w:b/>
                <w:bCs/>
                <w:color w:val="000000"/>
                <w:sz w:val="20"/>
                <w:szCs w:val="20"/>
              </w:rPr>
              <w:t>Cel badania</w:t>
            </w:r>
          </w:p>
        </w:tc>
      </w:tr>
      <w:tr w:rsidR="00C33EAE" w:rsidRPr="0008159F" w14:paraId="24CC232E" w14:textId="77777777" w:rsidTr="00F04E77">
        <w:tc>
          <w:tcPr>
            <w:tcW w:w="9464" w:type="dxa"/>
            <w:gridSpan w:val="2"/>
            <w:shd w:val="clear" w:color="auto" w:fill="FFFFFF"/>
          </w:tcPr>
          <w:p w14:paraId="711DF1A4" w14:textId="77777777" w:rsidR="00C33EAE" w:rsidRPr="0008159F" w:rsidRDefault="00C33EAE" w:rsidP="0022002F">
            <w:pPr>
              <w:jc w:val="left"/>
              <w:rPr>
                <w:rFonts w:cs="Tahoma"/>
                <w:b/>
                <w:bCs/>
                <w:color w:val="000000"/>
                <w:sz w:val="20"/>
                <w:szCs w:val="20"/>
              </w:rPr>
            </w:pPr>
            <w:r w:rsidRPr="0008159F">
              <w:rPr>
                <w:rFonts w:cs="Tahoma"/>
                <w:bCs/>
                <w:color w:val="000000"/>
                <w:sz w:val="20"/>
                <w:szCs w:val="20"/>
              </w:rPr>
              <w:t xml:space="preserve">Celem badania jest dokonanie podsumowania dotychczasowych efektów realizacji RPO WK-P 2014-2020. </w:t>
            </w:r>
          </w:p>
        </w:tc>
      </w:tr>
      <w:tr w:rsidR="00C33EAE" w:rsidRPr="0008159F" w14:paraId="14560E48" w14:textId="77777777" w:rsidTr="00F04E77">
        <w:tc>
          <w:tcPr>
            <w:tcW w:w="9464" w:type="dxa"/>
            <w:gridSpan w:val="2"/>
            <w:shd w:val="clear" w:color="auto" w:fill="FFC000"/>
          </w:tcPr>
          <w:p w14:paraId="466E6644" w14:textId="77777777" w:rsidR="00C33EAE" w:rsidRPr="0008159F" w:rsidRDefault="00C33EAE" w:rsidP="0022002F">
            <w:pPr>
              <w:jc w:val="center"/>
              <w:rPr>
                <w:rFonts w:cs="Tahoma"/>
                <w:b/>
                <w:bCs/>
                <w:color w:val="000000"/>
                <w:sz w:val="20"/>
                <w:szCs w:val="20"/>
              </w:rPr>
            </w:pPr>
            <w:r w:rsidRPr="0008159F">
              <w:rPr>
                <w:rFonts w:cs="Tahoma"/>
                <w:b/>
                <w:bCs/>
                <w:color w:val="000000"/>
                <w:sz w:val="20"/>
                <w:szCs w:val="20"/>
              </w:rPr>
              <w:t>Uzasadnienie badania</w:t>
            </w:r>
          </w:p>
        </w:tc>
      </w:tr>
      <w:tr w:rsidR="00C33EAE" w:rsidRPr="0008159F" w14:paraId="314B03A1" w14:textId="77777777" w:rsidTr="00F04E77">
        <w:tc>
          <w:tcPr>
            <w:tcW w:w="9464" w:type="dxa"/>
            <w:gridSpan w:val="2"/>
            <w:shd w:val="clear" w:color="auto" w:fill="FFFFFF"/>
          </w:tcPr>
          <w:p w14:paraId="446E8FE3" w14:textId="77777777" w:rsidR="00C33EAE" w:rsidRPr="0008159F" w:rsidRDefault="00C33EAE" w:rsidP="0022002F">
            <w:pPr>
              <w:rPr>
                <w:rFonts w:cs="Tahoma"/>
                <w:b/>
                <w:bCs/>
                <w:color w:val="000000"/>
                <w:sz w:val="20"/>
                <w:szCs w:val="20"/>
              </w:rPr>
            </w:pPr>
            <w:r w:rsidRPr="0008159F">
              <w:rPr>
                <w:rFonts w:cs="Tahoma"/>
                <w:bCs/>
                <w:color w:val="000000"/>
                <w:sz w:val="20"/>
                <w:szCs w:val="20"/>
              </w:rPr>
              <w:t xml:space="preserve">Badanie podsumowujące efekty programu operacyjnego zostało wskazane jako obowiązkowe </w:t>
            </w:r>
            <w:r w:rsidR="002528A2">
              <w:rPr>
                <w:rFonts w:cs="Tahoma"/>
                <w:bCs/>
                <w:color w:val="000000"/>
                <w:sz w:val="20"/>
                <w:szCs w:val="20"/>
              </w:rPr>
              <w:br/>
            </w:r>
            <w:r w:rsidRPr="0008159F">
              <w:rPr>
                <w:rFonts w:cs="Tahoma"/>
                <w:bCs/>
                <w:color w:val="000000"/>
                <w:sz w:val="20"/>
                <w:szCs w:val="20"/>
              </w:rPr>
              <w:t>do przeprowadzenia we wszystkich programach operacyjnych na mocy Wytycznych w zakresie ewaluacji polityki spójności w ramach perspektywy finansowej 2014-2020, Ministerstwa Infrastruktury i Rozwoju.</w:t>
            </w:r>
            <w:r w:rsidR="004C6187">
              <w:rPr>
                <w:rFonts w:cs="Tahoma"/>
                <w:bCs/>
                <w:color w:val="000000"/>
                <w:sz w:val="20"/>
                <w:szCs w:val="20"/>
              </w:rPr>
              <w:t xml:space="preserve"> Zgodnie z powyższymi wytycznymi przedmiotowe badanie powinno zostać zakończone do końca kwietnia 2022 r.</w:t>
            </w:r>
          </w:p>
          <w:p w14:paraId="6092C5FD" w14:textId="77777777" w:rsidR="00C33EAE" w:rsidRPr="0008159F" w:rsidRDefault="00C33EAE" w:rsidP="0022002F">
            <w:pPr>
              <w:rPr>
                <w:rFonts w:cs="Tahoma"/>
                <w:b/>
                <w:bCs/>
                <w:color w:val="000000"/>
                <w:sz w:val="20"/>
                <w:szCs w:val="20"/>
              </w:rPr>
            </w:pPr>
            <w:r w:rsidRPr="0008159F">
              <w:rPr>
                <w:rFonts w:cs="Tahoma"/>
                <w:bCs/>
                <w:color w:val="000000"/>
                <w:sz w:val="20"/>
                <w:szCs w:val="20"/>
              </w:rPr>
              <w:t>Badanie to wprost realizuje zapisy Rozporządzenia Ogólnego art. 114 ust 2:</w:t>
            </w:r>
          </w:p>
          <w:p w14:paraId="79C26288" w14:textId="77777777" w:rsidR="00C33EAE" w:rsidRPr="0008159F" w:rsidRDefault="00C33EAE" w:rsidP="0022002F">
            <w:pPr>
              <w:rPr>
                <w:rFonts w:cs="Tahoma"/>
                <w:b/>
                <w:bCs/>
                <w:color w:val="000000"/>
                <w:sz w:val="20"/>
                <w:szCs w:val="20"/>
              </w:rPr>
            </w:pPr>
            <w:r w:rsidRPr="0008159F">
              <w:rPr>
                <w:rFonts w:cs="Tahoma"/>
                <w:bCs/>
                <w:color w:val="000000"/>
                <w:sz w:val="20"/>
                <w:szCs w:val="20"/>
              </w:rPr>
              <w:t>„Do dnia 31 grudnia 2022 r. instytucje zarządzające przekazują Komisji, w odniesieniu do każdego programu operacyjnego, sprawozdanie zawierające podsumowanie wyników ewaluacji przeprowadzonych podczas okresu programowania i głównych produktów oraz rezultatów programu operacyjnego, przedstawiając omówienie przekazanych informacji.”</w:t>
            </w:r>
          </w:p>
        </w:tc>
      </w:tr>
      <w:tr w:rsidR="00C33EAE" w:rsidRPr="0008159F" w14:paraId="424E4867" w14:textId="77777777" w:rsidTr="00F04E77">
        <w:tc>
          <w:tcPr>
            <w:tcW w:w="9464" w:type="dxa"/>
            <w:gridSpan w:val="2"/>
            <w:shd w:val="clear" w:color="auto" w:fill="FFC000"/>
          </w:tcPr>
          <w:p w14:paraId="25D6F3A8" w14:textId="77777777" w:rsidR="00C33EAE" w:rsidRPr="0008159F" w:rsidRDefault="00C33EAE" w:rsidP="0022002F">
            <w:pPr>
              <w:jc w:val="center"/>
              <w:rPr>
                <w:rFonts w:cs="Tahoma"/>
                <w:b/>
                <w:bCs/>
                <w:color w:val="000000"/>
                <w:sz w:val="20"/>
                <w:szCs w:val="20"/>
              </w:rPr>
            </w:pPr>
            <w:r w:rsidRPr="0008159F">
              <w:rPr>
                <w:rFonts w:cs="Tahoma"/>
                <w:b/>
                <w:bCs/>
                <w:color w:val="000000"/>
                <w:sz w:val="20"/>
                <w:szCs w:val="20"/>
              </w:rPr>
              <w:t>Kryteria badania</w:t>
            </w:r>
          </w:p>
        </w:tc>
      </w:tr>
      <w:tr w:rsidR="00C33EAE" w:rsidRPr="0008159F" w14:paraId="2872BC49" w14:textId="77777777" w:rsidTr="00F04E77">
        <w:tc>
          <w:tcPr>
            <w:tcW w:w="9464" w:type="dxa"/>
            <w:gridSpan w:val="2"/>
            <w:shd w:val="clear" w:color="auto" w:fill="FFFFFF"/>
          </w:tcPr>
          <w:p w14:paraId="503C5F20" w14:textId="77777777" w:rsidR="00C33EAE" w:rsidRPr="008A35D4" w:rsidRDefault="00C33EAE" w:rsidP="0022002F">
            <w:pPr>
              <w:jc w:val="left"/>
              <w:rPr>
                <w:rFonts w:cs="Tahoma"/>
                <w:b/>
                <w:bCs/>
                <w:color w:val="000000"/>
                <w:sz w:val="20"/>
                <w:szCs w:val="20"/>
              </w:rPr>
            </w:pPr>
            <w:r w:rsidRPr="008A35D4">
              <w:rPr>
                <w:rFonts w:cs="Tahoma"/>
                <w:b/>
                <w:bCs/>
                <w:color w:val="000000"/>
                <w:sz w:val="20"/>
                <w:szCs w:val="20"/>
              </w:rPr>
              <w:t>Skuteczność</w:t>
            </w:r>
          </w:p>
          <w:p w14:paraId="371A21F2" w14:textId="77777777" w:rsidR="00C33EAE" w:rsidRPr="008A35D4" w:rsidRDefault="00C33EAE" w:rsidP="0022002F">
            <w:pPr>
              <w:jc w:val="left"/>
              <w:rPr>
                <w:rFonts w:cs="Tahoma"/>
                <w:b/>
                <w:bCs/>
                <w:color w:val="000000"/>
                <w:sz w:val="20"/>
                <w:szCs w:val="20"/>
              </w:rPr>
            </w:pPr>
            <w:r w:rsidRPr="008A35D4">
              <w:rPr>
                <w:rFonts w:cs="Tahoma"/>
                <w:b/>
                <w:bCs/>
                <w:color w:val="000000"/>
                <w:sz w:val="20"/>
                <w:szCs w:val="20"/>
              </w:rPr>
              <w:t>Efektywność</w:t>
            </w:r>
          </w:p>
          <w:p w14:paraId="00951A28" w14:textId="77777777" w:rsidR="00C33EAE" w:rsidRPr="008A35D4" w:rsidRDefault="00C33EAE" w:rsidP="0022002F">
            <w:pPr>
              <w:jc w:val="left"/>
              <w:rPr>
                <w:rFonts w:cs="Tahoma"/>
                <w:b/>
                <w:bCs/>
                <w:color w:val="000000"/>
                <w:sz w:val="20"/>
                <w:szCs w:val="20"/>
              </w:rPr>
            </w:pPr>
            <w:r w:rsidRPr="008A35D4">
              <w:rPr>
                <w:rFonts w:cs="Tahoma"/>
                <w:b/>
                <w:bCs/>
                <w:color w:val="000000"/>
                <w:sz w:val="20"/>
                <w:szCs w:val="20"/>
              </w:rPr>
              <w:t>Użyteczność</w:t>
            </w:r>
          </w:p>
          <w:p w14:paraId="731930D1" w14:textId="77777777" w:rsidR="00C33EAE" w:rsidRPr="0008159F" w:rsidRDefault="00C33EAE" w:rsidP="0022002F">
            <w:pPr>
              <w:jc w:val="left"/>
              <w:rPr>
                <w:rFonts w:cs="Tahoma"/>
                <w:b/>
                <w:bCs/>
                <w:color w:val="000000"/>
                <w:sz w:val="20"/>
                <w:szCs w:val="20"/>
              </w:rPr>
            </w:pPr>
            <w:r w:rsidRPr="008A35D4">
              <w:rPr>
                <w:rFonts w:cs="Tahoma"/>
                <w:b/>
                <w:bCs/>
                <w:color w:val="000000"/>
                <w:sz w:val="20"/>
                <w:szCs w:val="20"/>
              </w:rPr>
              <w:t>Trwałość</w:t>
            </w:r>
          </w:p>
        </w:tc>
      </w:tr>
      <w:tr w:rsidR="00C33EAE" w:rsidRPr="0008159F" w14:paraId="35299E45" w14:textId="77777777" w:rsidTr="00F04E77">
        <w:tc>
          <w:tcPr>
            <w:tcW w:w="9464" w:type="dxa"/>
            <w:gridSpan w:val="2"/>
            <w:shd w:val="clear" w:color="auto" w:fill="FFC000"/>
          </w:tcPr>
          <w:p w14:paraId="54AE135C" w14:textId="77777777" w:rsidR="00C33EAE" w:rsidRPr="0008159F" w:rsidRDefault="00C33EAE" w:rsidP="0022002F">
            <w:pPr>
              <w:jc w:val="center"/>
              <w:rPr>
                <w:rFonts w:cs="Tahoma"/>
                <w:b/>
                <w:bCs/>
                <w:color w:val="000000"/>
                <w:sz w:val="20"/>
                <w:szCs w:val="20"/>
              </w:rPr>
            </w:pPr>
            <w:r w:rsidRPr="0008159F">
              <w:rPr>
                <w:rFonts w:cs="Tahoma"/>
                <w:b/>
                <w:bCs/>
                <w:color w:val="000000"/>
                <w:sz w:val="20"/>
                <w:szCs w:val="20"/>
              </w:rPr>
              <w:t>Główne pytania ewaluacyjne / obszary problemowe</w:t>
            </w:r>
          </w:p>
        </w:tc>
      </w:tr>
      <w:tr w:rsidR="00C33EAE" w:rsidRPr="0008159F" w14:paraId="5DD1ED0C" w14:textId="77777777" w:rsidTr="00F04E77">
        <w:tc>
          <w:tcPr>
            <w:tcW w:w="9464" w:type="dxa"/>
            <w:gridSpan w:val="2"/>
            <w:shd w:val="clear" w:color="auto" w:fill="FFFFFF"/>
          </w:tcPr>
          <w:p w14:paraId="18A97B7C" w14:textId="77777777" w:rsidR="00C33EAE" w:rsidRPr="0008159F" w:rsidRDefault="00C33EAE" w:rsidP="0022002F">
            <w:pPr>
              <w:rPr>
                <w:rFonts w:cs="Tahoma"/>
                <w:b/>
                <w:bCs/>
                <w:color w:val="000000"/>
                <w:sz w:val="20"/>
                <w:szCs w:val="20"/>
              </w:rPr>
            </w:pPr>
            <w:r w:rsidRPr="0008159F">
              <w:rPr>
                <w:rFonts w:cs="Tahoma"/>
                <w:bCs/>
                <w:color w:val="000000"/>
                <w:sz w:val="20"/>
                <w:szCs w:val="20"/>
              </w:rPr>
              <w:t>Prowadzone analizy będą zmierzały do udzielenia wyczerpującej odpowiedzi na temat efektów poszczególnych osi priorytetowych RPO WK-P 2014-2020 oraz wpływu programu na zmiany wskaźników rezultatu strategicznego. Szczegółowo struktura raportu nawiązywać powinna do udzielenia odpowiedzi na cele Strategii Europa 2020. Zakres raportu zostanie zapewne dodefiniowany przez Komisję Europejską.</w:t>
            </w:r>
          </w:p>
          <w:p w14:paraId="38F3034A" w14:textId="77777777" w:rsidR="00C33EAE" w:rsidRPr="0008159F" w:rsidRDefault="00C33EAE" w:rsidP="0022002F">
            <w:pPr>
              <w:rPr>
                <w:rFonts w:cs="Tahoma"/>
                <w:b/>
                <w:bCs/>
                <w:color w:val="000000"/>
                <w:sz w:val="20"/>
                <w:szCs w:val="20"/>
              </w:rPr>
            </w:pPr>
            <w:r w:rsidRPr="0008159F">
              <w:rPr>
                <w:rFonts w:cs="Tahoma"/>
                <w:bCs/>
                <w:color w:val="000000"/>
                <w:sz w:val="20"/>
                <w:szCs w:val="20"/>
              </w:rPr>
              <w:t>Dodatkowym wymiarem analiz powinna być objęta kwestia wdrażania inteligentnych specjalizacji regionalnych.</w:t>
            </w:r>
          </w:p>
        </w:tc>
      </w:tr>
      <w:tr w:rsidR="00C33EAE" w:rsidRPr="0008159F" w14:paraId="158BF10E" w14:textId="77777777" w:rsidTr="00F04E77">
        <w:tc>
          <w:tcPr>
            <w:tcW w:w="9464" w:type="dxa"/>
            <w:gridSpan w:val="2"/>
            <w:shd w:val="clear" w:color="auto" w:fill="ED7D31"/>
          </w:tcPr>
          <w:p w14:paraId="597FC3EB" w14:textId="77777777" w:rsidR="00C33EAE" w:rsidRPr="0008159F" w:rsidRDefault="00C33EAE" w:rsidP="0022002F">
            <w:pPr>
              <w:jc w:val="center"/>
              <w:rPr>
                <w:rFonts w:cs="Tahoma"/>
                <w:b/>
                <w:bCs/>
                <w:color w:val="FFFFFF"/>
                <w:sz w:val="20"/>
                <w:szCs w:val="20"/>
              </w:rPr>
            </w:pPr>
            <w:r w:rsidRPr="0008159F">
              <w:rPr>
                <w:rFonts w:cs="Tahoma"/>
                <w:b/>
                <w:bCs/>
                <w:color w:val="FFFFFF"/>
                <w:sz w:val="20"/>
                <w:szCs w:val="20"/>
              </w:rPr>
              <w:t>Ogólny zarys metodologii badania</w:t>
            </w:r>
          </w:p>
        </w:tc>
      </w:tr>
      <w:tr w:rsidR="00C33EAE" w:rsidRPr="0008159F" w14:paraId="2DDC8C5F" w14:textId="77777777" w:rsidTr="00F04E77">
        <w:tc>
          <w:tcPr>
            <w:tcW w:w="9464" w:type="dxa"/>
            <w:gridSpan w:val="2"/>
            <w:shd w:val="clear" w:color="auto" w:fill="FFC000"/>
          </w:tcPr>
          <w:p w14:paraId="34AB6208" w14:textId="77777777" w:rsidR="00C33EAE" w:rsidRPr="0008159F" w:rsidRDefault="00C33EAE" w:rsidP="0022002F">
            <w:pPr>
              <w:jc w:val="center"/>
              <w:rPr>
                <w:rFonts w:cs="Tahoma"/>
                <w:b/>
                <w:bCs/>
                <w:color w:val="000000"/>
                <w:sz w:val="20"/>
                <w:szCs w:val="20"/>
              </w:rPr>
            </w:pPr>
            <w:r w:rsidRPr="0008159F">
              <w:rPr>
                <w:b/>
                <w:bCs/>
                <w:sz w:val="20"/>
                <w:szCs w:val="20"/>
              </w:rPr>
              <w:t>Zastosowane podejście metodologiczne</w:t>
            </w:r>
          </w:p>
        </w:tc>
      </w:tr>
      <w:tr w:rsidR="00C33EAE" w:rsidRPr="0008159F" w14:paraId="41DDE253" w14:textId="77777777" w:rsidTr="00F04E77">
        <w:tc>
          <w:tcPr>
            <w:tcW w:w="9464" w:type="dxa"/>
            <w:gridSpan w:val="2"/>
            <w:shd w:val="clear" w:color="auto" w:fill="FFFFFF"/>
          </w:tcPr>
          <w:p w14:paraId="0101EC96" w14:textId="77777777" w:rsidR="00C33EAE" w:rsidRPr="0008159F" w:rsidRDefault="00C33EAE" w:rsidP="0022002F">
            <w:pPr>
              <w:rPr>
                <w:rFonts w:cs="Tahoma"/>
                <w:b/>
                <w:bCs/>
                <w:color w:val="000000"/>
                <w:sz w:val="20"/>
                <w:szCs w:val="20"/>
              </w:rPr>
            </w:pPr>
            <w:r w:rsidRPr="0008159F">
              <w:rPr>
                <w:rFonts w:cs="Tahoma"/>
                <w:bCs/>
                <w:color w:val="000000"/>
                <w:sz w:val="20"/>
                <w:szCs w:val="20"/>
              </w:rPr>
              <w:t xml:space="preserve">Niniejsze badanie będzie opierało się na analizie danych wtórnych w szczególności pochodzących z systemu monitorowania oraz bazować będzie na syntezie przeprowadzonych wcześniej ewaluacji. </w:t>
            </w:r>
          </w:p>
        </w:tc>
      </w:tr>
      <w:tr w:rsidR="00C33EAE" w:rsidRPr="0008159F" w14:paraId="5AC73335" w14:textId="77777777" w:rsidTr="00F04E77">
        <w:trPr>
          <w:trHeight w:val="314"/>
        </w:trPr>
        <w:tc>
          <w:tcPr>
            <w:tcW w:w="9464" w:type="dxa"/>
            <w:gridSpan w:val="2"/>
            <w:shd w:val="clear" w:color="auto" w:fill="FFC000"/>
          </w:tcPr>
          <w:p w14:paraId="78406DF4" w14:textId="77777777" w:rsidR="00C33EAE" w:rsidRPr="0008159F" w:rsidRDefault="00C33EAE" w:rsidP="0022002F">
            <w:pPr>
              <w:jc w:val="center"/>
              <w:rPr>
                <w:rFonts w:cs="Tahoma"/>
                <w:b/>
                <w:bCs/>
                <w:color w:val="000000"/>
                <w:sz w:val="20"/>
                <w:szCs w:val="20"/>
              </w:rPr>
            </w:pPr>
            <w:r w:rsidRPr="0008159F">
              <w:rPr>
                <w:b/>
                <w:bCs/>
                <w:sz w:val="20"/>
                <w:szCs w:val="20"/>
              </w:rPr>
              <w:t>Zakres niezbędnych danych</w:t>
            </w:r>
          </w:p>
        </w:tc>
      </w:tr>
      <w:tr w:rsidR="00C33EAE" w:rsidRPr="0008159F" w14:paraId="6EA293CC" w14:textId="77777777" w:rsidTr="00F04E77">
        <w:tc>
          <w:tcPr>
            <w:tcW w:w="9464" w:type="dxa"/>
            <w:gridSpan w:val="2"/>
            <w:shd w:val="clear" w:color="auto" w:fill="FFFFFF"/>
          </w:tcPr>
          <w:p w14:paraId="270464FA" w14:textId="77777777" w:rsidR="00C33EAE" w:rsidRPr="0008159F" w:rsidRDefault="00C33EAE" w:rsidP="00984B12">
            <w:pPr>
              <w:rPr>
                <w:rFonts w:cs="Tahoma"/>
                <w:b/>
                <w:bCs/>
                <w:color w:val="000000"/>
                <w:sz w:val="20"/>
                <w:szCs w:val="20"/>
              </w:rPr>
            </w:pPr>
            <w:r w:rsidRPr="0008159F">
              <w:rPr>
                <w:rFonts w:cs="Tahoma"/>
                <w:bCs/>
                <w:color w:val="000000"/>
                <w:sz w:val="20"/>
                <w:szCs w:val="20"/>
              </w:rPr>
              <w:t>Zakres danych w posiadaniu IZ (dokumentacja konkursowa, dokumentacja programowa, dokumentacja projektowa)</w:t>
            </w:r>
            <w:r>
              <w:rPr>
                <w:rFonts w:cs="Tahoma"/>
                <w:bCs/>
                <w:color w:val="000000"/>
                <w:sz w:val="20"/>
                <w:szCs w:val="20"/>
              </w:rPr>
              <w:t xml:space="preserve"> oraz informacje </w:t>
            </w:r>
            <w:r w:rsidRPr="0008159F">
              <w:rPr>
                <w:rFonts w:cs="Tahoma"/>
                <w:bCs/>
                <w:color w:val="000000"/>
                <w:sz w:val="20"/>
                <w:szCs w:val="20"/>
              </w:rPr>
              <w:t>zebran</w:t>
            </w:r>
            <w:r>
              <w:rPr>
                <w:rFonts w:cs="Tahoma"/>
                <w:bCs/>
                <w:color w:val="000000"/>
                <w:sz w:val="20"/>
                <w:szCs w:val="20"/>
              </w:rPr>
              <w:t>e</w:t>
            </w:r>
            <w:r w:rsidRPr="0008159F">
              <w:rPr>
                <w:rFonts w:cs="Tahoma"/>
                <w:bCs/>
                <w:color w:val="000000"/>
                <w:sz w:val="20"/>
                <w:szCs w:val="20"/>
              </w:rPr>
              <w:t xml:space="preserve"> i przeanalizowan</w:t>
            </w:r>
            <w:r>
              <w:rPr>
                <w:rFonts w:cs="Tahoma"/>
                <w:bCs/>
                <w:color w:val="000000"/>
                <w:sz w:val="20"/>
                <w:szCs w:val="20"/>
              </w:rPr>
              <w:t>e</w:t>
            </w:r>
            <w:r w:rsidR="006D1BEC">
              <w:rPr>
                <w:rFonts w:cs="Tahoma"/>
                <w:bCs/>
                <w:color w:val="000000"/>
                <w:sz w:val="20"/>
                <w:szCs w:val="20"/>
              </w:rPr>
              <w:t xml:space="preserve"> </w:t>
            </w:r>
            <w:r>
              <w:rPr>
                <w:rFonts w:cs="Tahoma"/>
                <w:bCs/>
                <w:color w:val="000000"/>
                <w:sz w:val="20"/>
                <w:szCs w:val="20"/>
              </w:rPr>
              <w:t xml:space="preserve">w ramach </w:t>
            </w:r>
            <w:r w:rsidRPr="0008159F">
              <w:rPr>
                <w:rFonts w:cs="Tahoma"/>
                <w:bCs/>
                <w:color w:val="000000"/>
                <w:sz w:val="20"/>
                <w:szCs w:val="20"/>
              </w:rPr>
              <w:t>bada</w:t>
            </w:r>
            <w:r>
              <w:rPr>
                <w:rFonts w:cs="Tahoma"/>
                <w:bCs/>
                <w:color w:val="000000"/>
                <w:sz w:val="20"/>
                <w:szCs w:val="20"/>
              </w:rPr>
              <w:t xml:space="preserve">ń ewaluacyjnych i innych analiz </w:t>
            </w:r>
            <w:r w:rsidRPr="0008159F">
              <w:rPr>
                <w:rFonts w:cs="Tahoma"/>
                <w:bCs/>
                <w:color w:val="000000"/>
                <w:sz w:val="20"/>
                <w:szCs w:val="20"/>
              </w:rPr>
              <w:t xml:space="preserve">np. </w:t>
            </w:r>
            <w:r w:rsidR="0007079E">
              <w:rPr>
                <w:rFonts w:cs="Tahoma"/>
                <w:bCs/>
                <w:color w:val="000000"/>
                <w:sz w:val="20"/>
                <w:szCs w:val="20"/>
              </w:rPr>
              <w:br/>
            </w:r>
            <w:r w:rsidRPr="0008159F">
              <w:rPr>
                <w:rFonts w:cs="Tahoma"/>
                <w:bCs/>
                <w:color w:val="000000"/>
                <w:sz w:val="20"/>
                <w:szCs w:val="20"/>
              </w:rPr>
              <w:t>w ramach regionalnego obserwatorium terytorialnego.</w:t>
            </w:r>
          </w:p>
        </w:tc>
      </w:tr>
      <w:tr w:rsidR="00C33EAE" w:rsidRPr="0008159F" w14:paraId="024C893F" w14:textId="77777777" w:rsidTr="00F04E77">
        <w:tc>
          <w:tcPr>
            <w:tcW w:w="9464" w:type="dxa"/>
            <w:gridSpan w:val="2"/>
            <w:shd w:val="clear" w:color="auto" w:fill="ED7D31"/>
          </w:tcPr>
          <w:p w14:paraId="6E0CF62A" w14:textId="77777777" w:rsidR="00C33EAE" w:rsidRPr="0008159F" w:rsidRDefault="00C33EAE" w:rsidP="0022002F">
            <w:pPr>
              <w:jc w:val="center"/>
              <w:rPr>
                <w:rFonts w:cs="Tahoma"/>
                <w:b/>
                <w:bCs/>
                <w:color w:val="FFFFFF"/>
                <w:sz w:val="20"/>
                <w:szCs w:val="20"/>
              </w:rPr>
            </w:pPr>
            <w:r w:rsidRPr="0008159F">
              <w:rPr>
                <w:rFonts w:cs="Tahoma"/>
                <w:b/>
                <w:bCs/>
                <w:color w:val="FFFFFF"/>
                <w:sz w:val="20"/>
                <w:szCs w:val="20"/>
              </w:rPr>
              <w:t>Organizacja badania</w:t>
            </w:r>
          </w:p>
        </w:tc>
      </w:tr>
      <w:tr w:rsidR="00C33EAE" w:rsidRPr="0008159F" w14:paraId="3FE8BB69" w14:textId="77777777" w:rsidTr="00F04E77">
        <w:trPr>
          <w:trHeight w:val="314"/>
        </w:trPr>
        <w:tc>
          <w:tcPr>
            <w:tcW w:w="9464" w:type="dxa"/>
            <w:gridSpan w:val="2"/>
            <w:shd w:val="clear" w:color="auto" w:fill="FFC000"/>
          </w:tcPr>
          <w:p w14:paraId="4D39DD39" w14:textId="77777777" w:rsidR="00C33EAE" w:rsidRPr="0008159F" w:rsidRDefault="00C33EAE" w:rsidP="0022002F">
            <w:pPr>
              <w:jc w:val="center"/>
              <w:rPr>
                <w:rFonts w:cs="Tahoma"/>
                <w:b/>
                <w:bCs/>
                <w:color w:val="000000"/>
                <w:sz w:val="20"/>
                <w:szCs w:val="20"/>
              </w:rPr>
            </w:pPr>
            <w:r w:rsidRPr="0008159F">
              <w:rPr>
                <w:b/>
                <w:sz w:val="20"/>
                <w:szCs w:val="20"/>
              </w:rPr>
              <w:t>Ramy czasowe realizacji badania</w:t>
            </w:r>
          </w:p>
        </w:tc>
      </w:tr>
      <w:tr w:rsidR="00C33EAE" w:rsidRPr="0008159F" w14:paraId="376E29DE" w14:textId="77777777" w:rsidTr="00F04E77">
        <w:tc>
          <w:tcPr>
            <w:tcW w:w="9464" w:type="dxa"/>
            <w:gridSpan w:val="2"/>
            <w:shd w:val="clear" w:color="auto" w:fill="FFFFFF"/>
          </w:tcPr>
          <w:p w14:paraId="5E6A849B" w14:textId="77777777" w:rsidR="00C33EAE" w:rsidRPr="00BC1E90" w:rsidRDefault="00C33EAE" w:rsidP="0022002F">
            <w:pPr>
              <w:jc w:val="left"/>
              <w:rPr>
                <w:rFonts w:cs="Tahoma"/>
                <w:bCs/>
                <w:color w:val="000000"/>
                <w:sz w:val="20"/>
                <w:szCs w:val="20"/>
              </w:rPr>
            </w:pPr>
            <w:r>
              <w:rPr>
                <w:rFonts w:cs="Tahoma"/>
                <w:bCs/>
                <w:color w:val="000000"/>
                <w:sz w:val="20"/>
                <w:szCs w:val="20"/>
              </w:rPr>
              <w:t xml:space="preserve">IV kw. </w:t>
            </w:r>
            <w:r w:rsidR="004F6020" w:rsidRPr="00BC1E90">
              <w:rPr>
                <w:rFonts w:cs="Tahoma"/>
                <w:bCs/>
                <w:color w:val="000000"/>
                <w:sz w:val="20"/>
                <w:szCs w:val="20"/>
              </w:rPr>
              <w:t>2021</w:t>
            </w:r>
            <w:r w:rsidR="00726BA1">
              <w:rPr>
                <w:rFonts w:cs="Tahoma"/>
                <w:bCs/>
                <w:color w:val="000000"/>
                <w:sz w:val="20"/>
                <w:szCs w:val="20"/>
              </w:rPr>
              <w:t xml:space="preserve"> r.</w:t>
            </w:r>
          </w:p>
        </w:tc>
      </w:tr>
      <w:tr w:rsidR="00C33EAE" w:rsidRPr="0008159F" w14:paraId="415D2382" w14:textId="77777777" w:rsidTr="00F04E77">
        <w:trPr>
          <w:trHeight w:val="314"/>
        </w:trPr>
        <w:tc>
          <w:tcPr>
            <w:tcW w:w="9464" w:type="dxa"/>
            <w:gridSpan w:val="2"/>
            <w:shd w:val="clear" w:color="auto" w:fill="FFC000"/>
          </w:tcPr>
          <w:p w14:paraId="1848F148" w14:textId="77777777" w:rsidR="00C33EAE" w:rsidRPr="008A35D4" w:rsidRDefault="00C33EAE" w:rsidP="0022002F">
            <w:pPr>
              <w:jc w:val="center"/>
              <w:rPr>
                <w:rFonts w:cs="Tahoma"/>
                <w:b/>
                <w:bCs/>
                <w:color w:val="000000"/>
                <w:sz w:val="20"/>
                <w:szCs w:val="20"/>
              </w:rPr>
            </w:pPr>
            <w:r w:rsidRPr="008A35D4">
              <w:rPr>
                <w:b/>
                <w:sz w:val="20"/>
                <w:szCs w:val="20"/>
              </w:rPr>
              <w:t>Szacowany koszt badania i zasoby niezbędne do je</w:t>
            </w:r>
            <w:r>
              <w:rPr>
                <w:b/>
                <w:sz w:val="20"/>
                <w:szCs w:val="20"/>
              </w:rPr>
              <w:t>go</w:t>
            </w:r>
            <w:r w:rsidRPr="008A35D4">
              <w:rPr>
                <w:b/>
                <w:sz w:val="20"/>
                <w:szCs w:val="20"/>
              </w:rPr>
              <w:t xml:space="preserve"> przeprowadzenia</w:t>
            </w:r>
          </w:p>
        </w:tc>
      </w:tr>
      <w:tr w:rsidR="00C33EAE" w:rsidRPr="0008159F" w14:paraId="74EAD3C4" w14:textId="77777777" w:rsidTr="00F04E77">
        <w:tc>
          <w:tcPr>
            <w:tcW w:w="9464" w:type="dxa"/>
            <w:gridSpan w:val="2"/>
            <w:shd w:val="clear" w:color="auto" w:fill="FFFFFF"/>
          </w:tcPr>
          <w:p w14:paraId="2D280F97" w14:textId="77777777" w:rsidR="00C33EAE" w:rsidRPr="00BC1E90" w:rsidRDefault="004F6020" w:rsidP="0022002F">
            <w:pPr>
              <w:jc w:val="left"/>
              <w:rPr>
                <w:rFonts w:cs="Tahoma"/>
                <w:bCs/>
                <w:color w:val="000000"/>
                <w:sz w:val="20"/>
                <w:szCs w:val="20"/>
              </w:rPr>
            </w:pPr>
            <w:r w:rsidRPr="00BC1E90">
              <w:rPr>
                <w:rFonts w:cs="Tahoma"/>
                <w:bCs/>
                <w:color w:val="000000"/>
                <w:sz w:val="20"/>
                <w:szCs w:val="20"/>
              </w:rPr>
              <w:t>200 tys. zł</w:t>
            </w:r>
          </w:p>
        </w:tc>
      </w:tr>
      <w:tr w:rsidR="00C33EAE" w:rsidRPr="0008159F" w14:paraId="5A687976" w14:textId="77777777" w:rsidTr="00F04E77">
        <w:trPr>
          <w:trHeight w:val="314"/>
        </w:trPr>
        <w:tc>
          <w:tcPr>
            <w:tcW w:w="9464" w:type="dxa"/>
            <w:gridSpan w:val="2"/>
            <w:shd w:val="clear" w:color="auto" w:fill="FFC000"/>
          </w:tcPr>
          <w:p w14:paraId="6FCB0414" w14:textId="77777777" w:rsidR="00C33EAE" w:rsidRPr="0008159F" w:rsidRDefault="00C33EAE" w:rsidP="0022002F">
            <w:pPr>
              <w:jc w:val="center"/>
              <w:rPr>
                <w:rFonts w:cs="Tahoma"/>
                <w:b/>
                <w:bCs/>
                <w:color w:val="000000"/>
                <w:sz w:val="20"/>
                <w:szCs w:val="20"/>
              </w:rPr>
            </w:pPr>
            <w:r w:rsidRPr="0008159F">
              <w:rPr>
                <w:b/>
                <w:sz w:val="20"/>
                <w:szCs w:val="20"/>
              </w:rPr>
              <w:t>Podmiot odpowiedzialny za realizację badania</w:t>
            </w:r>
          </w:p>
        </w:tc>
      </w:tr>
      <w:tr w:rsidR="00C33EAE" w:rsidRPr="0008159F" w14:paraId="63A2C537" w14:textId="77777777" w:rsidTr="00F04E77">
        <w:tc>
          <w:tcPr>
            <w:tcW w:w="9464" w:type="dxa"/>
            <w:gridSpan w:val="2"/>
            <w:shd w:val="clear" w:color="auto" w:fill="FFFFFF"/>
          </w:tcPr>
          <w:p w14:paraId="750889FE" w14:textId="77777777" w:rsidR="00C33EAE" w:rsidRPr="0008159F" w:rsidRDefault="00C33EAE" w:rsidP="0022002F">
            <w:pPr>
              <w:jc w:val="left"/>
              <w:rPr>
                <w:rFonts w:cs="Tahoma"/>
                <w:b/>
                <w:bCs/>
                <w:i/>
                <w:color w:val="C0504D"/>
                <w:sz w:val="20"/>
                <w:szCs w:val="20"/>
              </w:rPr>
            </w:pPr>
            <w:r>
              <w:rPr>
                <w:rFonts w:cs="Tahoma"/>
                <w:bCs/>
                <w:color w:val="000000"/>
                <w:sz w:val="20"/>
                <w:szCs w:val="20"/>
              </w:rPr>
              <w:t>JE</w:t>
            </w:r>
            <w:r w:rsidRPr="0008159F">
              <w:rPr>
                <w:rFonts w:cs="Tahoma"/>
                <w:bCs/>
                <w:color w:val="000000"/>
                <w:sz w:val="20"/>
                <w:szCs w:val="20"/>
              </w:rPr>
              <w:t xml:space="preserve"> RPO WK-P 2014-2020</w:t>
            </w:r>
          </w:p>
        </w:tc>
      </w:tr>
      <w:tr w:rsidR="00C33EAE" w:rsidRPr="0008159F" w14:paraId="76A53921" w14:textId="77777777" w:rsidTr="00F04E77">
        <w:trPr>
          <w:trHeight w:val="314"/>
        </w:trPr>
        <w:tc>
          <w:tcPr>
            <w:tcW w:w="9464" w:type="dxa"/>
            <w:gridSpan w:val="2"/>
            <w:shd w:val="clear" w:color="auto" w:fill="FFC000"/>
          </w:tcPr>
          <w:p w14:paraId="7674B734" w14:textId="77777777" w:rsidR="00C33EAE" w:rsidRPr="0008159F" w:rsidRDefault="00C33EAE" w:rsidP="0022002F">
            <w:pPr>
              <w:jc w:val="center"/>
              <w:rPr>
                <w:rFonts w:cs="Tahoma"/>
                <w:b/>
                <w:bCs/>
                <w:color w:val="000000"/>
                <w:sz w:val="20"/>
                <w:szCs w:val="20"/>
              </w:rPr>
            </w:pPr>
            <w:r>
              <w:rPr>
                <w:b/>
                <w:sz w:val="20"/>
                <w:szCs w:val="20"/>
              </w:rPr>
              <w:t>Uwagi i</w:t>
            </w:r>
            <w:r w:rsidRPr="0008159F">
              <w:rPr>
                <w:b/>
                <w:sz w:val="20"/>
                <w:szCs w:val="20"/>
              </w:rPr>
              <w:t xml:space="preserve"> komen</w:t>
            </w:r>
            <w:r>
              <w:rPr>
                <w:b/>
                <w:sz w:val="20"/>
                <w:szCs w:val="20"/>
              </w:rPr>
              <w:t>tarze</w:t>
            </w:r>
          </w:p>
        </w:tc>
      </w:tr>
      <w:tr w:rsidR="00C33EAE" w:rsidRPr="0008159F" w14:paraId="40B07E73" w14:textId="77777777" w:rsidTr="00F04E77">
        <w:tc>
          <w:tcPr>
            <w:tcW w:w="9464" w:type="dxa"/>
            <w:gridSpan w:val="2"/>
            <w:shd w:val="clear" w:color="auto" w:fill="FFFFFF"/>
          </w:tcPr>
          <w:p w14:paraId="3B8D8EEA" w14:textId="77777777" w:rsidR="00C33EAE" w:rsidRPr="0008159F" w:rsidRDefault="00726BA1" w:rsidP="0022002F">
            <w:pPr>
              <w:rPr>
                <w:rFonts w:cs="Tahoma"/>
                <w:b/>
                <w:bCs/>
                <w:color w:val="000000"/>
                <w:sz w:val="20"/>
                <w:szCs w:val="20"/>
              </w:rPr>
            </w:pPr>
            <w:r>
              <w:rPr>
                <w:rFonts w:cs="Tahoma"/>
                <w:b/>
                <w:bCs/>
                <w:color w:val="000000"/>
                <w:sz w:val="20"/>
                <w:szCs w:val="20"/>
              </w:rPr>
              <w:t>-</w:t>
            </w:r>
          </w:p>
        </w:tc>
      </w:tr>
    </w:tbl>
    <w:p w14:paraId="4DEFDAA4" w14:textId="77777777" w:rsidR="0071194A" w:rsidRPr="00F04E77" w:rsidRDefault="0071194A" w:rsidP="00764D01">
      <w:pPr>
        <w:pStyle w:val="Nagwek6"/>
        <w:numPr>
          <w:ilvl w:val="1"/>
          <w:numId w:val="77"/>
        </w:numPr>
        <w:spacing w:before="720"/>
        <w:rPr>
          <w:rFonts w:asciiTheme="minorHAnsi" w:hAnsiTheme="minorHAnsi"/>
          <w:i/>
          <w:color w:val="ED7D31"/>
        </w:rPr>
      </w:pPr>
      <w:bookmarkStart w:id="151" w:name="_Toc477945501"/>
      <w:r w:rsidRPr="00F04E77">
        <w:rPr>
          <w:rFonts w:asciiTheme="minorHAnsi" w:hAnsiTheme="minorHAnsi"/>
          <w:i/>
          <w:color w:val="ED7D31" w:themeColor="accent2"/>
          <w:sz w:val="28"/>
        </w:rPr>
        <w:t>Ocena wpływu interwencji w ramach RPO WK</w:t>
      </w:r>
      <w:r w:rsidR="00001CDC" w:rsidRPr="00F04E77">
        <w:rPr>
          <w:rFonts w:asciiTheme="minorHAnsi" w:hAnsiTheme="minorHAnsi"/>
          <w:i/>
          <w:color w:val="ED7D31" w:themeColor="accent2"/>
          <w:sz w:val="28"/>
        </w:rPr>
        <w:t>-</w:t>
      </w:r>
      <w:r w:rsidRPr="00F04E77">
        <w:rPr>
          <w:rFonts w:asciiTheme="minorHAnsi" w:hAnsiTheme="minorHAnsi"/>
          <w:i/>
          <w:color w:val="ED7D31" w:themeColor="accent2"/>
          <w:sz w:val="28"/>
        </w:rPr>
        <w:t xml:space="preserve">P 2014-2020 na wzrost zatrudnienia w </w:t>
      </w:r>
      <w:r w:rsidR="00001CDC" w:rsidRPr="00F04E77">
        <w:rPr>
          <w:rFonts w:asciiTheme="minorHAnsi" w:hAnsiTheme="minorHAnsi"/>
          <w:i/>
          <w:color w:val="ED7D31" w:themeColor="accent2"/>
          <w:sz w:val="28"/>
        </w:rPr>
        <w:t>r</w:t>
      </w:r>
      <w:r w:rsidRPr="00F04E77">
        <w:rPr>
          <w:rFonts w:asciiTheme="minorHAnsi" w:hAnsiTheme="minorHAnsi"/>
          <w:i/>
          <w:color w:val="ED7D31" w:themeColor="accent2"/>
          <w:sz w:val="28"/>
        </w:rPr>
        <w:t>egionie</w:t>
      </w:r>
      <w:bookmarkEnd w:id="151"/>
      <w:r w:rsidRPr="00F04E77">
        <w:rPr>
          <w:rFonts w:asciiTheme="minorHAnsi" w:hAnsiTheme="minorHAnsi"/>
          <w:i/>
          <w:color w:val="ED7D31" w:themeColor="accent2"/>
          <w:sz w:val="28"/>
        </w:rPr>
        <w:t xml:space="preserve"> </w:t>
      </w:r>
    </w:p>
    <w:tbl>
      <w:tblPr>
        <w:tblW w:w="9464" w:type="dxa"/>
        <w:tblBorders>
          <w:top w:val="single" w:sz="8" w:space="0" w:color="7BA0CD"/>
          <w:left w:val="single" w:sz="8" w:space="0" w:color="7BA0CD"/>
          <w:bottom w:val="single" w:sz="8" w:space="0" w:color="7BA0CD"/>
          <w:right w:val="single" w:sz="8" w:space="0" w:color="7BA0CD"/>
          <w:insideH w:val="single" w:sz="8" w:space="0" w:color="7BA0CD"/>
        </w:tblBorders>
        <w:tblLook w:val="00A0" w:firstRow="1" w:lastRow="0" w:firstColumn="1" w:lastColumn="0" w:noHBand="0" w:noVBand="0"/>
      </w:tblPr>
      <w:tblGrid>
        <w:gridCol w:w="4644"/>
        <w:gridCol w:w="4820"/>
      </w:tblGrid>
      <w:tr w:rsidR="003963BA" w:rsidRPr="0071194A" w14:paraId="739A4159" w14:textId="77777777" w:rsidTr="00F04E77">
        <w:tc>
          <w:tcPr>
            <w:tcW w:w="9464" w:type="dxa"/>
            <w:gridSpan w:val="2"/>
            <w:shd w:val="clear" w:color="auto" w:fill="ED7D31"/>
          </w:tcPr>
          <w:p w14:paraId="05A3AFC1" w14:textId="77777777" w:rsidR="0071194A" w:rsidRPr="0071194A" w:rsidRDefault="0071194A" w:rsidP="0022002F">
            <w:pPr>
              <w:jc w:val="center"/>
              <w:rPr>
                <w:rFonts w:cs="Tahoma"/>
                <w:b/>
                <w:bCs/>
                <w:color w:val="FFFFFF"/>
                <w:sz w:val="20"/>
                <w:szCs w:val="20"/>
              </w:rPr>
            </w:pPr>
            <w:r w:rsidRPr="0071194A">
              <w:rPr>
                <w:rFonts w:cs="Tahoma"/>
                <w:b/>
                <w:bCs/>
                <w:color w:val="FFFFFF"/>
                <w:sz w:val="20"/>
                <w:szCs w:val="20"/>
              </w:rPr>
              <w:t>Ogólny opis badania</w:t>
            </w:r>
          </w:p>
        </w:tc>
      </w:tr>
      <w:tr w:rsidR="003963BA" w:rsidRPr="0071194A" w14:paraId="7F183CF7" w14:textId="77777777" w:rsidTr="00F04E77">
        <w:tc>
          <w:tcPr>
            <w:tcW w:w="9464" w:type="dxa"/>
            <w:gridSpan w:val="2"/>
            <w:shd w:val="clear" w:color="auto" w:fill="FFC000"/>
          </w:tcPr>
          <w:p w14:paraId="7FC9E30C" w14:textId="77777777" w:rsidR="0071194A" w:rsidRPr="0071194A" w:rsidRDefault="0071194A" w:rsidP="0022002F">
            <w:pPr>
              <w:jc w:val="left"/>
              <w:rPr>
                <w:rFonts w:cs="Tahoma"/>
                <w:b/>
                <w:bCs/>
                <w:color w:val="000000"/>
                <w:sz w:val="20"/>
                <w:szCs w:val="20"/>
              </w:rPr>
            </w:pPr>
            <w:r w:rsidRPr="0071194A">
              <w:rPr>
                <w:rFonts w:cs="Tahoma"/>
                <w:b/>
                <w:bCs/>
                <w:color w:val="000000"/>
                <w:sz w:val="20"/>
                <w:szCs w:val="20"/>
              </w:rPr>
              <w:t>Zakres badania (</w:t>
            </w:r>
            <w:r w:rsidRPr="0071194A">
              <w:rPr>
                <w:b/>
                <w:bCs/>
                <w:sz w:val="20"/>
                <w:szCs w:val="20"/>
              </w:rPr>
              <w:t>uwzględnienie osi priorytetowych/działań) oraz fundusz</w:t>
            </w:r>
          </w:p>
        </w:tc>
      </w:tr>
      <w:tr w:rsidR="003963BA" w:rsidRPr="0071194A" w14:paraId="401E339C" w14:textId="77777777" w:rsidTr="00F04E77">
        <w:tc>
          <w:tcPr>
            <w:tcW w:w="9464" w:type="dxa"/>
            <w:gridSpan w:val="2"/>
            <w:shd w:val="clear" w:color="auto" w:fill="FFFFFF"/>
          </w:tcPr>
          <w:p w14:paraId="5FE7C870" w14:textId="77777777" w:rsidR="0071194A" w:rsidRPr="0071194A" w:rsidRDefault="0071194A" w:rsidP="0022002F">
            <w:pPr>
              <w:jc w:val="left"/>
              <w:rPr>
                <w:rFonts w:cs="Tahoma"/>
                <w:b/>
                <w:bCs/>
                <w:color w:val="000000"/>
                <w:sz w:val="20"/>
                <w:szCs w:val="20"/>
              </w:rPr>
            </w:pPr>
            <w:r w:rsidRPr="0071194A">
              <w:rPr>
                <w:rFonts w:cs="Tahoma"/>
                <w:b/>
                <w:bCs/>
                <w:color w:val="000000"/>
                <w:sz w:val="20"/>
                <w:szCs w:val="20"/>
              </w:rPr>
              <w:t xml:space="preserve">Oś priorytetowa </w:t>
            </w:r>
            <w:r w:rsidR="00FE7C73">
              <w:rPr>
                <w:rFonts w:cs="Tahoma"/>
                <w:b/>
                <w:bCs/>
                <w:color w:val="000000"/>
                <w:sz w:val="20"/>
                <w:szCs w:val="20"/>
              </w:rPr>
              <w:t>1</w:t>
            </w:r>
            <w:r w:rsidRPr="0071194A">
              <w:rPr>
                <w:rFonts w:cs="Tahoma"/>
                <w:b/>
                <w:bCs/>
                <w:color w:val="000000"/>
                <w:sz w:val="20"/>
                <w:szCs w:val="20"/>
              </w:rPr>
              <w:t xml:space="preserve"> </w:t>
            </w:r>
            <w:r w:rsidR="00C30115">
              <w:rPr>
                <w:b/>
                <w:sz w:val="20"/>
                <w:szCs w:val="20"/>
              </w:rPr>
              <w:t>W</w:t>
            </w:r>
            <w:r w:rsidR="00C30115" w:rsidRPr="00C30115">
              <w:rPr>
                <w:b/>
                <w:sz w:val="20"/>
                <w:szCs w:val="20"/>
              </w:rPr>
              <w:t>zmocnienie innowacyjności i konkurencyjności gospodarki regionu</w:t>
            </w:r>
          </w:p>
          <w:p w14:paraId="5A016281" w14:textId="77777777" w:rsidR="0071194A" w:rsidRPr="0071194A" w:rsidRDefault="0071194A" w:rsidP="0022002F">
            <w:pPr>
              <w:autoSpaceDE w:val="0"/>
              <w:autoSpaceDN w:val="0"/>
              <w:adjustRightInd w:val="0"/>
              <w:ind w:left="1134" w:hanging="567"/>
              <w:rPr>
                <w:rFonts w:eastAsia="Batang"/>
                <w:color w:val="000000"/>
                <w:sz w:val="20"/>
                <w:szCs w:val="20"/>
              </w:rPr>
            </w:pPr>
            <w:r w:rsidRPr="0071194A">
              <w:rPr>
                <w:rFonts w:eastAsia="Batang"/>
                <w:color w:val="000000"/>
                <w:sz w:val="20"/>
                <w:szCs w:val="20"/>
              </w:rPr>
              <w:t>1a</w:t>
            </w:r>
            <w:r w:rsidRPr="0071194A">
              <w:rPr>
                <w:rFonts w:eastAsia="Batang"/>
                <w:color w:val="000000"/>
                <w:sz w:val="20"/>
                <w:szCs w:val="20"/>
              </w:rPr>
              <w:tab/>
              <w:t>Udoskonalanie infrastruktury badań i innowacji (…)</w:t>
            </w:r>
          </w:p>
          <w:p w14:paraId="022CC556" w14:textId="77777777" w:rsidR="00D51AA9" w:rsidRDefault="0071194A" w:rsidP="0022002F">
            <w:pPr>
              <w:autoSpaceDE w:val="0"/>
              <w:autoSpaceDN w:val="0"/>
              <w:adjustRightInd w:val="0"/>
              <w:ind w:left="1134" w:hanging="567"/>
              <w:rPr>
                <w:rFonts w:eastAsia="Batang"/>
                <w:color w:val="000000"/>
                <w:sz w:val="20"/>
                <w:szCs w:val="20"/>
              </w:rPr>
            </w:pPr>
            <w:r w:rsidRPr="0071194A">
              <w:rPr>
                <w:rFonts w:eastAsia="Batang"/>
                <w:color w:val="000000"/>
                <w:sz w:val="20"/>
                <w:szCs w:val="20"/>
              </w:rPr>
              <w:t>1b</w:t>
            </w:r>
            <w:r w:rsidRPr="0071194A">
              <w:rPr>
                <w:rFonts w:eastAsia="Batang"/>
                <w:color w:val="000000"/>
                <w:sz w:val="20"/>
                <w:szCs w:val="20"/>
              </w:rPr>
              <w:tab/>
              <w:t xml:space="preserve">Promowanie inwestycji przedsiębiorstw w badania i innowacje (…) </w:t>
            </w:r>
          </w:p>
          <w:p w14:paraId="0A9B18E3" w14:textId="77777777" w:rsidR="00D51AA9" w:rsidRDefault="0071194A" w:rsidP="0022002F">
            <w:pPr>
              <w:autoSpaceDE w:val="0"/>
              <w:autoSpaceDN w:val="0"/>
              <w:adjustRightInd w:val="0"/>
              <w:ind w:left="1134" w:hanging="567"/>
              <w:rPr>
                <w:rFonts w:eastAsia="Batang"/>
                <w:color w:val="000000"/>
                <w:sz w:val="20"/>
                <w:szCs w:val="20"/>
              </w:rPr>
            </w:pPr>
            <w:r w:rsidRPr="0071194A">
              <w:rPr>
                <w:rFonts w:eastAsia="Batang"/>
                <w:color w:val="000000"/>
                <w:sz w:val="20"/>
                <w:szCs w:val="20"/>
              </w:rPr>
              <w:t>3a</w:t>
            </w:r>
            <w:r w:rsidRPr="0071194A">
              <w:rPr>
                <w:rFonts w:eastAsia="Batang"/>
                <w:color w:val="000000"/>
                <w:sz w:val="20"/>
                <w:szCs w:val="20"/>
              </w:rPr>
              <w:tab/>
              <w:t>Promowanie przedsiębiorczości, w szczególności poprzez ułatwianie gospodarczego wykorzystywania nowych pomysłów oraz sprzyjanie tworzeniu nowych firm, w tym również poprzez inkubatory przedsiębiorczości</w:t>
            </w:r>
          </w:p>
          <w:p w14:paraId="7B16691F" w14:textId="77777777" w:rsidR="00D51AA9" w:rsidRDefault="0071194A" w:rsidP="0022002F">
            <w:pPr>
              <w:autoSpaceDE w:val="0"/>
              <w:autoSpaceDN w:val="0"/>
              <w:adjustRightInd w:val="0"/>
              <w:ind w:left="1134" w:hanging="567"/>
              <w:rPr>
                <w:rFonts w:eastAsia="Batang"/>
                <w:color w:val="000000"/>
                <w:sz w:val="20"/>
                <w:szCs w:val="20"/>
              </w:rPr>
            </w:pPr>
            <w:r w:rsidRPr="0071194A">
              <w:rPr>
                <w:rFonts w:eastAsia="Batang"/>
                <w:color w:val="000000"/>
                <w:sz w:val="20"/>
                <w:szCs w:val="20"/>
              </w:rPr>
              <w:t>3b</w:t>
            </w:r>
            <w:r w:rsidRPr="0071194A">
              <w:rPr>
                <w:rFonts w:eastAsia="Batang"/>
                <w:color w:val="000000"/>
                <w:sz w:val="20"/>
                <w:szCs w:val="20"/>
              </w:rPr>
              <w:tab/>
              <w:t>Opracowywanie i wdrażanie nowych modeli biznesowych dla MŚP, w szczególności w celu umiędzynarodowienia</w:t>
            </w:r>
          </w:p>
          <w:p w14:paraId="25CBC4FD" w14:textId="77777777" w:rsidR="00D51AA9" w:rsidRDefault="0071194A" w:rsidP="0022002F">
            <w:pPr>
              <w:autoSpaceDE w:val="0"/>
              <w:autoSpaceDN w:val="0"/>
              <w:adjustRightInd w:val="0"/>
              <w:ind w:left="1134" w:hanging="567"/>
              <w:rPr>
                <w:rFonts w:eastAsia="Batang"/>
                <w:color w:val="000000"/>
                <w:sz w:val="20"/>
                <w:szCs w:val="20"/>
              </w:rPr>
            </w:pPr>
            <w:r w:rsidRPr="0071194A">
              <w:rPr>
                <w:rFonts w:eastAsia="Batang"/>
                <w:color w:val="000000"/>
                <w:sz w:val="20"/>
                <w:szCs w:val="20"/>
              </w:rPr>
              <w:t>3c</w:t>
            </w:r>
            <w:r w:rsidRPr="0071194A">
              <w:rPr>
                <w:rFonts w:eastAsia="Batang"/>
                <w:color w:val="000000"/>
                <w:sz w:val="20"/>
                <w:szCs w:val="20"/>
              </w:rPr>
              <w:tab/>
              <w:t xml:space="preserve">Wspieranie tworzenia i poszerzania zaawansowanych zdolności w zakresie rozwoju produktów </w:t>
            </w:r>
            <w:r w:rsidR="0007079E">
              <w:rPr>
                <w:rFonts w:eastAsia="Batang"/>
                <w:color w:val="000000"/>
                <w:sz w:val="20"/>
                <w:szCs w:val="20"/>
              </w:rPr>
              <w:br/>
            </w:r>
            <w:r w:rsidRPr="0071194A">
              <w:rPr>
                <w:rFonts w:eastAsia="Batang"/>
                <w:color w:val="000000"/>
                <w:sz w:val="20"/>
                <w:szCs w:val="20"/>
              </w:rPr>
              <w:t>i usług</w:t>
            </w:r>
          </w:p>
          <w:p w14:paraId="1550D67C" w14:textId="77777777" w:rsidR="001151FD" w:rsidRDefault="001151FD" w:rsidP="0022002F">
            <w:pPr>
              <w:autoSpaceDE w:val="0"/>
              <w:autoSpaceDN w:val="0"/>
              <w:adjustRightInd w:val="0"/>
              <w:rPr>
                <w:rFonts w:cs="Arial"/>
                <w:b/>
                <w:sz w:val="20"/>
                <w:szCs w:val="20"/>
              </w:rPr>
            </w:pPr>
            <w:r>
              <w:rPr>
                <w:rFonts w:cs="Arial"/>
                <w:b/>
                <w:sz w:val="20"/>
                <w:szCs w:val="20"/>
              </w:rPr>
              <w:t xml:space="preserve">Oś priorytetowa 3 </w:t>
            </w:r>
            <w:r w:rsidR="001A65E4">
              <w:rPr>
                <w:rFonts w:cs="Arial"/>
                <w:b/>
                <w:sz w:val="20"/>
                <w:szCs w:val="20"/>
              </w:rPr>
              <w:t>Efektywność energetyczna i gospodarka niskoemisyjna w regionie</w:t>
            </w:r>
          </w:p>
          <w:p w14:paraId="59410BD7" w14:textId="77777777" w:rsidR="001151FD" w:rsidRPr="0022002F" w:rsidRDefault="001151FD" w:rsidP="0022002F">
            <w:pPr>
              <w:autoSpaceDE w:val="0"/>
              <w:autoSpaceDN w:val="0"/>
              <w:adjustRightInd w:val="0"/>
              <w:ind w:left="1134" w:hanging="1134"/>
              <w:rPr>
                <w:rFonts w:cs="Arial"/>
                <w:b/>
                <w:sz w:val="20"/>
                <w:szCs w:val="20"/>
              </w:rPr>
            </w:pPr>
            <w:r>
              <w:rPr>
                <w:rFonts w:cs="Arial"/>
                <w:sz w:val="20"/>
                <w:szCs w:val="20"/>
              </w:rPr>
              <w:t xml:space="preserve">             </w:t>
            </w:r>
            <w:r w:rsidR="00462CDD" w:rsidRPr="00462CDD">
              <w:rPr>
                <w:rFonts w:cs="Arial"/>
                <w:sz w:val="20"/>
                <w:szCs w:val="20"/>
              </w:rPr>
              <w:t>4</w:t>
            </w:r>
            <w:r w:rsidR="00B13C7A">
              <w:rPr>
                <w:rFonts w:cs="Arial"/>
                <w:sz w:val="20"/>
                <w:szCs w:val="20"/>
              </w:rPr>
              <w:t>b</w:t>
            </w:r>
            <w:r w:rsidR="00462CDD" w:rsidRPr="00462CDD">
              <w:rPr>
                <w:rFonts w:cs="Arial"/>
                <w:sz w:val="20"/>
                <w:szCs w:val="20"/>
              </w:rPr>
              <w:tab/>
            </w:r>
            <w:r w:rsidR="00B13C7A" w:rsidRPr="0071194A">
              <w:rPr>
                <w:sz w:val="20"/>
                <w:szCs w:val="20"/>
              </w:rPr>
              <w:t xml:space="preserve">Promowanie efektywności energetycznej i korzystania z odnawialnych źródeł energii </w:t>
            </w:r>
            <w:r w:rsidR="00B13C7A">
              <w:rPr>
                <w:sz w:val="20"/>
                <w:szCs w:val="20"/>
              </w:rPr>
              <w:br/>
            </w:r>
            <w:r w:rsidR="00B13C7A" w:rsidRPr="0071194A">
              <w:rPr>
                <w:sz w:val="20"/>
                <w:szCs w:val="20"/>
              </w:rPr>
              <w:t>w przedsiębiorstwach</w:t>
            </w:r>
          </w:p>
          <w:p w14:paraId="2F702B2C" w14:textId="77777777" w:rsidR="0071194A" w:rsidRPr="001151FD" w:rsidRDefault="001151FD" w:rsidP="0022002F">
            <w:pPr>
              <w:autoSpaceDE w:val="0"/>
              <w:autoSpaceDN w:val="0"/>
              <w:adjustRightInd w:val="0"/>
              <w:rPr>
                <w:rFonts w:cs="Arial"/>
                <w:b/>
                <w:sz w:val="20"/>
                <w:szCs w:val="20"/>
              </w:rPr>
            </w:pPr>
            <w:r>
              <w:rPr>
                <w:rFonts w:cs="Arial"/>
                <w:b/>
                <w:sz w:val="20"/>
                <w:szCs w:val="20"/>
              </w:rPr>
              <w:t xml:space="preserve">Oś priorytetowa </w:t>
            </w:r>
            <w:r w:rsidR="00FE7C73">
              <w:rPr>
                <w:rFonts w:cs="Arial"/>
                <w:b/>
                <w:sz w:val="20"/>
                <w:szCs w:val="20"/>
              </w:rPr>
              <w:t>7</w:t>
            </w:r>
            <w:r w:rsidR="0071194A" w:rsidRPr="0071194A">
              <w:rPr>
                <w:rFonts w:cs="Arial"/>
                <w:b/>
                <w:sz w:val="20"/>
                <w:szCs w:val="20"/>
              </w:rPr>
              <w:t xml:space="preserve"> </w:t>
            </w:r>
            <w:r w:rsidR="00C30115">
              <w:rPr>
                <w:rFonts w:cs="Arial"/>
                <w:b/>
                <w:sz w:val="20"/>
                <w:szCs w:val="20"/>
              </w:rPr>
              <w:t>R</w:t>
            </w:r>
            <w:r w:rsidR="00C30115" w:rsidRPr="00C30115">
              <w:rPr>
                <w:rFonts w:cs="Arial"/>
                <w:b/>
                <w:sz w:val="20"/>
                <w:szCs w:val="20"/>
              </w:rPr>
              <w:t>ozwój lokalny kierowany przez społeczność</w:t>
            </w:r>
          </w:p>
          <w:p w14:paraId="7D34F852" w14:textId="77777777" w:rsidR="0071194A" w:rsidRPr="0071194A" w:rsidRDefault="0071194A" w:rsidP="0022002F">
            <w:pPr>
              <w:autoSpaceDE w:val="0"/>
              <w:autoSpaceDN w:val="0"/>
              <w:adjustRightInd w:val="0"/>
              <w:ind w:left="1134" w:hanging="567"/>
              <w:rPr>
                <w:rFonts w:eastAsia="Batang"/>
                <w:color w:val="000000"/>
                <w:sz w:val="20"/>
                <w:szCs w:val="20"/>
              </w:rPr>
            </w:pPr>
            <w:r w:rsidRPr="0071194A">
              <w:rPr>
                <w:rFonts w:eastAsia="Batang"/>
                <w:color w:val="000000"/>
                <w:sz w:val="20"/>
                <w:szCs w:val="20"/>
              </w:rPr>
              <w:t>9d</w:t>
            </w:r>
            <w:r w:rsidRPr="0071194A">
              <w:rPr>
                <w:rFonts w:eastAsia="Batang"/>
                <w:color w:val="000000"/>
                <w:sz w:val="20"/>
                <w:szCs w:val="20"/>
              </w:rPr>
              <w:tab/>
              <w:t>Inwestycje dokonywane w kontekście strategii na rzecz rozwoju lokalnego kierowanego przez społeczność</w:t>
            </w:r>
          </w:p>
          <w:p w14:paraId="74274A9C" w14:textId="77777777" w:rsidR="0071194A" w:rsidRPr="0071194A" w:rsidRDefault="0071194A" w:rsidP="0022002F">
            <w:pPr>
              <w:tabs>
                <w:tab w:val="left" w:pos="567"/>
              </w:tabs>
              <w:rPr>
                <w:rFonts w:cs="Arial"/>
                <w:sz w:val="20"/>
                <w:szCs w:val="20"/>
              </w:rPr>
            </w:pPr>
            <w:r w:rsidRPr="0071194A">
              <w:rPr>
                <w:rFonts w:cs="Arial"/>
                <w:b/>
                <w:sz w:val="20"/>
                <w:szCs w:val="20"/>
              </w:rPr>
              <w:t xml:space="preserve">Oś priorytetowa </w:t>
            </w:r>
            <w:r w:rsidR="00FE7C73">
              <w:rPr>
                <w:rFonts w:cs="Arial"/>
                <w:b/>
                <w:sz w:val="20"/>
                <w:szCs w:val="20"/>
              </w:rPr>
              <w:t>8</w:t>
            </w:r>
            <w:r w:rsidRPr="0071194A">
              <w:rPr>
                <w:rFonts w:cs="Arial"/>
                <w:sz w:val="20"/>
                <w:szCs w:val="20"/>
              </w:rPr>
              <w:t xml:space="preserve"> </w:t>
            </w:r>
            <w:r w:rsidR="00C30115">
              <w:rPr>
                <w:rFonts w:cs="Arial"/>
                <w:b/>
                <w:sz w:val="20"/>
                <w:szCs w:val="20"/>
              </w:rPr>
              <w:t>A</w:t>
            </w:r>
            <w:r w:rsidR="00C30115" w:rsidRPr="00C30115">
              <w:rPr>
                <w:rFonts w:cs="Arial"/>
                <w:b/>
                <w:sz w:val="20"/>
                <w:szCs w:val="20"/>
              </w:rPr>
              <w:t>ktywni na rynku pracy</w:t>
            </w:r>
          </w:p>
          <w:p w14:paraId="2266475F" w14:textId="77777777" w:rsidR="0071194A" w:rsidRPr="0071194A" w:rsidRDefault="0071194A" w:rsidP="0022002F">
            <w:pPr>
              <w:ind w:left="1134" w:hanging="567"/>
              <w:rPr>
                <w:rFonts w:cs="Cambria"/>
                <w:sz w:val="20"/>
                <w:szCs w:val="20"/>
              </w:rPr>
            </w:pPr>
            <w:r w:rsidRPr="0071194A">
              <w:rPr>
                <w:rFonts w:cs="Cambria"/>
                <w:sz w:val="20"/>
                <w:szCs w:val="20"/>
              </w:rPr>
              <w:t>8i</w:t>
            </w:r>
            <w:r w:rsidRPr="0071194A">
              <w:rPr>
                <w:rFonts w:cs="Cambria"/>
                <w:sz w:val="20"/>
                <w:szCs w:val="20"/>
              </w:rPr>
              <w:tab/>
              <w:t>Dostęp do zatrudnienia dla osób poszukujących pracy i osób biernych zawodowo, w tym długotrwale bezrobotnych oraz oddalonych od rynku pracy, także poprzez lokalne inicjatywy na rzecz zatrudnienia oraz wspieranie mobilności pracowników</w:t>
            </w:r>
          </w:p>
          <w:p w14:paraId="48CCD55D" w14:textId="77777777" w:rsidR="0071194A" w:rsidRPr="0071194A" w:rsidRDefault="0071194A" w:rsidP="0022002F">
            <w:pPr>
              <w:ind w:left="1134" w:hanging="567"/>
              <w:rPr>
                <w:rFonts w:cs="Cambria"/>
                <w:sz w:val="20"/>
                <w:szCs w:val="20"/>
              </w:rPr>
            </w:pPr>
            <w:r w:rsidRPr="0071194A">
              <w:rPr>
                <w:rFonts w:cs="Cambria"/>
                <w:sz w:val="20"/>
                <w:szCs w:val="20"/>
              </w:rPr>
              <w:t>8iii</w:t>
            </w:r>
            <w:r w:rsidRPr="0071194A">
              <w:rPr>
                <w:rFonts w:cs="Cambria"/>
                <w:sz w:val="20"/>
                <w:szCs w:val="20"/>
              </w:rPr>
              <w:tab/>
              <w:t>Praca na własny rachunek, przedsiębiorczość i tworzenie przedsiębiorstw, w tym innowacyjnych mikro-, małych i średnich przedsiębiorstw</w:t>
            </w:r>
          </w:p>
          <w:p w14:paraId="7522200E" w14:textId="77777777" w:rsidR="0071194A" w:rsidRPr="0071194A" w:rsidRDefault="0071194A" w:rsidP="0022002F">
            <w:pPr>
              <w:ind w:left="1134" w:hanging="567"/>
              <w:rPr>
                <w:rFonts w:cs="Cambria"/>
                <w:sz w:val="20"/>
                <w:szCs w:val="20"/>
              </w:rPr>
            </w:pPr>
            <w:r w:rsidRPr="0071194A">
              <w:rPr>
                <w:rFonts w:cs="Cambria"/>
                <w:sz w:val="20"/>
                <w:szCs w:val="20"/>
              </w:rPr>
              <w:t>8iv</w:t>
            </w:r>
            <w:r w:rsidRPr="0071194A">
              <w:rPr>
                <w:rFonts w:cs="Cambria"/>
                <w:sz w:val="20"/>
                <w:szCs w:val="20"/>
              </w:rPr>
              <w:tab/>
              <w:t>Równość mężczyzn i kobiet we wszystkich dziedzinach, w tym dostęp do zatrudnienia, rozwój kariery, godzenie życia zawodowego i prywatnego oraz promowanie równości wynagrodzeń za taką samą pracę</w:t>
            </w:r>
          </w:p>
          <w:p w14:paraId="3934C008" w14:textId="77777777" w:rsidR="0071194A" w:rsidRPr="0071194A" w:rsidRDefault="0071194A" w:rsidP="0022002F">
            <w:pPr>
              <w:ind w:left="1134" w:hanging="567"/>
              <w:rPr>
                <w:rFonts w:cs="Cambria"/>
                <w:sz w:val="20"/>
                <w:szCs w:val="20"/>
              </w:rPr>
            </w:pPr>
            <w:r w:rsidRPr="0071194A">
              <w:rPr>
                <w:rFonts w:cs="Cambria"/>
                <w:sz w:val="20"/>
                <w:szCs w:val="20"/>
              </w:rPr>
              <w:t>8v</w:t>
            </w:r>
            <w:r w:rsidRPr="0071194A">
              <w:rPr>
                <w:rFonts w:cs="Cambria"/>
                <w:sz w:val="20"/>
                <w:szCs w:val="20"/>
              </w:rPr>
              <w:tab/>
              <w:t>Przystosowanie pracowników, przedsiębiorstw i przedsiębiorców do zmian</w:t>
            </w:r>
          </w:p>
          <w:p w14:paraId="37B7D1FE" w14:textId="77777777" w:rsidR="0071194A" w:rsidRPr="0071194A" w:rsidRDefault="0071194A" w:rsidP="0022002F">
            <w:pPr>
              <w:rPr>
                <w:rFonts w:cs="Cambria"/>
                <w:b/>
                <w:bCs/>
                <w:sz w:val="20"/>
                <w:szCs w:val="20"/>
              </w:rPr>
            </w:pPr>
            <w:r w:rsidRPr="0071194A">
              <w:rPr>
                <w:rFonts w:cs="Cambria"/>
                <w:b/>
                <w:bCs/>
                <w:iCs/>
                <w:sz w:val="20"/>
                <w:szCs w:val="20"/>
              </w:rPr>
              <w:t xml:space="preserve">Oś priorytetowa </w:t>
            </w:r>
            <w:r w:rsidR="00FE7C73">
              <w:rPr>
                <w:rFonts w:cs="Cambria"/>
                <w:b/>
                <w:bCs/>
                <w:iCs/>
                <w:sz w:val="20"/>
                <w:szCs w:val="20"/>
              </w:rPr>
              <w:t>9</w:t>
            </w:r>
            <w:r w:rsidRPr="0071194A">
              <w:rPr>
                <w:rFonts w:cs="Cambria"/>
                <w:b/>
                <w:bCs/>
                <w:iCs/>
                <w:sz w:val="20"/>
                <w:szCs w:val="20"/>
              </w:rPr>
              <w:t xml:space="preserve"> </w:t>
            </w:r>
            <w:r w:rsidR="00C30115">
              <w:rPr>
                <w:rFonts w:cs="Cambria"/>
                <w:b/>
                <w:bCs/>
                <w:iCs/>
                <w:sz w:val="20"/>
                <w:szCs w:val="20"/>
              </w:rPr>
              <w:t>S</w:t>
            </w:r>
            <w:r w:rsidR="00C30115" w:rsidRPr="00C30115">
              <w:rPr>
                <w:rFonts w:cs="Cambria"/>
                <w:b/>
                <w:bCs/>
                <w:iCs/>
                <w:sz w:val="20"/>
                <w:szCs w:val="20"/>
              </w:rPr>
              <w:t>olidarne społeczeństwo</w:t>
            </w:r>
          </w:p>
          <w:p w14:paraId="21FFC402" w14:textId="77777777" w:rsidR="0071194A" w:rsidRPr="0071194A" w:rsidRDefault="0071194A" w:rsidP="0022002F">
            <w:pPr>
              <w:tabs>
                <w:tab w:val="left" w:pos="567"/>
              </w:tabs>
              <w:ind w:left="1134" w:hanging="567"/>
              <w:rPr>
                <w:rFonts w:eastAsia="Batang"/>
                <w:sz w:val="20"/>
                <w:szCs w:val="20"/>
              </w:rPr>
            </w:pPr>
            <w:r w:rsidRPr="0071194A">
              <w:rPr>
                <w:rFonts w:eastAsia="Batang"/>
                <w:sz w:val="20"/>
                <w:szCs w:val="20"/>
              </w:rPr>
              <w:t>9</w:t>
            </w:r>
            <w:r w:rsidRPr="0071194A">
              <w:rPr>
                <w:rFonts w:eastAsia="Batang"/>
                <w:bCs/>
                <w:sz w:val="20"/>
                <w:szCs w:val="20"/>
              </w:rPr>
              <w:t>i</w:t>
            </w:r>
            <w:r w:rsidRPr="0071194A">
              <w:rPr>
                <w:rFonts w:eastAsia="Batang"/>
                <w:bCs/>
                <w:sz w:val="20"/>
                <w:szCs w:val="20"/>
              </w:rPr>
              <w:tab/>
            </w:r>
            <w:r w:rsidRPr="0071194A">
              <w:rPr>
                <w:rFonts w:eastAsia="Batang"/>
                <w:sz w:val="20"/>
                <w:szCs w:val="20"/>
              </w:rPr>
              <w:t>Aktywne włączenie, w tym z myślą o promowaniu równych szans oraz aktywnego uczestnictwa i zwiększaniu szans na zatrudnienie</w:t>
            </w:r>
          </w:p>
          <w:p w14:paraId="6C0F462F" w14:textId="77777777" w:rsidR="0071194A" w:rsidRPr="0071194A" w:rsidRDefault="0071194A" w:rsidP="0022002F">
            <w:pPr>
              <w:ind w:left="1134" w:hanging="567"/>
              <w:rPr>
                <w:rFonts w:eastAsia="Batang"/>
                <w:sz w:val="20"/>
                <w:szCs w:val="20"/>
              </w:rPr>
            </w:pPr>
            <w:r w:rsidRPr="0071194A">
              <w:rPr>
                <w:rFonts w:eastAsia="Batang"/>
                <w:sz w:val="20"/>
                <w:szCs w:val="20"/>
              </w:rPr>
              <w:t>9v</w:t>
            </w:r>
            <w:r w:rsidRPr="0071194A">
              <w:rPr>
                <w:rFonts w:eastAsia="Batang"/>
                <w:sz w:val="20"/>
                <w:szCs w:val="20"/>
              </w:rPr>
              <w:tab/>
              <w:t>Wspieranie przedsiębiorczości społecznej i integracji zawodowej w przedsiębiorstwach społecznych oraz ekonomii społecznej i solidarnej w celu ułatwiania dostępu do zatrudnienia</w:t>
            </w:r>
          </w:p>
          <w:p w14:paraId="21046187" w14:textId="77777777" w:rsidR="0071194A" w:rsidRPr="0071194A" w:rsidRDefault="00764D01" w:rsidP="0022002F">
            <w:pPr>
              <w:jc w:val="left"/>
              <w:rPr>
                <w:rFonts w:cs="Tahoma"/>
                <w:b/>
                <w:bCs/>
                <w:color w:val="FF6600"/>
                <w:sz w:val="20"/>
                <w:szCs w:val="20"/>
              </w:rPr>
            </w:pPr>
            <w:r w:rsidRPr="0071194A">
              <w:rPr>
                <w:rFonts w:cs="Tahoma"/>
                <w:b/>
                <w:bCs/>
                <w:color w:val="000000"/>
                <w:sz w:val="20"/>
                <w:szCs w:val="20"/>
              </w:rPr>
              <w:t xml:space="preserve">Fundusz: </w:t>
            </w:r>
            <w:r w:rsidR="0071194A" w:rsidRPr="0071194A">
              <w:rPr>
                <w:rFonts w:cs="Tahoma"/>
                <w:b/>
                <w:bCs/>
                <w:color w:val="000000"/>
                <w:sz w:val="20"/>
                <w:szCs w:val="20"/>
              </w:rPr>
              <w:t>EFRR i EFS</w:t>
            </w:r>
          </w:p>
        </w:tc>
      </w:tr>
      <w:tr w:rsidR="003963BA" w:rsidRPr="0071194A" w14:paraId="2794D319" w14:textId="77777777" w:rsidTr="00764D01">
        <w:tc>
          <w:tcPr>
            <w:tcW w:w="4644" w:type="dxa"/>
            <w:tcBorders>
              <w:right w:val="nil"/>
            </w:tcBorders>
            <w:shd w:val="clear" w:color="auto" w:fill="FFC000"/>
          </w:tcPr>
          <w:p w14:paraId="61AED105" w14:textId="77777777" w:rsidR="0071194A" w:rsidRPr="0071194A" w:rsidRDefault="0071194A" w:rsidP="0022002F">
            <w:pPr>
              <w:jc w:val="left"/>
              <w:rPr>
                <w:rFonts w:cs="Tahoma"/>
                <w:b/>
                <w:bCs/>
                <w:color w:val="000000"/>
                <w:sz w:val="20"/>
                <w:szCs w:val="20"/>
              </w:rPr>
            </w:pPr>
            <w:r w:rsidRPr="0071194A">
              <w:rPr>
                <w:rFonts w:cs="Tahoma"/>
                <w:color w:val="000000"/>
                <w:sz w:val="20"/>
                <w:szCs w:val="20"/>
              </w:rPr>
              <w:t>Typ badania (wpływu, procesowe)</w:t>
            </w:r>
          </w:p>
        </w:tc>
        <w:tc>
          <w:tcPr>
            <w:tcW w:w="4820" w:type="dxa"/>
            <w:tcBorders>
              <w:left w:val="nil"/>
            </w:tcBorders>
            <w:shd w:val="clear" w:color="auto" w:fill="FFFFFF"/>
          </w:tcPr>
          <w:p w14:paraId="0A95957F" w14:textId="77777777" w:rsidR="0071194A" w:rsidRPr="0071194A" w:rsidRDefault="0071194A" w:rsidP="0022002F">
            <w:pPr>
              <w:jc w:val="left"/>
              <w:rPr>
                <w:rFonts w:cs="Tahoma"/>
                <w:color w:val="000000"/>
                <w:sz w:val="20"/>
                <w:szCs w:val="20"/>
              </w:rPr>
            </w:pPr>
            <w:r w:rsidRPr="0071194A">
              <w:rPr>
                <w:rFonts w:cs="Tahoma"/>
                <w:color w:val="000000"/>
                <w:sz w:val="20"/>
                <w:szCs w:val="20"/>
              </w:rPr>
              <w:t>wpływu</w:t>
            </w:r>
          </w:p>
        </w:tc>
      </w:tr>
      <w:tr w:rsidR="003963BA" w:rsidRPr="0071194A" w14:paraId="76FB68EA" w14:textId="77777777" w:rsidTr="00764D01">
        <w:tc>
          <w:tcPr>
            <w:tcW w:w="4644" w:type="dxa"/>
            <w:tcBorders>
              <w:right w:val="nil"/>
            </w:tcBorders>
            <w:shd w:val="clear" w:color="auto" w:fill="FFC000"/>
          </w:tcPr>
          <w:p w14:paraId="13733522" w14:textId="77777777" w:rsidR="0071194A" w:rsidRPr="0071194A" w:rsidRDefault="0071194A" w:rsidP="0022002F">
            <w:pPr>
              <w:jc w:val="left"/>
              <w:rPr>
                <w:rFonts w:cs="Tahoma"/>
                <w:b/>
                <w:bCs/>
                <w:color w:val="000000"/>
                <w:sz w:val="20"/>
                <w:szCs w:val="20"/>
              </w:rPr>
            </w:pPr>
            <w:r w:rsidRPr="0071194A">
              <w:rPr>
                <w:rFonts w:cs="Tahoma"/>
                <w:color w:val="000000"/>
                <w:sz w:val="20"/>
                <w:szCs w:val="20"/>
              </w:rPr>
              <w:t>Moment przeprowadzenia (</w:t>
            </w:r>
            <w:r w:rsidR="00EF2355">
              <w:rPr>
                <w:rFonts w:cs="Tahoma"/>
                <w:color w:val="000000"/>
                <w:sz w:val="20"/>
                <w:szCs w:val="20"/>
              </w:rPr>
              <w:t>ex ante</w:t>
            </w:r>
            <w:r w:rsidRPr="0071194A">
              <w:rPr>
                <w:rFonts w:cs="Tahoma"/>
                <w:color w:val="000000"/>
                <w:sz w:val="20"/>
                <w:szCs w:val="20"/>
              </w:rPr>
              <w:t xml:space="preserve">, on-going, </w:t>
            </w:r>
            <w:r w:rsidR="00EF2355">
              <w:rPr>
                <w:rFonts w:cs="Tahoma"/>
                <w:color w:val="000000"/>
                <w:sz w:val="20"/>
                <w:szCs w:val="20"/>
              </w:rPr>
              <w:t>ex post</w:t>
            </w:r>
            <w:r w:rsidRPr="0071194A">
              <w:rPr>
                <w:rFonts w:cs="Tahoma"/>
                <w:color w:val="000000"/>
                <w:sz w:val="20"/>
                <w:szCs w:val="20"/>
              </w:rPr>
              <w:t>)</w:t>
            </w:r>
          </w:p>
        </w:tc>
        <w:tc>
          <w:tcPr>
            <w:tcW w:w="4820" w:type="dxa"/>
            <w:tcBorders>
              <w:left w:val="nil"/>
            </w:tcBorders>
            <w:shd w:val="clear" w:color="auto" w:fill="FFFFFF"/>
          </w:tcPr>
          <w:p w14:paraId="45CA2507" w14:textId="77777777" w:rsidR="0071194A" w:rsidRPr="0071194A" w:rsidRDefault="00726BA1" w:rsidP="0022002F">
            <w:pPr>
              <w:jc w:val="left"/>
              <w:rPr>
                <w:rFonts w:cs="Tahoma"/>
                <w:color w:val="000000"/>
                <w:sz w:val="20"/>
                <w:szCs w:val="20"/>
              </w:rPr>
            </w:pPr>
            <w:r>
              <w:rPr>
                <w:rFonts w:cs="Tahoma"/>
                <w:color w:val="000000"/>
                <w:sz w:val="20"/>
                <w:szCs w:val="20"/>
              </w:rPr>
              <w:t>e</w:t>
            </w:r>
            <w:r w:rsidR="00EF2355">
              <w:rPr>
                <w:rFonts w:cs="Tahoma"/>
                <w:color w:val="000000"/>
                <w:sz w:val="20"/>
                <w:szCs w:val="20"/>
              </w:rPr>
              <w:t>x post</w:t>
            </w:r>
          </w:p>
        </w:tc>
      </w:tr>
      <w:tr w:rsidR="003963BA" w:rsidRPr="0071194A" w14:paraId="392A4D3C" w14:textId="77777777" w:rsidTr="00F04E77">
        <w:tc>
          <w:tcPr>
            <w:tcW w:w="9464" w:type="dxa"/>
            <w:gridSpan w:val="2"/>
            <w:shd w:val="clear" w:color="auto" w:fill="FFC000"/>
          </w:tcPr>
          <w:p w14:paraId="25F4BE03" w14:textId="77777777" w:rsidR="0071194A" w:rsidRPr="0071194A" w:rsidRDefault="0071194A" w:rsidP="0022002F">
            <w:pPr>
              <w:jc w:val="center"/>
              <w:rPr>
                <w:rFonts w:cs="Tahoma"/>
                <w:b/>
                <w:bCs/>
                <w:color w:val="000000"/>
                <w:sz w:val="20"/>
                <w:szCs w:val="20"/>
              </w:rPr>
            </w:pPr>
            <w:r w:rsidRPr="0071194A">
              <w:rPr>
                <w:rFonts w:cs="Tahoma"/>
                <w:b/>
                <w:bCs/>
                <w:color w:val="000000"/>
                <w:sz w:val="20"/>
                <w:szCs w:val="20"/>
              </w:rPr>
              <w:t>Cel badania</w:t>
            </w:r>
          </w:p>
        </w:tc>
      </w:tr>
      <w:tr w:rsidR="003963BA" w:rsidRPr="0071194A" w14:paraId="3FF3F00D" w14:textId="77777777" w:rsidTr="00F04E77">
        <w:tc>
          <w:tcPr>
            <w:tcW w:w="9464" w:type="dxa"/>
            <w:gridSpan w:val="2"/>
            <w:shd w:val="clear" w:color="auto" w:fill="FFFFFF"/>
          </w:tcPr>
          <w:p w14:paraId="26E1CFF7" w14:textId="77777777" w:rsidR="0071194A" w:rsidRPr="0071194A" w:rsidRDefault="0071194A" w:rsidP="00E97484">
            <w:pPr>
              <w:jc w:val="left"/>
              <w:rPr>
                <w:rFonts w:cs="Tahoma"/>
                <w:bCs/>
                <w:sz w:val="20"/>
                <w:szCs w:val="20"/>
              </w:rPr>
            </w:pPr>
            <w:r w:rsidRPr="0071194A">
              <w:rPr>
                <w:rFonts w:cs="Tahoma"/>
                <w:bCs/>
                <w:sz w:val="20"/>
                <w:szCs w:val="20"/>
              </w:rPr>
              <w:t>Badanie to będzie miało na celu określenie wpływu interwencj</w:t>
            </w:r>
            <w:r w:rsidR="001E26C6">
              <w:rPr>
                <w:rFonts w:cs="Tahoma"/>
                <w:bCs/>
                <w:sz w:val="20"/>
                <w:szCs w:val="20"/>
              </w:rPr>
              <w:t>i realizowanych w ramach RPO WK-</w:t>
            </w:r>
            <w:r w:rsidRPr="0071194A">
              <w:rPr>
                <w:rFonts w:cs="Tahoma"/>
                <w:bCs/>
                <w:sz w:val="20"/>
                <w:szCs w:val="20"/>
              </w:rPr>
              <w:t xml:space="preserve">P 2014-2020 </w:t>
            </w:r>
            <w:r w:rsidR="002528A2">
              <w:rPr>
                <w:rFonts w:cs="Tahoma"/>
                <w:bCs/>
                <w:sz w:val="20"/>
                <w:szCs w:val="20"/>
              </w:rPr>
              <w:br/>
            </w:r>
            <w:r w:rsidRPr="0071194A">
              <w:rPr>
                <w:rFonts w:cs="Tahoma"/>
                <w:bCs/>
                <w:sz w:val="20"/>
                <w:szCs w:val="20"/>
              </w:rPr>
              <w:t>na zatrudnienie w województwie. Będzie ono w sposób kompleksowy dotyczyło interwencji podejmowanych zarówno z działań finansowanych z EFRR jak i z EFS</w:t>
            </w:r>
            <w:r w:rsidR="00B13C7A">
              <w:rPr>
                <w:rFonts w:cs="Tahoma"/>
                <w:bCs/>
                <w:sz w:val="20"/>
                <w:szCs w:val="20"/>
              </w:rPr>
              <w:t xml:space="preserve">, z zastrzeżeniem, że to interwencje podejmowane w ramach Osi 1. </w:t>
            </w:r>
            <w:r w:rsidR="00E97484">
              <w:rPr>
                <w:rFonts w:cs="Tahoma"/>
                <w:bCs/>
                <w:sz w:val="20"/>
                <w:szCs w:val="20"/>
              </w:rPr>
              <w:t>o</w:t>
            </w:r>
            <w:r w:rsidR="00B13C7A">
              <w:rPr>
                <w:rFonts w:cs="Tahoma"/>
                <w:bCs/>
                <w:sz w:val="20"/>
                <w:szCs w:val="20"/>
              </w:rPr>
              <w:t xml:space="preserve">raz 8. </w:t>
            </w:r>
            <w:r w:rsidR="00E97484">
              <w:rPr>
                <w:rFonts w:cs="Tahoma"/>
                <w:bCs/>
                <w:sz w:val="20"/>
                <w:szCs w:val="20"/>
              </w:rPr>
              <w:t>i</w:t>
            </w:r>
            <w:r w:rsidR="00B13C7A">
              <w:rPr>
                <w:rFonts w:cs="Tahoma"/>
                <w:bCs/>
                <w:sz w:val="20"/>
                <w:szCs w:val="20"/>
              </w:rPr>
              <w:t xml:space="preserve"> 9. stanowią główny zakres badania, natomiast działania </w:t>
            </w:r>
            <w:r w:rsidR="004B34EC">
              <w:rPr>
                <w:rFonts w:cs="Tahoma"/>
                <w:bCs/>
                <w:sz w:val="20"/>
                <w:szCs w:val="20"/>
              </w:rPr>
              <w:t xml:space="preserve">w ramach osi 3 i 7 </w:t>
            </w:r>
            <w:r w:rsidR="00E922D7">
              <w:rPr>
                <w:rFonts w:cs="Tahoma"/>
                <w:bCs/>
                <w:sz w:val="20"/>
                <w:szCs w:val="20"/>
              </w:rPr>
              <w:t>będą podlegać analizom jedynie w zakresie projektów mających wpływ na zatrudnienie w regionie.</w:t>
            </w:r>
          </w:p>
        </w:tc>
      </w:tr>
      <w:tr w:rsidR="003963BA" w:rsidRPr="0071194A" w14:paraId="003FD4F7" w14:textId="77777777" w:rsidTr="00F04E77">
        <w:trPr>
          <w:trHeight w:val="168"/>
        </w:trPr>
        <w:tc>
          <w:tcPr>
            <w:tcW w:w="9464" w:type="dxa"/>
            <w:gridSpan w:val="2"/>
            <w:shd w:val="clear" w:color="auto" w:fill="FFC000"/>
          </w:tcPr>
          <w:p w14:paraId="0C4CFAD8" w14:textId="77777777" w:rsidR="0071194A" w:rsidRPr="0071194A" w:rsidRDefault="0071194A" w:rsidP="0022002F">
            <w:pPr>
              <w:jc w:val="center"/>
              <w:rPr>
                <w:rFonts w:cs="Tahoma"/>
                <w:b/>
                <w:bCs/>
                <w:color w:val="000000"/>
                <w:sz w:val="20"/>
                <w:szCs w:val="20"/>
              </w:rPr>
            </w:pPr>
            <w:r w:rsidRPr="0071194A">
              <w:rPr>
                <w:rFonts w:cs="Tahoma"/>
                <w:b/>
                <w:bCs/>
                <w:color w:val="000000"/>
                <w:sz w:val="20"/>
                <w:szCs w:val="20"/>
              </w:rPr>
              <w:t>Uzasadnienie badania</w:t>
            </w:r>
          </w:p>
        </w:tc>
      </w:tr>
      <w:tr w:rsidR="003963BA" w:rsidRPr="0071194A" w14:paraId="66592528" w14:textId="77777777" w:rsidTr="00F04E77">
        <w:tc>
          <w:tcPr>
            <w:tcW w:w="9464" w:type="dxa"/>
            <w:gridSpan w:val="2"/>
            <w:shd w:val="clear" w:color="auto" w:fill="FFFFFF"/>
          </w:tcPr>
          <w:p w14:paraId="2BD9A674" w14:textId="28EF8479" w:rsidR="0071194A" w:rsidRPr="0071194A" w:rsidRDefault="0071194A" w:rsidP="00764D01">
            <w:pPr>
              <w:spacing w:after="60"/>
              <w:rPr>
                <w:rFonts w:cs="Arial"/>
                <w:sz w:val="20"/>
                <w:szCs w:val="20"/>
                <w:shd w:val="clear" w:color="auto" w:fill="FFFFFF"/>
              </w:rPr>
            </w:pPr>
            <w:r w:rsidRPr="0071194A">
              <w:rPr>
                <w:rFonts w:cs="Tahoma"/>
                <w:bCs/>
                <w:sz w:val="20"/>
                <w:szCs w:val="20"/>
              </w:rPr>
              <w:t xml:space="preserve">Potrzeba realizacji tego badania wynika między innymi ze Strategii Europa 2020, która zakłada, że należy dążyć </w:t>
            </w:r>
            <w:r w:rsidR="002528A2">
              <w:rPr>
                <w:rFonts w:cs="Tahoma"/>
                <w:bCs/>
                <w:sz w:val="20"/>
                <w:szCs w:val="20"/>
              </w:rPr>
              <w:br/>
            </w:r>
            <w:r w:rsidRPr="0071194A">
              <w:rPr>
                <w:rFonts w:cs="Tahoma"/>
                <w:bCs/>
                <w:sz w:val="20"/>
                <w:szCs w:val="20"/>
              </w:rPr>
              <w:t xml:space="preserve">do wzrostu gospodarczego obejmującego pięć celów - </w:t>
            </w:r>
            <w:r w:rsidRPr="0071194A">
              <w:rPr>
                <w:rFonts w:cs="Arial"/>
                <w:sz w:val="20"/>
                <w:szCs w:val="20"/>
                <w:shd w:val="clear" w:color="auto" w:fill="FFFFFF"/>
              </w:rPr>
              <w:t xml:space="preserve">w zakresie zatrudnienia, innowacji, edukacji, włączenia społecznego oraz zmian klimatu/energii. W związku z tym należy dokonać oceny wpływu interwencji realizowanych w ramach RPO WK-P 2014-2020 na jeden z tych celów czyli zatrudnienie. Z uwagi na fakt, że Komisja Europejska kładzie szczególny nacisk na generowanie nowych miejsc pracy bądź ich utrzymywanie w wyniku wsparcia unijnego badanie to jest bardzo istotnym elementem oceny efektów Regionalnego Programu Operacyjnego </w:t>
            </w:r>
            <w:r w:rsidR="00547D57">
              <w:rPr>
                <w:rFonts w:cs="Arial"/>
                <w:sz w:val="20"/>
                <w:szCs w:val="20"/>
                <w:shd w:val="clear" w:color="auto" w:fill="FFFFFF"/>
              </w:rPr>
              <w:t>W</w:t>
            </w:r>
            <w:r w:rsidRPr="0071194A">
              <w:rPr>
                <w:rFonts w:cs="Arial"/>
                <w:sz w:val="20"/>
                <w:szCs w:val="20"/>
                <w:shd w:val="clear" w:color="auto" w:fill="FFFFFF"/>
              </w:rPr>
              <w:t xml:space="preserve">ojewództwa </w:t>
            </w:r>
            <w:r w:rsidR="00547D57">
              <w:rPr>
                <w:rFonts w:cs="Arial"/>
                <w:sz w:val="20"/>
                <w:szCs w:val="20"/>
                <w:shd w:val="clear" w:color="auto" w:fill="FFFFFF"/>
              </w:rPr>
              <w:t>K</w:t>
            </w:r>
            <w:r w:rsidRPr="0071194A">
              <w:rPr>
                <w:rFonts w:cs="Arial"/>
                <w:sz w:val="20"/>
                <w:szCs w:val="20"/>
                <w:shd w:val="clear" w:color="auto" w:fill="FFFFFF"/>
              </w:rPr>
              <w:t>ujawsko-</w:t>
            </w:r>
            <w:r w:rsidR="00547D57">
              <w:rPr>
                <w:rFonts w:cs="Arial"/>
                <w:sz w:val="20"/>
                <w:szCs w:val="20"/>
                <w:shd w:val="clear" w:color="auto" w:fill="FFFFFF"/>
              </w:rPr>
              <w:t>P</w:t>
            </w:r>
            <w:r w:rsidRPr="0071194A">
              <w:rPr>
                <w:rFonts w:cs="Arial"/>
                <w:sz w:val="20"/>
                <w:szCs w:val="20"/>
                <w:shd w:val="clear" w:color="auto" w:fill="FFFFFF"/>
              </w:rPr>
              <w:t>omorskiego</w:t>
            </w:r>
            <w:r w:rsidR="00547D57">
              <w:rPr>
                <w:rFonts w:cs="Arial"/>
                <w:sz w:val="20"/>
                <w:szCs w:val="20"/>
                <w:shd w:val="clear" w:color="auto" w:fill="FFFFFF"/>
              </w:rPr>
              <w:t xml:space="preserve"> na lata 2014-2020</w:t>
            </w:r>
            <w:r w:rsidRPr="0071194A">
              <w:rPr>
                <w:rFonts w:cs="Arial"/>
                <w:sz w:val="20"/>
                <w:szCs w:val="20"/>
                <w:shd w:val="clear" w:color="auto" w:fill="FFFFFF"/>
              </w:rPr>
              <w:t xml:space="preserve">. </w:t>
            </w:r>
          </w:p>
          <w:p w14:paraId="57D375C0" w14:textId="77777777" w:rsidR="0071194A" w:rsidRPr="0071194A" w:rsidRDefault="0071194A" w:rsidP="00764D01">
            <w:pPr>
              <w:spacing w:after="60"/>
              <w:rPr>
                <w:rFonts w:cs="Tahoma"/>
                <w:bCs/>
                <w:sz w:val="20"/>
                <w:szCs w:val="20"/>
              </w:rPr>
            </w:pPr>
            <w:r w:rsidRPr="0071194A">
              <w:rPr>
                <w:rFonts w:cs="Arial"/>
                <w:sz w:val="20"/>
                <w:szCs w:val="20"/>
                <w:shd w:val="clear" w:color="auto" w:fill="FFFFFF"/>
              </w:rPr>
              <w:t>Efekty interwencji współfinansowanych ze środków EFRR i EFS będą oceniane pod kątem ich skuteczności, efektywności</w:t>
            </w:r>
            <w:r w:rsidR="00C02E57">
              <w:rPr>
                <w:rFonts w:cs="Arial"/>
                <w:sz w:val="20"/>
                <w:szCs w:val="20"/>
                <w:shd w:val="clear" w:color="auto" w:fill="FFFFFF"/>
              </w:rPr>
              <w:t>,</w:t>
            </w:r>
            <w:r w:rsidRPr="0071194A">
              <w:rPr>
                <w:rFonts w:cs="Arial"/>
                <w:sz w:val="20"/>
                <w:szCs w:val="20"/>
                <w:shd w:val="clear" w:color="auto" w:fill="FFFFFF"/>
              </w:rPr>
              <w:t xml:space="preserve"> ale też adekwatności </w:t>
            </w:r>
            <w:r w:rsidR="00DC3AA6">
              <w:rPr>
                <w:rFonts w:cs="Arial"/>
                <w:sz w:val="20"/>
                <w:szCs w:val="20"/>
                <w:shd w:val="clear" w:color="auto" w:fill="FFFFFF"/>
              </w:rPr>
              <w:t xml:space="preserve">i użyteczności </w:t>
            </w:r>
            <w:r w:rsidRPr="0071194A">
              <w:rPr>
                <w:rFonts w:cs="Arial"/>
                <w:sz w:val="20"/>
                <w:szCs w:val="20"/>
                <w:shd w:val="clear" w:color="auto" w:fill="FFFFFF"/>
              </w:rPr>
              <w:t xml:space="preserve">w stosunku do zdiagnozowanych potrzeb regionu. </w:t>
            </w:r>
          </w:p>
        </w:tc>
      </w:tr>
      <w:tr w:rsidR="003963BA" w:rsidRPr="0071194A" w14:paraId="094ED9C4" w14:textId="77777777" w:rsidTr="00F04E77">
        <w:tc>
          <w:tcPr>
            <w:tcW w:w="9464" w:type="dxa"/>
            <w:gridSpan w:val="2"/>
            <w:shd w:val="clear" w:color="auto" w:fill="FFC000"/>
          </w:tcPr>
          <w:p w14:paraId="04F36AA4" w14:textId="77777777" w:rsidR="0071194A" w:rsidRPr="0071194A" w:rsidRDefault="0071194A" w:rsidP="0022002F">
            <w:pPr>
              <w:jc w:val="center"/>
              <w:rPr>
                <w:rFonts w:cs="Tahoma"/>
                <w:b/>
                <w:bCs/>
                <w:sz w:val="20"/>
                <w:szCs w:val="20"/>
              </w:rPr>
            </w:pPr>
            <w:r w:rsidRPr="0071194A">
              <w:rPr>
                <w:rFonts w:cs="Tahoma"/>
                <w:b/>
                <w:bCs/>
                <w:sz w:val="20"/>
                <w:szCs w:val="20"/>
              </w:rPr>
              <w:t>Kryteria badania</w:t>
            </w:r>
          </w:p>
        </w:tc>
      </w:tr>
      <w:tr w:rsidR="003963BA" w:rsidRPr="0071194A" w14:paraId="6B396D0E" w14:textId="77777777" w:rsidTr="00F04E77">
        <w:tc>
          <w:tcPr>
            <w:tcW w:w="9464" w:type="dxa"/>
            <w:gridSpan w:val="2"/>
            <w:shd w:val="clear" w:color="auto" w:fill="FFFFFF"/>
          </w:tcPr>
          <w:p w14:paraId="3104F2EB" w14:textId="77777777" w:rsidR="00A13227" w:rsidRPr="0071194A" w:rsidRDefault="00A13227" w:rsidP="0022002F">
            <w:pPr>
              <w:jc w:val="left"/>
              <w:rPr>
                <w:rFonts w:cs="Tahoma"/>
                <w:b/>
                <w:bCs/>
                <w:sz w:val="20"/>
                <w:szCs w:val="20"/>
              </w:rPr>
            </w:pPr>
            <w:r>
              <w:rPr>
                <w:rFonts w:cs="Tahoma"/>
                <w:b/>
                <w:bCs/>
                <w:sz w:val="20"/>
                <w:szCs w:val="20"/>
              </w:rPr>
              <w:t xml:space="preserve">Użyteczność   </w:t>
            </w:r>
          </w:p>
          <w:p w14:paraId="25E7FC7C" w14:textId="77777777" w:rsidR="0071194A" w:rsidRPr="0071194A" w:rsidRDefault="0071194A" w:rsidP="0022002F">
            <w:pPr>
              <w:jc w:val="left"/>
              <w:rPr>
                <w:rFonts w:cs="Tahoma"/>
                <w:b/>
                <w:bCs/>
                <w:sz w:val="20"/>
                <w:szCs w:val="20"/>
              </w:rPr>
            </w:pPr>
            <w:r w:rsidRPr="0071194A">
              <w:rPr>
                <w:rFonts w:cs="Tahoma"/>
                <w:b/>
                <w:bCs/>
                <w:sz w:val="20"/>
                <w:szCs w:val="20"/>
              </w:rPr>
              <w:t>Skuteczność</w:t>
            </w:r>
          </w:p>
          <w:p w14:paraId="4FCDF617" w14:textId="77777777" w:rsidR="0071194A" w:rsidRDefault="0071194A" w:rsidP="0022002F">
            <w:pPr>
              <w:jc w:val="left"/>
              <w:rPr>
                <w:rFonts w:cs="Tahoma"/>
                <w:b/>
                <w:bCs/>
                <w:sz w:val="20"/>
                <w:szCs w:val="20"/>
              </w:rPr>
            </w:pPr>
            <w:r w:rsidRPr="0071194A">
              <w:rPr>
                <w:rFonts w:cs="Tahoma"/>
                <w:b/>
                <w:bCs/>
                <w:sz w:val="20"/>
                <w:szCs w:val="20"/>
              </w:rPr>
              <w:t xml:space="preserve">Adekwatność </w:t>
            </w:r>
          </w:p>
          <w:p w14:paraId="2B66B06A" w14:textId="77777777" w:rsidR="00511015" w:rsidRDefault="00511015" w:rsidP="0022002F">
            <w:pPr>
              <w:jc w:val="left"/>
              <w:rPr>
                <w:rFonts w:cs="Tahoma"/>
                <w:b/>
                <w:bCs/>
                <w:sz w:val="20"/>
                <w:szCs w:val="20"/>
              </w:rPr>
            </w:pPr>
            <w:r>
              <w:rPr>
                <w:rFonts w:cs="Tahoma"/>
                <w:b/>
                <w:bCs/>
                <w:sz w:val="20"/>
                <w:szCs w:val="20"/>
              </w:rPr>
              <w:t>Efektywność</w:t>
            </w:r>
          </w:p>
          <w:p w14:paraId="1D8AA71B" w14:textId="77777777" w:rsidR="00511015" w:rsidRPr="0071194A" w:rsidRDefault="00511015" w:rsidP="0022002F">
            <w:pPr>
              <w:jc w:val="left"/>
              <w:rPr>
                <w:rFonts w:cs="Tahoma"/>
                <w:b/>
                <w:bCs/>
                <w:sz w:val="20"/>
                <w:szCs w:val="20"/>
              </w:rPr>
            </w:pPr>
            <w:r>
              <w:rPr>
                <w:rFonts w:cs="Tahoma"/>
                <w:b/>
                <w:bCs/>
                <w:sz w:val="20"/>
                <w:szCs w:val="20"/>
              </w:rPr>
              <w:t xml:space="preserve">Trwałość </w:t>
            </w:r>
          </w:p>
        </w:tc>
      </w:tr>
      <w:tr w:rsidR="003963BA" w:rsidRPr="0071194A" w14:paraId="13053339" w14:textId="77777777" w:rsidTr="00F04E77">
        <w:tc>
          <w:tcPr>
            <w:tcW w:w="9464" w:type="dxa"/>
            <w:gridSpan w:val="2"/>
            <w:shd w:val="clear" w:color="auto" w:fill="FFC000"/>
          </w:tcPr>
          <w:p w14:paraId="15199F69" w14:textId="77777777" w:rsidR="0071194A" w:rsidRPr="0071194A" w:rsidRDefault="0071194A" w:rsidP="0022002F">
            <w:pPr>
              <w:jc w:val="center"/>
              <w:rPr>
                <w:rFonts w:cs="Tahoma"/>
                <w:b/>
                <w:bCs/>
                <w:sz w:val="20"/>
                <w:szCs w:val="20"/>
              </w:rPr>
            </w:pPr>
            <w:r w:rsidRPr="0071194A">
              <w:rPr>
                <w:rFonts w:cs="Tahoma"/>
                <w:b/>
                <w:bCs/>
                <w:sz w:val="20"/>
                <w:szCs w:val="20"/>
              </w:rPr>
              <w:t>Główne pytania ewaluacyjne / obszary problemowe</w:t>
            </w:r>
          </w:p>
        </w:tc>
      </w:tr>
      <w:tr w:rsidR="003963BA" w:rsidRPr="0071194A" w14:paraId="2A25327A" w14:textId="77777777" w:rsidTr="00F04E77">
        <w:tc>
          <w:tcPr>
            <w:tcW w:w="9464" w:type="dxa"/>
            <w:gridSpan w:val="2"/>
            <w:shd w:val="clear" w:color="auto" w:fill="FFFFFF"/>
          </w:tcPr>
          <w:p w14:paraId="498ACE66" w14:textId="77777777" w:rsidR="0071194A" w:rsidRPr="00726BA1" w:rsidRDefault="0071194A" w:rsidP="0022002F">
            <w:pPr>
              <w:jc w:val="left"/>
              <w:rPr>
                <w:rFonts w:cs="Tahoma"/>
                <w:bCs/>
                <w:sz w:val="20"/>
                <w:szCs w:val="20"/>
              </w:rPr>
            </w:pPr>
            <w:r w:rsidRPr="00726BA1">
              <w:rPr>
                <w:rFonts w:cs="Tahoma"/>
                <w:bCs/>
                <w:sz w:val="20"/>
                <w:szCs w:val="20"/>
              </w:rPr>
              <w:t>Główne pytania ewaluacyjne:</w:t>
            </w:r>
          </w:p>
          <w:p w14:paraId="6D1CFDD6" w14:textId="77777777" w:rsidR="0071194A" w:rsidRPr="000C3359" w:rsidRDefault="0071194A" w:rsidP="0022002F">
            <w:pPr>
              <w:numPr>
                <w:ilvl w:val="0"/>
                <w:numId w:val="14"/>
              </w:numPr>
              <w:contextualSpacing/>
              <w:jc w:val="left"/>
              <w:rPr>
                <w:rFonts w:cs="Tahoma"/>
                <w:bCs/>
                <w:spacing w:val="-4"/>
                <w:sz w:val="20"/>
                <w:szCs w:val="20"/>
              </w:rPr>
            </w:pPr>
            <w:r w:rsidRPr="000C3359">
              <w:rPr>
                <w:rFonts w:cs="Tahoma"/>
                <w:bCs/>
                <w:spacing w:val="-4"/>
                <w:sz w:val="20"/>
                <w:szCs w:val="20"/>
              </w:rPr>
              <w:t>Jak projekty realizowane w ramach RPO WK-</w:t>
            </w:r>
            <w:r w:rsidR="00167272" w:rsidRPr="000C3359">
              <w:rPr>
                <w:rFonts w:cs="Tahoma"/>
                <w:bCs/>
                <w:spacing w:val="-4"/>
                <w:sz w:val="20"/>
                <w:szCs w:val="20"/>
              </w:rPr>
              <w:t xml:space="preserve">P </w:t>
            </w:r>
            <w:r w:rsidRPr="000C3359">
              <w:rPr>
                <w:rFonts w:cs="Tahoma"/>
                <w:bCs/>
                <w:spacing w:val="-4"/>
                <w:sz w:val="20"/>
                <w:szCs w:val="20"/>
              </w:rPr>
              <w:t xml:space="preserve">2014-2020 wpłynęły </w:t>
            </w:r>
            <w:r w:rsidR="00DF0ED6" w:rsidRPr="00DF0ED6">
              <w:rPr>
                <w:rFonts w:cs="Tahoma"/>
                <w:bCs/>
                <w:spacing w:val="-4"/>
                <w:sz w:val="20"/>
                <w:szCs w:val="20"/>
              </w:rPr>
              <w:t xml:space="preserve">bezpośrednio </w:t>
            </w:r>
            <w:r w:rsidRPr="000C3359">
              <w:rPr>
                <w:rFonts w:cs="Tahoma"/>
                <w:bCs/>
                <w:spacing w:val="-4"/>
                <w:sz w:val="20"/>
                <w:szCs w:val="20"/>
              </w:rPr>
              <w:t xml:space="preserve">na poziom zatrudnienia </w:t>
            </w:r>
            <w:r w:rsidR="0007079E">
              <w:rPr>
                <w:rFonts w:cs="Tahoma"/>
                <w:bCs/>
                <w:spacing w:val="-4"/>
                <w:sz w:val="20"/>
                <w:szCs w:val="20"/>
              </w:rPr>
              <w:br/>
            </w:r>
            <w:r w:rsidRPr="000C3359">
              <w:rPr>
                <w:rFonts w:cs="Tahoma"/>
                <w:bCs/>
                <w:spacing w:val="-4"/>
                <w:sz w:val="20"/>
                <w:szCs w:val="20"/>
              </w:rPr>
              <w:t xml:space="preserve">w regionie? </w:t>
            </w:r>
          </w:p>
          <w:p w14:paraId="0C42F255" w14:textId="77777777" w:rsidR="00DF0ED6" w:rsidRPr="00BE0A76" w:rsidRDefault="00DF0ED6" w:rsidP="0022002F">
            <w:pPr>
              <w:numPr>
                <w:ilvl w:val="0"/>
                <w:numId w:val="14"/>
              </w:numPr>
              <w:contextualSpacing/>
              <w:jc w:val="left"/>
              <w:rPr>
                <w:rFonts w:cs="Tahoma"/>
                <w:bCs/>
                <w:sz w:val="20"/>
                <w:szCs w:val="20"/>
              </w:rPr>
            </w:pPr>
            <w:r>
              <w:rPr>
                <w:rFonts w:cs="Tahoma"/>
                <w:bCs/>
                <w:spacing w:val="-4"/>
                <w:sz w:val="20"/>
                <w:szCs w:val="20"/>
              </w:rPr>
              <w:t>Czy dzięki wsparciu ze środków RPO WK-P 2014-2020 udało się utworzyć nieplanowane wcześniej miejsca pracy? Jaka jest skala tego zjawiska?</w:t>
            </w:r>
          </w:p>
          <w:p w14:paraId="7F575674" w14:textId="77777777" w:rsidR="00167272" w:rsidRPr="0071194A" w:rsidRDefault="00167272" w:rsidP="0022002F">
            <w:pPr>
              <w:numPr>
                <w:ilvl w:val="0"/>
                <w:numId w:val="14"/>
              </w:numPr>
              <w:contextualSpacing/>
              <w:jc w:val="left"/>
              <w:rPr>
                <w:rFonts w:cs="Tahoma"/>
                <w:bCs/>
                <w:sz w:val="20"/>
                <w:szCs w:val="20"/>
              </w:rPr>
            </w:pPr>
            <w:r>
              <w:rPr>
                <w:rFonts w:cs="Tahoma"/>
                <w:bCs/>
                <w:sz w:val="20"/>
                <w:szCs w:val="20"/>
              </w:rPr>
              <w:t>Jaka jest jakość miejsc pracy utworzonych</w:t>
            </w:r>
            <w:r w:rsidR="00DF0ED6">
              <w:rPr>
                <w:rFonts w:cs="Tahoma"/>
                <w:bCs/>
                <w:sz w:val="20"/>
                <w:szCs w:val="20"/>
              </w:rPr>
              <w:t xml:space="preserve"> </w:t>
            </w:r>
            <w:r w:rsidR="00DF0ED6" w:rsidRPr="00DF0ED6">
              <w:rPr>
                <w:rFonts w:cs="Tahoma"/>
                <w:bCs/>
                <w:sz w:val="20"/>
                <w:szCs w:val="20"/>
              </w:rPr>
              <w:t xml:space="preserve">(w sposób bezpośredni lub pośredni) </w:t>
            </w:r>
            <w:r>
              <w:rPr>
                <w:rFonts w:cs="Tahoma"/>
                <w:bCs/>
                <w:sz w:val="20"/>
                <w:szCs w:val="20"/>
              </w:rPr>
              <w:t xml:space="preserve"> w ramach projektów finansowanych ze </w:t>
            </w:r>
            <w:r w:rsidR="00A7455B">
              <w:rPr>
                <w:rFonts w:cs="Tahoma"/>
                <w:bCs/>
                <w:sz w:val="20"/>
                <w:szCs w:val="20"/>
              </w:rPr>
              <w:t>ś</w:t>
            </w:r>
            <w:r>
              <w:rPr>
                <w:rFonts w:cs="Tahoma"/>
                <w:bCs/>
                <w:sz w:val="20"/>
                <w:szCs w:val="20"/>
              </w:rPr>
              <w:t>rodków RPO WK-P 2014-2020 (pod k</w:t>
            </w:r>
            <w:r w:rsidR="00A7455B">
              <w:rPr>
                <w:rFonts w:cs="Tahoma"/>
                <w:bCs/>
                <w:sz w:val="20"/>
                <w:szCs w:val="20"/>
              </w:rPr>
              <w:t>ą</w:t>
            </w:r>
            <w:r>
              <w:rPr>
                <w:rFonts w:cs="Tahoma"/>
                <w:bCs/>
                <w:sz w:val="20"/>
                <w:szCs w:val="20"/>
              </w:rPr>
              <w:t>tem płci, wykształcenia osób zatrudnionych,</w:t>
            </w:r>
            <w:r w:rsidR="00A7455B">
              <w:rPr>
                <w:rFonts w:cs="Tahoma"/>
                <w:bCs/>
                <w:sz w:val="20"/>
                <w:szCs w:val="20"/>
              </w:rPr>
              <w:t xml:space="preserve"> </w:t>
            </w:r>
            <w:r>
              <w:rPr>
                <w:rFonts w:cs="Tahoma"/>
                <w:bCs/>
                <w:sz w:val="20"/>
                <w:szCs w:val="20"/>
              </w:rPr>
              <w:t>rodzaju umów, wymiaru czasu pracy, poziomu wynagrodzenia, typu stanowisk)?</w:t>
            </w:r>
          </w:p>
          <w:p w14:paraId="549CAD74" w14:textId="77777777" w:rsidR="0071194A" w:rsidRPr="0071194A" w:rsidRDefault="0071194A" w:rsidP="0022002F">
            <w:pPr>
              <w:numPr>
                <w:ilvl w:val="0"/>
                <w:numId w:val="14"/>
              </w:numPr>
              <w:contextualSpacing/>
              <w:jc w:val="left"/>
              <w:rPr>
                <w:rFonts w:cs="Tahoma"/>
                <w:bCs/>
                <w:sz w:val="20"/>
                <w:szCs w:val="20"/>
              </w:rPr>
            </w:pPr>
            <w:r w:rsidRPr="0071194A">
              <w:rPr>
                <w:rFonts w:cs="Tahoma"/>
                <w:bCs/>
                <w:sz w:val="20"/>
                <w:szCs w:val="20"/>
              </w:rPr>
              <w:t xml:space="preserve">Czy poszczególne projekty finansowane ze środków RPO WK-P 2014-2020 były </w:t>
            </w:r>
            <w:r w:rsidR="00396312">
              <w:rPr>
                <w:rFonts w:cs="Tahoma"/>
                <w:bCs/>
                <w:sz w:val="20"/>
                <w:szCs w:val="20"/>
              </w:rPr>
              <w:t xml:space="preserve">trafne i </w:t>
            </w:r>
            <w:r w:rsidR="00DF0ED6">
              <w:rPr>
                <w:rFonts w:cs="Tahoma"/>
                <w:bCs/>
                <w:sz w:val="20"/>
                <w:szCs w:val="20"/>
              </w:rPr>
              <w:t>użyteczne</w:t>
            </w:r>
            <w:r w:rsidR="00DF0ED6" w:rsidRPr="0071194A">
              <w:rPr>
                <w:rFonts w:cs="Tahoma"/>
                <w:bCs/>
                <w:sz w:val="20"/>
                <w:szCs w:val="20"/>
              </w:rPr>
              <w:t xml:space="preserve"> </w:t>
            </w:r>
            <w:r w:rsidRPr="0071194A">
              <w:rPr>
                <w:rFonts w:cs="Tahoma"/>
                <w:bCs/>
                <w:sz w:val="20"/>
                <w:szCs w:val="20"/>
              </w:rPr>
              <w:t>do zdiagnozowanych kierunków rozwoju województwa, dotyczących sfery zatrudnienia</w:t>
            </w:r>
            <w:r w:rsidR="00167272">
              <w:rPr>
                <w:rFonts w:cs="Tahoma"/>
                <w:bCs/>
                <w:sz w:val="20"/>
                <w:szCs w:val="20"/>
              </w:rPr>
              <w:t xml:space="preserve"> zdefiniowanych </w:t>
            </w:r>
            <w:r w:rsidR="0007079E">
              <w:rPr>
                <w:rFonts w:cs="Tahoma"/>
                <w:bCs/>
                <w:sz w:val="20"/>
                <w:szCs w:val="20"/>
              </w:rPr>
              <w:br/>
            </w:r>
            <w:r w:rsidR="00167272">
              <w:rPr>
                <w:rFonts w:cs="Tahoma"/>
                <w:bCs/>
                <w:sz w:val="20"/>
                <w:szCs w:val="20"/>
              </w:rPr>
              <w:t>w dokumentach strategicznych, m. in. w</w:t>
            </w:r>
            <w:r w:rsidR="00167272">
              <w:rPr>
                <w:rFonts w:cs="Tahoma"/>
                <w:bCs/>
                <w:color w:val="000000"/>
                <w:sz w:val="20"/>
                <w:szCs w:val="20"/>
              </w:rPr>
              <w:t xml:space="preserve"> Strategii Rozwoju Województwa Plan Modernizacji 2020+</w:t>
            </w:r>
            <w:r w:rsidRPr="0071194A">
              <w:rPr>
                <w:rFonts w:cs="Tahoma"/>
                <w:bCs/>
                <w:sz w:val="20"/>
                <w:szCs w:val="20"/>
              </w:rPr>
              <w:t>?</w:t>
            </w:r>
          </w:p>
          <w:p w14:paraId="19B72B29" w14:textId="77777777" w:rsidR="0071194A" w:rsidRDefault="0071194A" w:rsidP="0022002F">
            <w:pPr>
              <w:numPr>
                <w:ilvl w:val="0"/>
                <w:numId w:val="14"/>
              </w:numPr>
              <w:contextualSpacing/>
              <w:jc w:val="left"/>
              <w:rPr>
                <w:rFonts w:cs="Tahoma"/>
                <w:bCs/>
                <w:sz w:val="20"/>
                <w:szCs w:val="20"/>
              </w:rPr>
            </w:pPr>
            <w:r w:rsidRPr="0071194A">
              <w:rPr>
                <w:rFonts w:cs="Tahoma"/>
                <w:bCs/>
                <w:sz w:val="20"/>
                <w:szCs w:val="20"/>
              </w:rPr>
              <w:t>Czy projekty, które wpłynęły na poziom zatrudnienia w regionie były skuteczne, tzn. czy udało się osiągnąć założone w nich cele?</w:t>
            </w:r>
          </w:p>
          <w:p w14:paraId="22FF8C94" w14:textId="77777777" w:rsidR="00511015" w:rsidRDefault="00396312" w:rsidP="0022002F">
            <w:pPr>
              <w:numPr>
                <w:ilvl w:val="0"/>
                <w:numId w:val="14"/>
              </w:numPr>
              <w:contextualSpacing/>
              <w:rPr>
                <w:rFonts w:cs="Tahoma"/>
                <w:bCs/>
                <w:sz w:val="20"/>
                <w:szCs w:val="20"/>
              </w:rPr>
            </w:pPr>
            <w:r>
              <w:rPr>
                <w:rFonts w:cs="Tahoma"/>
                <w:bCs/>
                <w:sz w:val="20"/>
                <w:szCs w:val="20"/>
              </w:rPr>
              <w:t xml:space="preserve">Jakie czynniki miały największy wpływ na poziom realizacji wskaźników, dotyczących wzrostu zatrudnienia zadeklarowanych w </w:t>
            </w:r>
            <w:r w:rsidR="00C26D59">
              <w:rPr>
                <w:rFonts w:cs="Tahoma"/>
                <w:bCs/>
                <w:sz w:val="20"/>
                <w:szCs w:val="20"/>
              </w:rPr>
              <w:t>projek</w:t>
            </w:r>
            <w:r>
              <w:rPr>
                <w:rFonts w:cs="Tahoma"/>
                <w:bCs/>
                <w:sz w:val="20"/>
                <w:szCs w:val="20"/>
              </w:rPr>
              <w:t>tach?</w:t>
            </w:r>
            <w:r w:rsidR="00511015" w:rsidRPr="0071194A">
              <w:rPr>
                <w:rFonts w:cs="Tahoma"/>
                <w:bCs/>
                <w:sz w:val="20"/>
                <w:szCs w:val="20"/>
              </w:rPr>
              <w:t xml:space="preserve"> </w:t>
            </w:r>
          </w:p>
          <w:p w14:paraId="40C0C496" w14:textId="77777777" w:rsidR="004B34EC" w:rsidRDefault="004B34EC" w:rsidP="0022002F">
            <w:pPr>
              <w:numPr>
                <w:ilvl w:val="0"/>
                <w:numId w:val="14"/>
              </w:numPr>
              <w:contextualSpacing/>
              <w:rPr>
                <w:rFonts w:cs="Tahoma"/>
                <w:bCs/>
                <w:sz w:val="20"/>
                <w:szCs w:val="20"/>
              </w:rPr>
            </w:pPr>
            <w:r>
              <w:rPr>
                <w:rFonts w:cs="Tahoma"/>
                <w:bCs/>
                <w:sz w:val="20"/>
                <w:szCs w:val="20"/>
              </w:rPr>
              <w:t>Czy dzięki interwencjom realizowanym w ramach RP</w:t>
            </w:r>
            <w:r w:rsidR="002E2C33">
              <w:rPr>
                <w:rFonts w:cs="Tahoma"/>
                <w:bCs/>
                <w:sz w:val="20"/>
                <w:szCs w:val="20"/>
              </w:rPr>
              <w:t>O WK-P 2014-2020 ukierunkowanym n</w:t>
            </w:r>
            <w:r>
              <w:rPr>
                <w:rFonts w:cs="Tahoma"/>
                <w:bCs/>
                <w:sz w:val="20"/>
                <w:szCs w:val="20"/>
              </w:rPr>
              <w:t xml:space="preserve">a wzrost zatrudnienia udało się osiągnąć cele szczegółowe PI </w:t>
            </w:r>
            <w:r w:rsidR="002E2C33">
              <w:rPr>
                <w:rFonts w:cs="Tahoma"/>
                <w:bCs/>
                <w:sz w:val="20"/>
                <w:szCs w:val="20"/>
              </w:rPr>
              <w:t>objętych</w:t>
            </w:r>
            <w:r>
              <w:rPr>
                <w:rFonts w:cs="Tahoma"/>
                <w:bCs/>
                <w:sz w:val="20"/>
                <w:szCs w:val="20"/>
              </w:rPr>
              <w:t xml:space="preserve"> badaniem?</w:t>
            </w:r>
          </w:p>
          <w:p w14:paraId="3E427886" w14:textId="77777777" w:rsidR="00511015" w:rsidRDefault="00511015" w:rsidP="0022002F">
            <w:pPr>
              <w:numPr>
                <w:ilvl w:val="0"/>
                <w:numId w:val="14"/>
              </w:numPr>
              <w:contextualSpacing/>
              <w:rPr>
                <w:rFonts w:cs="Tahoma"/>
                <w:bCs/>
                <w:sz w:val="20"/>
                <w:szCs w:val="20"/>
              </w:rPr>
            </w:pPr>
            <w:r w:rsidRPr="0071194A">
              <w:rPr>
                <w:rFonts w:cs="Tahoma"/>
                <w:bCs/>
                <w:sz w:val="20"/>
                <w:szCs w:val="20"/>
              </w:rPr>
              <w:t xml:space="preserve">Które z działań ukierunkowanych na </w:t>
            </w:r>
            <w:r>
              <w:rPr>
                <w:rFonts w:cs="Tahoma"/>
                <w:bCs/>
                <w:sz w:val="20"/>
                <w:szCs w:val="20"/>
              </w:rPr>
              <w:t>wzrost zatrudnienia</w:t>
            </w:r>
            <w:r w:rsidRPr="0071194A">
              <w:rPr>
                <w:rFonts w:cs="Tahoma"/>
                <w:bCs/>
                <w:sz w:val="20"/>
                <w:szCs w:val="20"/>
              </w:rPr>
              <w:t xml:space="preserve"> są najbardziej efektywne? </w:t>
            </w:r>
          </w:p>
          <w:p w14:paraId="171671D7" w14:textId="77777777" w:rsidR="00396312" w:rsidRPr="0071194A" w:rsidRDefault="00511015" w:rsidP="0022002F">
            <w:pPr>
              <w:numPr>
                <w:ilvl w:val="0"/>
                <w:numId w:val="14"/>
              </w:numPr>
              <w:contextualSpacing/>
              <w:jc w:val="left"/>
              <w:rPr>
                <w:rFonts w:cs="Tahoma"/>
                <w:bCs/>
                <w:sz w:val="20"/>
                <w:szCs w:val="20"/>
              </w:rPr>
            </w:pPr>
            <w:r>
              <w:rPr>
                <w:rFonts w:cs="Tahoma"/>
                <w:bCs/>
                <w:sz w:val="20"/>
                <w:szCs w:val="20"/>
              </w:rPr>
              <w:t xml:space="preserve">Na ile trwałe </w:t>
            </w:r>
            <w:r w:rsidR="00BE0A76">
              <w:rPr>
                <w:rFonts w:cs="Tahoma"/>
                <w:bCs/>
                <w:sz w:val="20"/>
                <w:szCs w:val="20"/>
              </w:rPr>
              <w:t>są</w:t>
            </w:r>
            <w:r>
              <w:rPr>
                <w:rFonts w:cs="Tahoma"/>
                <w:bCs/>
                <w:sz w:val="20"/>
                <w:szCs w:val="20"/>
              </w:rPr>
              <w:t xml:space="preserve"> efekty projektów wpływających na zatrudnienie w województwie kujawsko-pomorskim?</w:t>
            </w:r>
          </w:p>
          <w:p w14:paraId="531A11AE" w14:textId="77777777" w:rsidR="0071194A" w:rsidRPr="0071194A" w:rsidRDefault="0071194A" w:rsidP="0022002F">
            <w:pPr>
              <w:numPr>
                <w:ilvl w:val="0"/>
                <w:numId w:val="14"/>
              </w:numPr>
              <w:contextualSpacing/>
              <w:jc w:val="left"/>
              <w:rPr>
                <w:rFonts w:cs="Tahoma"/>
                <w:bCs/>
                <w:sz w:val="20"/>
                <w:szCs w:val="20"/>
              </w:rPr>
            </w:pPr>
            <w:r w:rsidRPr="0071194A">
              <w:rPr>
                <w:rFonts w:cs="Tahoma"/>
                <w:bCs/>
                <w:sz w:val="20"/>
                <w:szCs w:val="20"/>
              </w:rPr>
              <w:t>Jakie ewentualne bariery pojawiły się w trakcie realizacji projektu? Jak sobie z nimi poradzono?</w:t>
            </w:r>
          </w:p>
        </w:tc>
      </w:tr>
      <w:tr w:rsidR="003963BA" w:rsidRPr="00764D01" w14:paraId="6F8F726F" w14:textId="77777777" w:rsidTr="00F04E77">
        <w:tc>
          <w:tcPr>
            <w:tcW w:w="9464" w:type="dxa"/>
            <w:gridSpan w:val="2"/>
            <w:shd w:val="clear" w:color="auto" w:fill="ED7D31"/>
          </w:tcPr>
          <w:p w14:paraId="700E4C3B" w14:textId="77777777" w:rsidR="0071194A" w:rsidRPr="00764D01" w:rsidRDefault="0071194A" w:rsidP="0022002F">
            <w:pPr>
              <w:jc w:val="center"/>
              <w:rPr>
                <w:rFonts w:cs="Tahoma"/>
                <w:b/>
                <w:bCs/>
                <w:color w:val="FFFFFF" w:themeColor="background1"/>
                <w:sz w:val="20"/>
                <w:szCs w:val="20"/>
              </w:rPr>
            </w:pPr>
            <w:r w:rsidRPr="00764D01">
              <w:rPr>
                <w:rFonts w:cs="Tahoma"/>
                <w:b/>
                <w:bCs/>
                <w:color w:val="FFFFFF" w:themeColor="background1"/>
                <w:sz w:val="20"/>
                <w:szCs w:val="20"/>
              </w:rPr>
              <w:t>Ogólny zarys metodologii badania</w:t>
            </w:r>
          </w:p>
        </w:tc>
      </w:tr>
      <w:tr w:rsidR="003963BA" w:rsidRPr="0071194A" w14:paraId="670EF08C" w14:textId="77777777" w:rsidTr="00F04E77">
        <w:tc>
          <w:tcPr>
            <w:tcW w:w="9464" w:type="dxa"/>
            <w:gridSpan w:val="2"/>
            <w:tcBorders>
              <w:bottom w:val="single" w:sz="8" w:space="0" w:color="7BA0CD"/>
            </w:tcBorders>
            <w:shd w:val="clear" w:color="auto" w:fill="FFC000"/>
          </w:tcPr>
          <w:p w14:paraId="6D260807" w14:textId="77777777" w:rsidR="00287B76" w:rsidRPr="0071194A" w:rsidRDefault="00396312" w:rsidP="0022002F">
            <w:pPr>
              <w:jc w:val="center"/>
              <w:rPr>
                <w:b/>
                <w:bCs/>
                <w:sz w:val="20"/>
                <w:szCs w:val="20"/>
              </w:rPr>
            </w:pPr>
            <w:r w:rsidRPr="0071194A">
              <w:rPr>
                <w:b/>
                <w:bCs/>
                <w:sz w:val="20"/>
                <w:szCs w:val="20"/>
              </w:rPr>
              <w:t>Zastosowane podejście metodologiczne</w:t>
            </w:r>
          </w:p>
        </w:tc>
      </w:tr>
      <w:tr w:rsidR="00B76D2D" w:rsidRPr="0071194A" w14:paraId="393BF7F0" w14:textId="77777777" w:rsidTr="00B76D2D">
        <w:tc>
          <w:tcPr>
            <w:tcW w:w="9464" w:type="dxa"/>
            <w:gridSpan w:val="2"/>
            <w:tcBorders>
              <w:bottom w:val="single" w:sz="8" w:space="0" w:color="7BA0CD"/>
            </w:tcBorders>
            <w:shd w:val="clear" w:color="auto" w:fill="auto"/>
          </w:tcPr>
          <w:p w14:paraId="432F1C60" w14:textId="77777777" w:rsidR="00B76D2D" w:rsidRPr="0071194A" w:rsidRDefault="00B76D2D" w:rsidP="00B76D2D">
            <w:pPr>
              <w:rPr>
                <w:bCs/>
                <w:sz w:val="20"/>
                <w:szCs w:val="20"/>
              </w:rPr>
            </w:pPr>
            <w:r w:rsidRPr="0071194A">
              <w:rPr>
                <w:bCs/>
                <w:sz w:val="20"/>
                <w:szCs w:val="20"/>
              </w:rPr>
              <w:t>Analizy przeprowadzane będą zgodnie z triangulacj</w:t>
            </w:r>
            <w:r>
              <w:rPr>
                <w:bCs/>
                <w:sz w:val="20"/>
                <w:szCs w:val="20"/>
              </w:rPr>
              <w:t>ą</w:t>
            </w:r>
            <w:r w:rsidRPr="0071194A">
              <w:rPr>
                <w:bCs/>
                <w:sz w:val="20"/>
                <w:szCs w:val="20"/>
              </w:rPr>
              <w:t xml:space="preserve"> metodologiczną, czyli zarówno za pomocą metod </w:t>
            </w:r>
            <w:r>
              <w:rPr>
                <w:bCs/>
                <w:sz w:val="20"/>
                <w:szCs w:val="20"/>
              </w:rPr>
              <w:br/>
            </w:r>
            <w:r w:rsidRPr="0071194A">
              <w:rPr>
                <w:bCs/>
                <w:sz w:val="20"/>
                <w:szCs w:val="20"/>
              </w:rPr>
              <w:t>i technik ilościowych, jak i jakościowych.</w:t>
            </w:r>
          </w:p>
          <w:p w14:paraId="01606FD6" w14:textId="152C716F" w:rsidR="00B76D2D" w:rsidRDefault="00B76D2D" w:rsidP="00B76D2D">
            <w:pPr>
              <w:rPr>
                <w:bCs/>
                <w:sz w:val="20"/>
                <w:szCs w:val="20"/>
              </w:rPr>
            </w:pPr>
            <w:r w:rsidRPr="00BE7F09">
              <w:rPr>
                <w:bCs/>
                <w:sz w:val="20"/>
                <w:szCs w:val="20"/>
              </w:rPr>
              <w:t xml:space="preserve">Przed przystąpieniem do badań terenowych konieczne będzie przeprowadzenie analizy desk research dokumentacji projektowej, dotychczasowych diagnoz sytuacji na kujawsko-pomorskim rynku pracy, a także opracowań ministerialnych m. in. wyników badania wpływu makroekonomicznego (zlecanego przez </w:t>
            </w:r>
            <w:r w:rsidR="00FE331A">
              <w:rPr>
                <w:bCs/>
                <w:sz w:val="20"/>
                <w:szCs w:val="20"/>
              </w:rPr>
              <w:t>MR</w:t>
            </w:r>
            <w:r w:rsidRPr="00BE7F09">
              <w:rPr>
                <w:bCs/>
                <w:sz w:val="20"/>
                <w:szCs w:val="20"/>
              </w:rPr>
              <w:t>), co umożliwi podsumowanie całościowych efektów realizacji programu operacyjnego.</w:t>
            </w:r>
          </w:p>
          <w:p w14:paraId="6BAF19DD" w14:textId="77777777" w:rsidR="00B76D2D" w:rsidRPr="0071194A" w:rsidRDefault="00B76D2D" w:rsidP="00B76D2D">
            <w:pPr>
              <w:rPr>
                <w:bCs/>
                <w:sz w:val="20"/>
                <w:szCs w:val="20"/>
              </w:rPr>
            </w:pPr>
            <w:r w:rsidRPr="0071194A">
              <w:rPr>
                <w:bCs/>
                <w:sz w:val="20"/>
                <w:szCs w:val="20"/>
              </w:rPr>
              <w:t>Z uwagi na charakter przedmiotu badania zostanie zastosowane podejście zgodne ze schematem kontrfaktycznym, uwzględniającym przebadanie również grupy kontrolnej w przypadku projektów finansowanych z EFRR beneficjentów, którzy nie skorzystali ze wsparcia w ramach RPO WK-P 2014-2020.</w:t>
            </w:r>
            <w:r>
              <w:rPr>
                <w:bCs/>
                <w:sz w:val="20"/>
                <w:szCs w:val="20"/>
              </w:rPr>
              <w:t xml:space="preserve"> </w:t>
            </w:r>
            <w:r w:rsidRPr="0071194A">
              <w:rPr>
                <w:bCs/>
                <w:sz w:val="20"/>
                <w:szCs w:val="20"/>
              </w:rPr>
              <w:t xml:space="preserve">Dzięki takiemu podejściu możliwe będzie uchwycenie efektu netto prowadzonych w ramach </w:t>
            </w:r>
            <w:r>
              <w:rPr>
                <w:bCs/>
                <w:sz w:val="20"/>
                <w:szCs w:val="20"/>
              </w:rPr>
              <w:t>Programu</w:t>
            </w:r>
            <w:r w:rsidRPr="0071194A">
              <w:rPr>
                <w:bCs/>
                <w:sz w:val="20"/>
                <w:szCs w:val="20"/>
              </w:rPr>
              <w:t xml:space="preserve"> interwencji ukierunkowanych na wzrost zatrudnienia w regionie. </w:t>
            </w:r>
          </w:p>
          <w:p w14:paraId="37802B2C" w14:textId="650875D4" w:rsidR="00B76D2D" w:rsidRPr="0071194A" w:rsidRDefault="00B76D2D" w:rsidP="00B76D2D">
            <w:pPr>
              <w:rPr>
                <w:bCs/>
                <w:sz w:val="20"/>
                <w:szCs w:val="20"/>
              </w:rPr>
            </w:pPr>
            <w:r w:rsidRPr="0071194A">
              <w:rPr>
                <w:bCs/>
                <w:sz w:val="20"/>
                <w:szCs w:val="20"/>
              </w:rPr>
              <w:t xml:space="preserve">Grupa kontrfaktyczna zostanie określona dzięki danym pozyskanym </w:t>
            </w:r>
            <w:r>
              <w:rPr>
                <w:bCs/>
                <w:sz w:val="20"/>
                <w:szCs w:val="20"/>
              </w:rPr>
              <w:t>przy</w:t>
            </w:r>
            <w:r w:rsidRPr="0071194A">
              <w:rPr>
                <w:bCs/>
                <w:sz w:val="20"/>
                <w:szCs w:val="20"/>
              </w:rPr>
              <w:t xml:space="preserve"> współpracy z </w:t>
            </w:r>
            <w:r w:rsidR="00FE331A">
              <w:rPr>
                <w:bCs/>
                <w:sz w:val="20"/>
                <w:szCs w:val="20"/>
              </w:rPr>
              <w:t>MR</w:t>
            </w:r>
            <w:r w:rsidR="00FE331A" w:rsidRPr="0071194A">
              <w:rPr>
                <w:bCs/>
                <w:sz w:val="20"/>
                <w:szCs w:val="20"/>
              </w:rPr>
              <w:t xml:space="preserve"> </w:t>
            </w:r>
            <w:r w:rsidRPr="0071194A">
              <w:rPr>
                <w:bCs/>
                <w:sz w:val="20"/>
                <w:szCs w:val="20"/>
              </w:rPr>
              <w:t xml:space="preserve">i GUS, </w:t>
            </w:r>
            <w:r w:rsidRPr="00511015">
              <w:rPr>
                <w:bCs/>
                <w:sz w:val="20"/>
                <w:szCs w:val="20"/>
              </w:rPr>
              <w:t>według następującego schematu</w:t>
            </w:r>
            <w:r w:rsidR="00C02E57">
              <w:rPr>
                <w:bCs/>
                <w:sz w:val="20"/>
                <w:szCs w:val="20"/>
              </w:rPr>
              <w:t>:</w:t>
            </w:r>
            <w:r w:rsidRPr="00511015">
              <w:rPr>
                <w:bCs/>
                <w:sz w:val="20"/>
                <w:szCs w:val="20"/>
              </w:rPr>
              <w:t xml:space="preserve"> JE wysyła do GUS dane wskazujące grupy (beneficjentów/kontroln</w:t>
            </w:r>
            <w:r w:rsidR="00C02E57">
              <w:rPr>
                <w:bCs/>
                <w:sz w:val="20"/>
                <w:szCs w:val="20"/>
              </w:rPr>
              <w:t>e</w:t>
            </w:r>
            <w:r w:rsidRPr="00511015">
              <w:rPr>
                <w:bCs/>
                <w:sz w:val="20"/>
                <w:szCs w:val="20"/>
              </w:rPr>
              <w:t>) oraz interesujące ją obszary zmian (w ramach możliwości GUS)</w:t>
            </w:r>
            <w:r w:rsidR="00C02E57">
              <w:rPr>
                <w:bCs/>
                <w:sz w:val="20"/>
                <w:szCs w:val="20"/>
              </w:rPr>
              <w:t>,</w:t>
            </w:r>
            <w:r w:rsidRPr="00511015">
              <w:rPr>
                <w:bCs/>
                <w:sz w:val="20"/>
                <w:szCs w:val="20"/>
              </w:rPr>
              <w:t xml:space="preserve"> następnie GUS opracowuje zbiorcze wyniki i przekazuje JE. Na ich podstawie JE przygotowuje raport końcowy (włączając różnego rodzaju techniki i metody uzupełniające lub interpretujące wyniki przekazane przez GUS).</w:t>
            </w:r>
          </w:p>
          <w:p w14:paraId="4B050DFA" w14:textId="77777777" w:rsidR="00B76D2D" w:rsidRPr="0071194A" w:rsidRDefault="00B76D2D" w:rsidP="00B76D2D">
            <w:pPr>
              <w:rPr>
                <w:bCs/>
                <w:sz w:val="20"/>
                <w:szCs w:val="20"/>
              </w:rPr>
            </w:pPr>
            <w:r w:rsidRPr="0071194A">
              <w:rPr>
                <w:bCs/>
                <w:sz w:val="20"/>
                <w:szCs w:val="20"/>
              </w:rPr>
              <w:t>Analizy prowadzone w schemacie kontrfaktycznym powinny być realizowane z uwzględnieniem podstawowych metod i technik analitycznych takich jak: metoda podwójnej różnicy (DID), metoda nieciągłości w równaniu regresji (RDD) czy metoda propensity score matching (PSM). Ostateczny dobór wykorzystywanych do analiz technik i metod uzależniony będzie od dostępnych informacji i danych o realizacji interwencji.</w:t>
            </w:r>
          </w:p>
          <w:p w14:paraId="1BF6053E" w14:textId="77777777" w:rsidR="00B76D2D" w:rsidRPr="0071194A" w:rsidRDefault="00B76D2D" w:rsidP="00B76D2D">
            <w:pPr>
              <w:rPr>
                <w:bCs/>
                <w:sz w:val="20"/>
                <w:szCs w:val="20"/>
              </w:rPr>
            </w:pPr>
            <w:r w:rsidRPr="0071194A">
              <w:rPr>
                <w:bCs/>
                <w:sz w:val="20"/>
                <w:szCs w:val="20"/>
              </w:rPr>
              <w:t>Kwestią wątpliwą jest możliwość zastosowania schematu kontrfaktycznego również w projektach finansowanych z EFS, a dokładnie możliwość ustalenia grupy kontrolnej, o zbliżonych cechach społ</w:t>
            </w:r>
            <w:r>
              <w:rPr>
                <w:bCs/>
                <w:sz w:val="20"/>
                <w:szCs w:val="20"/>
              </w:rPr>
              <w:t>eczno</w:t>
            </w:r>
            <w:r w:rsidRPr="0071194A">
              <w:rPr>
                <w:bCs/>
                <w:sz w:val="20"/>
                <w:szCs w:val="20"/>
              </w:rPr>
              <w:t xml:space="preserve">-demograficznych </w:t>
            </w:r>
            <w:r w:rsidR="002528A2">
              <w:rPr>
                <w:bCs/>
                <w:sz w:val="20"/>
                <w:szCs w:val="20"/>
              </w:rPr>
              <w:br/>
            </w:r>
            <w:r w:rsidRPr="0071194A">
              <w:rPr>
                <w:bCs/>
                <w:sz w:val="20"/>
                <w:szCs w:val="20"/>
              </w:rPr>
              <w:t>do osób, które brały udział w projekcie.</w:t>
            </w:r>
          </w:p>
          <w:p w14:paraId="4833D1B2" w14:textId="77777777" w:rsidR="00B76D2D" w:rsidRPr="0071194A" w:rsidRDefault="00B76D2D" w:rsidP="00B76D2D">
            <w:pPr>
              <w:rPr>
                <w:bCs/>
                <w:sz w:val="20"/>
                <w:szCs w:val="20"/>
              </w:rPr>
            </w:pPr>
            <w:r w:rsidRPr="0071194A">
              <w:rPr>
                <w:bCs/>
                <w:sz w:val="20"/>
                <w:szCs w:val="20"/>
              </w:rPr>
              <w:t xml:space="preserve">Oprócz schematu kontrfaktycznego istotne z punktu widzenia celu i przedmiotu badania będzie przeprowadzenie analiz ilościowych z beneficjentami RPO WK-P (w projektach EFRR), oraz z uczestnikami projektów (w przypadku finansowania ze środków EFS) co pozwoli na uzyskanie danych niedostępnych w bazach GUS, pogłębiających badane zagadnienia. </w:t>
            </w:r>
          </w:p>
          <w:p w14:paraId="07008005" w14:textId="77777777" w:rsidR="00B76D2D" w:rsidRPr="0071194A" w:rsidRDefault="00B76D2D" w:rsidP="00384356">
            <w:pPr>
              <w:rPr>
                <w:b/>
                <w:bCs/>
                <w:sz w:val="20"/>
                <w:szCs w:val="20"/>
              </w:rPr>
            </w:pPr>
            <w:r w:rsidRPr="0071194A">
              <w:rPr>
                <w:bCs/>
                <w:sz w:val="20"/>
                <w:szCs w:val="20"/>
              </w:rPr>
              <w:t xml:space="preserve">Istotne z punktu widzenia przedmiotu badania będą również analizy jakościowe m. in. wywiady pogłębione </w:t>
            </w:r>
            <w:r>
              <w:rPr>
                <w:bCs/>
                <w:sz w:val="20"/>
                <w:szCs w:val="20"/>
              </w:rPr>
              <w:br/>
            </w:r>
            <w:r w:rsidRPr="0071194A">
              <w:rPr>
                <w:bCs/>
                <w:sz w:val="20"/>
                <w:szCs w:val="20"/>
              </w:rPr>
              <w:t>z osobami zaangażowanymi we wdrażanie projektów realizowanych z RPO WK-P na lata 20</w:t>
            </w:r>
            <w:r w:rsidR="00384356">
              <w:rPr>
                <w:bCs/>
                <w:sz w:val="20"/>
                <w:szCs w:val="20"/>
              </w:rPr>
              <w:t>14-2020</w:t>
            </w:r>
            <w:r w:rsidRPr="0071194A">
              <w:rPr>
                <w:bCs/>
                <w:sz w:val="20"/>
                <w:szCs w:val="20"/>
              </w:rPr>
              <w:t>, które mogły przyczynić się do wzrostu zatrudn</w:t>
            </w:r>
            <w:r>
              <w:rPr>
                <w:bCs/>
                <w:sz w:val="20"/>
                <w:szCs w:val="20"/>
              </w:rPr>
              <w:t>i</w:t>
            </w:r>
            <w:r w:rsidRPr="0071194A">
              <w:rPr>
                <w:bCs/>
                <w:sz w:val="20"/>
                <w:szCs w:val="20"/>
              </w:rPr>
              <w:t>enia w regionie.</w:t>
            </w:r>
          </w:p>
        </w:tc>
      </w:tr>
      <w:tr w:rsidR="003963BA" w:rsidRPr="0071194A" w14:paraId="398796FB" w14:textId="77777777" w:rsidTr="00F04E77">
        <w:trPr>
          <w:trHeight w:val="314"/>
        </w:trPr>
        <w:tc>
          <w:tcPr>
            <w:tcW w:w="9464" w:type="dxa"/>
            <w:gridSpan w:val="2"/>
            <w:shd w:val="clear" w:color="auto" w:fill="FFC000"/>
          </w:tcPr>
          <w:p w14:paraId="4CA38DE6" w14:textId="77777777" w:rsidR="0071194A" w:rsidRPr="0071194A" w:rsidRDefault="0071194A" w:rsidP="0022002F">
            <w:pPr>
              <w:jc w:val="center"/>
              <w:rPr>
                <w:rFonts w:cs="Tahoma"/>
                <w:b/>
                <w:bCs/>
                <w:sz w:val="20"/>
                <w:szCs w:val="20"/>
              </w:rPr>
            </w:pPr>
            <w:r w:rsidRPr="0071194A">
              <w:rPr>
                <w:b/>
                <w:bCs/>
                <w:sz w:val="20"/>
                <w:szCs w:val="20"/>
              </w:rPr>
              <w:t>Zakres niezbędnych danych</w:t>
            </w:r>
          </w:p>
        </w:tc>
      </w:tr>
      <w:tr w:rsidR="003963BA" w:rsidRPr="0071194A" w14:paraId="1298B636" w14:textId="77777777" w:rsidTr="00F04E77">
        <w:tc>
          <w:tcPr>
            <w:tcW w:w="9464" w:type="dxa"/>
            <w:gridSpan w:val="2"/>
            <w:shd w:val="clear" w:color="auto" w:fill="FFFFFF"/>
          </w:tcPr>
          <w:p w14:paraId="21B800A4" w14:textId="77777777" w:rsidR="0071194A" w:rsidRPr="0071194A" w:rsidRDefault="0071194A" w:rsidP="0022002F">
            <w:pPr>
              <w:numPr>
                <w:ilvl w:val="0"/>
                <w:numId w:val="15"/>
              </w:numPr>
              <w:contextualSpacing/>
              <w:jc w:val="left"/>
              <w:rPr>
                <w:rFonts w:cs="Tahoma"/>
                <w:b/>
                <w:bCs/>
                <w:sz w:val="20"/>
                <w:szCs w:val="20"/>
              </w:rPr>
            </w:pPr>
            <w:r w:rsidRPr="0071194A">
              <w:rPr>
                <w:rFonts w:cs="Tahoma"/>
                <w:bCs/>
                <w:sz w:val="20"/>
                <w:szCs w:val="20"/>
              </w:rPr>
              <w:t>Dane monitoringowe</w:t>
            </w:r>
          </w:p>
          <w:p w14:paraId="2AFD44CF" w14:textId="77777777" w:rsidR="0071194A" w:rsidRPr="0071194A" w:rsidRDefault="0071194A" w:rsidP="0022002F">
            <w:pPr>
              <w:numPr>
                <w:ilvl w:val="0"/>
                <w:numId w:val="15"/>
              </w:numPr>
              <w:contextualSpacing/>
              <w:jc w:val="left"/>
              <w:rPr>
                <w:rFonts w:cs="Tahoma"/>
                <w:b/>
                <w:bCs/>
                <w:sz w:val="20"/>
                <w:szCs w:val="20"/>
              </w:rPr>
            </w:pPr>
            <w:r w:rsidRPr="0071194A">
              <w:rPr>
                <w:rFonts w:cs="Tahoma"/>
                <w:bCs/>
                <w:sz w:val="20"/>
                <w:szCs w:val="20"/>
              </w:rPr>
              <w:t>Wnioski o dofinansowanie</w:t>
            </w:r>
          </w:p>
          <w:p w14:paraId="514579A3" w14:textId="77777777" w:rsidR="0071194A" w:rsidRPr="0071194A" w:rsidRDefault="0071194A" w:rsidP="0022002F">
            <w:pPr>
              <w:numPr>
                <w:ilvl w:val="0"/>
                <w:numId w:val="15"/>
              </w:numPr>
              <w:contextualSpacing/>
              <w:jc w:val="left"/>
              <w:rPr>
                <w:rFonts w:cs="Tahoma"/>
                <w:b/>
                <w:bCs/>
                <w:sz w:val="20"/>
                <w:szCs w:val="20"/>
              </w:rPr>
            </w:pPr>
            <w:r w:rsidRPr="0071194A">
              <w:rPr>
                <w:rFonts w:cs="Tahoma"/>
                <w:bCs/>
                <w:sz w:val="20"/>
                <w:szCs w:val="20"/>
              </w:rPr>
              <w:t>Dane pozyskane od beneficjentów</w:t>
            </w:r>
          </w:p>
          <w:p w14:paraId="71584425" w14:textId="77777777" w:rsidR="0071194A" w:rsidRPr="0071194A" w:rsidRDefault="0071194A" w:rsidP="0022002F">
            <w:pPr>
              <w:numPr>
                <w:ilvl w:val="0"/>
                <w:numId w:val="15"/>
              </w:numPr>
              <w:contextualSpacing/>
              <w:jc w:val="left"/>
              <w:rPr>
                <w:rFonts w:cs="Tahoma"/>
                <w:b/>
                <w:bCs/>
                <w:sz w:val="20"/>
                <w:szCs w:val="20"/>
              </w:rPr>
            </w:pPr>
            <w:r w:rsidRPr="0071194A">
              <w:rPr>
                <w:rFonts w:cs="Tahoma"/>
                <w:bCs/>
                <w:sz w:val="20"/>
                <w:szCs w:val="20"/>
              </w:rPr>
              <w:t>Informacje uzyskane od osób zaangażowanych we wdrażanie RPO WK-P 2014-2020</w:t>
            </w:r>
          </w:p>
          <w:p w14:paraId="623B28CA" w14:textId="77777777" w:rsidR="0071194A" w:rsidRPr="0071194A" w:rsidRDefault="0071194A" w:rsidP="0022002F">
            <w:pPr>
              <w:numPr>
                <w:ilvl w:val="0"/>
                <w:numId w:val="15"/>
              </w:numPr>
              <w:contextualSpacing/>
              <w:jc w:val="left"/>
              <w:rPr>
                <w:rFonts w:cs="Tahoma"/>
                <w:b/>
                <w:bCs/>
                <w:sz w:val="20"/>
                <w:szCs w:val="20"/>
              </w:rPr>
            </w:pPr>
            <w:r w:rsidRPr="0071194A">
              <w:rPr>
                <w:rFonts w:cs="Tahoma"/>
                <w:bCs/>
                <w:sz w:val="20"/>
                <w:szCs w:val="20"/>
              </w:rPr>
              <w:t>Analizy i dane uzyskane od przedstawicieli Wojewódzkiego Urzędu Pracy</w:t>
            </w:r>
          </w:p>
        </w:tc>
      </w:tr>
      <w:tr w:rsidR="003963BA" w:rsidRPr="00764D01" w14:paraId="2AAEA7C3" w14:textId="77777777" w:rsidTr="00F04E77">
        <w:tc>
          <w:tcPr>
            <w:tcW w:w="9464" w:type="dxa"/>
            <w:gridSpan w:val="2"/>
            <w:shd w:val="clear" w:color="auto" w:fill="ED7D31"/>
          </w:tcPr>
          <w:p w14:paraId="0792ED84" w14:textId="77777777" w:rsidR="0071194A" w:rsidRPr="00764D01" w:rsidRDefault="0071194A" w:rsidP="0022002F">
            <w:pPr>
              <w:jc w:val="center"/>
              <w:rPr>
                <w:rFonts w:cs="Tahoma"/>
                <w:b/>
                <w:bCs/>
                <w:color w:val="FFFFFF" w:themeColor="background1"/>
                <w:sz w:val="20"/>
                <w:szCs w:val="20"/>
              </w:rPr>
            </w:pPr>
            <w:r w:rsidRPr="00764D01">
              <w:rPr>
                <w:rFonts w:cs="Tahoma"/>
                <w:b/>
                <w:bCs/>
                <w:color w:val="FFFFFF" w:themeColor="background1"/>
                <w:sz w:val="20"/>
                <w:szCs w:val="20"/>
              </w:rPr>
              <w:t>Organizacja badania</w:t>
            </w:r>
          </w:p>
        </w:tc>
      </w:tr>
      <w:tr w:rsidR="003963BA" w:rsidRPr="0071194A" w14:paraId="43850508" w14:textId="77777777" w:rsidTr="00F04E77">
        <w:trPr>
          <w:trHeight w:val="314"/>
        </w:trPr>
        <w:tc>
          <w:tcPr>
            <w:tcW w:w="9464" w:type="dxa"/>
            <w:gridSpan w:val="2"/>
            <w:shd w:val="clear" w:color="auto" w:fill="FFC000"/>
          </w:tcPr>
          <w:p w14:paraId="0966B045" w14:textId="77777777" w:rsidR="0071194A" w:rsidRPr="0071194A" w:rsidRDefault="0071194A" w:rsidP="0022002F">
            <w:pPr>
              <w:jc w:val="center"/>
              <w:rPr>
                <w:rFonts w:cs="Tahoma"/>
                <w:b/>
                <w:bCs/>
                <w:sz w:val="20"/>
                <w:szCs w:val="20"/>
              </w:rPr>
            </w:pPr>
            <w:r w:rsidRPr="0071194A">
              <w:rPr>
                <w:b/>
                <w:sz w:val="20"/>
                <w:szCs w:val="20"/>
              </w:rPr>
              <w:t>Ramy czasowe realizacji badania</w:t>
            </w:r>
          </w:p>
        </w:tc>
      </w:tr>
      <w:tr w:rsidR="003963BA" w:rsidRPr="0071194A" w14:paraId="796CCBB3" w14:textId="77777777" w:rsidTr="00F04E77">
        <w:tc>
          <w:tcPr>
            <w:tcW w:w="9464" w:type="dxa"/>
            <w:gridSpan w:val="2"/>
            <w:shd w:val="clear" w:color="auto" w:fill="FFFFFF"/>
          </w:tcPr>
          <w:p w14:paraId="611EE610" w14:textId="77777777" w:rsidR="0071194A" w:rsidRPr="0071194A" w:rsidRDefault="00BE7F09" w:rsidP="0022002F">
            <w:pPr>
              <w:jc w:val="left"/>
              <w:rPr>
                <w:rFonts w:cs="Tahoma"/>
                <w:bCs/>
                <w:sz w:val="20"/>
                <w:szCs w:val="20"/>
              </w:rPr>
            </w:pPr>
            <w:r w:rsidRPr="00BE7F09">
              <w:rPr>
                <w:rFonts w:cs="Tahoma"/>
                <w:bCs/>
                <w:sz w:val="20"/>
                <w:szCs w:val="20"/>
              </w:rPr>
              <w:t xml:space="preserve">I kw. 2021 </w:t>
            </w:r>
            <w:r w:rsidR="00726BA1">
              <w:rPr>
                <w:rFonts w:cs="Tahoma"/>
                <w:bCs/>
                <w:sz w:val="20"/>
                <w:szCs w:val="20"/>
              </w:rPr>
              <w:t xml:space="preserve">r. </w:t>
            </w:r>
            <w:r w:rsidRPr="00BE7F09">
              <w:rPr>
                <w:rFonts w:cs="Tahoma"/>
                <w:bCs/>
                <w:sz w:val="20"/>
                <w:szCs w:val="20"/>
              </w:rPr>
              <w:t>- IV 2021 r.</w:t>
            </w:r>
          </w:p>
        </w:tc>
      </w:tr>
      <w:tr w:rsidR="003963BA" w:rsidRPr="0071194A" w14:paraId="7F888ED6" w14:textId="77777777" w:rsidTr="00F04E77">
        <w:trPr>
          <w:trHeight w:val="314"/>
        </w:trPr>
        <w:tc>
          <w:tcPr>
            <w:tcW w:w="9464" w:type="dxa"/>
            <w:gridSpan w:val="2"/>
            <w:shd w:val="clear" w:color="auto" w:fill="FFC000"/>
          </w:tcPr>
          <w:p w14:paraId="5DCF94B3" w14:textId="77777777" w:rsidR="0071194A" w:rsidRPr="0071194A" w:rsidRDefault="0071194A" w:rsidP="0022002F">
            <w:pPr>
              <w:jc w:val="center"/>
              <w:rPr>
                <w:rFonts w:cs="Tahoma"/>
                <w:b/>
                <w:bCs/>
                <w:sz w:val="20"/>
                <w:szCs w:val="20"/>
              </w:rPr>
            </w:pPr>
            <w:r w:rsidRPr="0071194A">
              <w:rPr>
                <w:b/>
                <w:sz w:val="20"/>
                <w:szCs w:val="20"/>
              </w:rPr>
              <w:t>Szacowany koszt badania i zasoby niezbędne do je</w:t>
            </w:r>
            <w:r w:rsidR="006630C0">
              <w:rPr>
                <w:b/>
                <w:sz w:val="20"/>
                <w:szCs w:val="20"/>
              </w:rPr>
              <w:t>go</w:t>
            </w:r>
            <w:r w:rsidRPr="0071194A">
              <w:rPr>
                <w:b/>
                <w:sz w:val="20"/>
                <w:szCs w:val="20"/>
              </w:rPr>
              <w:t xml:space="preserve"> przeprowadzenia</w:t>
            </w:r>
          </w:p>
        </w:tc>
      </w:tr>
      <w:tr w:rsidR="003963BA" w:rsidRPr="0071194A" w14:paraId="0241F0CA" w14:textId="77777777" w:rsidTr="00F04E77">
        <w:tc>
          <w:tcPr>
            <w:tcW w:w="9464" w:type="dxa"/>
            <w:gridSpan w:val="2"/>
            <w:shd w:val="clear" w:color="auto" w:fill="FFFFFF"/>
          </w:tcPr>
          <w:p w14:paraId="34DC9297" w14:textId="77777777" w:rsidR="0071194A" w:rsidRDefault="0071194A" w:rsidP="0022002F">
            <w:pPr>
              <w:jc w:val="left"/>
              <w:rPr>
                <w:rFonts w:cs="Tahoma"/>
                <w:b/>
                <w:bCs/>
                <w:sz w:val="20"/>
                <w:szCs w:val="20"/>
              </w:rPr>
            </w:pPr>
            <w:r w:rsidRPr="0071194A">
              <w:rPr>
                <w:rFonts w:cs="Tahoma"/>
                <w:bCs/>
                <w:sz w:val="20"/>
                <w:szCs w:val="20"/>
              </w:rPr>
              <w:t>190 tys</w:t>
            </w:r>
            <w:r w:rsidRPr="0071194A">
              <w:rPr>
                <w:rFonts w:cs="Tahoma"/>
                <w:b/>
                <w:bCs/>
                <w:sz w:val="20"/>
                <w:szCs w:val="20"/>
              </w:rPr>
              <w:t xml:space="preserve">. </w:t>
            </w:r>
            <w:r w:rsidR="00DC1BC9" w:rsidRPr="000C3359">
              <w:rPr>
                <w:rFonts w:cs="Tahoma"/>
                <w:bCs/>
                <w:sz w:val="20"/>
                <w:szCs w:val="20"/>
              </w:rPr>
              <w:t>zł</w:t>
            </w:r>
          </w:p>
          <w:p w14:paraId="0CF08599" w14:textId="77777777" w:rsidR="009B27BF" w:rsidRPr="0071194A" w:rsidRDefault="009B27BF" w:rsidP="0022002F">
            <w:pPr>
              <w:jc w:val="left"/>
              <w:rPr>
                <w:rFonts w:cs="Tahoma"/>
                <w:b/>
                <w:bCs/>
                <w:sz w:val="20"/>
                <w:szCs w:val="20"/>
              </w:rPr>
            </w:pPr>
            <w:r w:rsidRPr="001B775D">
              <w:rPr>
                <w:rFonts w:cs="Tahoma"/>
                <w:bCs/>
                <w:color w:val="000000"/>
                <w:sz w:val="20"/>
                <w:szCs w:val="20"/>
              </w:rPr>
              <w:t xml:space="preserve">Zakłada się, że ewentualny koszt pozyskania danych z GUS będzie leżał po stronie Ministerstwa Infrastruktury </w:t>
            </w:r>
            <w:r w:rsidR="0007079E">
              <w:rPr>
                <w:rFonts w:cs="Tahoma"/>
                <w:bCs/>
                <w:color w:val="000000"/>
                <w:sz w:val="20"/>
                <w:szCs w:val="20"/>
              </w:rPr>
              <w:br/>
            </w:r>
            <w:r w:rsidRPr="001B775D">
              <w:rPr>
                <w:rFonts w:cs="Tahoma"/>
                <w:bCs/>
                <w:color w:val="000000"/>
                <w:sz w:val="20"/>
                <w:szCs w:val="20"/>
              </w:rPr>
              <w:t>i Rozwoju.</w:t>
            </w:r>
          </w:p>
        </w:tc>
      </w:tr>
      <w:tr w:rsidR="003963BA" w:rsidRPr="0071194A" w14:paraId="5CD4A583" w14:textId="77777777" w:rsidTr="00F04E77">
        <w:trPr>
          <w:trHeight w:val="314"/>
        </w:trPr>
        <w:tc>
          <w:tcPr>
            <w:tcW w:w="9464" w:type="dxa"/>
            <w:gridSpan w:val="2"/>
            <w:shd w:val="clear" w:color="auto" w:fill="FFC000"/>
          </w:tcPr>
          <w:p w14:paraId="36BF1D52" w14:textId="77777777" w:rsidR="0071194A" w:rsidRPr="0071194A" w:rsidRDefault="0071194A" w:rsidP="0022002F">
            <w:pPr>
              <w:jc w:val="center"/>
              <w:rPr>
                <w:rFonts w:cs="Tahoma"/>
                <w:b/>
                <w:bCs/>
                <w:sz w:val="20"/>
                <w:szCs w:val="20"/>
              </w:rPr>
            </w:pPr>
            <w:r w:rsidRPr="0071194A">
              <w:rPr>
                <w:b/>
                <w:sz w:val="20"/>
                <w:szCs w:val="20"/>
              </w:rPr>
              <w:t>Podmiot odpowiedzialny za realizację badania</w:t>
            </w:r>
          </w:p>
        </w:tc>
      </w:tr>
      <w:tr w:rsidR="003963BA" w:rsidRPr="0071194A" w14:paraId="44B320F8" w14:textId="77777777" w:rsidTr="00F04E77">
        <w:tc>
          <w:tcPr>
            <w:tcW w:w="9464" w:type="dxa"/>
            <w:gridSpan w:val="2"/>
            <w:shd w:val="clear" w:color="auto" w:fill="FFFFFF"/>
          </w:tcPr>
          <w:p w14:paraId="64DE7172" w14:textId="77777777" w:rsidR="0071194A" w:rsidRPr="0071194A" w:rsidRDefault="005C730C" w:rsidP="0022002F">
            <w:pPr>
              <w:jc w:val="left"/>
              <w:rPr>
                <w:rFonts w:cs="Tahoma"/>
                <w:b/>
                <w:bCs/>
                <w:sz w:val="20"/>
                <w:szCs w:val="20"/>
              </w:rPr>
            </w:pPr>
            <w:r w:rsidRPr="0008159F">
              <w:rPr>
                <w:rFonts w:cs="Tahoma"/>
                <w:bCs/>
                <w:color w:val="000000"/>
                <w:sz w:val="20"/>
                <w:szCs w:val="20"/>
              </w:rPr>
              <w:t>JE RPO WK-P 2014-2020</w:t>
            </w:r>
            <w:r w:rsidR="0074506A">
              <w:rPr>
                <w:rFonts w:cs="Tahoma"/>
                <w:bCs/>
                <w:color w:val="000000"/>
                <w:sz w:val="20"/>
                <w:szCs w:val="20"/>
              </w:rPr>
              <w:t xml:space="preserve"> </w:t>
            </w:r>
            <w:r w:rsidR="0071194A" w:rsidRPr="0071194A">
              <w:rPr>
                <w:rFonts w:cs="Tahoma"/>
                <w:bCs/>
                <w:sz w:val="20"/>
                <w:szCs w:val="20"/>
              </w:rPr>
              <w:t>we współpracy z komórkami odpowiadającymi za wdrażanie projek</w:t>
            </w:r>
            <w:r w:rsidR="009B27BF">
              <w:rPr>
                <w:rFonts w:cs="Tahoma"/>
                <w:bCs/>
                <w:sz w:val="20"/>
                <w:szCs w:val="20"/>
              </w:rPr>
              <w:t xml:space="preserve">tów dotyczących wsparcia przedsiębiorstw oraz aktywizacji bezrobotnych </w:t>
            </w:r>
            <w:r>
              <w:rPr>
                <w:rFonts w:cs="Tahoma"/>
                <w:bCs/>
                <w:sz w:val="20"/>
                <w:szCs w:val="20"/>
              </w:rPr>
              <w:t>(</w:t>
            </w:r>
            <w:r w:rsidR="009B27BF">
              <w:rPr>
                <w:rFonts w:cs="Tahoma"/>
                <w:bCs/>
                <w:sz w:val="20"/>
                <w:szCs w:val="20"/>
              </w:rPr>
              <w:t>w przypadku EFS).</w:t>
            </w:r>
          </w:p>
        </w:tc>
      </w:tr>
      <w:tr w:rsidR="003963BA" w:rsidRPr="0071194A" w14:paraId="76DE4755" w14:textId="77777777" w:rsidTr="00F04E77">
        <w:tc>
          <w:tcPr>
            <w:tcW w:w="9464" w:type="dxa"/>
            <w:gridSpan w:val="2"/>
            <w:shd w:val="clear" w:color="auto" w:fill="FFC000"/>
          </w:tcPr>
          <w:p w14:paraId="27049BEB" w14:textId="77777777" w:rsidR="00287B76" w:rsidRPr="00287B76" w:rsidRDefault="00287B76" w:rsidP="0022002F">
            <w:pPr>
              <w:jc w:val="center"/>
              <w:rPr>
                <w:rFonts w:cs="Tahoma"/>
                <w:b/>
                <w:bCs/>
                <w:sz w:val="20"/>
                <w:szCs w:val="20"/>
              </w:rPr>
            </w:pPr>
            <w:r w:rsidRPr="00287B76">
              <w:rPr>
                <w:rFonts w:cs="Tahoma"/>
                <w:b/>
                <w:bCs/>
                <w:sz w:val="20"/>
                <w:szCs w:val="20"/>
              </w:rPr>
              <w:t>Uwagi i komentarze</w:t>
            </w:r>
          </w:p>
        </w:tc>
      </w:tr>
      <w:tr w:rsidR="003963BA" w:rsidRPr="0071194A" w14:paraId="713F0913" w14:textId="77777777" w:rsidTr="00F04E77">
        <w:tc>
          <w:tcPr>
            <w:tcW w:w="9464" w:type="dxa"/>
            <w:gridSpan w:val="2"/>
            <w:shd w:val="clear" w:color="auto" w:fill="FFFFFF"/>
          </w:tcPr>
          <w:p w14:paraId="4863743A" w14:textId="77777777" w:rsidR="00287B76" w:rsidRDefault="009B27BF" w:rsidP="0022002F">
            <w:pPr>
              <w:jc w:val="left"/>
              <w:rPr>
                <w:rFonts w:cs="Tahoma"/>
                <w:bCs/>
                <w:color w:val="000000"/>
                <w:sz w:val="20"/>
                <w:szCs w:val="20"/>
              </w:rPr>
            </w:pPr>
            <w:r>
              <w:rPr>
                <w:rFonts w:cs="Tahoma"/>
                <w:bCs/>
                <w:color w:val="000000"/>
                <w:sz w:val="20"/>
                <w:szCs w:val="20"/>
              </w:rPr>
              <w:t>Realizacja badania  z</w:t>
            </w:r>
            <w:r w:rsidR="004214F5">
              <w:rPr>
                <w:rFonts w:cs="Tahoma"/>
                <w:bCs/>
                <w:color w:val="000000"/>
                <w:sz w:val="20"/>
                <w:szCs w:val="20"/>
              </w:rPr>
              <w:t xml:space="preserve"> </w:t>
            </w:r>
            <w:r>
              <w:rPr>
                <w:rFonts w:cs="Tahoma"/>
                <w:bCs/>
                <w:color w:val="000000"/>
                <w:sz w:val="20"/>
                <w:szCs w:val="20"/>
              </w:rPr>
              <w:t>użyciem metod kontrfaktycznych zależy od dostępności danych na temat grupy kontrolnej.</w:t>
            </w:r>
          </w:p>
          <w:p w14:paraId="2A6EA1B9" w14:textId="77777777" w:rsidR="004D4662" w:rsidRPr="0071194A" w:rsidRDefault="004D4662" w:rsidP="004D4662">
            <w:pPr>
              <w:jc w:val="left"/>
              <w:rPr>
                <w:rFonts w:cs="Tahoma"/>
                <w:bCs/>
                <w:sz w:val="20"/>
                <w:szCs w:val="20"/>
              </w:rPr>
            </w:pPr>
            <w:r>
              <w:rPr>
                <w:rFonts w:cs="Tahoma"/>
                <w:bCs/>
                <w:color w:val="000000"/>
                <w:sz w:val="20"/>
                <w:szCs w:val="20"/>
              </w:rPr>
              <w:t>Ponadto w</w:t>
            </w:r>
            <w:r w:rsidRPr="00D33C01">
              <w:rPr>
                <w:rFonts w:cs="Tahoma"/>
                <w:bCs/>
                <w:sz w:val="20"/>
                <w:szCs w:val="20"/>
              </w:rPr>
              <w:t>ykonawca zobowiązany jest zapewnić interdyscyplinarny zespół badawczy składaj</w:t>
            </w:r>
            <w:r>
              <w:rPr>
                <w:rFonts w:cs="Tahoma"/>
                <w:bCs/>
                <w:sz w:val="20"/>
                <w:szCs w:val="20"/>
              </w:rPr>
              <w:t>ą</w:t>
            </w:r>
            <w:r w:rsidRPr="00D33C01">
              <w:rPr>
                <w:rFonts w:cs="Tahoma"/>
                <w:bCs/>
                <w:sz w:val="20"/>
                <w:szCs w:val="20"/>
              </w:rPr>
              <w:t>cy się m.in. z ekspertów w zakresie funduszy EFRR oraz EFS.</w:t>
            </w:r>
          </w:p>
        </w:tc>
      </w:tr>
    </w:tbl>
    <w:p w14:paraId="1A4C1A10" w14:textId="77777777" w:rsidR="00C33EAE" w:rsidRPr="0054428B" w:rsidRDefault="00C33EAE" w:rsidP="009371D7">
      <w:pPr>
        <w:pStyle w:val="Nagwek6"/>
        <w:numPr>
          <w:ilvl w:val="1"/>
          <w:numId w:val="77"/>
        </w:numPr>
        <w:rPr>
          <w:i/>
          <w:color w:val="ED7D31"/>
          <w:sz w:val="28"/>
          <w:szCs w:val="28"/>
        </w:rPr>
      </w:pPr>
      <w:bookmarkStart w:id="152" w:name="_Toc477945502"/>
      <w:r w:rsidRPr="0054428B">
        <w:rPr>
          <w:i/>
          <w:color w:val="ED7D31"/>
          <w:sz w:val="28"/>
          <w:szCs w:val="28"/>
        </w:rPr>
        <w:t>Ewaluacja wpływu RPO WK-P 2014-2020 na rozwój społeczn</w:t>
      </w:r>
      <w:r w:rsidR="004B7946">
        <w:rPr>
          <w:i/>
          <w:color w:val="ED7D31"/>
          <w:sz w:val="28"/>
          <w:szCs w:val="28"/>
        </w:rPr>
        <w:t>o-gospodarczy</w:t>
      </w:r>
      <w:r w:rsidRPr="0054428B">
        <w:rPr>
          <w:i/>
          <w:color w:val="ED7D31"/>
          <w:sz w:val="28"/>
          <w:szCs w:val="28"/>
        </w:rPr>
        <w:t xml:space="preserve"> województwa i realizacji celów Strategii EUROPA 2020</w:t>
      </w:r>
      <w:bookmarkEnd w:id="152"/>
    </w:p>
    <w:tbl>
      <w:tblPr>
        <w:tblW w:w="9464" w:type="dxa"/>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4786"/>
        <w:gridCol w:w="4678"/>
      </w:tblGrid>
      <w:tr w:rsidR="00C33EAE" w:rsidRPr="0008159F" w14:paraId="681FA8D9" w14:textId="77777777" w:rsidTr="00F04E77">
        <w:tc>
          <w:tcPr>
            <w:tcW w:w="9464" w:type="dxa"/>
            <w:gridSpan w:val="2"/>
            <w:tcBorders>
              <w:top w:val="single" w:sz="8" w:space="0" w:color="7BA0CD"/>
              <w:left w:val="single" w:sz="8" w:space="0" w:color="7BA0CD"/>
              <w:bottom w:val="single" w:sz="8" w:space="0" w:color="7BA0CD"/>
              <w:right w:val="single" w:sz="8" w:space="0" w:color="7BA0CD"/>
            </w:tcBorders>
            <w:shd w:val="clear" w:color="auto" w:fill="ED7D31"/>
          </w:tcPr>
          <w:p w14:paraId="74908A89" w14:textId="77777777" w:rsidR="00C33EAE" w:rsidRPr="0008159F" w:rsidRDefault="00C33EAE" w:rsidP="0022002F">
            <w:pPr>
              <w:jc w:val="center"/>
              <w:rPr>
                <w:rFonts w:cs="Tahoma"/>
                <w:b/>
                <w:bCs/>
                <w:color w:val="FFFFFF"/>
                <w:sz w:val="20"/>
                <w:szCs w:val="20"/>
              </w:rPr>
            </w:pPr>
            <w:r w:rsidRPr="0008159F">
              <w:rPr>
                <w:b/>
                <w:bCs/>
                <w:color w:val="FFFFFF"/>
                <w:sz w:val="22"/>
              </w:rPr>
              <w:t xml:space="preserve"> </w:t>
            </w:r>
            <w:r w:rsidRPr="0008159F">
              <w:rPr>
                <w:rFonts w:cs="Tahoma"/>
                <w:b/>
                <w:bCs/>
                <w:color w:val="FFFFFF"/>
                <w:sz w:val="20"/>
                <w:szCs w:val="20"/>
              </w:rPr>
              <w:t>Ogólny opis badania</w:t>
            </w:r>
          </w:p>
        </w:tc>
      </w:tr>
      <w:tr w:rsidR="00C33EAE" w:rsidRPr="0008159F" w14:paraId="2ED4A205" w14:textId="77777777" w:rsidTr="00F04E77">
        <w:tc>
          <w:tcPr>
            <w:tcW w:w="9464" w:type="dxa"/>
            <w:gridSpan w:val="2"/>
            <w:shd w:val="clear" w:color="auto" w:fill="FFC000"/>
          </w:tcPr>
          <w:p w14:paraId="219D6912" w14:textId="77777777" w:rsidR="00C33EAE" w:rsidRPr="0008159F" w:rsidRDefault="00C33EAE" w:rsidP="0022002F">
            <w:pPr>
              <w:jc w:val="left"/>
              <w:rPr>
                <w:rFonts w:cs="Tahoma"/>
                <w:b/>
                <w:bCs/>
                <w:color w:val="000000"/>
                <w:sz w:val="20"/>
                <w:szCs w:val="20"/>
              </w:rPr>
            </w:pPr>
            <w:r w:rsidRPr="0008159F">
              <w:rPr>
                <w:rFonts w:cs="Tahoma"/>
                <w:b/>
                <w:bCs/>
                <w:color w:val="000000"/>
                <w:sz w:val="20"/>
                <w:szCs w:val="20"/>
              </w:rPr>
              <w:t>Zakres badania (</w:t>
            </w:r>
            <w:r w:rsidRPr="0008159F">
              <w:rPr>
                <w:b/>
                <w:bCs/>
                <w:sz w:val="20"/>
                <w:szCs w:val="20"/>
              </w:rPr>
              <w:t>uwzględnienie osi priorytetowych/działań) oraz fundusz</w:t>
            </w:r>
          </w:p>
        </w:tc>
      </w:tr>
      <w:tr w:rsidR="00C33EAE" w:rsidRPr="0008159F" w14:paraId="0FC4A374" w14:textId="77777777" w:rsidTr="00F04E77">
        <w:tc>
          <w:tcPr>
            <w:tcW w:w="9464" w:type="dxa"/>
            <w:gridSpan w:val="2"/>
            <w:shd w:val="clear" w:color="auto" w:fill="FFFFFF"/>
          </w:tcPr>
          <w:p w14:paraId="2E58626C" w14:textId="77777777" w:rsidR="00C33EAE" w:rsidRPr="008A35D4" w:rsidRDefault="00C33EAE" w:rsidP="0022002F">
            <w:pPr>
              <w:jc w:val="left"/>
              <w:rPr>
                <w:rFonts w:cs="Tahoma"/>
                <w:b/>
                <w:bCs/>
                <w:color w:val="000000"/>
                <w:sz w:val="22"/>
              </w:rPr>
            </w:pPr>
            <w:r w:rsidRPr="008A35D4">
              <w:rPr>
                <w:rFonts w:cs="Tahoma"/>
                <w:b/>
                <w:bCs/>
                <w:color w:val="000000"/>
                <w:sz w:val="20"/>
                <w:szCs w:val="20"/>
              </w:rPr>
              <w:t>Wszystkie osie priorytetowe</w:t>
            </w:r>
          </w:p>
        </w:tc>
      </w:tr>
      <w:tr w:rsidR="00C33EAE" w:rsidRPr="0008159F" w14:paraId="2191D3FD" w14:textId="77777777" w:rsidTr="00764D01">
        <w:tc>
          <w:tcPr>
            <w:tcW w:w="4786" w:type="dxa"/>
            <w:shd w:val="clear" w:color="auto" w:fill="FFC000"/>
          </w:tcPr>
          <w:p w14:paraId="05BF40EE" w14:textId="77777777" w:rsidR="00C33EAE" w:rsidRPr="0008159F" w:rsidRDefault="00C33EAE" w:rsidP="0022002F">
            <w:pPr>
              <w:jc w:val="left"/>
              <w:rPr>
                <w:rFonts w:cs="Tahoma"/>
                <w:b/>
                <w:bCs/>
                <w:color w:val="000000"/>
                <w:sz w:val="20"/>
                <w:szCs w:val="20"/>
              </w:rPr>
            </w:pPr>
            <w:r w:rsidRPr="0008159F">
              <w:rPr>
                <w:rFonts w:cs="Tahoma"/>
                <w:color w:val="000000"/>
                <w:sz w:val="20"/>
                <w:szCs w:val="20"/>
              </w:rPr>
              <w:t>Typ badania (wpływu, procesowe)</w:t>
            </w:r>
          </w:p>
        </w:tc>
        <w:tc>
          <w:tcPr>
            <w:tcW w:w="4678" w:type="dxa"/>
            <w:shd w:val="clear" w:color="auto" w:fill="FFFFFF"/>
          </w:tcPr>
          <w:p w14:paraId="152AAF40" w14:textId="77777777" w:rsidR="00C33EAE" w:rsidRPr="0008159F" w:rsidRDefault="00C33EAE" w:rsidP="0022002F">
            <w:pPr>
              <w:jc w:val="left"/>
              <w:rPr>
                <w:rFonts w:cs="Tahoma"/>
                <w:color w:val="000000"/>
                <w:sz w:val="20"/>
                <w:szCs w:val="20"/>
              </w:rPr>
            </w:pPr>
            <w:r>
              <w:rPr>
                <w:rFonts w:cs="Tahoma"/>
                <w:color w:val="000000"/>
                <w:sz w:val="20"/>
                <w:szCs w:val="20"/>
              </w:rPr>
              <w:t>w</w:t>
            </w:r>
            <w:r w:rsidRPr="0008159F">
              <w:rPr>
                <w:rFonts w:cs="Tahoma"/>
                <w:color w:val="000000"/>
                <w:sz w:val="20"/>
                <w:szCs w:val="20"/>
              </w:rPr>
              <w:t>pływu</w:t>
            </w:r>
          </w:p>
        </w:tc>
      </w:tr>
      <w:tr w:rsidR="00C33EAE" w:rsidRPr="0008159F" w14:paraId="3ECD25F3" w14:textId="77777777" w:rsidTr="00764D01">
        <w:tc>
          <w:tcPr>
            <w:tcW w:w="4786" w:type="dxa"/>
            <w:shd w:val="clear" w:color="auto" w:fill="FFC000"/>
          </w:tcPr>
          <w:p w14:paraId="727E4B0D" w14:textId="77777777" w:rsidR="00C33EAE" w:rsidRPr="0008159F" w:rsidRDefault="00C33EAE" w:rsidP="0022002F">
            <w:pPr>
              <w:jc w:val="left"/>
              <w:rPr>
                <w:rFonts w:cs="Tahoma"/>
                <w:b/>
                <w:bCs/>
                <w:color w:val="000000"/>
                <w:sz w:val="20"/>
                <w:szCs w:val="20"/>
              </w:rPr>
            </w:pPr>
            <w:r w:rsidRPr="0008159F">
              <w:rPr>
                <w:rFonts w:cs="Tahoma"/>
                <w:color w:val="000000"/>
                <w:sz w:val="20"/>
                <w:szCs w:val="20"/>
              </w:rPr>
              <w:t>Moment przeprowadzenia (</w:t>
            </w:r>
            <w:r>
              <w:rPr>
                <w:rFonts w:cs="Tahoma"/>
                <w:color w:val="000000"/>
                <w:sz w:val="20"/>
                <w:szCs w:val="20"/>
              </w:rPr>
              <w:t>ex ante</w:t>
            </w:r>
            <w:r w:rsidRPr="0008159F">
              <w:rPr>
                <w:rFonts w:cs="Tahoma"/>
                <w:color w:val="000000"/>
                <w:sz w:val="20"/>
                <w:szCs w:val="20"/>
              </w:rPr>
              <w:t xml:space="preserve">, on-going, </w:t>
            </w:r>
            <w:r>
              <w:rPr>
                <w:rFonts w:cs="Tahoma"/>
                <w:color w:val="000000"/>
                <w:sz w:val="20"/>
                <w:szCs w:val="20"/>
              </w:rPr>
              <w:t>ex post</w:t>
            </w:r>
            <w:r w:rsidRPr="0008159F">
              <w:rPr>
                <w:rFonts w:cs="Tahoma"/>
                <w:color w:val="000000"/>
                <w:sz w:val="20"/>
                <w:szCs w:val="20"/>
              </w:rPr>
              <w:t>)</w:t>
            </w:r>
          </w:p>
        </w:tc>
        <w:tc>
          <w:tcPr>
            <w:tcW w:w="4678" w:type="dxa"/>
            <w:shd w:val="clear" w:color="auto" w:fill="FFFFFF"/>
          </w:tcPr>
          <w:p w14:paraId="72123020" w14:textId="77777777" w:rsidR="00C33EAE" w:rsidRPr="0008159F" w:rsidRDefault="00726BA1" w:rsidP="0022002F">
            <w:pPr>
              <w:jc w:val="left"/>
              <w:rPr>
                <w:rFonts w:cs="Tahoma"/>
                <w:color w:val="000000"/>
                <w:sz w:val="20"/>
                <w:szCs w:val="20"/>
              </w:rPr>
            </w:pPr>
            <w:r>
              <w:rPr>
                <w:rFonts w:cs="Tahoma"/>
                <w:color w:val="000000"/>
                <w:sz w:val="20"/>
                <w:szCs w:val="20"/>
              </w:rPr>
              <w:t>o</w:t>
            </w:r>
            <w:r w:rsidR="00C33EAE" w:rsidRPr="0008159F">
              <w:rPr>
                <w:rFonts w:cs="Tahoma"/>
                <w:color w:val="000000"/>
                <w:sz w:val="20"/>
                <w:szCs w:val="20"/>
              </w:rPr>
              <w:t>n-going/ex</w:t>
            </w:r>
            <w:r>
              <w:rPr>
                <w:rFonts w:cs="Tahoma"/>
                <w:color w:val="000000"/>
                <w:sz w:val="20"/>
                <w:szCs w:val="20"/>
              </w:rPr>
              <w:t xml:space="preserve"> </w:t>
            </w:r>
            <w:r w:rsidR="00C33EAE" w:rsidRPr="0008159F">
              <w:rPr>
                <w:rFonts w:cs="Tahoma"/>
                <w:color w:val="000000"/>
                <w:sz w:val="20"/>
                <w:szCs w:val="20"/>
              </w:rPr>
              <w:t>post</w:t>
            </w:r>
          </w:p>
        </w:tc>
      </w:tr>
      <w:tr w:rsidR="00C33EAE" w:rsidRPr="0008159F" w14:paraId="29022220" w14:textId="77777777" w:rsidTr="00F04E77">
        <w:tc>
          <w:tcPr>
            <w:tcW w:w="9464" w:type="dxa"/>
            <w:gridSpan w:val="2"/>
            <w:shd w:val="clear" w:color="auto" w:fill="FFC000"/>
          </w:tcPr>
          <w:p w14:paraId="5F35AB86" w14:textId="77777777" w:rsidR="00C33EAE" w:rsidRPr="0008159F" w:rsidRDefault="00C33EAE" w:rsidP="0022002F">
            <w:pPr>
              <w:jc w:val="center"/>
              <w:rPr>
                <w:rFonts w:cs="Tahoma"/>
                <w:b/>
                <w:bCs/>
                <w:color w:val="000000"/>
                <w:sz w:val="20"/>
                <w:szCs w:val="20"/>
              </w:rPr>
            </w:pPr>
            <w:r w:rsidRPr="0008159F">
              <w:rPr>
                <w:rFonts w:cs="Tahoma"/>
                <w:b/>
                <w:bCs/>
                <w:color w:val="000000"/>
                <w:sz w:val="20"/>
                <w:szCs w:val="20"/>
              </w:rPr>
              <w:t>Cel badania</w:t>
            </w:r>
          </w:p>
        </w:tc>
      </w:tr>
      <w:tr w:rsidR="00C33EAE" w:rsidRPr="0008159F" w14:paraId="314B1B3C" w14:textId="77777777" w:rsidTr="00F04E77">
        <w:tc>
          <w:tcPr>
            <w:tcW w:w="9464" w:type="dxa"/>
            <w:gridSpan w:val="2"/>
            <w:shd w:val="clear" w:color="auto" w:fill="FFFFFF"/>
          </w:tcPr>
          <w:p w14:paraId="51E3F56C" w14:textId="77777777" w:rsidR="00C33EAE" w:rsidRPr="0008159F" w:rsidRDefault="00C33EAE" w:rsidP="0022002F">
            <w:pPr>
              <w:rPr>
                <w:rFonts w:cs="Tahoma"/>
                <w:b/>
                <w:bCs/>
                <w:color w:val="000000"/>
                <w:sz w:val="20"/>
                <w:szCs w:val="20"/>
              </w:rPr>
            </w:pPr>
            <w:r w:rsidRPr="0008159F">
              <w:rPr>
                <w:rFonts w:cs="Tahoma"/>
                <w:bCs/>
                <w:color w:val="000000"/>
                <w:sz w:val="20"/>
                <w:szCs w:val="20"/>
              </w:rPr>
              <w:t>Celem badania jest dokonanie oceny wpływu RPO WK-P 2014-2020</w:t>
            </w:r>
            <w:r w:rsidRPr="0008159F">
              <w:rPr>
                <w:b/>
                <w:bCs/>
                <w:sz w:val="22"/>
              </w:rPr>
              <w:t xml:space="preserve"> </w:t>
            </w:r>
            <w:r w:rsidRPr="0008159F">
              <w:rPr>
                <w:rFonts w:cs="Tahoma"/>
                <w:bCs/>
                <w:color w:val="000000"/>
                <w:sz w:val="20"/>
                <w:szCs w:val="20"/>
              </w:rPr>
              <w:t xml:space="preserve">na rozwój społeczny </w:t>
            </w:r>
            <w:r w:rsidR="004B7946">
              <w:rPr>
                <w:rFonts w:cs="Tahoma"/>
                <w:bCs/>
                <w:color w:val="000000"/>
                <w:sz w:val="20"/>
                <w:szCs w:val="20"/>
              </w:rPr>
              <w:t xml:space="preserve">i gospodarczy </w:t>
            </w:r>
            <w:r w:rsidRPr="0008159F">
              <w:rPr>
                <w:rFonts w:cs="Tahoma"/>
                <w:bCs/>
                <w:color w:val="000000"/>
                <w:sz w:val="20"/>
                <w:szCs w:val="20"/>
              </w:rPr>
              <w:t xml:space="preserve">województwa </w:t>
            </w:r>
            <w:r w:rsidR="004B7946">
              <w:rPr>
                <w:rFonts w:cs="Tahoma"/>
                <w:bCs/>
                <w:color w:val="000000"/>
                <w:sz w:val="20"/>
                <w:szCs w:val="20"/>
              </w:rPr>
              <w:t>oraz</w:t>
            </w:r>
            <w:r w:rsidRPr="0008159F">
              <w:rPr>
                <w:rFonts w:cs="Tahoma"/>
                <w:bCs/>
                <w:color w:val="000000"/>
                <w:sz w:val="20"/>
                <w:szCs w:val="20"/>
              </w:rPr>
              <w:t xml:space="preserve"> realizację celów Strategii Europa 2020</w:t>
            </w:r>
            <w:r>
              <w:rPr>
                <w:rFonts w:cs="Tahoma"/>
                <w:bCs/>
                <w:color w:val="000000"/>
                <w:sz w:val="20"/>
                <w:szCs w:val="20"/>
              </w:rPr>
              <w:t>.</w:t>
            </w:r>
          </w:p>
        </w:tc>
      </w:tr>
      <w:tr w:rsidR="00C33EAE" w:rsidRPr="0008159F" w14:paraId="785935C0" w14:textId="77777777" w:rsidTr="00F04E77">
        <w:tc>
          <w:tcPr>
            <w:tcW w:w="9464" w:type="dxa"/>
            <w:gridSpan w:val="2"/>
            <w:shd w:val="clear" w:color="auto" w:fill="FFC000"/>
          </w:tcPr>
          <w:p w14:paraId="29608EF6" w14:textId="77777777" w:rsidR="00C33EAE" w:rsidRPr="0008159F" w:rsidRDefault="00C33EAE" w:rsidP="0022002F">
            <w:pPr>
              <w:jc w:val="center"/>
              <w:rPr>
                <w:rFonts w:cs="Tahoma"/>
                <w:b/>
                <w:bCs/>
                <w:color w:val="000000"/>
                <w:sz w:val="20"/>
                <w:szCs w:val="20"/>
              </w:rPr>
            </w:pPr>
            <w:r w:rsidRPr="0008159F">
              <w:rPr>
                <w:rFonts w:cs="Tahoma"/>
                <w:b/>
                <w:bCs/>
                <w:color w:val="000000"/>
                <w:sz w:val="20"/>
                <w:szCs w:val="20"/>
              </w:rPr>
              <w:t>Uzasadnienie badania</w:t>
            </w:r>
          </w:p>
        </w:tc>
      </w:tr>
      <w:tr w:rsidR="00C33EAE" w:rsidRPr="0008159F" w14:paraId="5C0BC15C" w14:textId="77777777" w:rsidTr="00F04E77">
        <w:tc>
          <w:tcPr>
            <w:tcW w:w="9464" w:type="dxa"/>
            <w:gridSpan w:val="2"/>
            <w:shd w:val="clear" w:color="auto" w:fill="FFFFFF"/>
          </w:tcPr>
          <w:p w14:paraId="11700468" w14:textId="77777777" w:rsidR="00C33EAE" w:rsidRPr="0008159F" w:rsidRDefault="00C33EAE" w:rsidP="0022002F">
            <w:pPr>
              <w:jc w:val="left"/>
              <w:rPr>
                <w:rFonts w:cs="Tahoma"/>
                <w:b/>
                <w:bCs/>
                <w:color w:val="000000"/>
                <w:sz w:val="20"/>
                <w:szCs w:val="20"/>
              </w:rPr>
            </w:pPr>
            <w:r w:rsidRPr="0008159F">
              <w:rPr>
                <w:rFonts w:cs="Tahoma"/>
                <w:bCs/>
                <w:color w:val="000000"/>
                <w:sz w:val="20"/>
                <w:szCs w:val="20"/>
              </w:rPr>
              <w:t xml:space="preserve">Badanie realizuje zapisy Rozporządzenia Ogólnego, w szczególności art. 54 ust 1: </w:t>
            </w:r>
          </w:p>
          <w:p w14:paraId="1165D4CA" w14:textId="77777777" w:rsidR="00C33EAE" w:rsidRPr="0008159F" w:rsidRDefault="00C33EAE" w:rsidP="0022002F">
            <w:pPr>
              <w:rPr>
                <w:rFonts w:cs="Tahoma"/>
                <w:b/>
                <w:bCs/>
                <w:color w:val="000000"/>
                <w:sz w:val="20"/>
                <w:szCs w:val="20"/>
              </w:rPr>
            </w:pPr>
            <w:r w:rsidRPr="0008159F">
              <w:rPr>
                <w:rFonts w:cs="Tahoma"/>
                <w:b/>
                <w:bCs/>
                <w:color w:val="000000"/>
                <w:sz w:val="20"/>
                <w:szCs w:val="20"/>
              </w:rPr>
              <w:t>„…</w:t>
            </w:r>
            <w:r w:rsidRPr="0008159F">
              <w:rPr>
                <w:rFonts w:cs="Tahoma"/>
                <w:bCs/>
                <w:color w:val="000000"/>
                <w:sz w:val="20"/>
                <w:szCs w:val="20"/>
              </w:rPr>
              <w:t xml:space="preserve">Wpływ programów jest ewaluowany w świetle zadań każdego z EFSI w odniesieniu do wymiernych celów unijnej strategii na rzecz inteligentnego, zrównoważonego wzrostu sprzyjającego włączeniu społecznemu, </w:t>
            </w:r>
            <w:r>
              <w:rPr>
                <w:rFonts w:cs="Tahoma"/>
                <w:bCs/>
                <w:color w:val="000000"/>
                <w:sz w:val="20"/>
                <w:szCs w:val="20"/>
              </w:rPr>
              <w:br/>
            </w:r>
            <w:r w:rsidRPr="0008159F">
              <w:rPr>
                <w:rFonts w:cs="Tahoma"/>
                <w:bCs/>
                <w:color w:val="000000"/>
                <w:sz w:val="20"/>
                <w:szCs w:val="20"/>
              </w:rPr>
              <w:t>i z uwzględnieniem wielkości programu, w odniesieniu do PKB oraz poziomu bezrobocia na terenie objętym programem, w stosownych przypadkach”</w:t>
            </w:r>
            <w:r>
              <w:rPr>
                <w:rFonts w:cs="Tahoma"/>
                <w:bCs/>
                <w:color w:val="000000"/>
                <w:sz w:val="20"/>
                <w:szCs w:val="20"/>
              </w:rPr>
              <w:t>.</w:t>
            </w:r>
          </w:p>
          <w:p w14:paraId="0AA0F60B" w14:textId="77777777" w:rsidR="00C33EAE" w:rsidRPr="00726BA1" w:rsidRDefault="00C33EAE" w:rsidP="0022002F">
            <w:pPr>
              <w:rPr>
                <w:rFonts w:cs="Tahoma"/>
                <w:bCs/>
                <w:color w:val="000000"/>
                <w:sz w:val="20"/>
                <w:szCs w:val="20"/>
              </w:rPr>
            </w:pPr>
            <w:r w:rsidRPr="0008159F">
              <w:rPr>
                <w:rFonts w:cs="Tahoma"/>
                <w:bCs/>
                <w:color w:val="000000"/>
                <w:sz w:val="20"/>
                <w:szCs w:val="20"/>
              </w:rPr>
              <w:t xml:space="preserve">RPO WK-P 2014-2020 na tle innych programów realizowanych w UE jest programem o dużej skali </w:t>
            </w:r>
            <w:r>
              <w:rPr>
                <w:rFonts w:cs="Tahoma"/>
                <w:bCs/>
                <w:color w:val="000000"/>
                <w:sz w:val="20"/>
                <w:szCs w:val="20"/>
              </w:rPr>
              <w:br/>
            </w:r>
            <w:r w:rsidRPr="0008159F">
              <w:rPr>
                <w:rFonts w:cs="Tahoma"/>
                <w:bCs/>
                <w:color w:val="000000"/>
                <w:sz w:val="20"/>
                <w:szCs w:val="20"/>
              </w:rPr>
              <w:t xml:space="preserve">(w odniesieniu do terytorium na które oddziałuje). Dokonanie stosownej ewaluacji wydaje się zatem konieczne, by </w:t>
            </w:r>
            <w:r w:rsidR="00726BA1">
              <w:rPr>
                <w:rFonts w:cs="Tahoma"/>
                <w:bCs/>
                <w:color w:val="000000"/>
                <w:sz w:val="20"/>
                <w:szCs w:val="20"/>
              </w:rPr>
              <w:t xml:space="preserve">spełnić wymogi rozporządzenia. </w:t>
            </w:r>
          </w:p>
        </w:tc>
      </w:tr>
      <w:tr w:rsidR="00C33EAE" w:rsidRPr="0008159F" w14:paraId="5E118972" w14:textId="77777777" w:rsidTr="00F04E77">
        <w:tc>
          <w:tcPr>
            <w:tcW w:w="9464" w:type="dxa"/>
            <w:gridSpan w:val="2"/>
            <w:shd w:val="clear" w:color="auto" w:fill="FFC000"/>
          </w:tcPr>
          <w:p w14:paraId="4A05DD8F" w14:textId="77777777" w:rsidR="00C33EAE" w:rsidRPr="0008159F" w:rsidRDefault="00C33EAE" w:rsidP="0022002F">
            <w:pPr>
              <w:jc w:val="center"/>
              <w:rPr>
                <w:rFonts w:cs="Tahoma"/>
                <w:b/>
                <w:bCs/>
                <w:color w:val="000000"/>
                <w:sz w:val="20"/>
                <w:szCs w:val="20"/>
              </w:rPr>
            </w:pPr>
            <w:r w:rsidRPr="0008159F">
              <w:rPr>
                <w:rFonts w:cs="Tahoma"/>
                <w:b/>
                <w:bCs/>
                <w:color w:val="000000"/>
                <w:sz w:val="20"/>
                <w:szCs w:val="20"/>
              </w:rPr>
              <w:t>Kryteria badania</w:t>
            </w:r>
          </w:p>
        </w:tc>
      </w:tr>
      <w:tr w:rsidR="00C33EAE" w:rsidRPr="0008159F" w14:paraId="70EA2BAC" w14:textId="77777777" w:rsidTr="00F04E77">
        <w:tc>
          <w:tcPr>
            <w:tcW w:w="9464" w:type="dxa"/>
            <w:gridSpan w:val="2"/>
            <w:shd w:val="clear" w:color="auto" w:fill="FFFFFF"/>
          </w:tcPr>
          <w:p w14:paraId="61D2B3BA" w14:textId="77777777" w:rsidR="00C33EAE" w:rsidRPr="008A35D4" w:rsidRDefault="00C33EAE" w:rsidP="0022002F">
            <w:pPr>
              <w:jc w:val="left"/>
              <w:rPr>
                <w:rFonts w:cs="Tahoma"/>
                <w:b/>
                <w:bCs/>
                <w:color w:val="000000"/>
                <w:sz w:val="20"/>
                <w:szCs w:val="20"/>
              </w:rPr>
            </w:pPr>
            <w:r w:rsidRPr="008A35D4">
              <w:rPr>
                <w:rFonts w:cs="Tahoma"/>
                <w:b/>
                <w:bCs/>
                <w:color w:val="000000"/>
                <w:sz w:val="20"/>
                <w:szCs w:val="20"/>
              </w:rPr>
              <w:t>Skuteczność</w:t>
            </w:r>
          </w:p>
          <w:p w14:paraId="6B45D430" w14:textId="77777777" w:rsidR="00C33EAE" w:rsidRPr="0008159F" w:rsidRDefault="00C33EAE" w:rsidP="0022002F">
            <w:pPr>
              <w:jc w:val="left"/>
              <w:rPr>
                <w:rFonts w:cs="Tahoma"/>
                <w:b/>
                <w:bCs/>
                <w:color w:val="000000"/>
                <w:sz w:val="20"/>
                <w:szCs w:val="20"/>
              </w:rPr>
            </w:pPr>
            <w:r w:rsidRPr="008A35D4">
              <w:rPr>
                <w:rFonts w:cs="Tahoma"/>
                <w:b/>
                <w:bCs/>
                <w:color w:val="000000"/>
                <w:sz w:val="20"/>
                <w:szCs w:val="20"/>
              </w:rPr>
              <w:t>Użyteczność</w:t>
            </w:r>
          </w:p>
        </w:tc>
      </w:tr>
      <w:tr w:rsidR="00C33EAE" w:rsidRPr="0008159F" w14:paraId="561F7AFF" w14:textId="77777777" w:rsidTr="00F04E77">
        <w:tc>
          <w:tcPr>
            <w:tcW w:w="9464" w:type="dxa"/>
            <w:gridSpan w:val="2"/>
            <w:shd w:val="clear" w:color="auto" w:fill="FFC000"/>
          </w:tcPr>
          <w:p w14:paraId="629A5799" w14:textId="77777777" w:rsidR="00C33EAE" w:rsidRPr="0008159F" w:rsidRDefault="00C33EAE" w:rsidP="0022002F">
            <w:pPr>
              <w:jc w:val="center"/>
              <w:rPr>
                <w:rFonts w:cs="Tahoma"/>
                <w:b/>
                <w:bCs/>
                <w:color w:val="000000"/>
                <w:sz w:val="20"/>
                <w:szCs w:val="20"/>
              </w:rPr>
            </w:pPr>
            <w:r w:rsidRPr="0008159F">
              <w:rPr>
                <w:rFonts w:cs="Tahoma"/>
                <w:b/>
                <w:bCs/>
                <w:color w:val="000000"/>
                <w:sz w:val="20"/>
                <w:szCs w:val="20"/>
              </w:rPr>
              <w:t>Główne pytania ewaluacyjne / obszary problemowe</w:t>
            </w:r>
          </w:p>
        </w:tc>
      </w:tr>
      <w:tr w:rsidR="00C33EAE" w:rsidRPr="0008159F" w14:paraId="0E85E3F3" w14:textId="77777777" w:rsidTr="00F04E77">
        <w:tc>
          <w:tcPr>
            <w:tcW w:w="9464" w:type="dxa"/>
            <w:gridSpan w:val="2"/>
            <w:shd w:val="clear" w:color="auto" w:fill="FFFFFF"/>
          </w:tcPr>
          <w:p w14:paraId="10BE707E" w14:textId="77777777" w:rsidR="00C33EAE" w:rsidRPr="0008159F" w:rsidRDefault="00C33EAE" w:rsidP="0022002F">
            <w:pPr>
              <w:jc w:val="left"/>
              <w:rPr>
                <w:rFonts w:cs="Tahoma"/>
                <w:b/>
                <w:bCs/>
                <w:color w:val="000000"/>
                <w:sz w:val="20"/>
                <w:szCs w:val="20"/>
              </w:rPr>
            </w:pPr>
            <w:r w:rsidRPr="0008159F">
              <w:rPr>
                <w:rFonts w:cs="Tahoma"/>
                <w:bCs/>
                <w:color w:val="000000"/>
                <w:sz w:val="20"/>
                <w:szCs w:val="20"/>
              </w:rPr>
              <w:t>Badanie udzieli odpowiedzi na następujące dwa główne pytania ewaluacyjne:</w:t>
            </w:r>
          </w:p>
          <w:p w14:paraId="74EE3BCE" w14:textId="77777777" w:rsidR="00E763AE" w:rsidRDefault="00C33EAE" w:rsidP="0022002F">
            <w:pPr>
              <w:numPr>
                <w:ilvl w:val="0"/>
                <w:numId w:val="26"/>
              </w:numPr>
              <w:contextualSpacing/>
              <w:jc w:val="left"/>
              <w:rPr>
                <w:rFonts w:eastAsia="Times New Roman" w:cs="Tahoma"/>
                <w:b/>
                <w:bCs/>
                <w:color w:val="000000"/>
                <w:sz w:val="20"/>
                <w:szCs w:val="20"/>
              </w:rPr>
            </w:pPr>
            <w:r w:rsidRPr="0008159F">
              <w:rPr>
                <w:rFonts w:eastAsia="Times New Roman" w:cs="Tahoma"/>
                <w:bCs/>
                <w:color w:val="000000"/>
                <w:sz w:val="20"/>
                <w:szCs w:val="20"/>
              </w:rPr>
              <w:t>Jaki był wpływ realizacji RPO WK-P</w:t>
            </w:r>
            <w:r>
              <w:rPr>
                <w:rFonts w:eastAsia="Times New Roman" w:cs="Tahoma"/>
                <w:bCs/>
                <w:color w:val="000000"/>
                <w:sz w:val="20"/>
                <w:szCs w:val="20"/>
              </w:rPr>
              <w:t xml:space="preserve"> 2014-2020</w:t>
            </w:r>
            <w:r w:rsidRPr="0008159F">
              <w:rPr>
                <w:rFonts w:eastAsia="Times New Roman" w:cs="Tahoma"/>
                <w:bCs/>
                <w:color w:val="000000"/>
                <w:sz w:val="20"/>
                <w:szCs w:val="20"/>
              </w:rPr>
              <w:t xml:space="preserve"> na realizację celów Strategii Europa 2020?</w:t>
            </w:r>
            <w:r w:rsidRPr="0008159F">
              <w:rPr>
                <w:rFonts w:eastAsia="Times New Roman" w:cs="Tahoma"/>
                <w:b/>
                <w:bCs/>
                <w:color w:val="000000"/>
                <w:sz w:val="20"/>
                <w:szCs w:val="20"/>
              </w:rPr>
              <w:t xml:space="preserve"> </w:t>
            </w:r>
          </w:p>
          <w:p w14:paraId="72794A37" w14:textId="77777777" w:rsidR="00E763AE" w:rsidRPr="00F04E77" w:rsidRDefault="00C33EAE" w:rsidP="0022002F">
            <w:pPr>
              <w:numPr>
                <w:ilvl w:val="0"/>
                <w:numId w:val="26"/>
              </w:numPr>
              <w:contextualSpacing/>
              <w:jc w:val="left"/>
              <w:rPr>
                <w:rFonts w:eastAsia="Times New Roman" w:cs="Tahoma"/>
                <w:b/>
                <w:bCs/>
                <w:color w:val="000000"/>
                <w:sz w:val="20"/>
                <w:szCs w:val="20"/>
              </w:rPr>
            </w:pPr>
            <w:r w:rsidRPr="0008159F">
              <w:rPr>
                <w:rFonts w:eastAsia="Times New Roman" w:cs="Tahoma"/>
                <w:bCs/>
                <w:color w:val="000000"/>
                <w:sz w:val="20"/>
                <w:szCs w:val="20"/>
              </w:rPr>
              <w:t>Jaki był wpływ realizacji RPO WK-P 2014-2020 na rozwój społeczny województwa?</w:t>
            </w:r>
          </w:p>
          <w:p w14:paraId="32210DE7" w14:textId="77777777" w:rsidR="00E0589A" w:rsidRDefault="004B7946">
            <w:pPr>
              <w:numPr>
                <w:ilvl w:val="0"/>
                <w:numId w:val="26"/>
              </w:numPr>
              <w:contextualSpacing/>
              <w:jc w:val="left"/>
              <w:rPr>
                <w:rFonts w:eastAsia="Times New Roman" w:cs="Tahoma"/>
                <w:b/>
                <w:bCs/>
                <w:color w:val="000000"/>
                <w:sz w:val="20"/>
                <w:szCs w:val="20"/>
              </w:rPr>
            </w:pPr>
            <w:r w:rsidRPr="0008159F">
              <w:rPr>
                <w:rFonts w:eastAsia="Times New Roman" w:cs="Tahoma"/>
                <w:bCs/>
                <w:color w:val="000000"/>
                <w:sz w:val="20"/>
                <w:szCs w:val="20"/>
              </w:rPr>
              <w:t xml:space="preserve">Jaki był wpływ realizacji RPO WK-P 2014-2020 na rozwój </w:t>
            </w:r>
            <w:r>
              <w:rPr>
                <w:rFonts w:eastAsia="Times New Roman" w:cs="Tahoma"/>
                <w:bCs/>
                <w:color w:val="000000"/>
                <w:sz w:val="20"/>
                <w:szCs w:val="20"/>
              </w:rPr>
              <w:t>gospodarczy</w:t>
            </w:r>
            <w:r w:rsidRPr="0008159F">
              <w:rPr>
                <w:rFonts w:eastAsia="Times New Roman" w:cs="Tahoma"/>
                <w:bCs/>
                <w:color w:val="000000"/>
                <w:sz w:val="20"/>
                <w:szCs w:val="20"/>
              </w:rPr>
              <w:t xml:space="preserve"> województwa?</w:t>
            </w:r>
          </w:p>
          <w:p w14:paraId="391F1C61" w14:textId="77777777" w:rsidR="00E763AE" w:rsidRDefault="00C33EAE" w:rsidP="0022002F">
            <w:pPr>
              <w:numPr>
                <w:ilvl w:val="0"/>
                <w:numId w:val="26"/>
              </w:numPr>
              <w:contextualSpacing/>
              <w:jc w:val="left"/>
              <w:rPr>
                <w:rFonts w:eastAsia="Times New Roman" w:cs="Tahoma"/>
                <w:b/>
                <w:bCs/>
                <w:color w:val="000000"/>
                <w:sz w:val="20"/>
                <w:szCs w:val="20"/>
              </w:rPr>
            </w:pPr>
            <w:r w:rsidRPr="0008159F">
              <w:rPr>
                <w:rFonts w:eastAsia="Times New Roman" w:cs="Tahoma"/>
                <w:bCs/>
                <w:color w:val="000000"/>
                <w:sz w:val="20"/>
                <w:szCs w:val="20"/>
              </w:rPr>
              <w:t xml:space="preserve">Jaki był wpływ realizacji RPO WK-P 2014-2020 na wybrane wskaźniki rozwoju społeczno-gospodarczego województwa? </w:t>
            </w:r>
          </w:p>
          <w:p w14:paraId="79907752" w14:textId="77777777" w:rsidR="00C33EAE" w:rsidRPr="0008159F" w:rsidRDefault="00C33EAE" w:rsidP="0022002F">
            <w:pPr>
              <w:jc w:val="left"/>
              <w:rPr>
                <w:rFonts w:cs="Tahoma"/>
                <w:b/>
                <w:bCs/>
                <w:color w:val="000000"/>
                <w:sz w:val="20"/>
                <w:szCs w:val="20"/>
              </w:rPr>
            </w:pPr>
            <w:r w:rsidRPr="0008159F">
              <w:rPr>
                <w:rFonts w:cs="Tahoma"/>
                <w:bCs/>
                <w:color w:val="000000"/>
                <w:sz w:val="20"/>
                <w:szCs w:val="20"/>
              </w:rPr>
              <w:t>Dodatkowym wymiarem analiz powinna być objęta kwestia:</w:t>
            </w:r>
          </w:p>
          <w:p w14:paraId="363E8CEF" w14:textId="77777777" w:rsidR="00C33EAE" w:rsidRPr="0008159F" w:rsidRDefault="00C33EAE" w:rsidP="0022002F">
            <w:pPr>
              <w:jc w:val="left"/>
              <w:rPr>
                <w:rFonts w:cs="Tahoma"/>
                <w:b/>
                <w:bCs/>
                <w:color w:val="000000"/>
                <w:sz w:val="20"/>
                <w:szCs w:val="20"/>
              </w:rPr>
            </w:pPr>
            <w:r w:rsidRPr="0008159F">
              <w:rPr>
                <w:rFonts w:cs="Tahoma"/>
                <w:bCs/>
                <w:color w:val="000000"/>
                <w:sz w:val="20"/>
                <w:szCs w:val="20"/>
              </w:rPr>
              <w:t xml:space="preserve">- wpływu RPO WK-P 2014-2020 na sytuację demograficzną w regionie, </w:t>
            </w:r>
          </w:p>
          <w:p w14:paraId="18B18850" w14:textId="77777777" w:rsidR="00C33EAE" w:rsidRPr="0008159F" w:rsidRDefault="00C33EAE" w:rsidP="0022002F">
            <w:pPr>
              <w:jc w:val="left"/>
              <w:rPr>
                <w:rFonts w:cs="Tahoma"/>
                <w:b/>
                <w:bCs/>
                <w:color w:val="000000"/>
                <w:sz w:val="20"/>
                <w:szCs w:val="20"/>
              </w:rPr>
            </w:pPr>
            <w:r w:rsidRPr="0008159F">
              <w:rPr>
                <w:rFonts w:cs="Tahoma"/>
                <w:bCs/>
                <w:color w:val="000000"/>
                <w:sz w:val="20"/>
                <w:szCs w:val="20"/>
              </w:rPr>
              <w:t>- wdrażanie inteligentnych specjalizacji</w:t>
            </w:r>
            <w:r>
              <w:rPr>
                <w:rFonts w:cs="Tahoma"/>
                <w:bCs/>
                <w:color w:val="000000"/>
                <w:sz w:val="20"/>
                <w:szCs w:val="20"/>
              </w:rPr>
              <w:t>,</w:t>
            </w:r>
            <w:r w:rsidRPr="0008159F">
              <w:rPr>
                <w:rFonts w:cs="Tahoma"/>
                <w:bCs/>
                <w:color w:val="000000"/>
                <w:sz w:val="20"/>
                <w:szCs w:val="20"/>
              </w:rPr>
              <w:t xml:space="preserve"> </w:t>
            </w:r>
          </w:p>
          <w:p w14:paraId="6DC73695" w14:textId="77777777" w:rsidR="00C33EAE" w:rsidRPr="0008159F" w:rsidRDefault="00C33EAE" w:rsidP="0022002F">
            <w:pPr>
              <w:jc w:val="left"/>
              <w:rPr>
                <w:rFonts w:cs="Tahoma"/>
                <w:b/>
                <w:bCs/>
                <w:color w:val="000000"/>
                <w:sz w:val="20"/>
                <w:szCs w:val="20"/>
              </w:rPr>
            </w:pPr>
            <w:r w:rsidRPr="0008159F">
              <w:rPr>
                <w:rFonts w:cs="Tahoma"/>
                <w:bCs/>
                <w:color w:val="000000"/>
                <w:sz w:val="20"/>
                <w:szCs w:val="20"/>
              </w:rPr>
              <w:t>- wpływ RPO WK-P 2014-2020 na zróżnicowanie społeczno-gospodarcze w wymiarze przestrzeni regionu.</w:t>
            </w:r>
          </w:p>
        </w:tc>
      </w:tr>
      <w:tr w:rsidR="00C33EAE" w:rsidRPr="0008159F" w14:paraId="62870779" w14:textId="77777777" w:rsidTr="00F04E77">
        <w:tc>
          <w:tcPr>
            <w:tcW w:w="9464" w:type="dxa"/>
            <w:gridSpan w:val="2"/>
            <w:shd w:val="clear" w:color="auto" w:fill="ED7D31"/>
          </w:tcPr>
          <w:p w14:paraId="41869175" w14:textId="77777777" w:rsidR="00C33EAE" w:rsidRPr="0008159F" w:rsidRDefault="00C33EAE" w:rsidP="0022002F">
            <w:pPr>
              <w:jc w:val="center"/>
              <w:rPr>
                <w:rFonts w:cs="Tahoma"/>
                <w:b/>
                <w:bCs/>
                <w:color w:val="FFFFFF"/>
                <w:sz w:val="20"/>
                <w:szCs w:val="20"/>
              </w:rPr>
            </w:pPr>
            <w:r w:rsidRPr="0008159F">
              <w:rPr>
                <w:rFonts w:cs="Tahoma"/>
                <w:b/>
                <w:bCs/>
                <w:color w:val="FFFFFF"/>
                <w:sz w:val="20"/>
                <w:szCs w:val="20"/>
              </w:rPr>
              <w:t>Ogólny zarys metodologii badania</w:t>
            </w:r>
          </w:p>
        </w:tc>
      </w:tr>
      <w:tr w:rsidR="00C33EAE" w:rsidRPr="0008159F" w14:paraId="57FA2272" w14:textId="77777777" w:rsidTr="00F04E77">
        <w:tc>
          <w:tcPr>
            <w:tcW w:w="9464" w:type="dxa"/>
            <w:gridSpan w:val="2"/>
            <w:shd w:val="clear" w:color="auto" w:fill="FFC000"/>
          </w:tcPr>
          <w:p w14:paraId="7136A238" w14:textId="77777777" w:rsidR="00C33EAE" w:rsidRPr="0008159F" w:rsidRDefault="00C33EAE" w:rsidP="0022002F">
            <w:pPr>
              <w:jc w:val="center"/>
              <w:rPr>
                <w:rFonts w:cs="Tahoma"/>
                <w:b/>
                <w:bCs/>
                <w:color w:val="000000"/>
                <w:sz w:val="20"/>
                <w:szCs w:val="20"/>
              </w:rPr>
            </w:pPr>
            <w:r w:rsidRPr="0008159F">
              <w:rPr>
                <w:b/>
                <w:bCs/>
                <w:sz w:val="20"/>
                <w:szCs w:val="20"/>
              </w:rPr>
              <w:t>Zastosowane podejście metodologiczne</w:t>
            </w:r>
          </w:p>
        </w:tc>
      </w:tr>
      <w:tr w:rsidR="00C33EAE" w:rsidRPr="0008159F" w14:paraId="06CBE7CD" w14:textId="77777777" w:rsidTr="00F04E77">
        <w:tc>
          <w:tcPr>
            <w:tcW w:w="9464" w:type="dxa"/>
            <w:gridSpan w:val="2"/>
            <w:shd w:val="clear" w:color="auto" w:fill="FFFFFF"/>
          </w:tcPr>
          <w:p w14:paraId="32086308" w14:textId="2D35E51C" w:rsidR="00C33EAE" w:rsidRPr="0008159F" w:rsidRDefault="00C33EAE" w:rsidP="002107EB">
            <w:pPr>
              <w:rPr>
                <w:rFonts w:cs="Tahoma"/>
                <w:b/>
                <w:bCs/>
                <w:color w:val="000000"/>
                <w:sz w:val="20"/>
                <w:szCs w:val="20"/>
              </w:rPr>
            </w:pPr>
            <w:r w:rsidRPr="0008159F">
              <w:rPr>
                <w:rFonts w:cs="Tahoma"/>
                <w:bCs/>
                <w:color w:val="000000"/>
                <w:sz w:val="20"/>
                <w:szCs w:val="20"/>
              </w:rPr>
              <w:t xml:space="preserve">W ramach niniejszej ewaluacji zakłada się, że dla RPO WK-P 2014-2020 udostępnione zostaną przez </w:t>
            </w:r>
            <w:r w:rsidR="002107EB">
              <w:rPr>
                <w:rFonts w:cs="Tahoma"/>
                <w:bCs/>
                <w:color w:val="000000"/>
                <w:sz w:val="20"/>
                <w:szCs w:val="20"/>
              </w:rPr>
              <w:t>MR</w:t>
            </w:r>
            <w:r w:rsidR="002107EB" w:rsidRPr="0008159F">
              <w:rPr>
                <w:rFonts w:cs="Tahoma"/>
                <w:bCs/>
                <w:color w:val="000000"/>
                <w:sz w:val="20"/>
                <w:szCs w:val="20"/>
              </w:rPr>
              <w:t xml:space="preserve"> </w:t>
            </w:r>
            <w:r w:rsidRPr="0008159F">
              <w:rPr>
                <w:rFonts w:cs="Tahoma"/>
                <w:bCs/>
                <w:color w:val="000000"/>
                <w:sz w:val="20"/>
                <w:szCs w:val="20"/>
              </w:rPr>
              <w:t>dane dot</w:t>
            </w:r>
            <w:r w:rsidR="007A5B5A">
              <w:rPr>
                <w:rFonts w:cs="Tahoma"/>
                <w:bCs/>
                <w:color w:val="000000"/>
                <w:sz w:val="20"/>
                <w:szCs w:val="20"/>
              </w:rPr>
              <w:t>yczące</w:t>
            </w:r>
            <w:r w:rsidRPr="0008159F">
              <w:rPr>
                <w:rFonts w:cs="Tahoma"/>
                <w:bCs/>
                <w:color w:val="000000"/>
                <w:sz w:val="20"/>
                <w:szCs w:val="20"/>
              </w:rPr>
              <w:t xml:space="preserve"> efektów makroekonomicznych związanych z wpływem programu na sytuacj</w:t>
            </w:r>
            <w:r w:rsidR="007A5B5A">
              <w:rPr>
                <w:rFonts w:cs="Tahoma"/>
                <w:bCs/>
                <w:color w:val="000000"/>
                <w:sz w:val="20"/>
                <w:szCs w:val="20"/>
              </w:rPr>
              <w:t>ę</w:t>
            </w:r>
            <w:r w:rsidRPr="0008159F">
              <w:rPr>
                <w:rFonts w:cs="Tahoma"/>
                <w:bCs/>
                <w:color w:val="000000"/>
                <w:sz w:val="20"/>
                <w:szCs w:val="20"/>
              </w:rPr>
              <w:t xml:space="preserve"> społeczno-gospodarczą województwa. Dane te zostaną następnie (w oparciu głównie o badania jakościowe oraz analizę danych zastanych) zinterpretowane i przedstawione w raporcie z badania. Ważnym elementem prowadzonych na poziomie lokalnym analiz będzie synteza dotychczas zrealizowanych ewaluacji i innych badań. </w:t>
            </w:r>
          </w:p>
        </w:tc>
      </w:tr>
      <w:tr w:rsidR="00C33EAE" w:rsidRPr="0008159F" w14:paraId="24B037A0" w14:textId="77777777" w:rsidTr="00F04E77">
        <w:trPr>
          <w:trHeight w:val="314"/>
        </w:trPr>
        <w:tc>
          <w:tcPr>
            <w:tcW w:w="9464" w:type="dxa"/>
            <w:gridSpan w:val="2"/>
            <w:shd w:val="clear" w:color="auto" w:fill="FFC000"/>
          </w:tcPr>
          <w:p w14:paraId="5788584C" w14:textId="77777777" w:rsidR="00C33EAE" w:rsidRPr="0008159F" w:rsidRDefault="00C33EAE" w:rsidP="0022002F">
            <w:pPr>
              <w:jc w:val="center"/>
              <w:rPr>
                <w:rFonts w:cs="Tahoma"/>
                <w:b/>
                <w:bCs/>
                <w:color w:val="000000"/>
                <w:sz w:val="20"/>
                <w:szCs w:val="20"/>
              </w:rPr>
            </w:pPr>
            <w:r w:rsidRPr="0008159F">
              <w:rPr>
                <w:b/>
                <w:bCs/>
                <w:sz w:val="20"/>
                <w:szCs w:val="20"/>
              </w:rPr>
              <w:t>Zakres niezbędnych danych</w:t>
            </w:r>
          </w:p>
        </w:tc>
      </w:tr>
      <w:tr w:rsidR="00C33EAE" w:rsidRPr="0008159F" w14:paraId="69C99C48" w14:textId="77777777" w:rsidTr="00F04E77">
        <w:tc>
          <w:tcPr>
            <w:tcW w:w="9464" w:type="dxa"/>
            <w:gridSpan w:val="2"/>
            <w:shd w:val="clear" w:color="auto" w:fill="FFFFFF"/>
          </w:tcPr>
          <w:p w14:paraId="1752AAB4" w14:textId="77777777" w:rsidR="00C33EAE" w:rsidRPr="0008159F" w:rsidRDefault="00C33EAE" w:rsidP="0022002F">
            <w:pPr>
              <w:rPr>
                <w:rFonts w:cs="Tahoma"/>
                <w:b/>
                <w:bCs/>
                <w:color w:val="000000"/>
                <w:sz w:val="20"/>
                <w:szCs w:val="20"/>
              </w:rPr>
            </w:pPr>
            <w:r w:rsidRPr="0008159F">
              <w:rPr>
                <w:rFonts w:cs="Tahoma"/>
                <w:bCs/>
                <w:color w:val="000000"/>
                <w:sz w:val="20"/>
                <w:szCs w:val="20"/>
              </w:rPr>
              <w:t>IZ RPO WK-P 2014-2020 będzie zobowiązana do przekazania w odpowiednim terminie zestawień dotyczących faktycznej i planowanej realizacji RPO WK-P 2014-2020. Dane będą możliwe do wygenerowania z SL 2014.</w:t>
            </w:r>
          </w:p>
          <w:p w14:paraId="596B69FF" w14:textId="058FB948" w:rsidR="00C33EAE" w:rsidRPr="0008159F" w:rsidRDefault="00C33EAE" w:rsidP="0022002F">
            <w:pPr>
              <w:rPr>
                <w:rFonts w:cs="Tahoma"/>
                <w:b/>
                <w:bCs/>
                <w:color w:val="000000"/>
                <w:sz w:val="20"/>
                <w:szCs w:val="20"/>
              </w:rPr>
            </w:pPr>
            <w:r w:rsidRPr="0008159F">
              <w:rPr>
                <w:rFonts w:cs="Tahoma"/>
                <w:bCs/>
                <w:color w:val="000000"/>
                <w:sz w:val="20"/>
                <w:szCs w:val="20"/>
              </w:rPr>
              <w:t xml:space="preserve">Na tej podstawie w </w:t>
            </w:r>
            <w:r w:rsidR="002107EB">
              <w:rPr>
                <w:rFonts w:cs="Tahoma"/>
                <w:bCs/>
                <w:color w:val="000000"/>
                <w:sz w:val="20"/>
                <w:szCs w:val="20"/>
              </w:rPr>
              <w:t>MR</w:t>
            </w:r>
            <w:r w:rsidR="002107EB" w:rsidRPr="0008159F">
              <w:rPr>
                <w:rFonts w:cs="Tahoma"/>
                <w:bCs/>
                <w:color w:val="000000"/>
                <w:sz w:val="20"/>
                <w:szCs w:val="20"/>
              </w:rPr>
              <w:t xml:space="preserve"> </w:t>
            </w:r>
            <w:r w:rsidRPr="0008159F">
              <w:rPr>
                <w:rFonts w:cs="Tahoma"/>
                <w:bCs/>
                <w:color w:val="000000"/>
                <w:sz w:val="20"/>
                <w:szCs w:val="20"/>
              </w:rPr>
              <w:t>zostaną przeprowadzone analizy makroekonomiczne wykorzystujące modele ekonomiczne. Wyniki prognoz zostaną udostępnione IZ RPO WK-P 2014-2020.</w:t>
            </w:r>
          </w:p>
          <w:p w14:paraId="08CE34BB" w14:textId="77777777" w:rsidR="00C33EAE" w:rsidRPr="0008159F" w:rsidRDefault="00C33EAE" w:rsidP="0022002F">
            <w:pPr>
              <w:rPr>
                <w:rFonts w:cs="Tahoma"/>
                <w:b/>
                <w:bCs/>
                <w:i/>
                <w:color w:val="000000"/>
                <w:sz w:val="20"/>
                <w:szCs w:val="20"/>
              </w:rPr>
            </w:pPr>
            <w:r w:rsidRPr="0008159F">
              <w:rPr>
                <w:rFonts w:cs="Tahoma"/>
                <w:bCs/>
                <w:color w:val="000000"/>
                <w:sz w:val="20"/>
                <w:szCs w:val="20"/>
              </w:rPr>
              <w:t>Pozostałe analizy zostaną oparte o dane z systemu monitorowania i własne badania jakościowe oraz syntezę wcześniejszych badań.</w:t>
            </w:r>
          </w:p>
        </w:tc>
      </w:tr>
      <w:tr w:rsidR="00C33EAE" w:rsidRPr="0008159F" w14:paraId="468E74F5" w14:textId="77777777" w:rsidTr="00F04E77">
        <w:tc>
          <w:tcPr>
            <w:tcW w:w="9464" w:type="dxa"/>
            <w:gridSpan w:val="2"/>
            <w:shd w:val="clear" w:color="auto" w:fill="ED7D31"/>
          </w:tcPr>
          <w:p w14:paraId="767D78C1" w14:textId="77777777" w:rsidR="00C33EAE" w:rsidRPr="0008159F" w:rsidRDefault="00C33EAE" w:rsidP="0022002F">
            <w:pPr>
              <w:jc w:val="center"/>
              <w:rPr>
                <w:rFonts w:cs="Tahoma"/>
                <w:b/>
                <w:bCs/>
                <w:color w:val="FFFFFF"/>
                <w:sz w:val="20"/>
                <w:szCs w:val="20"/>
              </w:rPr>
            </w:pPr>
            <w:r w:rsidRPr="0008159F">
              <w:rPr>
                <w:rFonts w:cs="Tahoma"/>
                <w:b/>
                <w:bCs/>
                <w:color w:val="FFFFFF"/>
                <w:sz w:val="20"/>
                <w:szCs w:val="20"/>
              </w:rPr>
              <w:t>Organizacja badania</w:t>
            </w:r>
          </w:p>
        </w:tc>
      </w:tr>
      <w:tr w:rsidR="00C33EAE" w:rsidRPr="0008159F" w14:paraId="727C31A0" w14:textId="77777777" w:rsidTr="00F04E77">
        <w:trPr>
          <w:trHeight w:val="314"/>
        </w:trPr>
        <w:tc>
          <w:tcPr>
            <w:tcW w:w="9464" w:type="dxa"/>
            <w:gridSpan w:val="2"/>
            <w:shd w:val="clear" w:color="auto" w:fill="FFC000"/>
          </w:tcPr>
          <w:p w14:paraId="6229A3C2" w14:textId="77777777" w:rsidR="00C33EAE" w:rsidRPr="0008159F" w:rsidRDefault="00C33EAE" w:rsidP="0022002F">
            <w:pPr>
              <w:jc w:val="center"/>
              <w:rPr>
                <w:rFonts w:cs="Tahoma"/>
                <w:b/>
                <w:bCs/>
                <w:color w:val="000000"/>
                <w:sz w:val="20"/>
                <w:szCs w:val="20"/>
              </w:rPr>
            </w:pPr>
            <w:r w:rsidRPr="0008159F">
              <w:rPr>
                <w:b/>
                <w:sz w:val="20"/>
                <w:szCs w:val="20"/>
              </w:rPr>
              <w:t>Ramy czasowe realizacji badania</w:t>
            </w:r>
          </w:p>
        </w:tc>
      </w:tr>
      <w:tr w:rsidR="00C33EAE" w:rsidRPr="0008159F" w14:paraId="145715AB" w14:textId="77777777" w:rsidTr="00F04E77">
        <w:tc>
          <w:tcPr>
            <w:tcW w:w="9464" w:type="dxa"/>
            <w:gridSpan w:val="2"/>
            <w:shd w:val="clear" w:color="auto" w:fill="FFFFFF"/>
          </w:tcPr>
          <w:p w14:paraId="2188B366" w14:textId="77777777" w:rsidR="00C33EAE" w:rsidRPr="00E35548" w:rsidRDefault="00C33EAE" w:rsidP="0022002F">
            <w:pPr>
              <w:jc w:val="left"/>
              <w:rPr>
                <w:rFonts w:cs="Tahoma"/>
                <w:b/>
                <w:bCs/>
                <w:color w:val="000000"/>
                <w:sz w:val="20"/>
                <w:szCs w:val="20"/>
              </w:rPr>
            </w:pPr>
            <w:r>
              <w:rPr>
                <w:rFonts w:cs="Tahoma"/>
                <w:bCs/>
                <w:color w:val="000000"/>
                <w:sz w:val="20"/>
                <w:szCs w:val="20"/>
              </w:rPr>
              <w:t xml:space="preserve">II kw. 2021 </w:t>
            </w:r>
            <w:r w:rsidR="00726BA1">
              <w:rPr>
                <w:rFonts w:cs="Tahoma"/>
                <w:bCs/>
                <w:color w:val="000000"/>
                <w:sz w:val="20"/>
                <w:szCs w:val="20"/>
              </w:rPr>
              <w:t xml:space="preserve">r. </w:t>
            </w:r>
            <w:r>
              <w:rPr>
                <w:rFonts w:cs="Tahoma"/>
                <w:bCs/>
                <w:color w:val="000000"/>
                <w:sz w:val="20"/>
                <w:szCs w:val="20"/>
              </w:rPr>
              <w:t xml:space="preserve">- IV kw. </w:t>
            </w:r>
            <w:r w:rsidR="004F6020" w:rsidRPr="00BC1E90">
              <w:rPr>
                <w:rFonts w:cs="Tahoma"/>
                <w:bCs/>
                <w:color w:val="000000"/>
                <w:sz w:val="20"/>
                <w:szCs w:val="20"/>
              </w:rPr>
              <w:t xml:space="preserve">2021 </w:t>
            </w:r>
            <w:r w:rsidR="00726BA1">
              <w:rPr>
                <w:rFonts w:cs="Tahoma"/>
                <w:bCs/>
                <w:color w:val="000000"/>
                <w:sz w:val="20"/>
                <w:szCs w:val="20"/>
              </w:rPr>
              <w:t>r.</w:t>
            </w:r>
          </w:p>
        </w:tc>
      </w:tr>
      <w:tr w:rsidR="00C33EAE" w:rsidRPr="0008159F" w14:paraId="14C9D433" w14:textId="77777777" w:rsidTr="00F04E77">
        <w:trPr>
          <w:trHeight w:val="314"/>
        </w:trPr>
        <w:tc>
          <w:tcPr>
            <w:tcW w:w="9464" w:type="dxa"/>
            <w:gridSpan w:val="2"/>
            <w:shd w:val="clear" w:color="auto" w:fill="FFC000"/>
          </w:tcPr>
          <w:p w14:paraId="6BE6EAC7" w14:textId="77777777" w:rsidR="00C33EAE" w:rsidRPr="008A35D4" w:rsidRDefault="00C33EAE" w:rsidP="0022002F">
            <w:pPr>
              <w:jc w:val="center"/>
              <w:rPr>
                <w:rFonts w:cs="Tahoma"/>
                <w:b/>
                <w:bCs/>
                <w:color w:val="000000"/>
                <w:sz w:val="20"/>
                <w:szCs w:val="20"/>
              </w:rPr>
            </w:pPr>
            <w:r w:rsidRPr="008A35D4">
              <w:rPr>
                <w:b/>
                <w:sz w:val="20"/>
                <w:szCs w:val="20"/>
              </w:rPr>
              <w:t>Szacowany koszt badania i zasoby niezbędne do je</w:t>
            </w:r>
            <w:r>
              <w:rPr>
                <w:b/>
                <w:sz w:val="20"/>
                <w:szCs w:val="20"/>
              </w:rPr>
              <w:t>go</w:t>
            </w:r>
            <w:r w:rsidRPr="008A35D4">
              <w:rPr>
                <w:b/>
                <w:sz w:val="20"/>
                <w:szCs w:val="20"/>
              </w:rPr>
              <w:t xml:space="preserve"> przeprowadzenia</w:t>
            </w:r>
          </w:p>
        </w:tc>
      </w:tr>
      <w:tr w:rsidR="00C33EAE" w:rsidRPr="0008159F" w14:paraId="76D85FE5" w14:textId="77777777" w:rsidTr="00F04E77">
        <w:tc>
          <w:tcPr>
            <w:tcW w:w="9464" w:type="dxa"/>
            <w:gridSpan w:val="2"/>
            <w:shd w:val="clear" w:color="auto" w:fill="FFFFFF"/>
          </w:tcPr>
          <w:p w14:paraId="1DDE5E67" w14:textId="77777777" w:rsidR="00C33EAE" w:rsidRPr="00BC1E90" w:rsidRDefault="004F6020" w:rsidP="0022002F">
            <w:pPr>
              <w:jc w:val="left"/>
              <w:rPr>
                <w:rFonts w:cs="Tahoma"/>
                <w:bCs/>
                <w:color w:val="000000"/>
                <w:sz w:val="20"/>
                <w:szCs w:val="20"/>
              </w:rPr>
            </w:pPr>
            <w:r w:rsidRPr="00BC1E90">
              <w:rPr>
                <w:rFonts w:cs="Tahoma"/>
                <w:bCs/>
                <w:color w:val="000000"/>
                <w:sz w:val="20"/>
                <w:szCs w:val="20"/>
              </w:rPr>
              <w:t>90 tys. zł</w:t>
            </w:r>
          </w:p>
        </w:tc>
      </w:tr>
      <w:tr w:rsidR="00C33EAE" w:rsidRPr="0008159F" w14:paraId="6DC2D62E" w14:textId="77777777" w:rsidTr="00F04E77">
        <w:trPr>
          <w:trHeight w:val="314"/>
        </w:trPr>
        <w:tc>
          <w:tcPr>
            <w:tcW w:w="9464" w:type="dxa"/>
            <w:gridSpan w:val="2"/>
            <w:shd w:val="clear" w:color="auto" w:fill="FFC000"/>
          </w:tcPr>
          <w:p w14:paraId="65E3C329" w14:textId="77777777" w:rsidR="00C33EAE" w:rsidRPr="0008159F" w:rsidRDefault="00C33EAE" w:rsidP="0022002F">
            <w:pPr>
              <w:jc w:val="center"/>
              <w:rPr>
                <w:rFonts w:cs="Tahoma"/>
                <w:b/>
                <w:bCs/>
                <w:color w:val="000000"/>
                <w:sz w:val="20"/>
                <w:szCs w:val="20"/>
              </w:rPr>
            </w:pPr>
            <w:r w:rsidRPr="0008159F">
              <w:rPr>
                <w:b/>
                <w:sz w:val="20"/>
                <w:szCs w:val="20"/>
              </w:rPr>
              <w:t>Podmiot odpowiedzialny za realizację badania</w:t>
            </w:r>
          </w:p>
        </w:tc>
      </w:tr>
      <w:tr w:rsidR="00C33EAE" w:rsidRPr="0008159F" w14:paraId="1484A4D5" w14:textId="77777777" w:rsidTr="00F04E77">
        <w:tc>
          <w:tcPr>
            <w:tcW w:w="9464" w:type="dxa"/>
            <w:gridSpan w:val="2"/>
            <w:shd w:val="clear" w:color="auto" w:fill="FFFFFF"/>
          </w:tcPr>
          <w:p w14:paraId="669F9E31" w14:textId="77777777" w:rsidR="00C33EAE" w:rsidRPr="0008159F" w:rsidRDefault="00C33EAE" w:rsidP="0022002F">
            <w:pPr>
              <w:jc w:val="left"/>
              <w:rPr>
                <w:rFonts w:cs="Tahoma"/>
                <w:b/>
                <w:bCs/>
                <w:i/>
                <w:color w:val="C0504D"/>
                <w:sz w:val="20"/>
                <w:szCs w:val="20"/>
              </w:rPr>
            </w:pPr>
            <w:r>
              <w:rPr>
                <w:rFonts w:cs="Tahoma"/>
                <w:bCs/>
                <w:color w:val="000000"/>
                <w:sz w:val="20"/>
                <w:szCs w:val="20"/>
              </w:rPr>
              <w:t>JE</w:t>
            </w:r>
            <w:r w:rsidRPr="0008159F">
              <w:rPr>
                <w:rFonts w:cs="Tahoma"/>
                <w:bCs/>
                <w:color w:val="000000"/>
                <w:sz w:val="20"/>
                <w:szCs w:val="20"/>
              </w:rPr>
              <w:t xml:space="preserve"> RPO WK-P 2014-2020</w:t>
            </w:r>
          </w:p>
        </w:tc>
      </w:tr>
      <w:tr w:rsidR="00C33EAE" w:rsidRPr="0008159F" w14:paraId="7DA87D65" w14:textId="77777777" w:rsidTr="00F04E77">
        <w:trPr>
          <w:trHeight w:val="314"/>
        </w:trPr>
        <w:tc>
          <w:tcPr>
            <w:tcW w:w="9464" w:type="dxa"/>
            <w:gridSpan w:val="2"/>
            <w:shd w:val="clear" w:color="auto" w:fill="FFC000"/>
          </w:tcPr>
          <w:p w14:paraId="3FB4297D" w14:textId="77777777" w:rsidR="00C33EAE" w:rsidRPr="0008159F" w:rsidRDefault="00C33EAE" w:rsidP="0022002F">
            <w:pPr>
              <w:jc w:val="center"/>
              <w:rPr>
                <w:rFonts w:cs="Tahoma"/>
                <w:b/>
                <w:bCs/>
                <w:color w:val="000000"/>
                <w:sz w:val="20"/>
                <w:szCs w:val="20"/>
              </w:rPr>
            </w:pPr>
            <w:r>
              <w:rPr>
                <w:b/>
                <w:sz w:val="20"/>
                <w:szCs w:val="20"/>
              </w:rPr>
              <w:t>Uwagi i komentarze</w:t>
            </w:r>
          </w:p>
        </w:tc>
      </w:tr>
      <w:tr w:rsidR="00C33EAE" w:rsidRPr="0008159F" w14:paraId="6EAB2887" w14:textId="77777777" w:rsidTr="00F04E77">
        <w:tc>
          <w:tcPr>
            <w:tcW w:w="9464" w:type="dxa"/>
            <w:gridSpan w:val="2"/>
            <w:shd w:val="clear" w:color="auto" w:fill="FFFFFF"/>
          </w:tcPr>
          <w:p w14:paraId="43DF757E" w14:textId="75C3BE18" w:rsidR="00C33EAE" w:rsidRPr="006B4B46" w:rsidRDefault="00C33EAE" w:rsidP="002107EB">
            <w:pPr>
              <w:jc w:val="left"/>
              <w:rPr>
                <w:rFonts w:cs="Tahoma"/>
                <w:bCs/>
                <w:color w:val="000000"/>
                <w:sz w:val="20"/>
                <w:szCs w:val="20"/>
              </w:rPr>
            </w:pPr>
            <w:r w:rsidRPr="006B4B46">
              <w:rPr>
                <w:rFonts w:cs="Tahoma"/>
                <w:bCs/>
                <w:color w:val="000000"/>
                <w:sz w:val="20"/>
                <w:szCs w:val="20"/>
              </w:rPr>
              <w:t xml:space="preserve">Realizacja badania uzależniona od decyzji </w:t>
            </w:r>
            <w:r w:rsidR="002107EB">
              <w:rPr>
                <w:rFonts w:cs="Tahoma"/>
                <w:bCs/>
                <w:color w:val="000000"/>
                <w:sz w:val="20"/>
                <w:szCs w:val="20"/>
              </w:rPr>
              <w:t>MR</w:t>
            </w:r>
            <w:r w:rsidR="007A5B5A">
              <w:rPr>
                <w:rFonts w:cs="Tahoma"/>
                <w:bCs/>
                <w:color w:val="000000"/>
                <w:sz w:val="20"/>
                <w:szCs w:val="20"/>
              </w:rPr>
              <w:t>.</w:t>
            </w:r>
          </w:p>
        </w:tc>
      </w:tr>
    </w:tbl>
    <w:p w14:paraId="373EC75E" w14:textId="77777777" w:rsidR="00C33EAE" w:rsidRPr="00946D0D" w:rsidRDefault="00CC7B5A" w:rsidP="009371D7">
      <w:pPr>
        <w:pStyle w:val="Nagwek6"/>
        <w:numPr>
          <w:ilvl w:val="0"/>
          <w:numId w:val="0"/>
        </w:numPr>
        <w:ind w:left="1152" w:hanging="1152"/>
        <w:rPr>
          <w:i/>
          <w:sz w:val="28"/>
          <w:szCs w:val="28"/>
        </w:rPr>
      </w:pPr>
      <w:bookmarkStart w:id="153" w:name="_Toc477945503"/>
      <w:r>
        <w:rPr>
          <w:i/>
          <w:color w:val="ED7D31" w:themeColor="accent2"/>
          <w:sz w:val="28"/>
          <w:szCs w:val="28"/>
        </w:rPr>
        <w:t>4.23</w:t>
      </w:r>
      <w:r w:rsidR="00946D0D">
        <w:rPr>
          <w:i/>
          <w:color w:val="ED7D31" w:themeColor="accent2"/>
          <w:sz w:val="28"/>
          <w:szCs w:val="28"/>
        </w:rPr>
        <w:t xml:space="preserve"> </w:t>
      </w:r>
      <w:r w:rsidR="00C33EAE" w:rsidRPr="00946D0D">
        <w:rPr>
          <w:i/>
          <w:color w:val="ED7D31" w:themeColor="accent2"/>
          <w:sz w:val="28"/>
          <w:szCs w:val="28"/>
        </w:rPr>
        <w:t>Efekty projektów środowiskowych RPO WK-P 2014-2020</w:t>
      </w:r>
      <w:bookmarkEnd w:id="153"/>
    </w:p>
    <w:tbl>
      <w:tblPr>
        <w:tblW w:w="9464" w:type="dxa"/>
        <w:tblBorders>
          <w:top w:val="single" w:sz="8" w:space="0" w:color="7BA0CD"/>
          <w:left w:val="single" w:sz="8" w:space="0" w:color="7BA0CD"/>
          <w:bottom w:val="single" w:sz="8" w:space="0" w:color="7BA0CD"/>
          <w:right w:val="single" w:sz="8" w:space="0" w:color="7BA0CD"/>
          <w:insideH w:val="single" w:sz="8" w:space="0" w:color="7BA0CD"/>
        </w:tblBorders>
        <w:tblLook w:val="00A0" w:firstRow="1" w:lastRow="0" w:firstColumn="1" w:lastColumn="0" w:noHBand="0" w:noVBand="0"/>
      </w:tblPr>
      <w:tblGrid>
        <w:gridCol w:w="4707"/>
        <w:gridCol w:w="4757"/>
      </w:tblGrid>
      <w:tr w:rsidR="00C33EAE" w:rsidRPr="00682D60" w14:paraId="2468DC12" w14:textId="77777777" w:rsidTr="00F04E77">
        <w:tc>
          <w:tcPr>
            <w:tcW w:w="9464" w:type="dxa"/>
            <w:gridSpan w:val="2"/>
            <w:shd w:val="clear" w:color="auto" w:fill="ED7D31"/>
          </w:tcPr>
          <w:p w14:paraId="7E733298" w14:textId="77777777" w:rsidR="00C33EAE" w:rsidRPr="00682D60" w:rsidRDefault="00C33EAE" w:rsidP="0022002F">
            <w:pPr>
              <w:spacing w:after="120"/>
              <w:jc w:val="center"/>
              <w:rPr>
                <w:rFonts w:cs="Tahoma"/>
                <w:b/>
                <w:bCs/>
                <w:color w:val="FFFFFF"/>
                <w:sz w:val="20"/>
                <w:szCs w:val="20"/>
              </w:rPr>
            </w:pPr>
            <w:r w:rsidRPr="00682D60">
              <w:rPr>
                <w:rFonts w:cs="Tahoma"/>
                <w:b/>
                <w:bCs/>
                <w:color w:val="FFFFFF"/>
                <w:sz w:val="20"/>
                <w:szCs w:val="20"/>
              </w:rPr>
              <w:t>Ogólny opis badania</w:t>
            </w:r>
          </w:p>
        </w:tc>
      </w:tr>
      <w:tr w:rsidR="00C33EAE" w:rsidRPr="00682D60" w14:paraId="5DACB392" w14:textId="77777777" w:rsidTr="00F04E77">
        <w:tc>
          <w:tcPr>
            <w:tcW w:w="9464" w:type="dxa"/>
            <w:gridSpan w:val="2"/>
            <w:shd w:val="clear" w:color="auto" w:fill="FFC000"/>
          </w:tcPr>
          <w:p w14:paraId="65CF52E9" w14:textId="77777777" w:rsidR="00C33EAE" w:rsidRPr="00682D60" w:rsidRDefault="00C33EAE" w:rsidP="0022002F">
            <w:pPr>
              <w:spacing w:after="120"/>
              <w:jc w:val="left"/>
              <w:rPr>
                <w:rFonts w:cs="Tahoma"/>
                <w:b/>
                <w:bCs/>
                <w:color w:val="000000"/>
                <w:sz w:val="20"/>
                <w:szCs w:val="20"/>
              </w:rPr>
            </w:pPr>
            <w:r w:rsidRPr="00682D60">
              <w:rPr>
                <w:rFonts w:cs="Tahoma"/>
                <w:b/>
                <w:bCs/>
                <w:color w:val="000000"/>
                <w:sz w:val="20"/>
                <w:szCs w:val="20"/>
              </w:rPr>
              <w:t>Zakres badania (</w:t>
            </w:r>
            <w:r w:rsidRPr="00682D60">
              <w:rPr>
                <w:b/>
                <w:bCs/>
                <w:sz w:val="20"/>
                <w:szCs w:val="20"/>
              </w:rPr>
              <w:t>uwzględnienie osi priorytetowych/działań) oraz fundusz</w:t>
            </w:r>
          </w:p>
        </w:tc>
      </w:tr>
      <w:tr w:rsidR="00C33EAE" w:rsidRPr="00682D60" w14:paraId="18855656" w14:textId="77777777" w:rsidTr="00F04E77">
        <w:tc>
          <w:tcPr>
            <w:tcW w:w="9464" w:type="dxa"/>
            <w:gridSpan w:val="2"/>
            <w:shd w:val="clear" w:color="auto" w:fill="FFFFFF"/>
          </w:tcPr>
          <w:p w14:paraId="4571DCB4" w14:textId="77777777" w:rsidR="00BA7DE4" w:rsidRDefault="00C33EAE" w:rsidP="00F04E77">
            <w:pPr>
              <w:jc w:val="left"/>
              <w:rPr>
                <w:rFonts w:cs="Tahoma"/>
                <w:b/>
                <w:bCs/>
                <w:color w:val="000000"/>
                <w:sz w:val="20"/>
                <w:szCs w:val="20"/>
              </w:rPr>
            </w:pPr>
            <w:r w:rsidRPr="00682D60">
              <w:rPr>
                <w:rFonts w:cs="Tahoma"/>
                <w:b/>
                <w:bCs/>
                <w:color w:val="000000"/>
                <w:sz w:val="20"/>
                <w:szCs w:val="20"/>
              </w:rPr>
              <w:t xml:space="preserve">Oś </w:t>
            </w:r>
            <w:r>
              <w:rPr>
                <w:rFonts w:cs="Tahoma"/>
                <w:b/>
                <w:bCs/>
                <w:color w:val="000000"/>
                <w:sz w:val="20"/>
                <w:szCs w:val="20"/>
              </w:rPr>
              <w:t>priorytetowa 4 Region przyjazny środowisku</w:t>
            </w:r>
          </w:p>
          <w:p w14:paraId="3C2CB81D" w14:textId="77777777" w:rsidR="00BA7DE4" w:rsidRDefault="00C33EAE" w:rsidP="00832EEE">
            <w:pPr>
              <w:ind w:left="875" w:hanging="426"/>
              <w:rPr>
                <w:rFonts w:cs="Tahoma"/>
                <w:bCs/>
                <w:color w:val="000000" w:themeColor="text1"/>
                <w:sz w:val="20"/>
                <w:szCs w:val="20"/>
              </w:rPr>
            </w:pPr>
            <w:r>
              <w:rPr>
                <w:rFonts w:cs="Tahoma"/>
                <w:color w:val="000000" w:themeColor="text1"/>
                <w:sz w:val="20"/>
                <w:szCs w:val="20"/>
              </w:rPr>
              <w:t xml:space="preserve">5b  </w:t>
            </w:r>
            <w:r w:rsidR="00832EEE">
              <w:rPr>
                <w:rFonts w:cs="Tahoma"/>
                <w:color w:val="000000" w:themeColor="text1"/>
                <w:sz w:val="20"/>
                <w:szCs w:val="20"/>
              </w:rPr>
              <w:t xml:space="preserve">  </w:t>
            </w:r>
            <w:r w:rsidRPr="00D8333D">
              <w:rPr>
                <w:rFonts w:cs="Tahoma"/>
                <w:color w:val="000000" w:themeColor="text1"/>
                <w:sz w:val="20"/>
                <w:szCs w:val="20"/>
              </w:rPr>
              <w:t>Wspieranie inwestycji ukierunkowanych na konkretne rodzaje zagroże</w:t>
            </w:r>
            <w:r>
              <w:rPr>
                <w:rFonts w:cs="Tahoma"/>
                <w:color w:val="000000" w:themeColor="text1"/>
                <w:sz w:val="20"/>
                <w:szCs w:val="20"/>
              </w:rPr>
              <w:t xml:space="preserve">ń przy jednoczesnym zwiększeniu </w:t>
            </w:r>
            <w:r w:rsidRPr="00D8333D">
              <w:rPr>
                <w:rFonts w:cs="Tahoma"/>
                <w:color w:val="000000" w:themeColor="text1"/>
                <w:sz w:val="20"/>
                <w:szCs w:val="20"/>
              </w:rPr>
              <w:t>odporności na klęski i katastrofy i rozwijaniu systemów zarządzania klęskami i katastrofami</w:t>
            </w:r>
          </w:p>
          <w:p w14:paraId="1A9FF865" w14:textId="77777777" w:rsidR="00BA7DE4" w:rsidRDefault="00C33EAE" w:rsidP="00832EEE">
            <w:pPr>
              <w:ind w:left="875" w:hanging="426"/>
              <w:rPr>
                <w:rFonts w:cs="Tahoma"/>
                <w:bCs/>
                <w:color w:val="000000" w:themeColor="text1"/>
                <w:sz w:val="20"/>
                <w:szCs w:val="20"/>
              </w:rPr>
            </w:pPr>
            <w:r>
              <w:rPr>
                <w:rFonts w:cs="Tahoma"/>
                <w:color w:val="000000" w:themeColor="text1"/>
                <w:sz w:val="20"/>
                <w:szCs w:val="20"/>
              </w:rPr>
              <w:t>6a    I</w:t>
            </w:r>
            <w:r w:rsidRPr="00D8333D">
              <w:rPr>
                <w:rFonts w:cs="Tahoma"/>
                <w:color w:val="000000" w:themeColor="text1"/>
                <w:sz w:val="20"/>
                <w:szCs w:val="20"/>
              </w:rPr>
              <w:t xml:space="preserve">nwestowanie w sektor gospodarki odpadami celem wypełnienia zobowiązań określonych w dorobku </w:t>
            </w:r>
            <w:r w:rsidR="00832EEE">
              <w:rPr>
                <w:rFonts w:cs="Tahoma"/>
                <w:color w:val="000000" w:themeColor="text1"/>
                <w:sz w:val="20"/>
                <w:szCs w:val="20"/>
              </w:rPr>
              <w:t xml:space="preserve">  </w:t>
            </w:r>
            <w:r w:rsidRPr="00D8333D">
              <w:rPr>
                <w:rFonts w:cs="Tahoma"/>
                <w:color w:val="000000" w:themeColor="text1"/>
                <w:sz w:val="20"/>
                <w:szCs w:val="20"/>
              </w:rPr>
              <w:t>prawnym Unii w zakresie środowiska oraz zaspokojenia wykraczających poza te zobowiązania potrzeb inwestycyjnych określonych przez państwa członkowskie</w:t>
            </w:r>
          </w:p>
          <w:p w14:paraId="0608F597" w14:textId="77777777" w:rsidR="00BA7DE4" w:rsidRDefault="00C33EAE" w:rsidP="00832EEE">
            <w:pPr>
              <w:ind w:left="875" w:hanging="426"/>
              <w:rPr>
                <w:rFonts w:cs="Tahoma"/>
                <w:color w:val="000000" w:themeColor="text1"/>
                <w:sz w:val="20"/>
                <w:szCs w:val="20"/>
              </w:rPr>
            </w:pPr>
            <w:r>
              <w:rPr>
                <w:rFonts w:cs="Tahoma"/>
                <w:bCs/>
                <w:color w:val="000000" w:themeColor="text1"/>
                <w:sz w:val="20"/>
                <w:szCs w:val="20"/>
              </w:rPr>
              <w:t xml:space="preserve">6b  </w:t>
            </w:r>
            <w:r w:rsidR="00832EEE">
              <w:rPr>
                <w:rFonts w:cs="Tahoma"/>
                <w:bCs/>
                <w:color w:val="000000" w:themeColor="text1"/>
                <w:sz w:val="20"/>
                <w:szCs w:val="20"/>
              </w:rPr>
              <w:t xml:space="preserve"> </w:t>
            </w:r>
            <w:r w:rsidRPr="00D8333D">
              <w:rPr>
                <w:rFonts w:cs="Tahoma"/>
                <w:color w:val="000000" w:themeColor="text1"/>
                <w:sz w:val="20"/>
                <w:szCs w:val="20"/>
              </w:rPr>
              <w:t>Inwestowanie w sektor gospodarki wodnej celem wypełnienia zobowiązań określonych w dorobku prawnym Unii w zakresie środowiska oraz zaspokojenia wykraczających poza te zobowiązania potrzeb inwestycyjnych, określonych przez państwa członkowskie</w:t>
            </w:r>
          </w:p>
          <w:p w14:paraId="20C24C7E" w14:textId="77777777" w:rsidR="00BA7DE4" w:rsidRDefault="00C33EAE" w:rsidP="00832EEE">
            <w:pPr>
              <w:ind w:left="875" w:hanging="426"/>
              <w:rPr>
                <w:rFonts w:cs="Tahoma"/>
                <w:bCs/>
                <w:color w:val="000000" w:themeColor="text1"/>
                <w:sz w:val="20"/>
                <w:szCs w:val="20"/>
              </w:rPr>
            </w:pPr>
            <w:r>
              <w:rPr>
                <w:rFonts w:cs="Tahoma"/>
                <w:color w:val="000000" w:themeColor="text1"/>
                <w:sz w:val="20"/>
                <w:szCs w:val="20"/>
              </w:rPr>
              <w:t xml:space="preserve">6c    </w:t>
            </w:r>
            <w:r w:rsidR="00832EEE">
              <w:rPr>
                <w:rFonts w:cs="Tahoma"/>
                <w:color w:val="000000" w:themeColor="text1"/>
                <w:sz w:val="20"/>
                <w:szCs w:val="20"/>
              </w:rPr>
              <w:t xml:space="preserve"> </w:t>
            </w:r>
            <w:r>
              <w:rPr>
                <w:rFonts w:cs="Tahoma"/>
                <w:color w:val="000000" w:themeColor="text1"/>
                <w:sz w:val="20"/>
                <w:szCs w:val="20"/>
              </w:rPr>
              <w:t>Zachowanie, ochrona, promowanie i rozwój dziedzictwa naturalnego i kulturalnego</w:t>
            </w:r>
          </w:p>
          <w:p w14:paraId="58FD3ECF" w14:textId="77777777" w:rsidR="00BA7DE4" w:rsidRDefault="00C33EAE" w:rsidP="00832EEE">
            <w:pPr>
              <w:ind w:left="875" w:hanging="426"/>
              <w:rPr>
                <w:rFonts w:cs="Tahoma"/>
                <w:bCs/>
                <w:color w:val="000000" w:themeColor="text1"/>
                <w:sz w:val="20"/>
                <w:szCs w:val="20"/>
              </w:rPr>
            </w:pPr>
            <w:r>
              <w:rPr>
                <w:rFonts w:cs="Tahoma"/>
                <w:color w:val="000000" w:themeColor="text1"/>
                <w:sz w:val="20"/>
                <w:szCs w:val="20"/>
              </w:rPr>
              <w:t xml:space="preserve">6d     Ochrona </w:t>
            </w:r>
            <w:r w:rsidRPr="00D8333D">
              <w:rPr>
                <w:rFonts w:cs="Tahoma"/>
                <w:color w:val="000000" w:themeColor="text1"/>
                <w:sz w:val="20"/>
                <w:szCs w:val="20"/>
              </w:rPr>
              <w:t>i przywrócenie różnorodności biologicznej, ochrona i rekultywacja gleby oraz wspieranie usług ekosystemowych, także poprzez program „Natura 2000” i zielona infrastrukturę</w:t>
            </w:r>
          </w:p>
          <w:p w14:paraId="065F7E85" w14:textId="77777777" w:rsidR="00BA7DE4" w:rsidRDefault="00764D01" w:rsidP="00F04E77">
            <w:pPr>
              <w:jc w:val="left"/>
              <w:rPr>
                <w:rFonts w:cs="Tahoma"/>
                <w:b/>
                <w:bCs/>
                <w:color w:val="FF6600"/>
                <w:sz w:val="20"/>
                <w:szCs w:val="20"/>
              </w:rPr>
            </w:pPr>
            <w:r w:rsidRPr="00682D60">
              <w:rPr>
                <w:rFonts w:cs="Tahoma"/>
                <w:b/>
                <w:bCs/>
                <w:color w:val="000000"/>
                <w:sz w:val="20"/>
                <w:szCs w:val="20"/>
              </w:rPr>
              <w:t xml:space="preserve">Fundusz: </w:t>
            </w:r>
            <w:r w:rsidR="00C33EAE" w:rsidRPr="00682D60">
              <w:rPr>
                <w:rFonts w:cs="Tahoma"/>
                <w:b/>
                <w:bCs/>
                <w:color w:val="000000"/>
                <w:sz w:val="20"/>
                <w:szCs w:val="20"/>
              </w:rPr>
              <w:t>EFRR</w:t>
            </w:r>
          </w:p>
        </w:tc>
      </w:tr>
      <w:tr w:rsidR="00C33EAE" w:rsidRPr="00682D60" w14:paraId="19BADB53" w14:textId="77777777" w:rsidTr="00F04E77">
        <w:tc>
          <w:tcPr>
            <w:tcW w:w="4707" w:type="dxa"/>
            <w:tcBorders>
              <w:right w:val="nil"/>
            </w:tcBorders>
            <w:shd w:val="clear" w:color="auto" w:fill="FFC000"/>
          </w:tcPr>
          <w:p w14:paraId="4E4DE68D" w14:textId="77777777" w:rsidR="00BA7DE4" w:rsidRDefault="00C33EAE" w:rsidP="00F04E77">
            <w:pPr>
              <w:jc w:val="left"/>
              <w:rPr>
                <w:rFonts w:cs="Tahoma"/>
                <w:b/>
                <w:bCs/>
                <w:color w:val="000000"/>
                <w:sz w:val="20"/>
                <w:szCs w:val="20"/>
              </w:rPr>
            </w:pPr>
            <w:r w:rsidRPr="00682D60">
              <w:rPr>
                <w:rFonts w:cs="Tahoma"/>
                <w:color w:val="000000"/>
                <w:sz w:val="20"/>
                <w:szCs w:val="20"/>
              </w:rPr>
              <w:t>Typ badania (wpływu, procesowe)</w:t>
            </w:r>
          </w:p>
        </w:tc>
        <w:tc>
          <w:tcPr>
            <w:tcW w:w="4757" w:type="dxa"/>
            <w:tcBorders>
              <w:left w:val="nil"/>
            </w:tcBorders>
            <w:shd w:val="clear" w:color="auto" w:fill="FFFFFF"/>
          </w:tcPr>
          <w:p w14:paraId="1D9289BD" w14:textId="77777777" w:rsidR="00BA7DE4" w:rsidRDefault="00C33EAE" w:rsidP="00F04E77">
            <w:pPr>
              <w:jc w:val="left"/>
              <w:rPr>
                <w:rFonts w:cs="Tahoma"/>
                <w:color w:val="000000"/>
                <w:sz w:val="20"/>
                <w:szCs w:val="20"/>
              </w:rPr>
            </w:pPr>
            <w:r w:rsidRPr="00682D60">
              <w:rPr>
                <w:rFonts w:cs="Tahoma"/>
                <w:color w:val="000000"/>
                <w:sz w:val="20"/>
                <w:szCs w:val="20"/>
              </w:rPr>
              <w:t>wpływu</w:t>
            </w:r>
          </w:p>
        </w:tc>
      </w:tr>
      <w:tr w:rsidR="00C33EAE" w:rsidRPr="00682D60" w14:paraId="1FC33715" w14:textId="77777777" w:rsidTr="00F04E77">
        <w:tc>
          <w:tcPr>
            <w:tcW w:w="4707" w:type="dxa"/>
            <w:tcBorders>
              <w:right w:val="nil"/>
            </w:tcBorders>
            <w:shd w:val="clear" w:color="auto" w:fill="FFC000"/>
          </w:tcPr>
          <w:p w14:paraId="307CB374" w14:textId="77777777" w:rsidR="00BA7DE4" w:rsidRDefault="00C33EAE" w:rsidP="00F04E77">
            <w:pPr>
              <w:jc w:val="left"/>
              <w:rPr>
                <w:rFonts w:cs="Tahoma"/>
                <w:b/>
                <w:bCs/>
                <w:color w:val="000000"/>
                <w:sz w:val="20"/>
                <w:szCs w:val="20"/>
              </w:rPr>
            </w:pPr>
            <w:r w:rsidRPr="00682D60">
              <w:rPr>
                <w:rFonts w:cs="Tahoma"/>
                <w:color w:val="000000"/>
                <w:sz w:val="20"/>
                <w:szCs w:val="20"/>
              </w:rPr>
              <w:t>Moment przeprowadzenia (ex ante, on-going, ex post)</w:t>
            </w:r>
          </w:p>
        </w:tc>
        <w:tc>
          <w:tcPr>
            <w:tcW w:w="4757" w:type="dxa"/>
            <w:tcBorders>
              <w:left w:val="nil"/>
            </w:tcBorders>
            <w:shd w:val="clear" w:color="auto" w:fill="FFFFFF"/>
          </w:tcPr>
          <w:p w14:paraId="3AFD3ABD" w14:textId="77777777" w:rsidR="00BA7DE4" w:rsidRDefault="00726BA1" w:rsidP="00F04E77">
            <w:pPr>
              <w:jc w:val="left"/>
              <w:rPr>
                <w:rFonts w:cs="Tahoma"/>
                <w:color w:val="000000"/>
                <w:sz w:val="20"/>
                <w:szCs w:val="20"/>
              </w:rPr>
            </w:pPr>
            <w:r>
              <w:rPr>
                <w:rFonts w:cs="Tahoma"/>
                <w:color w:val="000000"/>
                <w:sz w:val="20"/>
                <w:szCs w:val="20"/>
              </w:rPr>
              <w:t>e</w:t>
            </w:r>
            <w:r w:rsidR="00C33EAE" w:rsidRPr="00682D60">
              <w:rPr>
                <w:rFonts w:cs="Tahoma"/>
                <w:color w:val="000000"/>
                <w:sz w:val="20"/>
                <w:szCs w:val="20"/>
              </w:rPr>
              <w:t>x post</w:t>
            </w:r>
          </w:p>
        </w:tc>
      </w:tr>
      <w:tr w:rsidR="00C33EAE" w:rsidRPr="00682D60" w14:paraId="678A2C32" w14:textId="77777777" w:rsidTr="00F04E77">
        <w:trPr>
          <w:trHeight w:val="229"/>
        </w:trPr>
        <w:tc>
          <w:tcPr>
            <w:tcW w:w="9464" w:type="dxa"/>
            <w:gridSpan w:val="2"/>
            <w:shd w:val="clear" w:color="auto" w:fill="FFC000"/>
          </w:tcPr>
          <w:p w14:paraId="1F24F2FA" w14:textId="77777777" w:rsidR="00BA7DE4" w:rsidRDefault="00C33EAE" w:rsidP="00F04E77">
            <w:pPr>
              <w:jc w:val="center"/>
              <w:rPr>
                <w:rFonts w:cs="Tahoma"/>
                <w:b/>
                <w:bCs/>
                <w:color w:val="000000"/>
                <w:sz w:val="20"/>
                <w:szCs w:val="20"/>
              </w:rPr>
            </w:pPr>
            <w:r w:rsidRPr="00682D60">
              <w:rPr>
                <w:rFonts w:cs="Tahoma"/>
                <w:b/>
                <w:bCs/>
                <w:color w:val="000000"/>
                <w:sz w:val="20"/>
                <w:szCs w:val="20"/>
              </w:rPr>
              <w:t>Cel badania</w:t>
            </w:r>
          </w:p>
        </w:tc>
      </w:tr>
      <w:tr w:rsidR="00C33EAE" w:rsidRPr="00682D60" w14:paraId="1CAC8BAB" w14:textId="77777777" w:rsidTr="00F04E77">
        <w:tc>
          <w:tcPr>
            <w:tcW w:w="9464" w:type="dxa"/>
            <w:gridSpan w:val="2"/>
            <w:shd w:val="clear" w:color="auto" w:fill="FFFFFF"/>
          </w:tcPr>
          <w:p w14:paraId="3ACE7007" w14:textId="77777777" w:rsidR="00BA7DE4" w:rsidRDefault="00C33EAE" w:rsidP="00F04E77">
            <w:pPr>
              <w:jc w:val="left"/>
              <w:rPr>
                <w:rFonts w:cs="Tahoma"/>
                <w:bCs/>
                <w:sz w:val="20"/>
                <w:szCs w:val="20"/>
              </w:rPr>
            </w:pPr>
            <w:r w:rsidRPr="00682D60">
              <w:rPr>
                <w:rFonts w:cs="Tahoma"/>
                <w:bCs/>
                <w:sz w:val="20"/>
                <w:szCs w:val="20"/>
              </w:rPr>
              <w:t xml:space="preserve">Celem badania będzie </w:t>
            </w:r>
            <w:r>
              <w:rPr>
                <w:rFonts w:cs="Tahoma"/>
                <w:bCs/>
                <w:sz w:val="20"/>
                <w:szCs w:val="20"/>
              </w:rPr>
              <w:t xml:space="preserve">poznanie wpływu oraz ocena oddziaływania projektów środowiskowych realizowanych </w:t>
            </w:r>
            <w:r w:rsidR="0007079E">
              <w:rPr>
                <w:rFonts w:cs="Tahoma"/>
                <w:bCs/>
                <w:sz w:val="20"/>
                <w:szCs w:val="20"/>
              </w:rPr>
              <w:br/>
            </w:r>
            <w:r>
              <w:rPr>
                <w:rFonts w:cs="Tahoma"/>
                <w:bCs/>
                <w:sz w:val="20"/>
                <w:szCs w:val="20"/>
              </w:rPr>
              <w:t>w ramach RPO WK-P 2014-2020</w:t>
            </w:r>
            <w:r w:rsidR="00FE5DCB">
              <w:rPr>
                <w:rFonts w:cs="Tahoma"/>
                <w:bCs/>
                <w:sz w:val="20"/>
                <w:szCs w:val="20"/>
              </w:rPr>
              <w:t xml:space="preserve"> na stan rozwoju społeczno-gospodarczego regionu</w:t>
            </w:r>
            <w:r>
              <w:rPr>
                <w:rFonts w:cs="Tahoma"/>
                <w:bCs/>
                <w:sz w:val="20"/>
                <w:szCs w:val="20"/>
              </w:rPr>
              <w:t xml:space="preserve">. </w:t>
            </w:r>
          </w:p>
        </w:tc>
      </w:tr>
      <w:tr w:rsidR="00C33EAE" w:rsidRPr="00682D60" w14:paraId="4825D374" w14:textId="77777777" w:rsidTr="00F04E77">
        <w:trPr>
          <w:trHeight w:val="168"/>
        </w:trPr>
        <w:tc>
          <w:tcPr>
            <w:tcW w:w="9464" w:type="dxa"/>
            <w:gridSpan w:val="2"/>
            <w:shd w:val="clear" w:color="auto" w:fill="FFC000"/>
          </w:tcPr>
          <w:p w14:paraId="2276F1C5" w14:textId="77777777" w:rsidR="00BA7DE4" w:rsidRDefault="00C33EAE" w:rsidP="00F04E77">
            <w:pPr>
              <w:jc w:val="center"/>
              <w:rPr>
                <w:rFonts w:cs="Tahoma"/>
                <w:b/>
                <w:bCs/>
                <w:color w:val="000000"/>
                <w:sz w:val="20"/>
                <w:szCs w:val="20"/>
              </w:rPr>
            </w:pPr>
            <w:r w:rsidRPr="00682D60">
              <w:rPr>
                <w:rFonts w:cs="Tahoma"/>
                <w:b/>
                <w:bCs/>
                <w:color w:val="000000"/>
                <w:sz w:val="20"/>
                <w:szCs w:val="20"/>
              </w:rPr>
              <w:t>Uzasadnienie badania</w:t>
            </w:r>
          </w:p>
        </w:tc>
      </w:tr>
      <w:tr w:rsidR="00C33EAE" w:rsidRPr="00682D60" w14:paraId="4F0FC61C" w14:textId="77777777" w:rsidTr="00F04E77">
        <w:tc>
          <w:tcPr>
            <w:tcW w:w="9464" w:type="dxa"/>
            <w:gridSpan w:val="2"/>
            <w:shd w:val="clear" w:color="auto" w:fill="FFFFFF"/>
          </w:tcPr>
          <w:p w14:paraId="6E2DEE84" w14:textId="77777777" w:rsidR="0007079E" w:rsidRDefault="00C33EAE" w:rsidP="00F04E77">
            <w:pPr>
              <w:rPr>
                <w:rFonts w:cs="Tahoma"/>
                <w:bCs/>
                <w:sz w:val="20"/>
                <w:szCs w:val="20"/>
              </w:rPr>
            </w:pPr>
            <w:r>
              <w:rPr>
                <w:rFonts w:cs="Tahoma"/>
                <w:bCs/>
                <w:sz w:val="20"/>
                <w:szCs w:val="20"/>
              </w:rPr>
              <w:t>Przeprowadzenie ewaluacji zapewni z jednej strony wypełnienie obowiązku przeprowadzenia oceny wpływu dla 4</w:t>
            </w:r>
            <w:r w:rsidR="00832EEE">
              <w:rPr>
                <w:rFonts w:cs="Tahoma"/>
                <w:bCs/>
                <w:sz w:val="20"/>
                <w:szCs w:val="20"/>
              </w:rPr>
              <w:t>.</w:t>
            </w:r>
            <w:r>
              <w:rPr>
                <w:rFonts w:cs="Tahoma"/>
                <w:bCs/>
                <w:sz w:val="20"/>
                <w:szCs w:val="20"/>
              </w:rPr>
              <w:t xml:space="preserve"> OP RPO WK-P 2014-2020, z drugiej zaś będzie stanowiło ocenę podejmowanych działań środowiskowych </w:t>
            </w:r>
          </w:p>
          <w:p w14:paraId="732434F0" w14:textId="07B9F053" w:rsidR="00BA7DE4" w:rsidRDefault="00C33EAE" w:rsidP="0007079E">
            <w:pPr>
              <w:rPr>
                <w:rFonts w:cs="Tahoma"/>
                <w:b/>
                <w:bCs/>
                <w:sz w:val="20"/>
                <w:szCs w:val="20"/>
              </w:rPr>
            </w:pPr>
            <w:r>
              <w:rPr>
                <w:rFonts w:cs="Tahoma"/>
                <w:bCs/>
                <w:sz w:val="20"/>
                <w:szCs w:val="20"/>
              </w:rPr>
              <w:t xml:space="preserve">w kontekście wypełniania zobowiązań akcesyjnych. </w:t>
            </w:r>
          </w:p>
        </w:tc>
      </w:tr>
      <w:tr w:rsidR="00C33EAE" w:rsidRPr="00682D60" w14:paraId="6BC2094F" w14:textId="77777777" w:rsidTr="00F04E77">
        <w:tc>
          <w:tcPr>
            <w:tcW w:w="9464" w:type="dxa"/>
            <w:gridSpan w:val="2"/>
            <w:shd w:val="clear" w:color="auto" w:fill="FFC000"/>
          </w:tcPr>
          <w:p w14:paraId="2B3001CE" w14:textId="77777777" w:rsidR="00BA7DE4" w:rsidRDefault="00C33EAE" w:rsidP="00F04E77">
            <w:pPr>
              <w:jc w:val="center"/>
              <w:rPr>
                <w:rFonts w:cs="Tahoma"/>
                <w:b/>
                <w:bCs/>
                <w:color w:val="000000"/>
                <w:sz w:val="20"/>
                <w:szCs w:val="20"/>
              </w:rPr>
            </w:pPr>
            <w:r w:rsidRPr="00682D60">
              <w:rPr>
                <w:rFonts w:cs="Tahoma"/>
                <w:b/>
                <w:bCs/>
                <w:color w:val="000000"/>
                <w:sz w:val="20"/>
                <w:szCs w:val="20"/>
              </w:rPr>
              <w:t>Kryteria badania</w:t>
            </w:r>
          </w:p>
        </w:tc>
      </w:tr>
      <w:tr w:rsidR="00C33EAE" w:rsidRPr="00682D60" w14:paraId="1D3C35F2" w14:textId="77777777" w:rsidTr="00F04E77">
        <w:tc>
          <w:tcPr>
            <w:tcW w:w="9464" w:type="dxa"/>
            <w:gridSpan w:val="2"/>
            <w:shd w:val="clear" w:color="auto" w:fill="FFFFFF"/>
          </w:tcPr>
          <w:p w14:paraId="0DEC14DD" w14:textId="77777777" w:rsidR="00BA7DE4" w:rsidRDefault="00C33EAE" w:rsidP="00F04E77">
            <w:pPr>
              <w:jc w:val="left"/>
              <w:rPr>
                <w:rFonts w:cs="Tahoma"/>
                <w:b/>
                <w:bCs/>
                <w:sz w:val="20"/>
                <w:szCs w:val="20"/>
              </w:rPr>
            </w:pPr>
            <w:r>
              <w:rPr>
                <w:rFonts w:cs="Tahoma"/>
                <w:b/>
                <w:bCs/>
                <w:sz w:val="20"/>
                <w:szCs w:val="20"/>
              </w:rPr>
              <w:t>Trafność</w:t>
            </w:r>
          </w:p>
          <w:p w14:paraId="34E90AD3" w14:textId="77777777" w:rsidR="00BA7DE4" w:rsidRDefault="00C33EAE" w:rsidP="00F04E77">
            <w:pPr>
              <w:jc w:val="left"/>
              <w:rPr>
                <w:rFonts w:cs="Tahoma"/>
                <w:b/>
                <w:bCs/>
                <w:sz w:val="20"/>
                <w:szCs w:val="20"/>
              </w:rPr>
            </w:pPr>
            <w:r>
              <w:rPr>
                <w:rFonts w:cs="Tahoma"/>
                <w:b/>
                <w:bCs/>
                <w:sz w:val="20"/>
                <w:szCs w:val="20"/>
              </w:rPr>
              <w:t>Od</w:t>
            </w:r>
            <w:r w:rsidR="00D1333B">
              <w:rPr>
                <w:rFonts w:cs="Tahoma"/>
                <w:b/>
                <w:bCs/>
                <w:sz w:val="20"/>
                <w:szCs w:val="20"/>
              </w:rPr>
              <w:t>d</w:t>
            </w:r>
            <w:r>
              <w:rPr>
                <w:rFonts w:cs="Tahoma"/>
                <w:b/>
                <w:bCs/>
                <w:sz w:val="20"/>
                <w:szCs w:val="20"/>
              </w:rPr>
              <w:t>ziaływanie</w:t>
            </w:r>
          </w:p>
          <w:p w14:paraId="6B50FE64" w14:textId="77777777" w:rsidR="00BA7DE4" w:rsidRDefault="00C33EAE" w:rsidP="00F04E77">
            <w:pPr>
              <w:jc w:val="left"/>
              <w:rPr>
                <w:rFonts w:cs="Tahoma"/>
                <w:b/>
                <w:bCs/>
                <w:color w:val="000000"/>
                <w:sz w:val="20"/>
                <w:szCs w:val="20"/>
              </w:rPr>
            </w:pPr>
            <w:r>
              <w:rPr>
                <w:rFonts w:cs="Tahoma"/>
                <w:b/>
                <w:bCs/>
                <w:sz w:val="20"/>
                <w:szCs w:val="20"/>
              </w:rPr>
              <w:t xml:space="preserve">Trwałość </w:t>
            </w:r>
            <w:r w:rsidRPr="00682D60">
              <w:rPr>
                <w:rFonts w:cs="Tahoma"/>
                <w:b/>
                <w:bCs/>
                <w:sz w:val="20"/>
                <w:szCs w:val="20"/>
              </w:rPr>
              <w:t xml:space="preserve"> </w:t>
            </w:r>
          </w:p>
        </w:tc>
      </w:tr>
      <w:tr w:rsidR="00C33EAE" w:rsidRPr="00682D60" w14:paraId="348893E5" w14:textId="77777777" w:rsidTr="00F04E77">
        <w:tc>
          <w:tcPr>
            <w:tcW w:w="9464" w:type="dxa"/>
            <w:gridSpan w:val="2"/>
            <w:shd w:val="clear" w:color="auto" w:fill="FFC000"/>
          </w:tcPr>
          <w:p w14:paraId="29EE42E2" w14:textId="77777777" w:rsidR="00C33EAE" w:rsidRPr="00682D60" w:rsidRDefault="00C33EAE" w:rsidP="0022002F">
            <w:pPr>
              <w:spacing w:after="120"/>
              <w:jc w:val="center"/>
              <w:rPr>
                <w:rFonts w:cs="Tahoma"/>
                <w:b/>
                <w:bCs/>
                <w:color w:val="000000"/>
                <w:sz w:val="20"/>
                <w:szCs w:val="20"/>
              </w:rPr>
            </w:pPr>
            <w:r w:rsidRPr="00682D60">
              <w:rPr>
                <w:rFonts w:cs="Tahoma"/>
                <w:b/>
                <w:bCs/>
                <w:color w:val="000000"/>
                <w:sz w:val="20"/>
                <w:szCs w:val="20"/>
              </w:rPr>
              <w:t>Główne pytania ewaluacyjne / obszary problemowe</w:t>
            </w:r>
          </w:p>
        </w:tc>
      </w:tr>
      <w:tr w:rsidR="00C33EAE" w:rsidRPr="00682D60" w14:paraId="47B2FB67" w14:textId="77777777" w:rsidTr="00F04E77">
        <w:tc>
          <w:tcPr>
            <w:tcW w:w="9464" w:type="dxa"/>
            <w:gridSpan w:val="2"/>
            <w:shd w:val="clear" w:color="auto" w:fill="FFFFFF"/>
          </w:tcPr>
          <w:p w14:paraId="769E9014" w14:textId="77777777" w:rsidR="00BA7DE4" w:rsidRDefault="00C33EAE" w:rsidP="00F04E77">
            <w:pPr>
              <w:jc w:val="left"/>
              <w:rPr>
                <w:rFonts w:cs="Tahoma"/>
                <w:b/>
                <w:bCs/>
                <w:sz w:val="20"/>
                <w:szCs w:val="20"/>
              </w:rPr>
            </w:pPr>
            <w:r w:rsidRPr="00682D60">
              <w:rPr>
                <w:rFonts w:cs="Tahoma"/>
                <w:b/>
                <w:bCs/>
                <w:sz w:val="20"/>
                <w:szCs w:val="20"/>
              </w:rPr>
              <w:t>Główne pytania ewaluacyjne:</w:t>
            </w:r>
          </w:p>
          <w:p w14:paraId="3C0A51F1" w14:textId="77777777" w:rsidR="00BA7DE4" w:rsidRDefault="009947C7" w:rsidP="00F04E77">
            <w:pPr>
              <w:numPr>
                <w:ilvl w:val="0"/>
                <w:numId w:val="14"/>
              </w:numPr>
              <w:contextualSpacing/>
              <w:jc w:val="left"/>
              <w:rPr>
                <w:rFonts w:cs="Tahoma"/>
                <w:bCs/>
                <w:sz w:val="20"/>
                <w:szCs w:val="20"/>
              </w:rPr>
            </w:pPr>
            <w:r>
              <w:rPr>
                <w:rFonts w:cs="Tahoma"/>
                <w:bCs/>
                <w:sz w:val="20"/>
                <w:szCs w:val="20"/>
              </w:rPr>
              <w:t>Czy</w:t>
            </w:r>
            <w:r w:rsidR="00C33EAE" w:rsidRPr="00726BA1">
              <w:rPr>
                <w:rFonts w:cs="Tahoma"/>
                <w:bCs/>
                <w:sz w:val="20"/>
                <w:szCs w:val="20"/>
              </w:rPr>
              <w:t xml:space="preserve"> wspart</w:t>
            </w:r>
            <w:r>
              <w:rPr>
                <w:rFonts w:cs="Tahoma"/>
                <w:bCs/>
                <w:sz w:val="20"/>
                <w:szCs w:val="20"/>
              </w:rPr>
              <w:t>e</w:t>
            </w:r>
            <w:r w:rsidR="00C33EAE" w:rsidRPr="00726BA1">
              <w:rPr>
                <w:rFonts w:cs="Tahoma"/>
                <w:bCs/>
                <w:sz w:val="20"/>
                <w:szCs w:val="20"/>
              </w:rPr>
              <w:t xml:space="preserve"> inwestycj</w:t>
            </w:r>
            <w:r>
              <w:rPr>
                <w:rFonts w:cs="Tahoma"/>
                <w:bCs/>
                <w:sz w:val="20"/>
                <w:szCs w:val="20"/>
              </w:rPr>
              <w:t>e zostały trafnie zlokalizowane oraz czy są trwałe?</w:t>
            </w:r>
          </w:p>
          <w:p w14:paraId="72F65BFF" w14:textId="77777777" w:rsidR="00BA7DE4" w:rsidRDefault="00C33EAE" w:rsidP="00F04E77">
            <w:pPr>
              <w:numPr>
                <w:ilvl w:val="0"/>
                <w:numId w:val="14"/>
              </w:numPr>
              <w:contextualSpacing/>
              <w:jc w:val="left"/>
              <w:rPr>
                <w:rFonts w:cs="Tahoma"/>
                <w:bCs/>
                <w:sz w:val="20"/>
                <w:szCs w:val="20"/>
              </w:rPr>
            </w:pPr>
            <w:r w:rsidRPr="00726BA1">
              <w:rPr>
                <w:rFonts w:cs="Tahoma"/>
                <w:bCs/>
                <w:sz w:val="20"/>
                <w:szCs w:val="20"/>
              </w:rPr>
              <w:t>Czy i jakie efekty przyrodnicze, biologiczne i ekologiczne osiągnięto w wyniku realizacji projektów 4</w:t>
            </w:r>
            <w:r w:rsidR="00832EEE">
              <w:rPr>
                <w:rFonts w:cs="Tahoma"/>
                <w:bCs/>
                <w:sz w:val="20"/>
                <w:szCs w:val="20"/>
              </w:rPr>
              <w:t>.</w:t>
            </w:r>
            <w:r w:rsidRPr="00726BA1">
              <w:rPr>
                <w:rFonts w:cs="Tahoma"/>
                <w:bCs/>
                <w:sz w:val="20"/>
                <w:szCs w:val="20"/>
              </w:rPr>
              <w:t xml:space="preserve"> OP (zwłaszcza wodno-ściekowych, odpadowych, ochrony powietrza i klimatu, ochrony przeciw zagrożeniom, monitoringu środowiskowego)? </w:t>
            </w:r>
          </w:p>
          <w:p w14:paraId="7034307B" w14:textId="77777777" w:rsidR="00BA7DE4" w:rsidRDefault="00C33EAE" w:rsidP="00F04E77">
            <w:pPr>
              <w:numPr>
                <w:ilvl w:val="0"/>
                <w:numId w:val="14"/>
              </w:numPr>
              <w:contextualSpacing/>
              <w:jc w:val="left"/>
              <w:rPr>
                <w:rFonts w:cs="Tahoma"/>
                <w:bCs/>
                <w:sz w:val="20"/>
                <w:szCs w:val="20"/>
              </w:rPr>
            </w:pPr>
            <w:r w:rsidRPr="00726BA1">
              <w:rPr>
                <w:rFonts w:cs="Tahoma"/>
                <w:bCs/>
                <w:sz w:val="20"/>
                <w:szCs w:val="20"/>
              </w:rPr>
              <w:t xml:space="preserve">Jaki był społeczno-ekonomiczny wpływ projektów </w:t>
            </w:r>
            <w:r w:rsidR="009947C7">
              <w:rPr>
                <w:rFonts w:cs="Tahoma"/>
                <w:bCs/>
                <w:sz w:val="20"/>
                <w:szCs w:val="20"/>
              </w:rPr>
              <w:t>np. w</w:t>
            </w:r>
            <w:r w:rsidRPr="00726BA1">
              <w:rPr>
                <w:rFonts w:cs="Tahoma"/>
                <w:bCs/>
                <w:sz w:val="20"/>
                <w:szCs w:val="20"/>
              </w:rPr>
              <w:t xml:space="preserve"> zakresie: warunków prowadzenia działalności gospodarczej, potencjału inwestycyjnego wspartych terenów, potencjału turystycznego gmin</w:t>
            </w:r>
            <w:r w:rsidR="009947C7">
              <w:rPr>
                <w:rFonts w:cs="Tahoma"/>
                <w:bCs/>
                <w:sz w:val="20"/>
                <w:szCs w:val="20"/>
              </w:rPr>
              <w:t xml:space="preserve"> oraz</w:t>
            </w:r>
            <w:r w:rsidRPr="00726BA1">
              <w:rPr>
                <w:rFonts w:cs="Tahoma"/>
                <w:bCs/>
                <w:sz w:val="20"/>
                <w:szCs w:val="20"/>
              </w:rPr>
              <w:t xml:space="preserve"> jakości życia mieszkańców</w:t>
            </w:r>
            <w:r w:rsidR="001D5E90">
              <w:rPr>
                <w:rFonts w:cs="Tahoma"/>
                <w:bCs/>
                <w:sz w:val="20"/>
                <w:szCs w:val="20"/>
              </w:rPr>
              <w:t>?</w:t>
            </w:r>
          </w:p>
          <w:p w14:paraId="1D34DFCA" w14:textId="77777777" w:rsidR="00BA7DE4" w:rsidRDefault="00C33EAE" w:rsidP="00F04E77">
            <w:pPr>
              <w:numPr>
                <w:ilvl w:val="0"/>
                <w:numId w:val="14"/>
              </w:numPr>
              <w:contextualSpacing/>
              <w:jc w:val="left"/>
              <w:rPr>
                <w:rFonts w:cs="Tahoma"/>
                <w:bCs/>
                <w:sz w:val="20"/>
                <w:szCs w:val="20"/>
              </w:rPr>
            </w:pPr>
            <w:r w:rsidRPr="00726BA1">
              <w:rPr>
                <w:rFonts w:cs="Tahoma"/>
                <w:bCs/>
                <w:sz w:val="20"/>
                <w:szCs w:val="20"/>
              </w:rPr>
              <w:t>Czy przyjęte podejście w RPO WK-P 2014-2020 oraz 4</w:t>
            </w:r>
            <w:r w:rsidR="00832EEE">
              <w:rPr>
                <w:rFonts w:cs="Tahoma"/>
                <w:bCs/>
                <w:sz w:val="20"/>
                <w:szCs w:val="20"/>
              </w:rPr>
              <w:t>.</w:t>
            </w:r>
            <w:r w:rsidRPr="00726BA1">
              <w:rPr>
                <w:rFonts w:cs="Tahoma"/>
                <w:bCs/>
                <w:sz w:val="20"/>
                <w:szCs w:val="20"/>
              </w:rPr>
              <w:t xml:space="preserve"> OP skutkowało realizacją inwestycji rozwiązujących problemy w sposób kompleksowy, trwały i efektywny na ter</w:t>
            </w:r>
            <w:r w:rsidR="00832EEE">
              <w:rPr>
                <w:rFonts w:cs="Tahoma"/>
                <w:bCs/>
                <w:sz w:val="20"/>
                <w:szCs w:val="20"/>
              </w:rPr>
              <w:t>e</w:t>
            </w:r>
            <w:r w:rsidRPr="00726BA1">
              <w:rPr>
                <w:rFonts w:cs="Tahoma"/>
                <w:bCs/>
                <w:sz w:val="20"/>
                <w:szCs w:val="20"/>
              </w:rPr>
              <w:t>nach funkcjonalno-przestrzennych, tj. miastach, gminach, powiatach, obszarach chronionych?</w:t>
            </w:r>
          </w:p>
          <w:p w14:paraId="1079FAAA" w14:textId="77777777" w:rsidR="00BA7DE4" w:rsidRDefault="00C33EAE" w:rsidP="00F04E77">
            <w:pPr>
              <w:numPr>
                <w:ilvl w:val="0"/>
                <w:numId w:val="14"/>
              </w:numPr>
              <w:contextualSpacing/>
              <w:jc w:val="left"/>
              <w:rPr>
                <w:rFonts w:cs="Tahoma"/>
                <w:bCs/>
                <w:sz w:val="20"/>
                <w:szCs w:val="20"/>
              </w:rPr>
            </w:pPr>
            <w:r w:rsidRPr="00726BA1">
              <w:rPr>
                <w:rFonts w:cs="Tahoma"/>
                <w:bCs/>
                <w:sz w:val="20"/>
                <w:szCs w:val="20"/>
              </w:rPr>
              <w:t>Czy projekty rozwiązywały problemy w sposób kompleksowy (np. czy projekty wodno-ściekowe uwzględniały kwestie związane z zagospodarowaniem osadów, odzyskiem metanu, ponownym wykorzystaniem energii, zagadnieniami związanymi z adaptacyjnością do zmian klimatu)?</w:t>
            </w:r>
          </w:p>
          <w:p w14:paraId="3291FAAA" w14:textId="77777777" w:rsidR="00BA7DE4" w:rsidRDefault="00C33EAE" w:rsidP="00F04E77">
            <w:pPr>
              <w:numPr>
                <w:ilvl w:val="0"/>
                <w:numId w:val="14"/>
              </w:numPr>
              <w:contextualSpacing/>
              <w:jc w:val="left"/>
              <w:rPr>
                <w:rFonts w:cs="Tahoma"/>
                <w:bCs/>
                <w:sz w:val="20"/>
                <w:szCs w:val="20"/>
              </w:rPr>
            </w:pPr>
            <w:r w:rsidRPr="00726BA1">
              <w:rPr>
                <w:rFonts w:cs="Tahoma"/>
                <w:bCs/>
                <w:sz w:val="20"/>
                <w:szCs w:val="20"/>
              </w:rPr>
              <w:t>Jakie jest rzeczywiste wykorzystanie powstałej infrastruktury środowiskowej?</w:t>
            </w:r>
          </w:p>
          <w:p w14:paraId="254A1A5C" w14:textId="77777777" w:rsidR="00BA7DE4" w:rsidRDefault="00C33EAE" w:rsidP="00F04E77">
            <w:pPr>
              <w:numPr>
                <w:ilvl w:val="0"/>
                <w:numId w:val="14"/>
              </w:numPr>
              <w:contextualSpacing/>
              <w:jc w:val="left"/>
              <w:rPr>
                <w:rFonts w:cs="Tahoma"/>
                <w:bCs/>
                <w:sz w:val="20"/>
                <w:szCs w:val="20"/>
              </w:rPr>
            </w:pPr>
            <w:r w:rsidRPr="00726BA1">
              <w:rPr>
                <w:rFonts w:cs="Tahoma"/>
                <w:bCs/>
                <w:sz w:val="20"/>
                <w:szCs w:val="20"/>
              </w:rPr>
              <w:t>Jaka jest spodziewana trwałość efektów projektów?</w:t>
            </w:r>
          </w:p>
          <w:p w14:paraId="26E203A8" w14:textId="77777777" w:rsidR="00BA7DE4" w:rsidRDefault="00C33EAE" w:rsidP="00F04E77">
            <w:pPr>
              <w:numPr>
                <w:ilvl w:val="0"/>
                <w:numId w:val="14"/>
              </w:numPr>
              <w:contextualSpacing/>
              <w:jc w:val="left"/>
              <w:rPr>
                <w:rFonts w:cs="Tahoma"/>
                <w:bCs/>
                <w:color w:val="FF0000"/>
                <w:sz w:val="20"/>
                <w:szCs w:val="20"/>
              </w:rPr>
            </w:pPr>
            <w:r w:rsidRPr="00726BA1">
              <w:rPr>
                <w:rFonts w:cs="Tahoma"/>
                <w:bCs/>
                <w:sz w:val="20"/>
                <w:szCs w:val="20"/>
              </w:rPr>
              <w:t>W jaki sposób interwencja RPO WK-P 2014-2020 przyczyniła się do wypełnienia norm unijnych?</w:t>
            </w:r>
          </w:p>
        </w:tc>
      </w:tr>
      <w:tr w:rsidR="00C33EAE" w:rsidRPr="00682D60" w14:paraId="5C5F5E42" w14:textId="77777777" w:rsidTr="00F04E77">
        <w:tc>
          <w:tcPr>
            <w:tcW w:w="9464" w:type="dxa"/>
            <w:gridSpan w:val="2"/>
            <w:shd w:val="clear" w:color="auto" w:fill="ED7D31"/>
          </w:tcPr>
          <w:p w14:paraId="3863812D" w14:textId="77777777" w:rsidR="00C33EAE" w:rsidRPr="00682D60" w:rsidRDefault="00C33EAE" w:rsidP="0022002F">
            <w:pPr>
              <w:spacing w:after="120"/>
              <w:jc w:val="center"/>
              <w:rPr>
                <w:rFonts w:cs="Tahoma"/>
                <w:b/>
                <w:bCs/>
                <w:color w:val="FFFFFF"/>
                <w:sz w:val="20"/>
                <w:szCs w:val="20"/>
              </w:rPr>
            </w:pPr>
            <w:r w:rsidRPr="00682D60">
              <w:rPr>
                <w:rFonts w:cs="Tahoma"/>
                <w:b/>
                <w:bCs/>
                <w:color w:val="FFFFFF"/>
                <w:sz w:val="20"/>
                <w:szCs w:val="20"/>
              </w:rPr>
              <w:t>Ogólny zarys metodologii badania</w:t>
            </w:r>
          </w:p>
        </w:tc>
      </w:tr>
      <w:tr w:rsidR="00C33EAE" w:rsidRPr="00682D60" w14:paraId="64F16D04" w14:textId="77777777" w:rsidTr="00F04E77">
        <w:trPr>
          <w:trHeight w:val="251"/>
        </w:trPr>
        <w:tc>
          <w:tcPr>
            <w:tcW w:w="9464" w:type="dxa"/>
            <w:gridSpan w:val="2"/>
            <w:tcBorders>
              <w:bottom w:val="single" w:sz="8" w:space="0" w:color="7BA0CD"/>
            </w:tcBorders>
            <w:shd w:val="clear" w:color="auto" w:fill="FFC000"/>
          </w:tcPr>
          <w:p w14:paraId="51AFEBAF" w14:textId="77777777" w:rsidR="00C33EAE" w:rsidRPr="00682D60" w:rsidRDefault="00C33EAE" w:rsidP="0022002F">
            <w:pPr>
              <w:spacing w:after="120"/>
              <w:jc w:val="center"/>
              <w:rPr>
                <w:rFonts w:cs="Tahoma"/>
                <w:b/>
                <w:bCs/>
                <w:color w:val="000000"/>
                <w:sz w:val="20"/>
                <w:szCs w:val="20"/>
              </w:rPr>
            </w:pPr>
            <w:r w:rsidRPr="00682D60">
              <w:rPr>
                <w:b/>
                <w:bCs/>
                <w:sz w:val="20"/>
                <w:szCs w:val="20"/>
              </w:rPr>
              <w:t>Zastosowane podejście metodologiczne</w:t>
            </w:r>
          </w:p>
        </w:tc>
      </w:tr>
      <w:tr w:rsidR="00C33EAE" w:rsidRPr="00682D60" w14:paraId="7F994979" w14:textId="77777777" w:rsidTr="00F04E77">
        <w:trPr>
          <w:trHeight w:val="314"/>
        </w:trPr>
        <w:tc>
          <w:tcPr>
            <w:tcW w:w="9464" w:type="dxa"/>
            <w:gridSpan w:val="2"/>
            <w:shd w:val="clear" w:color="auto" w:fill="auto"/>
          </w:tcPr>
          <w:p w14:paraId="1CF0277E" w14:textId="77777777" w:rsidR="00BA7DE4" w:rsidRDefault="00C33EAE" w:rsidP="00F04E77">
            <w:pPr>
              <w:tabs>
                <w:tab w:val="left" w:pos="765"/>
              </w:tabs>
              <w:jc w:val="left"/>
              <w:rPr>
                <w:bCs/>
                <w:sz w:val="20"/>
                <w:szCs w:val="20"/>
              </w:rPr>
            </w:pPr>
            <w:r w:rsidRPr="00726BA1">
              <w:rPr>
                <w:bCs/>
                <w:sz w:val="20"/>
                <w:szCs w:val="20"/>
              </w:rPr>
              <w:t>Zakłada się zastosowanie podejścia mieszanego, tj. badań ilościowych (beneficjentów, mieszkańców, przedsiębiorców) i jakościowych (przedstawicieli instytucji z zakresu środowiska, R</w:t>
            </w:r>
            <w:r w:rsidR="009947C7">
              <w:rPr>
                <w:bCs/>
                <w:sz w:val="20"/>
                <w:szCs w:val="20"/>
              </w:rPr>
              <w:t xml:space="preserve">egionalny </w:t>
            </w:r>
            <w:r w:rsidRPr="00726BA1">
              <w:rPr>
                <w:bCs/>
                <w:sz w:val="20"/>
                <w:szCs w:val="20"/>
              </w:rPr>
              <w:t>Z</w:t>
            </w:r>
            <w:r w:rsidR="009947C7">
              <w:rPr>
                <w:bCs/>
                <w:sz w:val="20"/>
                <w:szCs w:val="20"/>
              </w:rPr>
              <w:t xml:space="preserve">arząd </w:t>
            </w:r>
            <w:r w:rsidRPr="00726BA1">
              <w:rPr>
                <w:bCs/>
                <w:sz w:val="20"/>
                <w:szCs w:val="20"/>
              </w:rPr>
              <w:t>G</w:t>
            </w:r>
            <w:r w:rsidR="009947C7">
              <w:rPr>
                <w:bCs/>
                <w:sz w:val="20"/>
                <w:szCs w:val="20"/>
              </w:rPr>
              <w:t xml:space="preserve">ospodarki </w:t>
            </w:r>
            <w:r w:rsidRPr="00726BA1">
              <w:rPr>
                <w:bCs/>
                <w:sz w:val="20"/>
                <w:szCs w:val="20"/>
              </w:rPr>
              <w:t>W</w:t>
            </w:r>
            <w:r w:rsidR="009947C7">
              <w:rPr>
                <w:bCs/>
                <w:sz w:val="20"/>
                <w:szCs w:val="20"/>
              </w:rPr>
              <w:t>odnej</w:t>
            </w:r>
            <w:r w:rsidRPr="00726BA1">
              <w:rPr>
                <w:bCs/>
                <w:sz w:val="20"/>
                <w:szCs w:val="20"/>
              </w:rPr>
              <w:t>, zarządców obszarów chronionych, Regionalnych Dyrekcji Lasów Państwowych, Regionalnych Dyrekcji Ochrony Środowiska, eksperci), uwzględniających specyfikę poszczególnych interwencji. Wśród planowanych do wykorzystania technik znajdują się:</w:t>
            </w:r>
          </w:p>
          <w:p w14:paraId="4427DBF9" w14:textId="77777777" w:rsidR="00BA7DE4" w:rsidRDefault="00C33EAE" w:rsidP="00F04E77">
            <w:pPr>
              <w:pStyle w:val="Akapitzlist"/>
              <w:numPr>
                <w:ilvl w:val="0"/>
                <w:numId w:val="69"/>
              </w:numPr>
              <w:tabs>
                <w:tab w:val="left" w:pos="765"/>
              </w:tabs>
              <w:jc w:val="left"/>
              <w:rPr>
                <w:bCs/>
                <w:sz w:val="20"/>
                <w:szCs w:val="20"/>
              </w:rPr>
            </w:pPr>
            <w:r w:rsidRPr="00726BA1">
              <w:rPr>
                <w:bCs/>
                <w:sz w:val="20"/>
                <w:szCs w:val="20"/>
              </w:rPr>
              <w:t>Desk research</w:t>
            </w:r>
          </w:p>
          <w:p w14:paraId="482EB912" w14:textId="77777777" w:rsidR="00BA7DE4" w:rsidRDefault="00C33EAE" w:rsidP="00F04E77">
            <w:pPr>
              <w:pStyle w:val="Akapitzlist"/>
              <w:numPr>
                <w:ilvl w:val="0"/>
                <w:numId w:val="69"/>
              </w:numPr>
              <w:tabs>
                <w:tab w:val="left" w:pos="765"/>
              </w:tabs>
              <w:jc w:val="left"/>
              <w:rPr>
                <w:bCs/>
                <w:sz w:val="20"/>
                <w:szCs w:val="20"/>
              </w:rPr>
            </w:pPr>
            <w:r w:rsidRPr="00726BA1">
              <w:rPr>
                <w:bCs/>
                <w:sz w:val="20"/>
                <w:szCs w:val="20"/>
              </w:rPr>
              <w:t>CATI/CAWI</w:t>
            </w:r>
          </w:p>
          <w:p w14:paraId="437ECAAB" w14:textId="77777777" w:rsidR="00BA7DE4" w:rsidRDefault="00C33EAE" w:rsidP="00F04E77">
            <w:pPr>
              <w:pStyle w:val="Akapitzlist"/>
              <w:numPr>
                <w:ilvl w:val="0"/>
                <w:numId w:val="69"/>
              </w:numPr>
              <w:tabs>
                <w:tab w:val="left" w:pos="765"/>
              </w:tabs>
              <w:jc w:val="left"/>
              <w:rPr>
                <w:bCs/>
                <w:sz w:val="20"/>
                <w:szCs w:val="20"/>
              </w:rPr>
            </w:pPr>
            <w:r w:rsidRPr="00726BA1">
              <w:rPr>
                <w:bCs/>
                <w:sz w:val="20"/>
                <w:szCs w:val="20"/>
              </w:rPr>
              <w:t>Indywidualne wywiady poglębione</w:t>
            </w:r>
          </w:p>
          <w:p w14:paraId="7231E7DF" w14:textId="77777777" w:rsidR="00BA7DE4" w:rsidRDefault="00C33EAE" w:rsidP="00F04E77">
            <w:pPr>
              <w:pStyle w:val="Akapitzlist"/>
              <w:numPr>
                <w:ilvl w:val="0"/>
                <w:numId w:val="69"/>
              </w:numPr>
              <w:tabs>
                <w:tab w:val="left" w:pos="765"/>
              </w:tabs>
              <w:jc w:val="left"/>
              <w:rPr>
                <w:bCs/>
                <w:sz w:val="20"/>
                <w:szCs w:val="20"/>
              </w:rPr>
            </w:pPr>
            <w:r w:rsidRPr="00726BA1">
              <w:rPr>
                <w:bCs/>
                <w:sz w:val="20"/>
                <w:szCs w:val="20"/>
              </w:rPr>
              <w:t>Studia przypadków wybranyc</w:t>
            </w:r>
            <w:r w:rsidR="00832EEE">
              <w:rPr>
                <w:bCs/>
                <w:sz w:val="20"/>
                <w:szCs w:val="20"/>
              </w:rPr>
              <w:t>h</w:t>
            </w:r>
            <w:r w:rsidRPr="00726BA1">
              <w:rPr>
                <w:bCs/>
                <w:sz w:val="20"/>
                <w:szCs w:val="20"/>
              </w:rPr>
              <w:t xml:space="preserve"> projektów.</w:t>
            </w:r>
          </w:p>
        </w:tc>
      </w:tr>
      <w:tr w:rsidR="00C33EAE" w:rsidRPr="00682D60" w14:paraId="65296797" w14:textId="77777777" w:rsidTr="00F04E77">
        <w:trPr>
          <w:trHeight w:val="160"/>
        </w:trPr>
        <w:tc>
          <w:tcPr>
            <w:tcW w:w="9464" w:type="dxa"/>
            <w:gridSpan w:val="2"/>
            <w:shd w:val="clear" w:color="auto" w:fill="FFC000"/>
          </w:tcPr>
          <w:p w14:paraId="36A4A3B7" w14:textId="77777777" w:rsidR="00BA7DE4" w:rsidRDefault="00C33EAE" w:rsidP="00F04E77">
            <w:pPr>
              <w:jc w:val="center"/>
              <w:rPr>
                <w:rFonts w:cs="Tahoma"/>
                <w:b/>
                <w:bCs/>
                <w:color w:val="000000"/>
                <w:sz w:val="20"/>
                <w:szCs w:val="20"/>
              </w:rPr>
            </w:pPr>
            <w:r w:rsidRPr="00682D60">
              <w:rPr>
                <w:b/>
                <w:bCs/>
                <w:sz w:val="20"/>
                <w:szCs w:val="20"/>
              </w:rPr>
              <w:t>Zakres niezbędnych danych</w:t>
            </w:r>
          </w:p>
        </w:tc>
      </w:tr>
      <w:tr w:rsidR="00C33EAE" w:rsidRPr="00682D60" w14:paraId="69ABAF22" w14:textId="77777777" w:rsidTr="00F04E77">
        <w:tc>
          <w:tcPr>
            <w:tcW w:w="9464" w:type="dxa"/>
            <w:gridSpan w:val="2"/>
            <w:shd w:val="clear" w:color="auto" w:fill="FFFFFF"/>
          </w:tcPr>
          <w:p w14:paraId="0077E9F8" w14:textId="77777777" w:rsidR="00BA7DE4" w:rsidRDefault="00C33EAE" w:rsidP="00F04E77">
            <w:pPr>
              <w:numPr>
                <w:ilvl w:val="0"/>
                <w:numId w:val="15"/>
              </w:numPr>
              <w:contextualSpacing/>
              <w:jc w:val="left"/>
              <w:rPr>
                <w:rFonts w:cs="Tahoma"/>
                <w:b/>
                <w:bCs/>
                <w:sz w:val="20"/>
                <w:szCs w:val="20"/>
              </w:rPr>
            </w:pPr>
            <w:r w:rsidRPr="00682D60">
              <w:rPr>
                <w:rFonts w:cs="Tahoma"/>
                <w:bCs/>
                <w:sz w:val="20"/>
                <w:szCs w:val="20"/>
              </w:rPr>
              <w:t>Dane monitoringowe</w:t>
            </w:r>
          </w:p>
          <w:p w14:paraId="135787F8" w14:textId="77777777" w:rsidR="00BA7DE4" w:rsidRDefault="00C33EAE" w:rsidP="00F04E77">
            <w:pPr>
              <w:numPr>
                <w:ilvl w:val="0"/>
                <w:numId w:val="15"/>
              </w:numPr>
              <w:contextualSpacing/>
              <w:jc w:val="left"/>
              <w:rPr>
                <w:rFonts w:cs="Tahoma"/>
                <w:b/>
                <w:bCs/>
                <w:sz w:val="20"/>
                <w:szCs w:val="20"/>
              </w:rPr>
            </w:pPr>
            <w:r w:rsidRPr="00682D60">
              <w:rPr>
                <w:rFonts w:cs="Tahoma"/>
                <w:bCs/>
                <w:sz w:val="20"/>
                <w:szCs w:val="20"/>
              </w:rPr>
              <w:t>Wnioski o dofinansowanie</w:t>
            </w:r>
          </w:p>
          <w:p w14:paraId="2007E367" w14:textId="77777777" w:rsidR="00BA7DE4" w:rsidRDefault="00C33EAE" w:rsidP="00F04E77">
            <w:pPr>
              <w:numPr>
                <w:ilvl w:val="0"/>
                <w:numId w:val="15"/>
              </w:numPr>
              <w:contextualSpacing/>
              <w:jc w:val="left"/>
              <w:rPr>
                <w:rFonts w:cs="Tahoma"/>
                <w:b/>
                <w:bCs/>
                <w:sz w:val="20"/>
                <w:szCs w:val="20"/>
              </w:rPr>
            </w:pPr>
            <w:r w:rsidRPr="00682D60">
              <w:rPr>
                <w:rFonts w:cs="Tahoma"/>
                <w:bCs/>
                <w:sz w:val="20"/>
                <w:szCs w:val="20"/>
              </w:rPr>
              <w:t>Dane pozyskane od beneficjentów</w:t>
            </w:r>
          </w:p>
        </w:tc>
      </w:tr>
      <w:tr w:rsidR="00C33EAE" w:rsidRPr="00682D60" w14:paraId="6803B6A3" w14:textId="77777777" w:rsidTr="00F04E77">
        <w:tc>
          <w:tcPr>
            <w:tcW w:w="9464" w:type="dxa"/>
            <w:gridSpan w:val="2"/>
            <w:shd w:val="clear" w:color="auto" w:fill="ED7D31"/>
          </w:tcPr>
          <w:p w14:paraId="7A6AA332" w14:textId="77777777" w:rsidR="00BA7DE4" w:rsidRDefault="00C33EAE" w:rsidP="00F04E77">
            <w:pPr>
              <w:jc w:val="center"/>
              <w:rPr>
                <w:rFonts w:cs="Tahoma"/>
                <w:b/>
                <w:bCs/>
                <w:color w:val="FFFFFF"/>
                <w:sz w:val="20"/>
                <w:szCs w:val="20"/>
              </w:rPr>
            </w:pPr>
            <w:r w:rsidRPr="00682D60">
              <w:rPr>
                <w:rFonts w:cs="Tahoma"/>
                <w:b/>
                <w:bCs/>
                <w:color w:val="FFFFFF"/>
                <w:sz w:val="20"/>
                <w:szCs w:val="20"/>
              </w:rPr>
              <w:t>Organizacja badania</w:t>
            </w:r>
          </w:p>
        </w:tc>
      </w:tr>
      <w:tr w:rsidR="00C33EAE" w:rsidRPr="00682D60" w14:paraId="377361D2" w14:textId="77777777" w:rsidTr="00F04E77">
        <w:trPr>
          <w:trHeight w:val="113"/>
        </w:trPr>
        <w:tc>
          <w:tcPr>
            <w:tcW w:w="9464" w:type="dxa"/>
            <w:gridSpan w:val="2"/>
            <w:shd w:val="clear" w:color="auto" w:fill="FFC000"/>
          </w:tcPr>
          <w:p w14:paraId="7182869E" w14:textId="77777777" w:rsidR="00BA7DE4" w:rsidRDefault="00C33EAE" w:rsidP="00F04E77">
            <w:pPr>
              <w:jc w:val="center"/>
              <w:rPr>
                <w:rFonts w:cs="Tahoma"/>
                <w:b/>
                <w:bCs/>
                <w:color w:val="000000"/>
                <w:sz w:val="20"/>
                <w:szCs w:val="20"/>
              </w:rPr>
            </w:pPr>
            <w:r w:rsidRPr="00682D60">
              <w:rPr>
                <w:b/>
                <w:sz w:val="20"/>
                <w:szCs w:val="20"/>
              </w:rPr>
              <w:t>Ramy czasowe realizacji badania</w:t>
            </w:r>
          </w:p>
        </w:tc>
      </w:tr>
      <w:tr w:rsidR="00C33EAE" w:rsidRPr="00682D60" w14:paraId="24C83F75" w14:textId="77777777" w:rsidTr="00F04E77">
        <w:tc>
          <w:tcPr>
            <w:tcW w:w="9464" w:type="dxa"/>
            <w:gridSpan w:val="2"/>
            <w:shd w:val="clear" w:color="auto" w:fill="FFFFFF"/>
          </w:tcPr>
          <w:p w14:paraId="607C8A08" w14:textId="77777777" w:rsidR="00BA7DE4" w:rsidRDefault="00C33EAE" w:rsidP="00F04E77">
            <w:pPr>
              <w:jc w:val="left"/>
              <w:rPr>
                <w:rFonts w:cs="Tahoma"/>
                <w:bCs/>
                <w:color w:val="000000"/>
                <w:sz w:val="20"/>
                <w:szCs w:val="20"/>
              </w:rPr>
            </w:pPr>
            <w:r>
              <w:rPr>
                <w:rFonts w:cs="Tahoma"/>
                <w:bCs/>
                <w:color w:val="000000"/>
                <w:sz w:val="20"/>
                <w:szCs w:val="20"/>
              </w:rPr>
              <w:t xml:space="preserve">IV kw. 2021 </w:t>
            </w:r>
            <w:r w:rsidR="00726BA1">
              <w:rPr>
                <w:rFonts w:cs="Tahoma"/>
                <w:bCs/>
                <w:color w:val="000000"/>
                <w:sz w:val="20"/>
                <w:szCs w:val="20"/>
              </w:rPr>
              <w:t xml:space="preserve">r. </w:t>
            </w:r>
            <w:r>
              <w:rPr>
                <w:rFonts w:cs="Tahoma"/>
                <w:bCs/>
                <w:color w:val="000000"/>
                <w:sz w:val="20"/>
                <w:szCs w:val="20"/>
              </w:rPr>
              <w:t>- II kw. 2022</w:t>
            </w:r>
            <w:r w:rsidR="00726BA1">
              <w:rPr>
                <w:rFonts w:cs="Tahoma"/>
                <w:bCs/>
                <w:color w:val="000000"/>
                <w:sz w:val="20"/>
                <w:szCs w:val="20"/>
              </w:rPr>
              <w:t xml:space="preserve"> r.</w:t>
            </w:r>
          </w:p>
        </w:tc>
      </w:tr>
      <w:tr w:rsidR="00C33EAE" w:rsidRPr="00682D60" w14:paraId="2C5B8175" w14:textId="77777777" w:rsidTr="00F04E77">
        <w:trPr>
          <w:trHeight w:val="60"/>
        </w:trPr>
        <w:tc>
          <w:tcPr>
            <w:tcW w:w="9464" w:type="dxa"/>
            <w:gridSpan w:val="2"/>
            <w:shd w:val="clear" w:color="auto" w:fill="FFC000"/>
          </w:tcPr>
          <w:p w14:paraId="31372A38" w14:textId="77777777" w:rsidR="00BA7DE4" w:rsidRDefault="00C33EAE" w:rsidP="00F04E77">
            <w:pPr>
              <w:jc w:val="center"/>
              <w:rPr>
                <w:rFonts w:cs="Tahoma"/>
                <w:b/>
                <w:bCs/>
                <w:color w:val="000000"/>
                <w:sz w:val="20"/>
                <w:szCs w:val="20"/>
              </w:rPr>
            </w:pPr>
            <w:r w:rsidRPr="00682D60">
              <w:rPr>
                <w:b/>
                <w:sz w:val="20"/>
                <w:szCs w:val="20"/>
              </w:rPr>
              <w:t>Szacowany koszt badania i zasoby niezbędne do jego przeprowadzenia</w:t>
            </w:r>
          </w:p>
        </w:tc>
      </w:tr>
      <w:tr w:rsidR="00C33EAE" w:rsidRPr="00682D60" w14:paraId="180CECEC" w14:textId="77777777" w:rsidTr="00F04E77">
        <w:tc>
          <w:tcPr>
            <w:tcW w:w="9464" w:type="dxa"/>
            <w:gridSpan w:val="2"/>
            <w:shd w:val="clear" w:color="auto" w:fill="FFFFFF"/>
          </w:tcPr>
          <w:p w14:paraId="4D823A8C" w14:textId="77777777" w:rsidR="00BA7DE4" w:rsidRDefault="00C33EAE" w:rsidP="00F04E77">
            <w:pPr>
              <w:jc w:val="left"/>
              <w:rPr>
                <w:rFonts w:cs="Tahoma"/>
                <w:bCs/>
                <w:color w:val="000000"/>
                <w:sz w:val="20"/>
                <w:szCs w:val="20"/>
              </w:rPr>
            </w:pPr>
            <w:r>
              <w:rPr>
                <w:rFonts w:cs="Tahoma"/>
                <w:bCs/>
                <w:color w:val="000000"/>
                <w:sz w:val="20"/>
                <w:szCs w:val="20"/>
              </w:rPr>
              <w:t xml:space="preserve">70 tys. zł </w:t>
            </w:r>
          </w:p>
        </w:tc>
      </w:tr>
      <w:tr w:rsidR="00C33EAE" w:rsidRPr="00682D60" w14:paraId="1DA92B58" w14:textId="77777777" w:rsidTr="00F04E77">
        <w:trPr>
          <w:trHeight w:val="314"/>
        </w:trPr>
        <w:tc>
          <w:tcPr>
            <w:tcW w:w="9464" w:type="dxa"/>
            <w:gridSpan w:val="2"/>
            <w:shd w:val="clear" w:color="auto" w:fill="FFC000"/>
          </w:tcPr>
          <w:p w14:paraId="42E9C7F7" w14:textId="77777777" w:rsidR="00BA7DE4" w:rsidRDefault="00C33EAE" w:rsidP="00F04E77">
            <w:pPr>
              <w:jc w:val="center"/>
              <w:rPr>
                <w:rFonts w:cs="Tahoma"/>
                <w:b/>
                <w:bCs/>
                <w:color w:val="000000"/>
                <w:sz w:val="20"/>
                <w:szCs w:val="20"/>
              </w:rPr>
            </w:pPr>
            <w:r w:rsidRPr="00682D60">
              <w:rPr>
                <w:b/>
                <w:sz w:val="20"/>
                <w:szCs w:val="20"/>
              </w:rPr>
              <w:t>Podmiot odpowiedzialny za realizację badania</w:t>
            </w:r>
          </w:p>
        </w:tc>
      </w:tr>
      <w:tr w:rsidR="00C33EAE" w:rsidRPr="00682D60" w14:paraId="11B47F77" w14:textId="77777777" w:rsidTr="00F04E77">
        <w:tc>
          <w:tcPr>
            <w:tcW w:w="9464" w:type="dxa"/>
            <w:gridSpan w:val="2"/>
            <w:shd w:val="clear" w:color="auto" w:fill="FFFFFF"/>
          </w:tcPr>
          <w:p w14:paraId="7DF095EC" w14:textId="77777777" w:rsidR="00BA7DE4" w:rsidRDefault="00C33EAE" w:rsidP="00F04E77">
            <w:pPr>
              <w:jc w:val="left"/>
              <w:rPr>
                <w:rFonts w:cs="Tahoma"/>
                <w:b/>
                <w:bCs/>
                <w:sz w:val="20"/>
                <w:szCs w:val="20"/>
              </w:rPr>
            </w:pPr>
            <w:r w:rsidRPr="00682D60">
              <w:rPr>
                <w:rFonts w:cs="Tahoma"/>
                <w:bCs/>
                <w:color w:val="000000"/>
                <w:sz w:val="20"/>
                <w:szCs w:val="20"/>
              </w:rPr>
              <w:t>JE RPO WK-P 2014-2020</w:t>
            </w:r>
            <w:r>
              <w:rPr>
                <w:rFonts w:cs="Tahoma"/>
                <w:bCs/>
                <w:color w:val="000000"/>
                <w:sz w:val="20"/>
                <w:szCs w:val="20"/>
              </w:rPr>
              <w:t xml:space="preserve"> </w:t>
            </w:r>
          </w:p>
        </w:tc>
      </w:tr>
      <w:tr w:rsidR="00C33EAE" w:rsidRPr="00682D60" w14:paraId="67460C49" w14:textId="77777777" w:rsidTr="00F04E77">
        <w:tc>
          <w:tcPr>
            <w:tcW w:w="9464" w:type="dxa"/>
            <w:gridSpan w:val="2"/>
            <w:shd w:val="clear" w:color="auto" w:fill="FFC000"/>
          </w:tcPr>
          <w:p w14:paraId="548AAE1A" w14:textId="77777777" w:rsidR="00BA7DE4" w:rsidRDefault="00C33EAE" w:rsidP="00F04E77">
            <w:pPr>
              <w:jc w:val="center"/>
              <w:rPr>
                <w:rFonts w:cs="Tahoma"/>
                <w:b/>
                <w:bCs/>
                <w:color w:val="000000"/>
                <w:sz w:val="20"/>
                <w:szCs w:val="20"/>
              </w:rPr>
            </w:pPr>
            <w:r w:rsidRPr="00682D60">
              <w:rPr>
                <w:rFonts w:cs="Tahoma"/>
                <w:b/>
                <w:bCs/>
                <w:color w:val="000000"/>
                <w:sz w:val="20"/>
                <w:szCs w:val="20"/>
              </w:rPr>
              <w:t>Uwagi i komentarze</w:t>
            </w:r>
          </w:p>
        </w:tc>
      </w:tr>
      <w:tr w:rsidR="00C33EAE" w:rsidRPr="00682D60" w14:paraId="3EC104A0" w14:textId="77777777" w:rsidTr="00F04E77">
        <w:trPr>
          <w:trHeight w:val="284"/>
        </w:trPr>
        <w:tc>
          <w:tcPr>
            <w:tcW w:w="9464" w:type="dxa"/>
            <w:gridSpan w:val="2"/>
            <w:shd w:val="clear" w:color="auto" w:fill="FFFFFF"/>
          </w:tcPr>
          <w:p w14:paraId="05523B7E" w14:textId="77777777" w:rsidR="00C33EAE" w:rsidRPr="00682D60" w:rsidRDefault="00726BA1" w:rsidP="0022002F">
            <w:pPr>
              <w:spacing w:after="120"/>
              <w:jc w:val="left"/>
              <w:rPr>
                <w:rFonts w:cs="Tahoma"/>
                <w:bCs/>
                <w:color w:val="000000"/>
                <w:sz w:val="20"/>
                <w:szCs w:val="20"/>
              </w:rPr>
            </w:pPr>
            <w:r>
              <w:rPr>
                <w:rFonts w:cs="Tahoma"/>
                <w:bCs/>
                <w:color w:val="000000"/>
                <w:sz w:val="20"/>
                <w:szCs w:val="20"/>
              </w:rPr>
              <w:t>-</w:t>
            </w:r>
          </w:p>
        </w:tc>
      </w:tr>
    </w:tbl>
    <w:p w14:paraId="0DDB3C47" w14:textId="77777777" w:rsidR="00EC1B71" w:rsidRDefault="00EC1B71" w:rsidP="00854A43">
      <w:pPr>
        <w:pStyle w:val="Nagwek6"/>
        <w:numPr>
          <w:ilvl w:val="0"/>
          <w:numId w:val="0"/>
        </w:numPr>
        <w:rPr>
          <w:i/>
          <w:color w:val="ED7D31" w:themeColor="accent2"/>
          <w:sz w:val="28"/>
        </w:rPr>
      </w:pPr>
    </w:p>
    <w:p w14:paraId="2EA43494" w14:textId="77777777" w:rsidR="00CF724E" w:rsidRPr="008A5B88" w:rsidRDefault="00CF724E" w:rsidP="00CC7B5A">
      <w:pPr>
        <w:pStyle w:val="Nagwek6"/>
        <w:numPr>
          <w:ilvl w:val="1"/>
          <w:numId w:val="78"/>
        </w:numPr>
        <w:rPr>
          <w:i/>
          <w:color w:val="ED7D31" w:themeColor="accent2"/>
          <w:sz w:val="28"/>
        </w:rPr>
      </w:pPr>
      <w:bookmarkStart w:id="154" w:name="_Toc477945504"/>
      <w:r w:rsidRPr="008A5B88">
        <w:rPr>
          <w:i/>
          <w:color w:val="ED7D31" w:themeColor="accent2"/>
          <w:sz w:val="28"/>
        </w:rPr>
        <w:t>Ewaluacja wpływu interwencji w ramach RPO WK-P 2014-2020 na dostępność komunikacyjną kolejową i drogową regionu</w:t>
      </w:r>
      <w:bookmarkEnd w:id="154"/>
    </w:p>
    <w:tbl>
      <w:tblPr>
        <w:tblW w:w="9464" w:type="dxa"/>
        <w:tblBorders>
          <w:top w:val="single" w:sz="8" w:space="0" w:color="7BA0CD"/>
          <w:left w:val="single" w:sz="8" w:space="0" w:color="7BA0CD"/>
          <w:bottom w:val="single" w:sz="8" w:space="0" w:color="7BA0CD"/>
          <w:right w:val="single" w:sz="8" w:space="0" w:color="7BA0CD"/>
          <w:insideH w:val="single" w:sz="8" w:space="0" w:color="7BA0CD"/>
        </w:tblBorders>
        <w:tblLook w:val="00A0" w:firstRow="1" w:lastRow="0" w:firstColumn="1" w:lastColumn="0" w:noHBand="0" w:noVBand="0"/>
      </w:tblPr>
      <w:tblGrid>
        <w:gridCol w:w="4708"/>
        <w:gridCol w:w="4756"/>
      </w:tblGrid>
      <w:tr w:rsidR="00CF724E" w:rsidRPr="00721DB6" w14:paraId="4DC2BBCB" w14:textId="77777777" w:rsidTr="00F04E77">
        <w:tc>
          <w:tcPr>
            <w:tcW w:w="9464" w:type="dxa"/>
            <w:gridSpan w:val="2"/>
            <w:shd w:val="clear" w:color="auto" w:fill="ED7D31"/>
          </w:tcPr>
          <w:p w14:paraId="6C81E1DD" w14:textId="77777777" w:rsidR="00CF724E" w:rsidRPr="00721DB6" w:rsidRDefault="00CF724E" w:rsidP="0022002F">
            <w:pPr>
              <w:jc w:val="center"/>
              <w:rPr>
                <w:rFonts w:cs="Tahoma"/>
                <w:b/>
                <w:bCs/>
                <w:color w:val="FFFFFF"/>
                <w:sz w:val="20"/>
                <w:szCs w:val="20"/>
              </w:rPr>
            </w:pPr>
            <w:r w:rsidRPr="00721DB6">
              <w:rPr>
                <w:rFonts w:cs="Tahoma"/>
                <w:b/>
                <w:bCs/>
                <w:color w:val="FFFFFF"/>
                <w:sz w:val="20"/>
                <w:szCs w:val="20"/>
              </w:rPr>
              <w:t>Ogólny opis badania</w:t>
            </w:r>
          </w:p>
        </w:tc>
      </w:tr>
      <w:tr w:rsidR="00CF724E" w:rsidRPr="00721DB6" w14:paraId="3CC83345" w14:textId="77777777" w:rsidTr="00F04E77">
        <w:tc>
          <w:tcPr>
            <w:tcW w:w="9464" w:type="dxa"/>
            <w:gridSpan w:val="2"/>
            <w:shd w:val="clear" w:color="auto" w:fill="FFC000"/>
          </w:tcPr>
          <w:p w14:paraId="42AB32C9" w14:textId="77777777" w:rsidR="00CF724E" w:rsidRPr="00721DB6" w:rsidRDefault="00CF724E" w:rsidP="0022002F">
            <w:pPr>
              <w:jc w:val="left"/>
              <w:rPr>
                <w:rFonts w:cs="Tahoma"/>
                <w:b/>
                <w:bCs/>
                <w:color w:val="000000"/>
                <w:sz w:val="20"/>
                <w:szCs w:val="20"/>
              </w:rPr>
            </w:pPr>
            <w:r w:rsidRPr="00721DB6">
              <w:rPr>
                <w:rFonts w:cs="Tahoma"/>
                <w:b/>
                <w:bCs/>
                <w:color w:val="000000"/>
                <w:sz w:val="20"/>
                <w:szCs w:val="20"/>
              </w:rPr>
              <w:t>Zakres badania (</w:t>
            </w:r>
            <w:r w:rsidRPr="00721DB6">
              <w:rPr>
                <w:b/>
                <w:bCs/>
                <w:sz w:val="20"/>
                <w:szCs w:val="20"/>
              </w:rPr>
              <w:t>uwzględnienie osi priorytetowych/działań) oraz fundusz</w:t>
            </w:r>
          </w:p>
        </w:tc>
      </w:tr>
      <w:tr w:rsidR="00CF724E" w:rsidRPr="00721DB6" w14:paraId="7CD22BD0" w14:textId="77777777" w:rsidTr="00F04E77">
        <w:tc>
          <w:tcPr>
            <w:tcW w:w="9464" w:type="dxa"/>
            <w:gridSpan w:val="2"/>
            <w:shd w:val="clear" w:color="auto" w:fill="FFFFFF"/>
          </w:tcPr>
          <w:p w14:paraId="6763A745" w14:textId="77777777" w:rsidR="00CF724E" w:rsidRPr="00721DB6" w:rsidRDefault="00CF724E" w:rsidP="0022002F">
            <w:pPr>
              <w:jc w:val="left"/>
              <w:rPr>
                <w:rFonts w:cs="Tahoma"/>
                <w:bCs/>
                <w:color w:val="000000"/>
                <w:sz w:val="20"/>
                <w:szCs w:val="20"/>
              </w:rPr>
            </w:pPr>
            <w:r w:rsidRPr="00721DB6">
              <w:rPr>
                <w:rFonts w:cs="Tahoma"/>
                <w:b/>
                <w:bCs/>
                <w:color w:val="000000"/>
                <w:sz w:val="20"/>
                <w:szCs w:val="20"/>
              </w:rPr>
              <w:t xml:space="preserve">Oś priorytetowa </w:t>
            </w:r>
            <w:r>
              <w:rPr>
                <w:rFonts w:cs="Tahoma"/>
                <w:b/>
                <w:bCs/>
                <w:color w:val="000000"/>
                <w:sz w:val="20"/>
                <w:szCs w:val="20"/>
              </w:rPr>
              <w:t>5</w:t>
            </w:r>
            <w:r w:rsidRPr="00721DB6">
              <w:rPr>
                <w:rFonts w:cs="Tahoma"/>
                <w:b/>
                <w:bCs/>
                <w:color w:val="000000"/>
                <w:sz w:val="20"/>
                <w:szCs w:val="20"/>
              </w:rPr>
              <w:t xml:space="preserve"> </w:t>
            </w:r>
            <w:r>
              <w:rPr>
                <w:rFonts w:cs="Tahoma"/>
                <w:b/>
                <w:bCs/>
                <w:color w:val="000000"/>
                <w:sz w:val="20"/>
                <w:szCs w:val="20"/>
              </w:rPr>
              <w:t>S</w:t>
            </w:r>
            <w:r w:rsidRPr="00C30115">
              <w:rPr>
                <w:rFonts w:cs="Tahoma"/>
                <w:b/>
                <w:bCs/>
                <w:color w:val="000000"/>
                <w:sz w:val="20"/>
                <w:szCs w:val="20"/>
              </w:rPr>
              <w:t>pójność wewnętrzna i dostępność zewnętrzna regionu</w:t>
            </w:r>
          </w:p>
          <w:p w14:paraId="7514EDA9" w14:textId="77777777" w:rsidR="00CF724E" w:rsidRPr="00721DB6" w:rsidRDefault="00CF724E" w:rsidP="0022002F">
            <w:pPr>
              <w:autoSpaceDE w:val="0"/>
              <w:autoSpaceDN w:val="0"/>
              <w:adjustRightInd w:val="0"/>
              <w:ind w:left="1134" w:hanging="567"/>
              <w:rPr>
                <w:rFonts w:eastAsia="Batang"/>
                <w:color w:val="000000"/>
                <w:sz w:val="20"/>
                <w:szCs w:val="20"/>
              </w:rPr>
            </w:pPr>
            <w:r w:rsidRPr="00721DB6">
              <w:rPr>
                <w:rFonts w:eastAsia="Batang"/>
                <w:color w:val="000000"/>
                <w:sz w:val="20"/>
                <w:szCs w:val="20"/>
              </w:rPr>
              <w:t>7b</w:t>
            </w:r>
            <w:r w:rsidRPr="00721DB6">
              <w:rPr>
                <w:rFonts w:eastAsia="Batang"/>
                <w:color w:val="000000"/>
                <w:sz w:val="20"/>
                <w:szCs w:val="20"/>
              </w:rPr>
              <w:tab/>
              <w:t xml:space="preserve">Zwiększanie mobilności regionalnej poprzez łączenie węzłów drugorzędnych i trzeciorzędnych </w:t>
            </w:r>
            <w:r>
              <w:rPr>
                <w:rFonts w:eastAsia="Batang"/>
                <w:color w:val="000000"/>
                <w:sz w:val="20"/>
                <w:szCs w:val="20"/>
              </w:rPr>
              <w:br/>
            </w:r>
            <w:r w:rsidRPr="00721DB6">
              <w:rPr>
                <w:rFonts w:eastAsia="Batang"/>
                <w:color w:val="000000"/>
                <w:sz w:val="20"/>
                <w:szCs w:val="20"/>
              </w:rPr>
              <w:t>z infrastrukturą TEN-T, w tym z węzłami multimodalnymi</w:t>
            </w:r>
          </w:p>
          <w:p w14:paraId="3EEE664E" w14:textId="77777777" w:rsidR="00CF724E" w:rsidRDefault="00CF724E" w:rsidP="0022002F">
            <w:pPr>
              <w:autoSpaceDE w:val="0"/>
              <w:autoSpaceDN w:val="0"/>
              <w:adjustRightInd w:val="0"/>
              <w:ind w:left="1134" w:hanging="567"/>
              <w:rPr>
                <w:rFonts w:eastAsia="Batang"/>
                <w:color w:val="000000"/>
                <w:sz w:val="20"/>
                <w:szCs w:val="20"/>
              </w:rPr>
            </w:pPr>
            <w:r w:rsidRPr="00721DB6">
              <w:rPr>
                <w:rFonts w:eastAsia="Batang"/>
                <w:color w:val="000000"/>
                <w:sz w:val="20"/>
                <w:szCs w:val="20"/>
              </w:rPr>
              <w:t>7c</w:t>
            </w:r>
            <w:r w:rsidRPr="00721DB6">
              <w:rPr>
                <w:rFonts w:eastAsia="Batang"/>
                <w:color w:val="000000"/>
                <w:sz w:val="20"/>
                <w:szCs w:val="20"/>
              </w:rPr>
              <w:tab/>
              <w:t>Rozwój i usprawnienie przyjaznych środowisku (w tym o obniżonej emisji hałasu) i niskoemisyjnych systemów transportu, w tym śródlądowych dróg wodnych i transportu morskiego, portów, połączeń multimodalnych oraz infrastruktury portów lotniczych, w celu promowania zrównoważonej mobilności regionalnej i lokalnej</w:t>
            </w:r>
          </w:p>
          <w:p w14:paraId="5AD78631" w14:textId="77777777" w:rsidR="00CF724E" w:rsidRDefault="00CF724E" w:rsidP="0022002F">
            <w:pPr>
              <w:tabs>
                <w:tab w:val="left" w:pos="1134"/>
              </w:tabs>
              <w:ind w:left="567"/>
              <w:jc w:val="left"/>
              <w:rPr>
                <w:sz w:val="20"/>
                <w:szCs w:val="20"/>
              </w:rPr>
            </w:pPr>
            <w:r w:rsidRPr="000C3359">
              <w:rPr>
                <w:sz w:val="20"/>
                <w:szCs w:val="20"/>
              </w:rPr>
              <w:t>7d</w:t>
            </w:r>
            <w:r w:rsidRPr="00325EBF">
              <w:rPr>
                <w:rFonts w:cs="Cambria"/>
                <w:sz w:val="20"/>
                <w:szCs w:val="20"/>
              </w:rPr>
              <w:tab/>
            </w:r>
            <w:r w:rsidRPr="000C3359">
              <w:rPr>
                <w:sz w:val="20"/>
                <w:szCs w:val="20"/>
              </w:rPr>
              <w:t>Rozwój i rehabilitacja kompleksowych, wysokiej jakości i interoperacyjnych systemów transportu</w:t>
            </w:r>
          </w:p>
          <w:p w14:paraId="1943E70F" w14:textId="77777777" w:rsidR="00CF724E" w:rsidRDefault="00CF724E" w:rsidP="0022002F">
            <w:pPr>
              <w:ind w:left="1134"/>
              <w:jc w:val="left"/>
              <w:rPr>
                <w:rFonts w:eastAsia="Batang"/>
                <w:color w:val="000000"/>
                <w:sz w:val="20"/>
                <w:szCs w:val="20"/>
              </w:rPr>
            </w:pPr>
            <w:r w:rsidRPr="000C3359">
              <w:rPr>
                <w:sz w:val="20"/>
                <w:szCs w:val="20"/>
              </w:rPr>
              <w:t>kolejowego oraz propagowanie działań służących zmniejszaniu hałasu</w:t>
            </w:r>
            <w:r w:rsidRPr="002F1B1E" w:rsidDel="001424BB">
              <w:rPr>
                <w:rFonts w:eastAsia="Batang"/>
                <w:color w:val="000000"/>
                <w:sz w:val="20"/>
                <w:szCs w:val="20"/>
              </w:rPr>
              <w:t xml:space="preserve"> </w:t>
            </w:r>
          </w:p>
          <w:p w14:paraId="5D03FB72" w14:textId="77777777" w:rsidR="00CF724E" w:rsidRPr="00721DB6" w:rsidRDefault="00764D01" w:rsidP="0022002F">
            <w:pPr>
              <w:jc w:val="left"/>
              <w:rPr>
                <w:rFonts w:cs="Tahoma"/>
                <w:b/>
                <w:bCs/>
                <w:color w:val="FF6600"/>
                <w:sz w:val="20"/>
                <w:szCs w:val="20"/>
              </w:rPr>
            </w:pPr>
            <w:r w:rsidRPr="00721DB6">
              <w:rPr>
                <w:rFonts w:cs="Tahoma"/>
                <w:b/>
                <w:bCs/>
                <w:color w:val="000000"/>
                <w:sz w:val="20"/>
                <w:szCs w:val="20"/>
              </w:rPr>
              <w:t>Fundusz</w:t>
            </w:r>
            <w:r w:rsidR="00CF724E" w:rsidRPr="00721DB6">
              <w:rPr>
                <w:rFonts w:cs="Tahoma"/>
                <w:b/>
                <w:bCs/>
                <w:color w:val="000000"/>
                <w:sz w:val="20"/>
                <w:szCs w:val="20"/>
              </w:rPr>
              <w:t>: EFRR</w:t>
            </w:r>
          </w:p>
        </w:tc>
      </w:tr>
      <w:tr w:rsidR="00CF724E" w:rsidRPr="00721DB6" w14:paraId="3E752F71" w14:textId="77777777" w:rsidTr="00F04E77">
        <w:tc>
          <w:tcPr>
            <w:tcW w:w="4708" w:type="dxa"/>
            <w:tcBorders>
              <w:right w:val="nil"/>
            </w:tcBorders>
            <w:shd w:val="clear" w:color="auto" w:fill="FFC000"/>
          </w:tcPr>
          <w:p w14:paraId="25E7BDE1" w14:textId="77777777" w:rsidR="00CF724E" w:rsidRPr="00721DB6" w:rsidRDefault="00CF724E" w:rsidP="0022002F">
            <w:pPr>
              <w:jc w:val="left"/>
              <w:rPr>
                <w:rFonts w:cs="Tahoma"/>
                <w:b/>
                <w:bCs/>
                <w:color w:val="000000"/>
                <w:sz w:val="20"/>
                <w:szCs w:val="20"/>
              </w:rPr>
            </w:pPr>
            <w:r w:rsidRPr="00721DB6">
              <w:rPr>
                <w:rFonts w:cs="Tahoma"/>
                <w:color w:val="000000"/>
                <w:sz w:val="20"/>
                <w:szCs w:val="20"/>
              </w:rPr>
              <w:t>Typ badania (wpływu, procesowe)</w:t>
            </w:r>
          </w:p>
        </w:tc>
        <w:tc>
          <w:tcPr>
            <w:tcW w:w="4756" w:type="dxa"/>
            <w:tcBorders>
              <w:left w:val="nil"/>
            </w:tcBorders>
            <w:shd w:val="clear" w:color="auto" w:fill="FFFFFF"/>
          </w:tcPr>
          <w:p w14:paraId="466C2932" w14:textId="77777777" w:rsidR="00CF724E" w:rsidRPr="00721DB6" w:rsidRDefault="00CF724E" w:rsidP="0022002F">
            <w:pPr>
              <w:jc w:val="left"/>
              <w:rPr>
                <w:rFonts w:cs="Tahoma"/>
                <w:color w:val="000000"/>
                <w:sz w:val="20"/>
                <w:szCs w:val="20"/>
              </w:rPr>
            </w:pPr>
            <w:r w:rsidRPr="00721DB6">
              <w:rPr>
                <w:rFonts w:cs="Tahoma"/>
                <w:color w:val="000000"/>
                <w:sz w:val="20"/>
                <w:szCs w:val="20"/>
              </w:rPr>
              <w:t>wpływu</w:t>
            </w:r>
          </w:p>
        </w:tc>
      </w:tr>
      <w:tr w:rsidR="00CF724E" w:rsidRPr="00721DB6" w14:paraId="24FE7FEC" w14:textId="77777777" w:rsidTr="00F04E77">
        <w:tc>
          <w:tcPr>
            <w:tcW w:w="4708" w:type="dxa"/>
            <w:tcBorders>
              <w:right w:val="nil"/>
            </w:tcBorders>
            <w:shd w:val="clear" w:color="auto" w:fill="FFC000"/>
          </w:tcPr>
          <w:p w14:paraId="30A9D872" w14:textId="77777777" w:rsidR="00CF724E" w:rsidRPr="00721DB6" w:rsidRDefault="00CF724E" w:rsidP="0022002F">
            <w:pPr>
              <w:jc w:val="left"/>
              <w:rPr>
                <w:rFonts w:cs="Tahoma"/>
                <w:b/>
                <w:bCs/>
                <w:color w:val="000000"/>
                <w:sz w:val="20"/>
                <w:szCs w:val="20"/>
              </w:rPr>
            </w:pPr>
            <w:r w:rsidRPr="00721DB6">
              <w:rPr>
                <w:rFonts w:cs="Tahoma"/>
                <w:color w:val="000000"/>
                <w:sz w:val="20"/>
                <w:szCs w:val="20"/>
              </w:rPr>
              <w:t>Moment przeprowadzenia (</w:t>
            </w:r>
            <w:r>
              <w:rPr>
                <w:rFonts w:cs="Tahoma"/>
                <w:color w:val="000000"/>
                <w:sz w:val="20"/>
                <w:szCs w:val="20"/>
              </w:rPr>
              <w:t>ex ante</w:t>
            </w:r>
            <w:r w:rsidRPr="00721DB6">
              <w:rPr>
                <w:rFonts w:cs="Tahoma"/>
                <w:color w:val="000000"/>
                <w:sz w:val="20"/>
                <w:szCs w:val="20"/>
              </w:rPr>
              <w:t xml:space="preserve">, on-going, </w:t>
            </w:r>
            <w:r>
              <w:rPr>
                <w:rFonts w:cs="Tahoma"/>
                <w:color w:val="000000"/>
                <w:sz w:val="20"/>
                <w:szCs w:val="20"/>
              </w:rPr>
              <w:t>ex post</w:t>
            </w:r>
            <w:r w:rsidRPr="00721DB6">
              <w:rPr>
                <w:rFonts w:cs="Tahoma"/>
                <w:color w:val="000000"/>
                <w:sz w:val="20"/>
                <w:szCs w:val="20"/>
              </w:rPr>
              <w:t>)</w:t>
            </w:r>
          </w:p>
        </w:tc>
        <w:tc>
          <w:tcPr>
            <w:tcW w:w="4756" w:type="dxa"/>
            <w:tcBorders>
              <w:left w:val="nil"/>
            </w:tcBorders>
            <w:shd w:val="clear" w:color="auto" w:fill="FFFFFF"/>
          </w:tcPr>
          <w:p w14:paraId="7EE15172" w14:textId="77777777" w:rsidR="00CF724E" w:rsidRPr="00721DB6" w:rsidRDefault="00726BA1" w:rsidP="0022002F">
            <w:pPr>
              <w:jc w:val="left"/>
              <w:rPr>
                <w:rFonts w:cs="Tahoma"/>
                <w:color w:val="000000"/>
                <w:sz w:val="20"/>
                <w:szCs w:val="20"/>
              </w:rPr>
            </w:pPr>
            <w:r>
              <w:rPr>
                <w:rFonts w:cs="Tahoma"/>
                <w:color w:val="000000"/>
                <w:sz w:val="20"/>
                <w:szCs w:val="20"/>
              </w:rPr>
              <w:t>e</w:t>
            </w:r>
            <w:r w:rsidR="00CF724E">
              <w:rPr>
                <w:rFonts w:cs="Tahoma"/>
                <w:color w:val="000000"/>
                <w:sz w:val="20"/>
                <w:szCs w:val="20"/>
              </w:rPr>
              <w:t>x post</w:t>
            </w:r>
          </w:p>
        </w:tc>
      </w:tr>
      <w:tr w:rsidR="00CF724E" w:rsidRPr="00721DB6" w14:paraId="5015BCBC" w14:textId="77777777" w:rsidTr="00F04E77">
        <w:trPr>
          <w:trHeight w:val="229"/>
        </w:trPr>
        <w:tc>
          <w:tcPr>
            <w:tcW w:w="9464" w:type="dxa"/>
            <w:gridSpan w:val="2"/>
            <w:shd w:val="clear" w:color="auto" w:fill="FFC000"/>
          </w:tcPr>
          <w:p w14:paraId="527E3DCD" w14:textId="77777777" w:rsidR="00CF724E" w:rsidRPr="00721DB6" w:rsidRDefault="00CF724E" w:rsidP="0022002F">
            <w:pPr>
              <w:jc w:val="center"/>
              <w:rPr>
                <w:rFonts w:cs="Tahoma"/>
                <w:b/>
                <w:bCs/>
                <w:color w:val="000000"/>
                <w:sz w:val="20"/>
                <w:szCs w:val="20"/>
              </w:rPr>
            </w:pPr>
            <w:r w:rsidRPr="00721DB6">
              <w:rPr>
                <w:rFonts w:cs="Tahoma"/>
                <w:b/>
                <w:bCs/>
                <w:color w:val="000000"/>
                <w:sz w:val="20"/>
                <w:szCs w:val="20"/>
              </w:rPr>
              <w:t>Cel badania</w:t>
            </w:r>
          </w:p>
        </w:tc>
      </w:tr>
      <w:tr w:rsidR="00CF724E" w:rsidRPr="00721DB6" w14:paraId="42188A9C" w14:textId="77777777" w:rsidTr="00F04E77">
        <w:tc>
          <w:tcPr>
            <w:tcW w:w="9464" w:type="dxa"/>
            <w:gridSpan w:val="2"/>
            <w:shd w:val="clear" w:color="auto" w:fill="FFFFFF"/>
          </w:tcPr>
          <w:p w14:paraId="6CF65B46" w14:textId="77777777" w:rsidR="00CF724E" w:rsidRPr="00721DB6" w:rsidRDefault="00CF724E" w:rsidP="00836A2F">
            <w:pPr>
              <w:jc w:val="left"/>
              <w:rPr>
                <w:rFonts w:cs="Tahoma"/>
                <w:bCs/>
                <w:sz w:val="20"/>
                <w:szCs w:val="20"/>
              </w:rPr>
            </w:pPr>
            <w:r w:rsidRPr="00721DB6">
              <w:rPr>
                <w:rFonts w:cs="Tahoma"/>
                <w:bCs/>
                <w:sz w:val="20"/>
                <w:szCs w:val="20"/>
              </w:rPr>
              <w:t xml:space="preserve">Celem tego badania będzie określenie wpływu działań realizowanych w ramach Osi priorytetowej </w:t>
            </w:r>
            <w:r>
              <w:rPr>
                <w:rFonts w:cs="Tahoma"/>
                <w:bCs/>
                <w:sz w:val="20"/>
                <w:szCs w:val="20"/>
              </w:rPr>
              <w:t>5</w:t>
            </w:r>
            <w:r w:rsidRPr="00721DB6">
              <w:rPr>
                <w:rFonts w:cs="Tahoma"/>
                <w:bCs/>
                <w:sz w:val="20"/>
                <w:szCs w:val="20"/>
              </w:rPr>
              <w:t xml:space="preserve"> na promowanie zrównoważonego </w:t>
            </w:r>
            <w:r>
              <w:rPr>
                <w:rFonts w:cs="Tahoma"/>
                <w:bCs/>
                <w:sz w:val="20"/>
                <w:szCs w:val="20"/>
              </w:rPr>
              <w:t xml:space="preserve">transportu, prowadzące do zwiększenia dostępności komunikacyjnej kolejowej </w:t>
            </w:r>
            <w:r w:rsidR="00836A2F">
              <w:rPr>
                <w:rFonts w:cs="Tahoma"/>
                <w:bCs/>
                <w:sz w:val="20"/>
                <w:szCs w:val="20"/>
              </w:rPr>
              <w:br/>
            </w:r>
            <w:r>
              <w:rPr>
                <w:rFonts w:cs="Tahoma"/>
                <w:bCs/>
                <w:sz w:val="20"/>
                <w:szCs w:val="20"/>
              </w:rPr>
              <w:t>i drogowej regionu</w:t>
            </w:r>
            <w:r w:rsidR="009A26F3">
              <w:rPr>
                <w:rFonts w:cs="Tahoma"/>
                <w:bCs/>
                <w:sz w:val="20"/>
                <w:szCs w:val="20"/>
              </w:rPr>
              <w:t xml:space="preserve"> oraz spowolnienia spadku korzystania z komunikacji publicznej przez mieszkańców obszarów pozamiejskich.</w:t>
            </w:r>
          </w:p>
        </w:tc>
      </w:tr>
      <w:tr w:rsidR="00CF724E" w:rsidRPr="00721DB6" w14:paraId="505F6705" w14:textId="77777777" w:rsidTr="00F04E77">
        <w:trPr>
          <w:trHeight w:val="168"/>
        </w:trPr>
        <w:tc>
          <w:tcPr>
            <w:tcW w:w="9464" w:type="dxa"/>
            <w:gridSpan w:val="2"/>
            <w:shd w:val="clear" w:color="auto" w:fill="FFC000"/>
          </w:tcPr>
          <w:p w14:paraId="428A5804" w14:textId="77777777" w:rsidR="00CF724E" w:rsidRPr="00721DB6" w:rsidRDefault="00CF724E" w:rsidP="0022002F">
            <w:pPr>
              <w:jc w:val="center"/>
              <w:rPr>
                <w:rFonts w:cs="Tahoma"/>
                <w:b/>
                <w:bCs/>
                <w:color w:val="000000"/>
                <w:sz w:val="20"/>
                <w:szCs w:val="20"/>
              </w:rPr>
            </w:pPr>
            <w:r w:rsidRPr="00721DB6">
              <w:rPr>
                <w:rFonts w:cs="Tahoma"/>
                <w:b/>
                <w:bCs/>
                <w:color w:val="000000"/>
                <w:sz w:val="20"/>
                <w:szCs w:val="20"/>
              </w:rPr>
              <w:t>Uzasadnienie badania</w:t>
            </w:r>
          </w:p>
        </w:tc>
      </w:tr>
      <w:tr w:rsidR="00CF724E" w:rsidRPr="00721DB6" w14:paraId="593D95FE" w14:textId="77777777" w:rsidTr="00F04E77">
        <w:tc>
          <w:tcPr>
            <w:tcW w:w="9464" w:type="dxa"/>
            <w:gridSpan w:val="2"/>
            <w:shd w:val="clear" w:color="auto" w:fill="FFFFFF"/>
          </w:tcPr>
          <w:p w14:paraId="77001549" w14:textId="77777777" w:rsidR="00CF724E" w:rsidRPr="00721DB6" w:rsidRDefault="00CF724E" w:rsidP="00764D01">
            <w:pPr>
              <w:spacing w:after="60"/>
              <w:rPr>
                <w:rFonts w:cs="Tahoma"/>
                <w:b/>
                <w:bCs/>
                <w:sz w:val="20"/>
                <w:szCs w:val="20"/>
              </w:rPr>
            </w:pPr>
            <w:r w:rsidRPr="00721DB6">
              <w:rPr>
                <w:rFonts w:cs="Tahoma"/>
                <w:bCs/>
                <w:sz w:val="20"/>
                <w:szCs w:val="20"/>
              </w:rPr>
              <w:t xml:space="preserve">Ewaluacja realizowana jest w związku z wymogiem szacowania wpływu interwencji na poziomie osi priorytetowych wynikającym z Wytycznych w zakresie </w:t>
            </w:r>
            <w:r w:rsidR="008F3E8A">
              <w:rPr>
                <w:rFonts w:cs="Tahoma"/>
                <w:bCs/>
                <w:sz w:val="20"/>
                <w:szCs w:val="20"/>
              </w:rPr>
              <w:t xml:space="preserve">ewaluacji polityki </w:t>
            </w:r>
            <w:r w:rsidR="00DF6DC1">
              <w:rPr>
                <w:rFonts w:cs="Tahoma"/>
                <w:bCs/>
                <w:sz w:val="20"/>
                <w:szCs w:val="20"/>
              </w:rPr>
              <w:t>spójności</w:t>
            </w:r>
            <w:r w:rsidRPr="00721DB6">
              <w:rPr>
                <w:rFonts w:cs="Tahoma"/>
                <w:bCs/>
                <w:sz w:val="20"/>
                <w:szCs w:val="20"/>
              </w:rPr>
              <w:t xml:space="preserve"> na lata 2014-2020. Niniejsze badanie umożliwi analizę efektów </w:t>
            </w:r>
            <w:r w:rsidR="00C836A7">
              <w:rPr>
                <w:rFonts w:cs="Tahoma"/>
                <w:bCs/>
                <w:sz w:val="20"/>
                <w:szCs w:val="20"/>
              </w:rPr>
              <w:t xml:space="preserve">interwencji ujętych w </w:t>
            </w:r>
            <w:r>
              <w:rPr>
                <w:rFonts w:cs="Tahoma"/>
                <w:bCs/>
                <w:sz w:val="20"/>
                <w:szCs w:val="20"/>
              </w:rPr>
              <w:t xml:space="preserve">5 </w:t>
            </w:r>
            <w:r w:rsidRPr="00721DB6">
              <w:rPr>
                <w:rFonts w:cs="Tahoma"/>
                <w:bCs/>
                <w:sz w:val="20"/>
                <w:szCs w:val="20"/>
              </w:rPr>
              <w:t>Osi Priorytetowej RPO</w:t>
            </w:r>
            <w:r>
              <w:rPr>
                <w:rFonts w:cs="Tahoma"/>
                <w:bCs/>
                <w:sz w:val="20"/>
                <w:szCs w:val="20"/>
              </w:rPr>
              <w:t xml:space="preserve"> WK-P 2014-2020</w:t>
            </w:r>
            <w:r w:rsidR="00C836A7">
              <w:rPr>
                <w:rFonts w:cs="Tahoma"/>
                <w:bCs/>
                <w:sz w:val="20"/>
                <w:szCs w:val="20"/>
              </w:rPr>
              <w:t>, w ramach której zaplanowano finansowanie działań wynikających między innymi ze Strategii rozwoju województwa kujawsko-pomorskiego do roku 2020 - Plan modernizacji 2020+ dotyczących transportowej spójności wewnątrzregionalnej.</w:t>
            </w:r>
          </w:p>
        </w:tc>
      </w:tr>
      <w:tr w:rsidR="00CF724E" w:rsidRPr="00721DB6" w14:paraId="3F761FE5" w14:textId="77777777" w:rsidTr="00F04E77">
        <w:tc>
          <w:tcPr>
            <w:tcW w:w="9464" w:type="dxa"/>
            <w:gridSpan w:val="2"/>
            <w:shd w:val="clear" w:color="auto" w:fill="FFC000"/>
          </w:tcPr>
          <w:p w14:paraId="2AB01082" w14:textId="77777777" w:rsidR="00CF724E" w:rsidRPr="00721DB6" w:rsidRDefault="00CF724E" w:rsidP="0022002F">
            <w:pPr>
              <w:jc w:val="center"/>
              <w:rPr>
                <w:rFonts w:cs="Tahoma"/>
                <w:b/>
                <w:bCs/>
                <w:color w:val="000000"/>
                <w:sz w:val="20"/>
                <w:szCs w:val="20"/>
              </w:rPr>
            </w:pPr>
            <w:r w:rsidRPr="00721DB6">
              <w:rPr>
                <w:rFonts w:cs="Tahoma"/>
                <w:b/>
                <w:bCs/>
                <w:color w:val="000000"/>
                <w:sz w:val="20"/>
                <w:szCs w:val="20"/>
              </w:rPr>
              <w:t>Kryteria badania</w:t>
            </w:r>
          </w:p>
        </w:tc>
      </w:tr>
      <w:tr w:rsidR="00CF724E" w:rsidRPr="00721DB6" w14:paraId="71F85C1D" w14:textId="77777777" w:rsidTr="00F04E77">
        <w:tc>
          <w:tcPr>
            <w:tcW w:w="9464" w:type="dxa"/>
            <w:gridSpan w:val="2"/>
            <w:shd w:val="clear" w:color="auto" w:fill="FFFFFF"/>
          </w:tcPr>
          <w:p w14:paraId="31B277C6" w14:textId="77777777" w:rsidR="00CF724E" w:rsidRPr="00721DB6" w:rsidRDefault="00CF724E" w:rsidP="0022002F">
            <w:pPr>
              <w:jc w:val="left"/>
              <w:rPr>
                <w:rFonts w:cs="Tahoma"/>
                <w:b/>
                <w:bCs/>
                <w:sz w:val="20"/>
                <w:szCs w:val="20"/>
              </w:rPr>
            </w:pPr>
            <w:r>
              <w:rPr>
                <w:rFonts w:cs="Tahoma"/>
                <w:b/>
                <w:bCs/>
                <w:sz w:val="20"/>
                <w:szCs w:val="20"/>
              </w:rPr>
              <w:t>Użyteczność</w:t>
            </w:r>
          </w:p>
          <w:p w14:paraId="26A9A9C5" w14:textId="77777777" w:rsidR="00CF724E" w:rsidRDefault="00CF724E" w:rsidP="0022002F">
            <w:pPr>
              <w:jc w:val="left"/>
              <w:rPr>
                <w:rFonts w:cs="Tahoma"/>
                <w:b/>
                <w:bCs/>
                <w:sz w:val="20"/>
                <w:szCs w:val="20"/>
              </w:rPr>
            </w:pPr>
            <w:r w:rsidRPr="00721DB6">
              <w:rPr>
                <w:rFonts w:cs="Tahoma"/>
                <w:b/>
                <w:bCs/>
                <w:sz w:val="20"/>
                <w:szCs w:val="20"/>
              </w:rPr>
              <w:t>Skuteczność</w:t>
            </w:r>
          </w:p>
          <w:p w14:paraId="55E29EF1" w14:textId="77777777" w:rsidR="00CF724E" w:rsidRPr="00721DB6" w:rsidRDefault="00CF724E" w:rsidP="0022002F">
            <w:pPr>
              <w:jc w:val="left"/>
              <w:rPr>
                <w:rFonts w:cs="Tahoma"/>
                <w:b/>
                <w:bCs/>
                <w:color w:val="000000"/>
                <w:sz w:val="20"/>
                <w:szCs w:val="20"/>
              </w:rPr>
            </w:pPr>
            <w:r>
              <w:rPr>
                <w:rFonts w:cs="Tahoma"/>
                <w:b/>
                <w:bCs/>
                <w:sz w:val="20"/>
                <w:szCs w:val="20"/>
              </w:rPr>
              <w:t xml:space="preserve">Efektywność </w:t>
            </w:r>
          </w:p>
        </w:tc>
      </w:tr>
      <w:tr w:rsidR="00CF724E" w:rsidRPr="00721DB6" w14:paraId="7DB7AC52" w14:textId="77777777" w:rsidTr="00F04E77">
        <w:tc>
          <w:tcPr>
            <w:tcW w:w="9464" w:type="dxa"/>
            <w:gridSpan w:val="2"/>
            <w:shd w:val="clear" w:color="auto" w:fill="FFC000"/>
          </w:tcPr>
          <w:p w14:paraId="5FF2B932" w14:textId="77777777" w:rsidR="00CF724E" w:rsidRPr="00721DB6" w:rsidRDefault="00CF724E" w:rsidP="0022002F">
            <w:pPr>
              <w:jc w:val="center"/>
              <w:rPr>
                <w:rFonts w:cs="Tahoma"/>
                <w:b/>
                <w:bCs/>
                <w:color w:val="000000"/>
                <w:sz w:val="20"/>
                <w:szCs w:val="20"/>
              </w:rPr>
            </w:pPr>
            <w:r w:rsidRPr="00721DB6">
              <w:rPr>
                <w:rFonts w:cs="Tahoma"/>
                <w:b/>
                <w:bCs/>
                <w:color w:val="000000"/>
                <w:sz w:val="20"/>
                <w:szCs w:val="20"/>
              </w:rPr>
              <w:t>Główne pytania ewaluacyjne / obszary problemowe</w:t>
            </w:r>
          </w:p>
        </w:tc>
      </w:tr>
      <w:tr w:rsidR="00CF724E" w:rsidRPr="00721DB6" w14:paraId="1AB75DE9" w14:textId="77777777" w:rsidTr="00F04E77">
        <w:tc>
          <w:tcPr>
            <w:tcW w:w="9464" w:type="dxa"/>
            <w:gridSpan w:val="2"/>
            <w:shd w:val="clear" w:color="auto" w:fill="FFFFFF"/>
          </w:tcPr>
          <w:p w14:paraId="0A5ABAFB" w14:textId="77777777" w:rsidR="00CF724E" w:rsidRPr="00726BA1" w:rsidRDefault="00CF724E" w:rsidP="0022002F">
            <w:pPr>
              <w:jc w:val="left"/>
              <w:rPr>
                <w:rFonts w:cs="Tahoma"/>
                <w:bCs/>
                <w:sz w:val="20"/>
                <w:szCs w:val="20"/>
              </w:rPr>
            </w:pPr>
            <w:r w:rsidRPr="00726BA1">
              <w:rPr>
                <w:rFonts w:cs="Tahoma"/>
                <w:bCs/>
                <w:sz w:val="20"/>
                <w:szCs w:val="20"/>
              </w:rPr>
              <w:t>Główne pytania ewaluacyjne:</w:t>
            </w:r>
          </w:p>
          <w:p w14:paraId="55C3E5F5" w14:textId="77777777" w:rsidR="00CF724E" w:rsidRPr="008F10C2" w:rsidRDefault="00CF724E" w:rsidP="0022002F">
            <w:pPr>
              <w:numPr>
                <w:ilvl w:val="0"/>
                <w:numId w:val="14"/>
              </w:numPr>
              <w:contextualSpacing/>
              <w:jc w:val="left"/>
              <w:rPr>
                <w:rFonts w:cs="Tahoma"/>
                <w:bCs/>
                <w:sz w:val="20"/>
                <w:szCs w:val="20"/>
              </w:rPr>
            </w:pPr>
            <w:r w:rsidRPr="008F10C2">
              <w:rPr>
                <w:rFonts w:cs="Tahoma"/>
                <w:bCs/>
                <w:sz w:val="20"/>
                <w:szCs w:val="20"/>
              </w:rPr>
              <w:t>Czy realizowane w ramach Osi 5 projekty były</w:t>
            </w:r>
            <w:r w:rsidR="009A26F3">
              <w:rPr>
                <w:rFonts w:cs="Tahoma"/>
                <w:bCs/>
                <w:sz w:val="20"/>
                <w:szCs w:val="20"/>
              </w:rPr>
              <w:t xml:space="preserve"> użyteczne</w:t>
            </w:r>
            <w:r w:rsidRPr="008F10C2">
              <w:rPr>
                <w:rFonts w:cs="Tahoma"/>
                <w:bCs/>
                <w:sz w:val="20"/>
                <w:szCs w:val="20"/>
              </w:rPr>
              <w:t>, tzn. czy były realizowane w miejscach gdzie zachodzi potrzeba poprawy dostępności komunikacyjnej</w:t>
            </w:r>
            <w:r>
              <w:rPr>
                <w:rFonts w:cs="Tahoma"/>
                <w:bCs/>
                <w:sz w:val="20"/>
                <w:szCs w:val="20"/>
              </w:rPr>
              <w:t>?</w:t>
            </w:r>
          </w:p>
          <w:p w14:paraId="5759B960" w14:textId="77777777" w:rsidR="00CF724E" w:rsidRPr="008F10C2" w:rsidRDefault="00CF724E" w:rsidP="0022002F">
            <w:pPr>
              <w:numPr>
                <w:ilvl w:val="0"/>
                <w:numId w:val="14"/>
              </w:numPr>
              <w:contextualSpacing/>
              <w:jc w:val="left"/>
              <w:rPr>
                <w:rFonts w:cs="Tahoma"/>
                <w:bCs/>
                <w:color w:val="FF0000"/>
                <w:sz w:val="20"/>
                <w:szCs w:val="20"/>
              </w:rPr>
            </w:pPr>
            <w:r w:rsidRPr="008F10C2">
              <w:rPr>
                <w:rFonts w:cs="Tahoma"/>
                <w:bCs/>
                <w:sz w:val="20"/>
                <w:szCs w:val="20"/>
              </w:rPr>
              <w:t>Jakie projekty miały największy wpływ na zwiększenie dostępności komunikacyjnej drogowej i kolejowej regionu?</w:t>
            </w:r>
          </w:p>
          <w:p w14:paraId="28297BC2" w14:textId="77777777" w:rsidR="00CF724E" w:rsidRPr="00D75DA1" w:rsidRDefault="00CF724E" w:rsidP="0022002F">
            <w:pPr>
              <w:numPr>
                <w:ilvl w:val="0"/>
                <w:numId w:val="14"/>
              </w:numPr>
              <w:contextualSpacing/>
              <w:jc w:val="left"/>
              <w:rPr>
                <w:rFonts w:cs="Tahoma"/>
                <w:bCs/>
                <w:color w:val="FF0000"/>
                <w:sz w:val="20"/>
                <w:szCs w:val="20"/>
              </w:rPr>
            </w:pPr>
            <w:r>
              <w:rPr>
                <w:rFonts w:cs="Tahoma"/>
                <w:bCs/>
                <w:sz w:val="20"/>
                <w:szCs w:val="20"/>
              </w:rPr>
              <w:t>Jaka była efektywność kosztowa projektów wpływających na zwiększenie dostępności komunikacyjnej drogowej i kolejowej?</w:t>
            </w:r>
          </w:p>
          <w:p w14:paraId="5A7D79D2" w14:textId="77777777" w:rsidR="006172C4" w:rsidRPr="00721DB6" w:rsidRDefault="006172C4" w:rsidP="00764D01">
            <w:pPr>
              <w:numPr>
                <w:ilvl w:val="0"/>
                <w:numId w:val="14"/>
              </w:numPr>
              <w:spacing w:after="60"/>
              <w:ind w:left="714" w:hanging="357"/>
              <w:contextualSpacing/>
              <w:jc w:val="left"/>
              <w:rPr>
                <w:rFonts w:cs="Tahoma"/>
                <w:bCs/>
                <w:color w:val="FF0000"/>
                <w:sz w:val="20"/>
                <w:szCs w:val="20"/>
              </w:rPr>
            </w:pPr>
            <w:r>
              <w:rPr>
                <w:rFonts w:cs="Tahoma"/>
                <w:bCs/>
                <w:sz w:val="20"/>
                <w:szCs w:val="20"/>
              </w:rPr>
              <w:t>Czy dzięki wsparciu udało się zahamować spadek poziomu korzystania z komunikacji publicznej przez mieszkańców obszarów pozamiejskich?</w:t>
            </w:r>
          </w:p>
        </w:tc>
      </w:tr>
      <w:tr w:rsidR="00CF724E" w:rsidRPr="00721DB6" w14:paraId="497B818C" w14:textId="77777777" w:rsidTr="00F04E77">
        <w:tc>
          <w:tcPr>
            <w:tcW w:w="9464" w:type="dxa"/>
            <w:gridSpan w:val="2"/>
            <w:shd w:val="clear" w:color="auto" w:fill="ED7D31"/>
          </w:tcPr>
          <w:p w14:paraId="079A6759" w14:textId="77777777" w:rsidR="00CF724E" w:rsidRPr="00721DB6" w:rsidRDefault="00CF724E" w:rsidP="0022002F">
            <w:pPr>
              <w:jc w:val="center"/>
              <w:rPr>
                <w:rFonts w:cs="Tahoma"/>
                <w:b/>
                <w:bCs/>
                <w:color w:val="FFFFFF"/>
                <w:sz w:val="20"/>
                <w:szCs w:val="20"/>
              </w:rPr>
            </w:pPr>
            <w:r w:rsidRPr="00721DB6">
              <w:rPr>
                <w:rFonts w:cs="Tahoma"/>
                <w:b/>
                <w:bCs/>
                <w:color w:val="FFFFFF"/>
                <w:sz w:val="20"/>
                <w:szCs w:val="20"/>
              </w:rPr>
              <w:t>Ogólny zarys metodologii badania</w:t>
            </w:r>
          </w:p>
        </w:tc>
      </w:tr>
      <w:tr w:rsidR="00CF724E" w:rsidRPr="00721DB6" w14:paraId="193367D1" w14:textId="77777777" w:rsidTr="00F04E77">
        <w:trPr>
          <w:trHeight w:val="251"/>
        </w:trPr>
        <w:tc>
          <w:tcPr>
            <w:tcW w:w="9464" w:type="dxa"/>
            <w:gridSpan w:val="2"/>
            <w:tcBorders>
              <w:bottom w:val="single" w:sz="8" w:space="0" w:color="7BA0CD"/>
            </w:tcBorders>
            <w:shd w:val="clear" w:color="auto" w:fill="FFC000"/>
          </w:tcPr>
          <w:p w14:paraId="2225A4E3" w14:textId="77777777" w:rsidR="00CF724E" w:rsidRPr="00721DB6" w:rsidRDefault="00CF724E" w:rsidP="0022002F">
            <w:pPr>
              <w:jc w:val="center"/>
              <w:rPr>
                <w:rFonts w:cs="Tahoma"/>
                <w:b/>
                <w:bCs/>
                <w:color w:val="000000"/>
                <w:sz w:val="20"/>
                <w:szCs w:val="20"/>
              </w:rPr>
            </w:pPr>
            <w:r w:rsidRPr="00721DB6">
              <w:rPr>
                <w:b/>
                <w:bCs/>
                <w:sz w:val="20"/>
                <w:szCs w:val="20"/>
              </w:rPr>
              <w:t>Zastosowane podejście metodologiczne</w:t>
            </w:r>
          </w:p>
        </w:tc>
      </w:tr>
      <w:tr w:rsidR="00CF724E" w:rsidRPr="00764D01" w14:paraId="61057850" w14:textId="77777777" w:rsidTr="00F04E77">
        <w:trPr>
          <w:trHeight w:val="314"/>
        </w:trPr>
        <w:tc>
          <w:tcPr>
            <w:tcW w:w="9464" w:type="dxa"/>
            <w:gridSpan w:val="2"/>
            <w:shd w:val="clear" w:color="auto" w:fill="auto"/>
          </w:tcPr>
          <w:p w14:paraId="64227E1D" w14:textId="77777777" w:rsidR="00CF724E" w:rsidRPr="00764D01" w:rsidRDefault="00CF724E" w:rsidP="0022002F">
            <w:pPr>
              <w:tabs>
                <w:tab w:val="left" w:pos="765"/>
              </w:tabs>
              <w:jc w:val="left"/>
              <w:rPr>
                <w:bCs/>
                <w:spacing w:val="-4"/>
                <w:sz w:val="20"/>
                <w:szCs w:val="20"/>
              </w:rPr>
            </w:pPr>
            <w:r w:rsidRPr="00764D01">
              <w:rPr>
                <w:bCs/>
                <w:spacing w:val="-4"/>
                <w:sz w:val="20"/>
                <w:szCs w:val="20"/>
              </w:rPr>
              <w:t xml:space="preserve">W ramach przedmiotowego badania należy zastosować triangulację metodologiczną dotyczącą zróżnicowania metod i technik zbierania danych, dzięki czemu możliwe będzie odtworzenie logiki interwencji realizowanych działań z jednoczesnym określeniem czynników determinujących ich skuteczność oraz ewentualnych ryzyk na nią wpływających. </w:t>
            </w:r>
          </w:p>
          <w:p w14:paraId="1A4CF96D" w14:textId="77777777" w:rsidR="00CF724E" w:rsidRPr="00764D01" w:rsidRDefault="00CF724E" w:rsidP="0022002F">
            <w:pPr>
              <w:tabs>
                <w:tab w:val="left" w:pos="765"/>
              </w:tabs>
              <w:jc w:val="left"/>
              <w:rPr>
                <w:bCs/>
                <w:spacing w:val="-4"/>
                <w:sz w:val="20"/>
                <w:szCs w:val="20"/>
              </w:rPr>
            </w:pPr>
            <w:r w:rsidRPr="00764D01">
              <w:rPr>
                <w:bCs/>
                <w:spacing w:val="-4"/>
                <w:sz w:val="20"/>
                <w:szCs w:val="20"/>
              </w:rPr>
              <w:t>Punktem wyjścia należy uczynić dogłębną analizę desk research danych z dokumentacji projektowej wszystkich wniosków w ramach Osi 5.</w:t>
            </w:r>
          </w:p>
          <w:p w14:paraId="16098ABD" w14:textId="77777777" w:rsidR="00CF724E" w:rsidRPr="00764D01" w:rsidRDefault="00CF724E" w:rsidP="0022002F">
            <w:pPr>
              <w:tabs>
                <w:tab w:val="left" w:pos="765"/>
              </w:tabs>
              <w:jc w:val="left"/>
              <w:rPr>
                <w:bCs/>
                <w:color w:val="FF0000"/>
                <w:spacing w:val="-4"/>
                <w:sz w:val="20"/>
                <w:szCs w:val="20"/>
              </w:rPr>
            </w:pPr>
            <w:r w:rsidRPr="00764D01">
              <w:rPr>
                <w:bCs/>
                <w:spacing w:val="-4"/>
                <w:sz w:val="20"/>
                <w:szCs w:val="20"/>
              </w:rPr>
              <w:t>Jednak najistotniejszym elementem badania powinno być badanie ilościowe</w:t>
            </w:r>
            <w:r w:rsidR="006172C4" w:rsidRPr="00764D01">
              <w:rPr>
                <w:bCs/>
                <w:spacing w:val="-4"/>
                <w:sz w:val="20"/>
                <w:szCs w:val="20"/>
              </w:rPr>
              <w:t xml:space="preserve"> mieszkańców regionu oraz </w:t>
            </w:r>
            <w:r w:rsidRPr="00764D01">
              <w:rPr>
                <w:bCs/>
                <w:spacing w:val="-4"/>
                <w:sz w:val="20"/>
                <w:szCs w:val="20"/>
              </w:rPr>
              <w:t xml:space="preserve"> beneficjentów działań w ramach Osi 5 pod kątem skuteczności</w:t>
            </w:r>
            <w:r w:rsidR="009A26F3" w:rsidRPr="00764D01">
              <w:rPr>
                <w:bCs/>
                <w:spacing w:val="-4"/>
                <w:sz w:val="20"/>
                <w:szCs w:val="20"/>
              </w:rPr>
              <w:t>, użyteczności</w:t>
            </w:r>
            <w:r w:rsidRPr="00764D01">
              <w:rPr>
                <w:bCs/>
                <w:spacing w:val="-4"/>
                <w:sz w:val="20"/>
                <w:szCs w:val="20"/>
              </w:rPr>
              <w:t xml:space="preserve"> i efektywności realizowanych projektów. </w:t>
            </w:r>
          </w:p>
          <w:p w14:paraId="071C3AB9" w14:textId="77777777" w:rsidR="00CF724E" w:rsidRPr="00764D01" w:rsidRDefault="00CF724E" w:rsidP="00764D01">
            <w:pPr>
              <w:spacing w:after="60"/>
              <w:jc w:val="left"/>
              <w:rPr>
                <w:bCs/>
                <w:color w:val="FF0000"/>
                <w:spacing w:val="-4"/>
                <w:sz w:val="20"/>
                <w:szCs w:val="20"/>
              </w:rPr>
            </w:pPr>
            <w:r w:rsidRPr="00764D01">
              <w:rPr>
                <w:bCs/>
                <w:spacing w:val="-4"/>
                <w:sz w:val="20"/>
                <w:szCs w:val="20"/>
              </w:rPr>
              <w:t>Uzupełnieniem metod ilościowych powinny być także wywiady pogłębione z przedstawicielami IZ RPO 2014-2020 odpowiedzialnymi za koordynację projektów z Osi 5.</w:t>
            </w:r>
          </w:p>
        </w:tc>
      </w:tr>
      <w:tr w:rsidR="00CF724E" w:rsidRPr="00721DB6" w14:paraId="63DC0E91" w14:textId="77777777" w:rsidTr="00F04E77">
        <w:trPr>
          <w:trHeight w:val="160"/>
        </w:trPr>
        <w:tc>
          <w:tcPr>
            <w:tcW w:w="9464" w:type="dxa"/>
            <w:gridSpan w:val="2"/>
            <w:shd w:val="clear" w:color="auto" w:fill="FFC000"/>
          </w:tcPr>
          <w:p w14:paraId="29E57C3E" w14:textId="77777777" w:rsidR="00CF724E" w:rsidRPr="00721DB6" w:rsidRDefault="00CF724E" w:rsidP="0022002F">
            <w:pPr>
              <w:jc w:val="center"/>
              <w:rPr>
                <w:rFonts w:cs="Tahoma"/>
                <w:b/>
                <w:bCs/>
                <w:color w:val="000000"/>
                <w:sz w:val="20"/>
                <w:szCs w:val="20"/>
              </w:rPr>
            </w:pPr>
            <w:r w:rsidRPr="00721DB6">
              <w:rPr>
                <w:b/>
                <w:bCs/>
                <w:sz w:val="20"/>
                <w:szCs w:val="20"/>
              </w:rPr>
              <w:t>Zakres niezbędnych danych</w:t>
            </w:r>
          </w:p>
        </w:tc>
      </w:tr>
      <w:tr w:rsidR="00CF724E" w:rsidRPr="00721DB6" w14:paraId="0351CA49" w14:textId="77777777" w:rsidTr="00F04E77">
        <w:tc>
          <w:tcPr>
            <w:tcW w:w="9464" w:type="dxa"/>
            <w:gridSpan w:val="2"/>
            <w:shd w:val="clear" w:color="auto" w:fill="FFFFFF"/>
          </w:tcPr>
          <w:p w14:paraId="0C27CBC9" w14:textId="77777777" w:rsidR="00CF724E" w:rsidRPr="00721DB6" w:rsidRDefault="00CF724E" w:rsidP="0022002F">
            <w:pPr>
              <w:numPr>
                <w:ilvl w:val="0"/>
                <w:numId w:val="15"/>
              </w:numPr>
              <w:contextualSpacing/>
              <w:jc w:val="left"/>
              <w:rPr>
                <w:rFonts w:cs="Tahoma"/>
                <w:b/>
                <w:bCs/>
                <w:sz w:val="20"/>
                <w:szCs w:val="20"/>
              </w:rPr>
            </w:pPr>
            <w:r w:rsidRPr="00721DB6">
              <w:rPr>
                <w:rFonts w:cs="Tahoma"/>
                <w:bCs/>
                <w:sz w:val="20"/>
                <w:szCs w:val="20"/>
              </w:rPr>
              <w:t>Dane monitoringowe</w:t>
            </w:r>
          </w:p>
          <w:p w14:paraId="6DC1A234" w14:textId="77777777" w:rsidR="00CF724E" w:rsidRPr="00721DB6" w:rsidRDefault="00CF724E" w:rsidP="0022002F">
            <w:pPr>
              <w:numPr>
                <w:ilvl w:val="0"/>
                <w:numId w:val="15"/>
              </w:numPr>
              <w:contextualSpacing/>
              <w:jc w:val="left"/>
              <w:rPr>
                <w:rFonts w:cs="Tahoma"/>
                <w:b/>
                <w:bCs/>
                <w:sz w:val="20"/>
                <w:szCs w:val="20"/>
              </w:rPr>
            </w:pPr>
            <w:r w:rsidRPr="00721DB6">
              <w:rPr>
                <w:rFonts w:cs="Tahoma"/>
                <w:bCs/>
                <w:sz w:val="20"/>
                <w:szCs w:val="20"/>
              </w:rPr>
              <w:t>Wnioski o dofinansowanie</w:t>
            </w:r>
          </w:p>
          <w:p w14:paraId="387889F8" w14:textId="77777777" w:rsidR="00CF724E" w:rsidRPr="00721DB6" w:rsidRDefault="00CF724E" w:rsidP="0022002F">
            <w:pPr>
              <w:numPr>
                <w:ilvl w:val="0"/>
                <w:numId w:val="15"/>
              </w:numPr>
              <w:contextualSpacing/>
              <w:jc w:val="left"/>
              <w:rPr>
                <w:rFonts w:cs="Tahoma"/>
                <w:b/>
                <w:bCs/>
                <w:sz w:val="20"/>
                <w:szCs w:val="20"/>
              </w:rPr>
            </w:pPr>
            <w:r w:rsidRPr="00721DB6">
              <w:rPr>
                <w:rFonts w:cs="Tahoma"/>
                <w:bCs/>
                <w:sz w:val="20"/>
                <w:szCs w:val="20"/>
              </w:rPr>
              <w:t>Dane pozyskane od beneficjentów</w:t>
            </w:r>
          </w:p>
        </w:tc>
      </w:tr>
      <w:tr w:rsidR="00CF724E" w:rsidRPr="00721DB6" w14:paraId="28A83590" w14:textId="77777777" w:rsidTr="00F04E77">
        <w:tc>
          <w:tcPr>
            <w:tcW w:w="9464" w:type="dxa"/>
            <w:gridSpan w:val="2"/>
            <w:shd w:val="clear" w:color="auto" w:fill="ED7D31"/>
          </w:tcPr>
          <w:p w14:paraId="73CA082A" w14:textId="77777777" w:rsidR="00CF724E" w:rsidRPr="00721DB6" w:rsidRDefault="00CF724E" w:rsidP="0022002F">
            <w:pPr>
              <w:jc w:val="center"/>
              <w:rPr>
                <w:rFonts w:cs="Tahoma"/>
                <w:b/>
                <w:bCs/>
                <w:color w:val="FFFFFF"/>
                <w:sz w:val="20"/>
                <w:szCs w:val="20"/>
              </w:rPr>
            </w:pPr>
            <w:r w:rsidRPr="00721DB6">
              <w:rPr>
                <w:rFonts w:cs="Tahoma"/>
                <w:b/>
                <w:bCs/>
                <w:color w:val="FFFFFF"/>
                <w:sz w:val="20"/>
                <w:szCs w:val="20"/>
              </w:rPr>
              <w:t>Organizacja badania</w:t>
            </w:r>
          </w:p>
        </w:tc>
      </w:tr>
      <w:tr w:rsidR="00CF724E" w:rsidRPr="00721DB6" w14:paraId="36131FC2" w14:textId="77777777" w:rsidTr="00F04E77">
        <w:trPr>
          <w:trHeight w:val="113"/>
        </w:trPr>
        <w:tc>
          <w:tcPr>
            <w:tcW w:w="9464" w:type="dxa"/>
            <w:gridSpan w:val="2"/>
            <w:shd w:val="clear" w:color="auto" w:fill="FFC000"/>
          </w:tcPr>
          <w:p w14:paraId="581B9AEB" w14:textId="77777777" w:rsidR="00CF724E" w:rsidRPr="00721DB6" w:rsidRDefault="00CF724E" w:rsidP="0022002F">
            <w:pPr>
              <w:jc w:val="center"/>
              <w:rPr>
                <w:rFonts w:cs="Tahoma"/>
                <w:b/>
                <w:bCs/>
                <w:color w:val="000000"/>
                <w:sz w:val="20"/>
                <w:szCs w:val="20"/>
              </w:rPr>
            </w:pPr>
            <w:r w:rsidRPr="00721DB6">
              <w:rPr>
                <w:b/>
                <w:sz w:val="20"/>
                <w:szCs w:val="20"/>
              </w:rPr>
              <w:t>Ramy czasowe realizacji badania</w:t>
            </w:r>
          </w:p>
        </w:tc>
      </w:tr>
      <w:tr w:rsidR="00CF724E" w:rsidRPr="00721DB6" w14:paraId="6636889D" w14:textId="77777777" w:rsidTr="00F04E77">
        <w:tc>
          <w:tcPr>
            <w:tcW w:w="9464" w:type="dxa"/>
            <w:gridSpan w:val="2"/>
            <w:shd w:val="clear" w:color="auto" w:fill="FFFFFF"/>
          </w:tcPr>
          <w:p w14:paraId="16B62F05" w14:textId="77777777" w:rsidR="00CF724E" w:rsidRPr="00721DB6" w:rsidRDefault="007C44E4" w:rsidP="0022002F">
            <w:pPr>
              <w:jc w:val="left"/>
              <w:rPr>
                <w:rFonts w:cs="Tahoma"/>
                <w:bCs/>
                <w:color w:val="000000"/>
                <w:sz w:val="20"/>
                <w:szCs w:val="20"/>
              </w:rPr>
            </w:pPr>
            <w:r>
              <w:rPr>
                <w:rFonts w:cs="Tahoma"/>
                <w:bCs/>
                <w:color w:val="000000"/>
                <w:sz w:val="20"/>
                <w:szCs w:val="20"/>
              </w:rPr>
              <w:t xml:space="preserve">I </w:t>
            </w:r>
            <w:r w:rsidR="00CF724E" w:rsidRPr="0099102C">
              <w:rPr>
                <w:rFonts w:cs="Tahoma"/>
                <w:bCs/>
                <w:color w:val="000000"/>
                <w:sz w:val="20"/>
                <w:szCs w:val="20"/>
              </w:rPr>
              <w:t>kw. 2022</w:t>
            </w:r>
            <w:r w:rsidR="00726BA1">
              <w:rPr>
                <w:rFonts w:cs="Tahoma"/>
                <w:bCs/>
                <w:color w:val="000000"/>
                <w:sz w:val="20"/>
                <w:szCs w:val="20"/>
              </w:rPr>
              <w:t xml:space="preserve"> </w:t>
            </w:r>
            <w:r w:rsidR="00CF724E">
              <w:rPr>
                <w:rFonts w:cs="Tahoma"/>
                <w:bCs/>
                <w:color w:val="000000"/>
                <w:sz w:val="20"/>
                <w:szCs w:val="20"/>
              </w:rPr>
              <w:t>r.</w:t>
            </w:r>
            <w:r w:rsidR="00CF724E" w:rsidRPr="0099102C">
              <w:rPr>
                <w:rFonts w:cs="Tahoma"/>
                <w:bCs/>
                <w:color w:val="000000"/>
                <w:sz w:val="20"/>
                <w:szCs w:val="20"/>
              </w:rPr>
              <w:t xml:space="preserve"> – III kw. 2022 r.</w:t>
            </w:r>
          </w:p>
        </w:tc>
      </w:tr>
      <w:tr w:rsidR="00CF724E" w:rsidRPr="00721DB6" w14:paraId="5B452F5F" w14:textId="77777777" w:rsidTr="00F04E77">
        <w:trPr>
          <w:trHeight w:val="60"/>
        </w:trPr>
        <w:tc>
          <w:tcPr>
            <w:tcW w:w="9464" w:type="dxa"/>
            <w:gridSpan w:val="2"/>
            <w:shd w:val="clear" w:color="auto" w:fill="FFC000"/>
          </w:tcPr>
          <w:p w14:paraId="5523D8E8" w14:textId="77777777" w:rsidR="00CF724E" w:rsidRPr="00721DB6" w:rsidRDefault="00CF724E" w:rsidP="0022002F">
            <w:pPr>
              <w:jc w:val="center"/>
              <w:rPr>
                <w:rFonts w:cs="Tahoma"/>
                <w:b/>
                <w:bCs/>
                <w:color w:val="000000"/>
                <w:sz w:val="20"/>
                <w:szCs w:val="20"/>
              </w:rPr>
            </w:pPr>
            <w:r w:rsidRPr="00721DB6">
              <w:rPr>
                <w:b/>
                <w:sz w:val="20"/>
                <w:szCs w:val="20"/>
              </w:rPr>
              <w:t>Szacowany koszt badania i zasoby niezbędne do je</w:t>
            </w:r>
            <w:r>
              <w:rPr>
                <w:b/>
                <w:sz w:val="20"/>
                <w:szCs w:val="20"/>
              </w:rPr>
              <w:t>go</w:t>
            </w:r>
            <w:r w:rsidRPr="00721DB6">
              <w:rPr>
                <w:b/>
                <w:sz w:val="20"/>
                <w:szCs w:val="20"/>
              </w:rPr>
              <w:t xml:space="preserve"> przeprowadzenia</w:t>
            </w:r>
          </w:p>
        </w:tc>
      </w:tr>
      <w:tr w:rsidR="00CF724E" w:rsidRPr="00721DB6" w14:paraId="473A335E" w14:textId="77777777" w:rsidTr="00F04E77">
        <w:tc>
          <w:tcPr>
            <w:tcW w:w="9464" w:type="dxa"/>
            <w:gridSpan w:val="2"/>
            <w:shd w:val="clear" w:color="auto" w:fill="FFFFFF"/>
          </w:tcPr>
          <w:p w14:paraId="0837295B" w14:textId="77777777" w:rsidR="00CF724E" w:rsidRPr="00721DB6" w:rsidRDefault="00CF724E" w:rsidP="0022002F">
            <w:pPr>
              <w:jc w:val="left"/>
              <w:rPr>
                <w:rFonts w:cs="Tahoma"/>
                <w:bCs/>
                <w:color w:val="000000"/>
                <w:sz w:val="20"/>
                <w:szCs w:val="20"/>
              </w:rPr>
            </w:pPr>
            <w:r w:rsidRPr="00721DB6">
              <w:rPr>
                <w:rFonts w:cs="Tahoma"/>
                <w:bCs/>
                <w:color w:val="000000"/>
                <w:sz w:val="20"/>
                <w:szCs w:val="20"/>
              </w:rPr>
              <w:t>250 tys.</w:t>
            </w:r>
            <w:r>
              <w:rPr>
                <w:rFonts w:cs="Tahoma"/>
                <w:bCs/>
                <w:color w:val="000000"/>
                <w:sz w:val="20"/>
                <w:szCs w:val="20"/>
              </w:rPr>
              <w:t xml:space="preserve"> zł</w:t>
            </w:r>
          </w:p>
        </w:tc>
      </w:tr>
      <w:tr w:rsidR="00CF724E" w:rsidRPr="00721DB6" w14:paraId="64BD5A5B" w14:textId="77777777" w:rsidTr="00F04E77">
        <w:trPr>
          <w:trHeight w:val="314"/>
        </w:trPr>
        <w:tc>
          <w:tcPr>
            <w:tcW w:w="9464" w:type="dxa"/>
            <w:gridSpan w:val="2"/>
            <w:shd w:val="clear" w:color="auto" w:fill="FFC000"/>
          </w:tcPr>
          <w:p w14:paraId="1ED1768A" w14:textId="77777777" w:rsidR="00CF724E" w:rsidRPr="00721DB6" w:rsidRDefault="00CF724E" w:rsidP="0022002F">
            <w:pPr>
              <w:jc w:val="center"/>
              <w:rPr>
                <w:rFonts w:cs="Tahoma"/>
                <w:b/>
                <w:bCs/>
                <w:color w:val="000000"/>
                <w:sz w:val="20"/>
                <w:szCs w:val="20"/>
              </w:rPr>
            </w:pPr>
            <w:r w:rsidRPr="00721DB6">
              <w:rPr>
                <w:b/>
                <w:sz w:val="20"/>
                <w:szCs w:val="20"/>
              </w:rPr>
              <w:t>Podmiot odpowiedzialny za realizację badania</w:t>
            </w:r>
          </w:p>
        </w:tc>
      </w:tr>
      <w:tr w:rsidR="00CF724E" w:rsidRPr="00721DB6" w14:paraId="6FF75553" w14:textId="77777777" w:rsidTr="00F04E77">
        <w:tc>
          <w:tcPr>
            <w:tcW w:w="9464" w:type="dxa"/>
            <w:gridSpan w:val="2"/>
            <w:shd w:val="clear" w:color="auto" w:fill="FFFFFF"/>
          </w:tcPr>
          <w:p w14:paraId="4F40472C" w14:textId="77777777" w:rsidR="00CF724E" w:rsidRPr="00721DB6" w:rsidRDefault="00CF724E" w:rsidP="008C577A">
            <w:pPr>
              <w:rPr>
                <w:rFonts w:cs="Tahoma"/>
                <w:b/>
                <w:bCs/>
                <w:sz w:val="20"/>
                <w:szCs w:val="20"/>
              </w:rPr>
            </w:pPr>
            <w:r w:rsidRPr="0008159F">
              <w:rPr>
                <w:rFonts w:cs="Tahoma"/>
                <w:bCs/>
                <w:color w:val="000000"/>
                <w:sz w:val="20"/>
                <w:szCs w:val="20"/>
              </w:rPr>
              <w:t>JE RPO WK-P 2014-2020</w:t>
            </w:r>
            <w:r w:rsidR="009A26F3">
              <w:rPr>
                <w:rFonts w:cs="Tahoma"/>
                <w:bCs/>
                <w:color w:val="000000"/>
                <w:sz w:val="20"/>
                <w:szCs w:val="20"/>
              </w:rPr>
              <w:t xml:space="preserve"> </w:t>
            </w:r>
            <w:r w:rsidRPr="00721DB6">
              <w:rPr>
                <w:rFonts w:cs="Tahoma"/>
                <w:bCs/>
                <w:color w:val="000000"/>
                <w:sz w:val="20"/>
                <w:szCs w:val="20"/>
              </w:rPr>
              <w:t xml:space="preserve">we współpracy z komórkami odpowiadającymi za wdrażanie projektów </w:t>
            </w:r>
            <w:r>
              <w:rPr>
                <w:rFonts w:cs="Tahoma"/>
                <w:bCs/>
                <w:color w:val="000000"/>
                <w:sz w:val="20"/>
                <w:szCs w:val="20"/>
              </w:rPr>
              <w:t>dostępności komunikacyjnej.</w:t>
            </w:r>
          </w:p>
        </w:tc>
      </w:tr>
      <w:tr w:rsidR="00CF724E" w:rsidRPr="00721DB6" w14:paraId="233957DE" w14:textId="77777777" w:rsidTr="00F04E77">
        <w:tc>
          <w:tcPr>
            <w:tcW w:w="9464" w:type="dxa"/>
            <w:gridSpan w:val="2"/>
            <w:shd w:val="clear" w:color="auto" w:fill="FFC000"/>
          </w:tcPr>
          <w:p w14:paraId="7E913208" w14:textId="77777777" w:rsidR="00CF724E" w:rsidRPr="00721DB6" w:rsidRDefault="00CF724E" w:rsidP="0022002F">
            <w:pPr>
              <w:jc w:val="center"/>
              <w:rPr>
                <w:rFonts w:cs="Tahoma"/>
                <w:b/>
                <w:bCs/>
                <w:color w:val="000000"/>
                <w:sz w:val="20"/>
                <w:szCs w:val="20"/>
              </w:rPr>
            </w:pPr>
            <w:r w:rsidRPr="00E374A6">
              <w:rPr>
                <w:rFonts w:cs="Tahoma"/>
                <w:b/>
                <w:bCs/>
                <w:color w:val="000000"/>
                <w:sz w:val="20"/>
                <w:szCs w:val="20"/>
              </w:rPr>
              <w:t>Uwagi i komentarze</w:t>
            </w:r>
          </w:p>
        </w:tc>
      </w:tr>
      <w:tr w:rsidR="00CF724E" w:rsidRPr="00721DB6" w14:paraId="34423F62" w14:textId="77777777" w:rsidTr="00F04E77">
        <w:tc>
          <w:tcPr>
            <w:tcW w:w="9464" w:type="dxa"/>
            <w:gridSpan w:val="2"/>
            <w:shd w:val="clear" w:color="auto" w:fill="FFFFFF"/>
          </w:tcPr>
          <w:p w14:paraId="69EC95F8" w14:textId="5C8405DB" w:rsidR="00CF724E" w:rsidRPr="00721DB6" w:rsidRDefault="00CF724E" w:rsidP="008C577A">
            <w:pPr>
              <w:rPr>
                <w:rFonts w:cs="Tahoma"/>
                <w:bCs/>
                <w:color w:val="000000"/>
                <w:sz w:val="20"/>
                <w:szCs w:val="20"/>
              </w:rPr>
            </w:pPr>
            <w:r w:rsidRPr="00721DB6">
              <w:rPr>
                <w:rFonts w:cs="Tahoma"/>
                <w:bCs/>
                <w:color w:val="000000"/>
                <w:sz w:val="20"/>
                <w:szCs w:val="20"/>
              </w:rPr>
              <w:t xml:space="preserve">IZ przy planowaniu tego badania będzie miała na uwadze realizację badania dostępności (w tym drogowej </w:t>
            </w:r>
            <w:r>
              <w:rPr>
                <w:rFonts w:cs="Tahoma"/>
                <w:bCs/>
                <w:color w:val="000000"/>
                <w:sz w:val="20"/>
                <w:szCs w:val="20"/>
              </w:rPr>
              <w:br/>
            </w:r>
            <w:r w:rsidRPr="00721DB6">
              <w:rPr>
                <w:rFonts w:cs="Tahoma"/>
                <w:bCs/>
                <w:color w:val="000000"/>
                <w:sz w:val="20"/>
                <w:szCs w:val="20"/>
              </w:rPr>
              <w:t>i kolejowej) zlecane przez KJE. Jeśli zakres badania będzie w dużej mierze tożsamy</w:t>
            </w:r>
            <w:r w:rsidR="00905789">
              <w:rPr>
                <w:rFonts w:cs="Tahoma"/>
                <w:bCs/>
                <w:color w:val="000000"/>
                <w:sz w:val="20"/>
                <w:szCs w:val="20"/>
              </w:rPr>
              <w:t>,</w:t>
            </w:r>
            <w:r w:rsidRPr="00721DB6">
              <w:rPr>
                <w:rFonts w:cs="Tahoma"/>
                <w:bCs/>
                <w:color w:val="000000"/>
                <w:sz w:val="20"/>
                <w:szCs w:val="20"/>
              </w:rPr>
              <w:t xml:space="preserve"> IZ rozważy możliwość zmiany </w:t>
            </w:r>
            <w:r>
              <w:rPr>
                <w:rFonts w:cs="Tahoma"/>
                <w:bCs/>
                <w:color w:val="000000"/>
                <w:sz w:val="20"/>
                <w:szCs w:val="20"/>
              </w:rPr>
              <w:br/>
            </w:r>
            <w:r w:rsidRPr="00721DB6">
              <w:rPr>
                <w:rFonts w:cs="Tahoma"/>
                <w:bCs/>
                <w:color w:val="000000"/>
                <w:sz w:val="20"/>
                <w:szCs w:val="20"/>
              </w:rPr>
              <w:t>w przedmiocie badania.</w:t>
            </w:r>
          </w:p>
        </w:tc>
      </w:tr>
    </w:tbl>
    <w:p w14:paraId="6C8668D7" w14:textId="77777777" w:rsidR="00CF724E" w:rsidRPr="0054428B" w:rsidRDefault="00CF724E" w:rsidP="009371D7">
      <w:pPr>
        <w:pStyle w:val="Nagwek6"/>
        <w:numPr>
          <w:ilvl w:val="1"/>
          <w:numId w:val="78"/>
        </w:numPr>
        <w:rPr>
          <w:i/>
          <w:color w:val="ED7D31" w:themeColor="accent2"/>
          <w:sz w:val="28"/>
          <w:szCs w:val="28"/>
        </w:rPr>
      </w:pPr>
      <w:bookmarkStart w:id="155" w:name="_Toc477945505"/>
      <w:r w:rsidRPr="0054428B">
        <w:rPr>
          <w:i/>
          <w:color w:val="ED7D31" w:themeColor="accent2"/>
          <w:sz w:val="28"/>
          <w:szCs w:val="28"/>
        </w:rPr>
        <w:t>Ewaluacja działań podejmowanych przez Lokalne Grupy Działania w województwie kujawsko-pomorskim, ze szczególnym uwzględnieniem wykorzystania zasady partnerstwa</w:t>
      </w:r>
      <w:bookmarkEnd w:id="155"/>
    </w:p>
    <w:tbl>
      <w:tblPr>
        <w:tblW w:w="9464"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0A0" w:firstRow="1" w:lastRow="0" w:firstColumn="1" w:lastColumn="0" w:noHBand="0" w:noVBand="0"/>
      </w:tblPr>
      <w:tblGrid>
        <w:gridCol w:w="4644"/>
        <w:gridCol w:w="4820"/>
      </w:tblGrid>
      <w:tr w:rsidR="00CF724E" w:rsidRPr="00F06DF5" w14:paraId="398A43FF" w14:textId="77777777" w:rsidTr="00F04E77">
        <w:tc>
          <w:tcPr>
            <w:tcW w:w="9464" w:type="dxa"/>
            <w:gridSpan w:val="2"/>
            <w:shd w:val="clear" w:color="auto" w:fill="ED7D31"/>
          </w:tcPr>
          <w:p w14:paraId="7B7102ED" w14:textId="77777777" w:rsidR="00CF724E" w:rsidRPr="00F06DF5" w:rsidRDefault="00CF724E" w:rsidP="0022002F">
            <w:pPr>
              <w:jc w:val="center"/>
              <w:rPr>
                <w:rFonts w:cs="Tahoma"/>
                <w:b/>
                <w:bCs/>
                <w:color w:val="FFFFFF"/>
                <w:sz w:val="20"/>
                <w:szCs w:val="20"/>
              </w:rPr>
            </w:pPr>
            <w:r w:rsidRPr="00F06DF5">
              <w:rPr>
                <w:rFonts w:cs="Tahoma"/>
                <w:b/>
                <w:bCs/>
                <w:color w:val="FFFFFF"/>
                <w:sz w:val="20"/>
                <w:szCs w:val="20"/>
              </w:rPr>
              <w:t>Ogólny opis badania</w:t>
            </w:r>
          </w:p>
        </w:tc>
      </w:tr>
      <w:tr w:rsidR="00CF724E" w:rsidRPr="00F06DF5" w14:paraId="4CBB9FE4" w14:textId="77777777" w:rsidTr="00F04E77">
        <w:tc>
          <w:tcPr>
            <w:tcW w:w="9464" w:type="dxa"/>
            <w:gridSpan w:val="2"/>
            <w:shd w:val="clear" w:color="auto" w:fill="FFC000"/>
          </w:tcPr>
          <w:p w14:paraId="085F57E5" w14:textId="77777777" w:rsidR="00CF724E" w:rsidRPr="00F06DF5" w:rsidRDefault="00CF724E" w:rsidP="0022002F">
            <w:pPr>
              <w:jc w:val="left"/>
              <w:rPr>
                <w:rFonts w:cs="Tahoma"/>
                <w:b/>
                <w:bCs/>
                <w:color w:val="000000"/>
                <w:sz w:val="20"/>
                <w:szCs w:val="20"/>
              </w:rPr>
            </w:pPr>
            <w:r w:rsidRPr="00F06DF5">
              <w:rPr>
                <w:rFonts w:cs="Tahoma"/>
                <w:b/>
                <w:bCs/>
                <w:color w:val="000000"/>
                <w:sz w:val="20"/>
                <w:szCs w:val="20"/>
              </w:rPr>
              <w:t>Zakres badania (</w:t>
            </w:r>
            <w:r w:rsidRPr="00F06DF5">
              <w:rPr>
                <w:b/>
                <w:bCs/>
                <w:sz w:val="20"/>
                <w:szCs w:val="20"/>
              </w:rPr>
              <w:t>uwzględnienie osi priorytetowych/działań) oraz fundusz</w:t>
            </w:r>
          </w:p>
        </w:tc>
      </w:tr>
      <w:tr w:rsidR="00CF724E" w:rsidRPr="00F06DF5" w14:paraId="44F5D068" w14:textId="77777777" w:rsidTr="00F04E77">
        <w:tc>
          <w:tcPr>
            <w:tcW w:w="9464" w:type="dxa"/>
            <w:gridSpan w:val="2"/>
            <w:shd w:val="clear" w:color="auto" w:fill="FFFFFF"/>
          </w:tcPr>
          <w:p w14:paraId="54F1D467" w14:textId="77777777" w:rsidR="00CF724E" w:rsidRPr="00F06DF5" w:rsidRDefault="00CF724E" w:rsidP="0022002F">
            <w:pPr>
              <w:jc w:val="left"/>
              <w:rPr>
                <w:rFonts w:cs="Tahoma"/>
                <w:b/>
                <w:bCs/>
                <w:color w:val="000000"/>
                <w:sz w:val="20"/>
                <w:szCs w:val="20"/>
              </w:rPr>
            </w:pPr>
            <w:r w:rsidRPr="00F06DF5">
              <w:rPr>
                <w:rFonts w:cs="Tahoma"/>
                <w:b/>
                <w:bCs/>
                <w:color w:val="000000"/>
                <w:sz w:val="20"/>
                <w:szCs w:val="20"/>
              </w:rPr>
              <w:t xml:space="preserve">Oś priorytetowa 7 Rozwój lokalny kierowany przez społeczność </w:t>
            </w:r>
          </w:p>
          <w:p w14:paraId="5C6E66CE" w14:textId="77777777" w:rsidR="00CF724E" w:rsidRPr="00F06DF5" w:rsidRDefault="00CF724E" w:rsidP="0022002F">
            <w:pPr>
              <w:ind w:left="1276" w:hanging="709"/>
              <w:jc w:val="left"/>
              <w:rPr>
                <w:rFonts w:cs="Tahoma"/>
                <w:b/>
                <w:bCs/>
                <w:color w:val="000000"/>
                <w:sz w:val="20"/>
                <w:szCs w:val="20"/>
              </w:rPr>
            </w:pPr>
            <w:r>
              <w:rPr>
                <w:rFonts w:cs="Tahoma"/>
                <w:bCs/>
                <w:color w:val="000000"/>
                <w:sz w:val="20"/>
                <w:szCs w:val="20"/>
              </w:rPr>
              <w:t xml:space="preserve"> 9d</w:t>
            </w:r>
            <w:r w:rsidRPr="001E700C">
              <w:rPr>
                <w:bCs/>
                <w:sz w:val="20"/>
                <w:szCs w:val="20"/>
              </w:rPr>
              <w:tab/>
            </w:r>
            <w:r w:rsidRPr="00F06DF5">
              <w:rPr>
                <w:rFonts w:cs="Calibri"/>
                <w:sz w:val="20"/>
              </w:rPr>
              <w:t>Inwestycje dokonywane w kontekście strategii na rzecz rozwoju lokalnego kierowanego</w:t>
            </w:r>
            <w:r>
              <w:rPr>
                <w:rFonts w:cs="Calibri"/>
                <w:sz w:val="20"/>
              </w:rPr>
              <w:t xml:space="preserve"> </w:t>
            </w:r>
            <w:r w:rsidRPr="00F06DF5">
              <w:rPr>
                <w:rFonts w:cs="Calibri"/>
                <w:sz w:val="20"/>
              </w:rPr>
              <w:t>przez społeczność</w:t>
            </w:r>
          </w:p>
          <w:p w14:paraId="126AE28D" w14:textId="77777777" w:rsidR="00CF724E" w:rsidRPr="00F06DF5" w:rsidRDefault="00CF724E" w:rsidP="0022002F">
            <w:pPr>
              <w:jc w:val="left"/>
              <w:rPr>
                <w:rFonts w:cs="Tahoma"/>
                <w:b/>
                <w:bCs/>
                <w:color w:val="000000"/>
                <w:sz w:val="20"/>
                <w:szCs w:val="20"/>
              </w:rPr>
            </w:pPr>
            <w:r w:rsidRPr="00F06DF5">
              <w:rPr>
                <w:rFonts w:cs="Tahoma"/>
                <w:b/>
                <w:bCs/>
                <w:color w:val="000000"/>
                <w:sz w:val="20"/>
                <w:szCs w:val="20"/>
              </w:rPr>
              <w:t>Oś priorytetowa 11 Rozwój lokalny kierowany przez społeczność</w:t>
            </w:r>
          </w:p>
          <w:p w14:paraId="2981FC69" w14:textId="77777777" w:rsidR="00CF724E" w:rsidRDefault="00CF724E" w:rsidP="0022002F">
            <w:pPr>
              <w:tabs>
                <w:tab w:val="left" w:pos="1276"/>
              </w:tabs>
              <w:ind w:left="567"/>
              <w:jc w:val="left"/>
              <w:rPr>
                <w:rFonts w:cs="Tahoma"/>
                <w:bCs/>
                <w:color w:val="000000"/>
                <w:sz w:val="20"/>
                <w:szCs w:val="20"/>
              </w:rPr>
            </w:pPr>
            <w:r>
              <w:rPr>
                <w:rFonts w:cs="Tahoma"/>
                <w:bCs/>
                <w:color w:val="000000"/>
                <w:sz w:val="20"/>
                <w:szCs w:val="20"/>
              </w:rPr>
              <w:t xml:space="preserve"> 9vi</w:t>
            </w:r>
            <w:r w:rsidRPr="001E700C">
              <w:rPr>
                <w:bCs/>
                <w:sz w:val="20"/>
                <w:szCs w:val="20"/>
              </w:rPr>
              <w:tab/>
            </w:r>
            <w:r w:rsidRPr="00F06DF5">
              <w:rPr>
                <w:rFonts w:cs="Tahoma"/>
                <w:bCs/>
                <w:color w:val="000000"/>
                <w:sz w:val="20"/>
                <w:szCs w:val="20"/>
              </w:rPr>
              <w:t xml:space="preserve">Strategie rozwoju lokalnego kierowane przez społeczność </w:t>
            </w:r>
          </w:p>
          <w:p w14:paraId="7ABD2307" w14:textId="77777777" w:rsidR="00CF724E" w:rsidRPr="00F06DF5" w:rsidRDefault="00764D01" w:rsidP="0022002F">
            <w:pPr>
              <w:jc w:val="left"/>
              <w:rPr>
                <w:rFonts w:cs="Tahoma"/>
                <w:b/>
                <w:bCs/>
                <w:color w:val="FF6600"/>
                <w:sz w:val="20"/>
                <w:szCs w:val="20"/>
              </w:rPr>
            </w:pPr>
            <w:r w:rsidRPr="00F06DF5">
              <w:rPr>
                <w:rFonts w:cs="Tahoma"/>
                <w:b/>
                <w:bCs/>
                <w:sz w:val="20"/>
                <w:szCs w:val="20"/>
              </w:rPr>
              <w:t xml:space="preserve">Fundusz: </w:t>
            </w:r>
            <w:r w:rsidR="00CF724E">
              <w:rPr>
                <w:rFonts w:cs="Tahoma"/>
                <w:b/>
                <w:bCs/>
                <w:sz w:val="20"/>
                <w:szCs w:val="20"/>
              </w:rPr>
              <w:t xml:space="preserve">EFRR, </w:t>
            </w:r>
            <w:r w:rsidR="00CF724E" w:rsidRPr="00F06DF5">
              <w:rPr>
                <w:rFonts w:cs="Tahoma"/>
                <w:b/>
                <w:bCs/>
                <w:sz w:val="20"/>
                <w:szCs w:val="20"/>
              </w:rPr>
              <w:t>EFS</w:t>
            </w:r>
          </w:p>
        </w:tc>
      </w:tr>
      <w:tr w:rsidR="00CF724E" w:rsidRPr="00F06DF5" w14:paraId="27B5389A" w14:textId="77777777" w:rsidTr="00764D01">
        <w:tc>
          <w:tcPr>
            <w:tcW w:w="4644" w:type="dxa"/>
            <w:shd w:val="clear" w:color="auto" w:fill="FFC000"/>
          </w:tcPr>
          <w:p w14:paraId="25491234" w14:textId="77777777" w:rsidR="00CF724E" w:rsidRPr="00F06DF5" w:rsidRDefault="00CF724E" w:rsidP="0022002F">
            <w:pPr>
              <w:jc w:val="left"/>
              <w:rPr>
                <w:rFonts w:cs="Tahoma"/>
                <w:b/>
                <w:bCs/>
                <w:color w:val="000000"/>
                <w:sz w:val="20"/>
                <w:szCs w:val="20"/>
              </w:rPr>
            </w:pPr>
            <w:r w:rsidRPr="00F06DF5">
              <w:rPr>
                <w:rFonts w:cs="Tahoma"/>
                <w:color w:val="000000"/>
                <w:sz w:val="20"/>
                <w:szCs w:val="20"/>
              </w:rPr>
              <w:t>Typ badania (wpływu, procesowe)</w:t>
            </w:r>
          </w:p>
        </w:tc>
        <w:tc>
          <w:tcPr>
            <w:tcW w:w="4820" w:type="dxa"/>
            <w:shd w:val="clear" w:color="auto" w:fill="FFFFFF"/>
          </w:tcPr>
          <w:p w14:paraId="7F4C285B" w14:textId="77777777" w:rsidR="00CF724E" w:rsidRPr="00F06DF5" w:rsidRDefault="00CF724E" w:rsidP="0022002F">
            <w:pPr>
              <w:jc w:val="left"/>
              <w:rPr>
                <w:rFonts w:cs="Tahoma"/>
                <w:color w:val="000000"/>
                <w:sz w:val="20"/>
                <w:szCs w:val="20"/>
              </w:rPr>
            </w:pPr>
            <w:r>
              <w:rPr>
                <w:rFonts w:cs="Tahoma"/>
                <w:color w:val="000000"/>
                <w:sz w:val="20"/>
                <w:szCs w:val="20"/>
              </w:rPr>
              <w:t>w</w:t>
            </w:r>
            <w:r w:rsidRPr="00F06DF5">
              <w:rPr>
                <w:rFonts w:cs="Tahoma"/>
                <w:color w:val="000000"/>
                <w:sz w:val="20"/>
                <w:szCs w:val="20"/>
              </w:rPr>
              <w:t xml:space="preserve">pływu </w:t>
            </w:r>
          </w:p>
        </w:tc>
      </w:tr>
      <w:tr w:rsidR="00CF724E" w:rsidRPr="00F06DF5" w14:paraId="2C1299E5" w14:textId="77777777" w:rsidTr="00764D01">
        <w:tc>
          <w:tcPr>
            <w:tcW w:w="4644" w:type="dxa"/>
            <w:shd w:val="clear" w:color="auto" w:fill="FFC000"/>
          </w:tcPr>
          <w:p w14:paraId="6E492410" w14:textId="77777777" w:rsidR="00CF724E" w:rsidRPr="00F06DF5" w:rsidRDefault="00CF724E" w:rsidP="0022002F">
            <w:pPr>
              <w:jc w:val="left"/>
              <w:rPr>
                <w:rFonts w:cs="Tahoma"/>
                <w:b/>
                <w:bCs/>
                <w:color w:val="000000"/>
                <w:sz w:val="20"/>
                <w:szCs w:val="20"/>
              </w:rPr>
            </w:pPr>
            <w:r w:rsidRPr="00F06DF5">
              <w:rPr>
                <w:rFonts w:cs="Tahoma"/>
                <w:color w:val="000000"/>
                <w:sz w:val="20"/>
                <w:szCs w:val="20"/>
              </w:rPr>
              <w:t>Moment przeprowadzenia (</w:t>
            </w:r>
            <w:r>
              <w:rPr>
                <w:rFonts w:cs="Tahoma"/>
                <w:color w:val="000000"/>
                <w:sz w:val="20"/>
                <w:szCs w:val="20"/>
              </w:rPr>
              <w:t>ex ante</w:t>
            </w:r>
            <w:r w:rsidRPr="00F06DF5">
              <w:rPr>
                <w:rFonts w:cs="Tahoma"/>
                <w:color w:val="000000"/>
                <w:sz w:val="20"/>
                <w:szCs w:val="20"/>
              </w:rPr>
              <w:t xml:space="preserve">, on-going, </w:t>
            </w:r>
            <w:r>
              <w:rPr>
                <w:rFonts w:cs="Tahoma"/>
                <w:color w:val="000000"/>
                <w:sz w:val="20"/>
                <w:szCs w:val="20"/>
              </w:rPr>
              <w:t>ex post</w:t>
            </w:r>
            <w:r w:rsidRPr="00F06DF5">
              <w:rPr>
                <w:rFonts w:cs="Tahoma"/>
                <w:color w:val="000000"/>
                <w:sz w:val="20"/>
                <w:szCs w:val="20"/>
              </w:rPr>
              <w:t>)</w:t>
            </w:r>
          </w:p>
        </w:tc>
        <w:tc>
          <w:tcPr>
            <w:tcW w:w="4820" w:type="dxa"/>
            <w:shd w:val="clear" w:color="auto" w:fill="FFFFFF"/>
          </w:tcPr>
          <w:p w14:paraId="06F97BE4" w14:textId="77777777" w:rsidR="00CF724E" w:rsidRPr="00F06DF5" w:rsidRDefault="00726BA1" w:rsidP="0022002F">
            <w:pPr>
              <w:jc w:val="left"/>
              <w:rPr>
                <w:rFonts w:cs="Tahoma"/>
                <w:color w:val="000000"/>
                <w:sz w:val="20"/>
                <w:szCs w:val="20"/>
              </w:rPr>
            </w:pPr>
            <w:r>
              <w:rPr>
                <w:rFonts w:cs="Tahoma"/>
                <w:color w:val="000000"/>
                <w:sz w:val="20"/>
                <w:szCs w:val="20"/>
              </w:rPr>
              <w:t>e</w:t>
            </w:r>
            <w:r w:rsidR="00CF724E">
              <w:rPr>
                <w:rFonts w:cs="Tahoma"/>
                <w:color w:val="000000"/>
                <w:sz w:val="20"/>
                <w:szCs w:val="20"/>
              </w:rPr>
              <w:t>x post</w:t>
            </w:r>
          </w:p>
        </w:tc>
      </w:tr>
      <w:tr w:rsidR="00CF724E" w:rsidRPr="00F06DF5" w14:paraId="741F92BF" w14:textId="77777777" w:rsidTr="00F04E77">
        <w:tc>
          <w:tcPr>
            <w:tcW w:w="9464" w:type="dxa"/>
            <w:gridSpan w:val="2"/>
            <w:shd w:val="clear" w:color="auto" w:fill="FFC000"/>
          </w:tcPr>
          <w:p w14:paraId="60A6A548" w14:textId="77777777" w:rsidR="00CF724E" w:rsidRPr="00F06DF5" w:rsidRDefault="00CF724E" w:rsidP="0022002F">
            <w:pPr>
              <w:jc w:val="center"/>
              <w:rPr>
                <w:rFonts w:cs="Tahoma"/>
                <w:b/>
                <w:bCs/>
                <w:color w:val="000000"/>
                <w:sz w:val="20"/>
                <w:szCs w:val="20"/>
                <w:highlight w:val="yellow"/>
              </w:rPr>
            </w:pPr>
            <w:r w:rsidRPr="00F06DF5">
              <w:rPr>
                <w:rFonts w:cs="Tahoma"/>
                <w:b/>
                <w:bCs/>
                <w:color w:val="000000"/>
                <w:sz w:val="20"/>
                <w:szCs w:val="20"/>
              </w:rPr>
              <w:t>Cel badania</w:t>
            </w:r>
          </w:p>
        </w:tc>
      </w:tr>
      <w:tr w:rsidR="00CF724E" w:rsidRPr="00F06DF5" w14:paraId="0CA1635F" w14:textId="77777777" w:rsidTr="00F04E77">
        <w:tc>
          <w:tcPr>
            <w:tcW w:w="9464" w:type="dxa"/>
            <w:gridSpan w:val="2"/>
            <w:shd w:val="clear" w:color="auto" w:fill="FFFFFF"/>
          </w:tcPr>
          <w:p w14:paraId="7A4D902F" w14:textId="77777777" w:rsidR="00CF724E" w:rsidRPr="00F06DF5" w:rsidRDefault="00CF724E" w:rsidP="006A1919">
            <w:pPr>
              <w:jc w:val="left"/>
              <w:rPr>
                <w:rFonts w:cs="Calibri"/>
                <w:sz w:val="20"/>
                <w:szCs w:val="20"/>
              </w:rPr>
            </w:pPr>
            <w:r w:rsidRPr="00F06DF5">
              <w:rPr>
                <w:rFonts w:cs="Calibri"/>
                <w:sz w:val="20"/>
                <w:szCs w:val="20"/>
              </w:rPr>
              <w:t xml:space="preserve">Celem badania będzie </w:t>
            </w:r>
            <w:r w:rsidR="007E35BF">
              <w:rPr>
                <w:rFonts w:cs="Calibri"/>
                <w:sz w:val="20"/>
                <w:szCs w:val="20"/>
              </w:rPr>
              <w:t>ocena wpływu działań podejmowanych przez L</w:t>
            </w:r>
            <w:r w:rsidR="00104AF4">
              <w:rPr>
                <w:rFonts w:cs="Calibri"/>
                <w:sz w:val="20"/>
                <w:szCs w:val="20"/>
              </w:rPr>
              <w:t>G</w:t>
            </w:r>
            <w:r w:rsidR="007E35BF">
              <w:rPr>
                <w:rFonts w:cs="Calibri"/>
                <w:sz w:val="20"/>
                <w:szCs w:val="20"/>
              </w:rPr>
              <w:t>D w ramach instrumentu RLKS na wzrost aktywności społeczno-zawodowej mieszkańców oraz ożywienie społeczne i gospodarcze obszarów objętych LSR.</w:t>
            </w:r>
            <w:r w:rsidRPr="00F06DF5">
              <w:rPr>
                <w:rFonts w:cs="Calibri"/>
                <w:sz w:val="20"/>
                <w:szCs w:val="20"/>
              </w:rPr>
              <w:t xml:space="preserve"> </w:t>
            </w:r>
            <w:r w:rsidR="007E35BF">
              <w:rPr>
                <w:rFonts w:cs="Calibri"/>
                <w:sz w:val="20"/>
                <w:szCs w:val="20"/>
              </w:rPr>
              <w:t xml:space="preserve"> W ramach przedmiotu badania szczególny nacisk zostanie położony na </w:t>
            </w:r>
            <w:r w:rsidR="006A1919">
              <w:rPr>
                <w:rFonts w:cs="Calibri"/>
                <w:sz w:val="20"/>
                <w:szCs w:val="20"/>
              </w:rPr>
              <w:t xml:space="preserve">realizowanie </w:t>
            </w:r>
            <w:r w:rsidR="00B54504">
              <w:rPr>
                <w:rFonts w:cs="Calibri"/>
                <w:sz w:val="20"/>
                <w:szCs w:val="20"/>
              </w:rPr>
              <w:t xml:space="preserve">zasady </w:t>
            </w:r>
            <w:r w:rsidR="006A1919">
              <w:rPr>
                <w:rFonts w:cs="Calibri"/>
                <w:sz w:val="20"/>
                <w:szCs w:val="20"/>
              </w:rPr>
              <w:t>partnerstwa</w:t>
            </w:r>
            <w:r w:rsidR="00B54504">
              <w:rPr>
                <w:rFonts w:cs="Calibri"/>
                <w:sz w:val="20"/>
                <w:szCs w:val="20"/>
              </w:rPr>
              <w:t xml:space="preserve"> w projektach</w:t>
            </w:r>
            <w:r w:rsidR="006A1919">
              <w:rPr>
                <w:rFonts w:cs="Calibri"/>
                <w:sz w:val="20"/>
                <w:szCs w:val="20"/>
              </w:rPr>
              <w:t xml:space="preserve"> objętych wsparciem</w:t>
            </w:r>
            <w:r w:rsidR="00B54504">
              <w:rPr>
                <w:rFonts w:cs="Calibri"/>
                <w:sz w:val="20"/>
                <w:szCs w:val="20"/>
              </w:rPr>
              <w:t>.</w:t>
            </w:r>
          </w:p>
        </w:tc>
      </w:tr>
      <w:tr w:rsidR="00CF724E" w:rsidRPr="00F06DF5" w14:paraId="63992EAE" w14:textId="77777777" w:rsidTr="00F04E77">
        <w:trPr>
          <w:trHeight w:val="168"/>
        </w:trPr>
        <w:tc>
          <w:tcPr>
            <w:tcW w:w="9464" w:type="dxa"/>
            <w:gridSpan w:val="2"/>
            <w:shd w:val="clear" w:color="auto" w:fill="FFC000"/>
          </w:tcPr>
          <w:p w14:paraId="266DF693" w14:textId="77777777" w:rsidR="00CF724E" w:rsidRPr="00F06DF5" w:rsidRDefault="00CF724E" w:rsidP="0022002F">
            <w:pPr>
              <w:jc w:val="center"/>
              <w:rPr>
                <w:rFonts w:cs="Tahoma"/>
                <w:b/>
                <w:bCs/>
                <w:color w:val="000000"/>
                <w:sz w:val="20"/>
                <w:szCs w:val="20"/>
              </w:rPr>
            </w:pPr>
            <w:r w:rsidRPr="00F06DF5">
              <w:rPr>
                <w:rFonts w:cs="Tahoma"/>
                <w:b/>
                <w:bCs/>
                <w:color w:val="000000"/>
                <w:sz w:val="20"/>
                <w:szCs w:val="20"/>
              </w:rPr>
              <w:t>Uzasadnienie badania</w:t>
            </w:r>
          </w:p>
        </w:tc>
      </w:tr>
      <w:tr w:rsidR="00CF724E" w:rsidRPr="00F06DF5" w14:paraId="30CCAB00" w14:textId="77777777" w:rsidTr="00F04E77">
        <w:tc>
          <w:tcPr>
            <w:tcW w:w="9464" w:type="dxa"/>
            <w:gridSpan w:val="2"/>
            <w:shd w:val="clear" w:color="auto" w:fill="FFFFFF"/>
          </w:tcPr>
          <w:p w14:paraId="06A0BBC8" w14:textId="77777777" w:rsidR="00CF724E" w:rsidRPr="00F06DF5" w:rsidRDefault="00CF724E" w:rsidP="0022002F">
            <w:pPr>
              <w:rPr>
                <w:rFonts w:cs="Tahoma"/>
                <w:bCs/>
                <w:sz w:val="20"/>
                <w:szCs w:val="20"/>
              </w:rPr>
            </w:pPr>
            <w:r w:rsidRPr="00F06DF5">
              <w:rPr>
                <w:rFonts w:cs="Tahoma"/>
                <w:bCs/>
                <w:sz w:val="20"/>
                <w:szCs w:val="20"/>
              </w:rPr>
              <w:t xml:space="preserve">Realizacja badania jest szczególnie istotna dla regionu ze względu na wyodrębnienie osobnych osi priorytetowych dla wsparcia RKLS w ramach RPO WK-P 2014-2020 (Oś priorytetowa 7, objęta finansowaniem EFRR oraz Oś priorytetowa 11, objęta finansowaniem EFS). W tym przypadku dodatkowym argumentem na rzecz jej realizacji jest wymóg szacowania wpływu interwencji na poziomie osi priorytetowych. </w:t>
            </w:r>
          </w:p>
          <w:p w14:paraId="5F5090B7" w14:textId="77777777" w:rsidR="00CF724E" w:rsidRPr="00F06DF5" w:rsidRDefault="00CF724E" w:rsidP="006A1919">
            <w:pPr>
              <w:rPr>
                <w:rFonts w:cs="Tahoma"/>
                <w:bCs/>
                <w:sz w:val="20"/>
                <w:szCs w:val="20"/>
              </w:rPr>
            </w:pPr>
            <w:r w:rsidRPr="00F06DF5">
              <w:rPr>
                <w:rFonts w:eastAsia="Times New Roman" w:cs="Calibri"/>
                <w:sz w:val="20"/>
                <w:szCs w:val="20"/>
                <w:lang w:eastAsia="pl-PL"/>
              </w:rPr>
              <w:t xml:space="preserve">W ramach badania analizą objęte zostaną działania podejmowane przez LGD w ramach RPO WK-P2014-2020 </w:t>
            </w:r>
            <w:r w:rsidR="006A1919">
              <w:rPr>
                <w:rFonts w:eastAsia="Times New Roman" w:cs="Calibri"/>
                <w:sz w:val="20"/>
                <w:szCs w:val="20"/>
                <w:lang w:eastAsia="pl-PL"/>
              </w:rPr>
              <w:t xml:space="preserve">oraz ich wpływ na </w:t>
            </w:r>
            <w:r w:rsidR="006A1919">
              <w:rPr>
                <w:rFonts w:cs="Calibri"/>
                <w:sz w:val="20"/>
                <w:szCs w:val="20"/>
              </w:rPr>
              <w:t>wzrost aktywności społeczno-zawodowej mieszkańców oraz ożywienie społeczne i gospodarcze obszarów objętych LSR.</w:t>
            </w:r>
            <w:r w:rsidRPr="00F06DF5">
              <w:rPr>
                <w:rFonts w:eastAsia="Times New Roman" w:cs="Calibri"/>
                <w:sz w:val="20"/>
                <w:szCs w:val="20"/>
                <w:lang w:eastAsia="pl-PL"/>
              </w:rPr>
              <w:t xml:space="preserve"> Istotnym elementem analizy będzie również ocena wykorzystania zasady partnerstwa w funkcjonowaniu LGD oraz zbadanie czy zapewniono w ten sposób efektywne wykorzystanie środków w ramach RPO WK-P 2014-2020.</w:t>
            </w:r>
          </w:p>
        </w:tc>
      </w:tr>
      <w:tr w:rsidR="00CF724E" w:rsidRPr="00F06DF5" w14:paraId="56894714" w14:textId="77777777" w:rsidTr="00F04E77">
        <w:tc>
          <w:tcPr>
            <w:tcW w:w="9464" w:type="dxa"/>
            <w:gridSpan w:val="2"/>
            <w:shd w:val="clear" w:color="auto" w:fill="FFC000"/>
          </w:tcPr>
          <w:p w14:paraId="36C8F5C5" w14:textId="77777777" w:rsidR="00CF724E" w:rsidRPr="00F06DF5" w:rsidRDefault="00CF724E" w:rsidP="0022002F">
            <w:pPr>
              <w:jc w:val="center"/>
              <w:rPr>
                <w:rFonts w:cs="Tahoma"/>
                <w:b/>
                <w:bCs/>
                <w:color w:val="000000"/>
                <w:sz w:val="20"/>
                <w:szCs w:val="20"/>
              </w:rPr>
            </w:pPr>
            <w:r w:rsidRPr="00F06DF5">
              <w:rPr>
                <w:rFonts w:cs="Tahoma"/>
                <w:b/>
                <w:bCs/>
                <w:color w:val="000000"/>
                <w:sz w:val="20"/>
                <w:szCs w:val="20"/>
              </w:rPr>
              <w:t>Kryteria badania</w:t>
            </w:r>
          </w:p>
        </w:tc>
      </w:tr>
      <w:tr w:rsidR="00CF724E" w:rsidRPr="00F06DF5" w14:paraId="4CEC60C1" w14:textId="77777777" w:rsidTr="00F04E77">
        <w:tc>
          <w:tcPr>
            <w:tcW w:w="9464" w:type="dxa"/>
            <w:gridSpan w:val="2"/>
            <w:shd w:val="clear" w:color="auto" w:fill="FFFFFF"/>
          </w:tcPr>
          <w:p w14:paraId="6B78B32A" w14:textId="77777777" w:rsidR="00CF724E" w:rsidRPr="002F1B1E" w:rsidRDefault="00CF724E" w:rsidP="0022002F">
            <w:pPr>
              <w:jc w:val="left"/>
              <w:rPr>
                <w:rFonts w:cs="Tahoma"/>
                <w:b/>
                <w:bCs/>
                <w:color w:val="000000"/>
                <w:sz w:val="20"/>
                <w:szCs w:val="20"/>
              </w:rPr>
            </w:pPr>
            <w:r w:rsidRPr="002F1B1E">
              <w:rPr>
                <w:rFonts w:cs="Tahoma"/>
                <w:b/>
                <w:bCs/>
                <w:color w:val="000000"/>
                <w:sz w:val="20"/>
                <w:szCs w:val="20"/>
              </w:rPr>
              <w:t>Skuteczność</w:t>
            </w:r>
          </w:p>
          <w:p w14:paraId="107E377D" w14:textId="77777777" w:rsidR="00CF724E" w:rsidRPr="002F1B1E" w:rsidRDefault="00CF724E" w:rsidP="0022002F">
            <w:pPr>
              <w:jc w:val="left"/>
              <w:rPr>
                <w:rFonts w:cs="Tahoma"/>
                <w:b/>
                <w:bCs/>
                <w:color w:val="000000"/>
                <w:sz w:val="20"/>
                <w:szCs w:val="20"/>
              </w:rPr>
            </w:pPr>
            <w:r w:rsidRPr="002F1B1E">
              <w:rPr>
                <w:rFonts w:cs="Tahoma"/>
                <w:b/>
                <w:bCs/>
                <w:color w:val="000000"/>
                <w:sz w:val="20"/>
                <w:szCs w:val="20"/>
              </w:rPr>
              <w:t>Efektywność</w:t>
            </w:r>
          </w:p>
          <w:p w14:paraId="5523792C" w14:textId="77777777" w:rsidR="00CF724E" w:rsidRPr="00F06DF5" w:rsidRDefault="00CF724E" w:rsidP="0022002F">
            <w:pPr>
              <w:jc w:val="left"/>
              <w:rPr>
                <w:rFonts w:cs="Tahoma"/>
                <w:b/>
                <w:bCs/>
                <w:color w:val="000000"/>
                <w:sz w:val="20"/>
                <w:szCs w:val="20"/>
              </w:rPr>
            </w:pPr>
            <w:r w:rsidRPr="002F1B1E">
              <w:rPr>
                <w:rFonts w:cs="Tahoma"/>
                <w:b/>
                <w:bCs/>
                <w:color w:val="000000"/>
                <w:sz w:val="20"/>
                <w:szCs w:val="20"/>
              </w:rPr>
              <w:t>Użyteczność</w:t>
            </w:r>
          </w:p>
        </w:tc>
      </w:tr>
      <w:tr w:rsidR="00CF724E" w:rsidRPr="00F06DF5" w14:paraId="35808E66" w14:textId="77777777" w:rsidTr="00F04E77">
        <w:tc>
          <w:tcPr>
            <w:tcW w:w="9464" w:type="dxa"/>
            <w:gridSpan w:val="2"/>
            <w:shd w:val="clear" w:color="auto" w:fill="FFC000"/>
          </w:tcPr>
          <w:p w14:paraId="2348A8CD" w14:textId="77777777" w:rsidR="00CF724E" w:rsidRPr="00F06DF5" w:rsidRDefault="00CF724E" w:rsidP="0022002F">
            <w:pPr>
              <w:jc w:val="center"/>
              <w:rPr>
                <w:rFonts w:cs="Tahoma"/>
                <w:b/>
                <w:bCs/>
                <w:color w:val="000000"/>
                <w:sz w:val="20"/>
                <w:szCs w:val="20"/>
              </w:rPr>
            </w:pPr>
            <w:r w:rsidRPr="00F06DF5">
              <w:rPr>
                <w:rFonts w:cs="Tahoma"/>
                <w:b/>
                <w:bCs/>
                <w:color w:val="000000"/>
                <w:sz w:val="20"/>
                <w:szCs w:val="20"/>
              </w:rPr>
              <w:t>Główne pytania ewaluacyjne / obszary problemowe</w:t>
            </w:r>
          </w:p>
        </w:tc>
      </w:tr>
      <w:tr w:rsidR="00CF724E" w:rsidRPr="00F06DF5" w14:paraId="49AB6F66" w14:textId="77777777" w:rsidTr="00F04E77">
        <w:tc>
          <w:tcPr>
            <w:tcW w:w="9464" w:type="dxa"/>
            <w:gridSpan w:val="2"/>
            <w:shd w:val="clear" w:color="auto" w:fill="FFFFFF"/>
          </w:tcPr>
          <w:p w14:paraId="1FE3B54D" w14:textId="77777777" w:rsidR="00E763AE" w:rsidRDefault="00CF724E" w:rsidP="0022002F">
            <w:pPr>
              <w:numPr>
                <w:ilvl w:val="0"/>
                <w:numId w:val="58"/>
              </w:numPr>
              <w:autoSpaceDE w:val="0"/>
              <w:autoSpaceDN w:val="0"/>
              <w:adjustRightInd w:val="0"/>
              <w:jc w:val="left"/>
              <w:rPr>
                <w:rFonts w:cs="Calibri"/>
                <w:bCs/>
                <w:color w:val="000000"/>
                <w:sz w:val="20"/>
                <w:szCs w:val="20"/>
              </w:rPr>
            </w:pPr>
            <w:r w:rsidRPr="0008143F">
              <w:rPr>
                <w:rFonts w:cs="Calibri"/>
                <w:bCs/>
                <w:color w:val="000000"/>
                <w:sz w:val="20"/>
                <w:szCs w:val="20"/>
              </w:rPr>
              <w:t xml:space="preserve">Czy oraz w jakim zakresie zasada partnerstwa zastosowana w ramach LGD przyczyniła się do efektywnego wykorzystania środków w ramach Programu? </w:t>
            </w:r>
          </w:p>
          <w:p w14:paraId="7DAF0111" w14:textId="77777777" w:rsidR="00E763AE" w:rsidRDefault="00CF724E" w:rsidP="0022002F">
            <w:pPr>
              <w:numPr>
                <w:ilvl w:val="0"/>
                <w:numId w:val="58"/>
              </w:numPr>
              <w:autoSpaceDE w:val="0"/>
              <w:autoSpaceDN w:val="0"/>
              <w:adjustRightInd w:val="0"/>
              <w:jc w:val="left"/>
              <w:rPr>
                <w:rFonts w:cs="Calibri"/>
                <w:bCs/>
                <w:color w:val="000000"/>
                <w:sz w:val="20"/>
                <w:szCs w:val="20"/>
              </w:rPr>
            </w:pPr>
            <w:r w:rsidRPr="0008143F">
              <w:rPr>
                <w:rFonts w:cs="Calibri"/>
                <w:sz w:val="20"/>
                <w:szCs w:val="20"/>
                <w:lang w:eastAsia="pl-PL"/>
              </w:rPr>
              <w:t xml:space="preserve">W jaki sposób działalność LGD w ramach partnerstwa wpłynęła na rozwój obszaru objętego LSR? </w:t>
            </w:r>
          </w:p>
          <w:p w14:paraId="3DC8EEEC" w14:textId="77777777" w:rsidR="00E763AE" w:rsidRDefault="00CF724E" w:rsidP="0022002F">
            <w:pPr>
              <w:numPr>
                <w:ilvl w:val="0"/>
                <w:numId w:val="58"/>
              </w:numPr>
              <w:autoSpaceDE w:val="0"/>
              <w:autoSpaceDN w:val="0"/>
              <w:adjustRightInd w:val="0"/>
              <w:jc w:val="left"/>
              <w:rPr>
                <w:rFonts w:cs="Calibri"/>
                <w:bCs/>
                <w:color w:val="000000"/>
                <w:sz w:val="20"/>
                <w:szCs w:val="20"/>
              </w:rPr>
            </w:pPr>
            <w:r w:rsidRPr="0008143F">
              <w:rPr>
                <w:rFonts w:cs="Calibri"/>
                <w:sz w:val="20"/>
                <w:szCs w:val="20"/>
                <w:lang w:eastAsia="pl-PL"/>
              </w:rPr>
              <w:t>Czego dotyczyła współpraca LGD z partnerami? Na czym polegał udział partnerstw w pracach LGD?</w:t>
            </w:r>
          </w:p>
          <w:p w14:paraId="6082B66A" w14:textId="77777777" w:rsidR="00E763AE" w:rsidRDefault="00CF724E" w:rsidP="0022002F">
            <w:pPr>
              <w:numPr>
                <w:ilvl w:val="0"/>
                <w:numId w:val="58"/>
              </w:numPr>
              <w:autoSpaceDE w:val="0"/>
              <w:autoSpaceDN w:val="0"/>
              <w:adjustRightInd w:val="0"/>
              <w:jc w:val="left"/>
              <w:rPr>
                <w:rFonts w:cs="Calibri"/>
                <w:bCs/>
                <w:color w:val="000000"/>
                <w:sz w:val="20"/>
                <w:szCs w:val="20"/>
              </w:rPr>
            </w:pPr>
            <w:r w:rsidRPr="0008143F">
              <w:rPr>
                <w:rFonts w:cs="Calibri"/>
                <w:sz w:val="20"/>
                <w:szCs w:val="20"/>
                <w:lang w:eastAsia="pl-PL"/>
              </w:rPr>
              <w:t>Z jakiego sektora (publicznego, społecznego, gospodarczego) pochodzą partnerzy wchodzący w skład partnerstwa?</w:t>
            </w:r>
          </w:p>
          <w:p w14:paraId="119CE2D1" w14:textId="77777777" w:rsidR="00726BA1" w:rsidRPr="00726BA1" w:rsidRDefault="00CF724E" w:rsidP="0022002F">
            <w:pPr>
              <w:numPr>
                <w:ilvl w:val="0"/>
                <w:numId w:val="58"/>
              </w:numPr>
              <w:autoSpaceDE w:val="0"/>
              <w:autoSpaceDN w:val="0"/>
              <w:adjustRightInd w:val="0"/>
              <w:jc w:val="left"/>
              <w:rPr>
                <w:color w:val="000000"/>
                <w:sz w:val="20"/>
              </w:rPr>
            </w:pPr>
            <w:r w:rsidRPr="00726BA1">
              <w:rPr>
                <w:sz w:val="20"/>
              </w:rPr>
              <w:t xml:space="preserve">Jakie korzyści i wpływ </w:t>
            </w:r>
            <w:r w:rsidR="00D6221C">
              <w:rPr>
                <w:rFonts w:eastAsia="Times New Roman" w:cs="Calibri"/>
                <w:sz w:val="20"/>
                <w:szCs w:val="20"/>
                <w:lang w:eastAsia="pl-PL"/>
              </w:rPr>
              <w:t xml:space="preserve">na </w:t>
            </w:r>
            <w:r w:rsidR="00D6221C">
              <w:rPr>
                <w:rFonts w:cs="Calibri"/>
                <w:sz w:val="20"/>
                <w:szCs w:val="20"/>
              </w:rPr>
              <w:t>wzrost aktywności społeczno-zawodowej mieszkańców oraz ożywienie społeczne i go</w:t>
            </w:r>
            <w:r w:rsidR="008A0DF2">
              <w:rPr>
                <w:rFonts w:cs="Calibri"/>
                <w:sz w:val="20"/>
                <w:szCs w:val="20"/>
              </w:rPr>
              <w:t>spodarcze obszarów objętych LSR</w:t>
            </w:r>
            <w:r w:rsidRPr="00726BA1">
              <w:rPr>
                <w:sz w:val="20"/>
              </w:rPr>
              <w:t xml:space="preserve"> ma fakt podejmowania przez LGD-y działań w ramach RPO WK-P 2014-2020?</w:t>
            </w:r>
          </w:p>
          <w:p w14:paraId="4AB62B64" w14:textId="77777777" w:rsidR="00CF724E" w:rsidRPr="00F06DF5" w:rsidRDefault="00CF724E" w:rsidP="0022002F">
            <w:pPr>
              <w:pStyle w:val="Akapitzlist"/>
              <w:numPr>
                <w:ilvl w:val="0"/>
                <w:numId w:val="58"/>
              </w:numPr>
              <w:rPr>
                <w:rFonts w:cs="Tahoma"/>
                <w:bCs/>
                <w:color w:val="000000"/>
              </w:rPr>
            </w:pPr>
            <w:r w:rsidRPr="00726BA1">
              <w:rPr>
                <w:rFonts w:cs="Calibri"/>
                <w:sz w:val="20"/>
                <w:szCs w:val="20"/>
                <w:lang w:eastAsia="pl-PL"/>
              </w:rPr>
              <w:t>Jakie są bariery w realizacji zasady partnerstwa w ramach LGD? Które elementy utrudniały współpracę partnerom/członkom w LGD?</w:t>
            </w:r>
          </w:p>
        </w:tc>
      </w:tr>
      <w:tr w:rsidR="00CF724E" w:rsidRPr="00F06DF5" w14:paraId="59DB710E" w14:textId="77777777" w:rsidTr="00F04E77">
        <w:tc>
          <w:tcPr>
            <w:tcW w:w="9464" w:type="dxa"/>
            <w:gridSpan w:val="2"/>
            <w:shd w:val="clear" w:color="auto" w:fill="ED7D31"/>
          </w:tcPr>
          <w:p w14:paraId="50DD6E40" w14:textId="77777777" w:rsidR="00CF724E" w:rsidRPr="00F06DF5" w:rsidRDefault="00CF724E" w:rsidP="0022002F">
            <w:pPr>
              <w:jc w:val="center"/>
              <w:rPr>
                <w:rFonts w:cs="Tahoma"/>
                <w:b/>
                <w:bCs/>
                <w:color w:val="FFFFFF"/>
                <w:sz w:val="20"/>
                <w:szCs w:val="20"/>
              </w:rPr>
            </w:pPr>
            <w:r w:rsidRPr="00F06DF5">
              <w:rPr>
                <w:rFonts w:cs="Tahoma"/>
                <w:b/>
                <w:bCs/>
                <w:color w:val="FFFFFF"/>
                <w:sz w:val="20"/>
                <w:szCs w:val="20"/>
              </w:rPr>
              <w:t>Ogólny zarys metodologii badania</w:t>
            </w:r>
          </w:p>
        </w:tc>
      </w:tr>
      <w:tr w:rsidR="00CF724E" w:rsidRPr="00F06DF5" w14:paraId="05F27C65" w14:textId="77777777" w:rsidTr="00F04E77">
        <w:tc>
          <w:tcPr>
            <w:tcW w:w="9464" w:type="dxa"/>
            <w:gridSpan w:val="2"/>
            <w:shd w:val="clear" w:color="auto" w:fill="FFC000"/>
          </w:tcPr>
          <w:p w14:paraId="528CFDD3" w14:textId="77777777" w:rsidR="00CF724E" w:rsidRPr="00F06DF5" w:rsidRDefault="00CF724E" w:rsidP="0022002F">
            <w:pPr>
              <w:jc w:val="center"/>
              <w:rPr>
                <w:rFonts w:cs="Tahoma"/>
                <w:b/>
                <w:bCs/>
                <w:color w:val="000000"/>
                <w:sz w:val="20"/>
                <w:szCs w:val="20"/>
              </w:rPr>
            </w:pPr>
            <w:r w:rsidRPr="00F06DF5">
              <w:rPr>
                <w:b/>
                <w:bCs/>
                <w:sz w:val="20"/>
                <w:szCs w:val="20"/>
              </w:rPr>
              <w:t>Zastosowane podejście metodologiczne</w:t>
            </w:r>
          </w:p>
        </w:tc>
      </w:tr>
      <w:tr w:rsidR="00CF724E" w:rsidRPr="00F06DF5" w14:paraId="25807DE0" w14:textId="77777777" w:rsidTr="00F04E77">
        <w:tc>
          <w:tcPr>
            <w:tcW w:w="9464" w:type="dxa"/>
            <w:gridSpan w:val="2"/>
            <w:shd w:val="clear" w:color="auto" w:fill="auto"/>
          </w:tcPr>
          <w:p w14:paraId="429AE204" w14:textId="77777777" w:rsidR="00CF724E" w:rsidRPr="00F06DF5" w:rsidRDefault="00CF724E" w:rsidP="0022002F">
            <w:pPr>
              <w:jc w:val="left"/>
              <w:rPr>
                <w:rFonts w:eastAsia="Times New Roman" w:cs="Calibri"/>
                <w:sz w:val="20"/>
                <w:szCs w:val="20"/>
                <w:lang w:eastAsia="pl-PL"/>
              </w:rPr>
            </w:pPr>
            <w:r>
              <w:rPr>
                <w:rFonts w:eastAsia="Times New Roman" w:cs="Calibri"/>
                <w:sz w:val="20"/>
                <w:szCs w:val="20"/>
                <w:lang w:eastAsia="pl-PL"/>
              </w:rPr>
              <w:t xml:space="preserve">Analizy przeprowadzone będą zgodnie z triangulacją metodologiczną, czyli zarówno za pomocą metod </w:t>
            </w:r>
            <w:r>
              <w:rPr>
                <w:rFonts w:eastAsia="Times New Roman" w:cs="Calibri"/>
                <w:sz w:val="20"/>
                <w:szCs w:val="20"/>
                <w:lang w:eastAsia="pl-PL"/>
              </w:rPr>
              <w:br/>
              <w:t xml:space="preserve">i technik ilościowych, jak i jakościowych. </w:t>
            </w:r>
          </w:p>
          <w:p w14:paraId="4ADD9D8D" w14:textId="77777777" w:rsidR="00CF724E" w:rsidRPr="00F06DF5" w:rsidRDefault="00CF724E" w:rsidP="0022002F">
            <w:pPr>
              <w:jc w:val="left"/>
              <w:rPr>
                <w:rFonts w:eastAsia="Times New Roman" w:cs="Calibri"/>
                <w:sz w:val="20"/>
                <w:szCs w:val="20"/>
                <w:lang w:eastAsia="pl-PL"/>
              </w:rPr>
            </w:pPr>
            <w:r w:rsidRPr="00F06DF5">
              <w:rPr>
                <w:rFonts w:eastAsia="Times New Roman" w:cs="Calibri"/>
                <w:sz w:val="20"/>
                <w:szCs w:val="20"/>
                <w:lang w:eastAsia="pl-PL"/>
              </w:rPr>
              <w:t>Wśród planowanych do wykorzystania technik znajdują się:</w:t>
            </w:r>
          </w:p>
          <w:p w14:paraId="32F20BDB" w14:textId="77777777" w:rsidR="00E763AE" w:rsidRDefault="00CF724E" w:rsidP="0022002F">
            <w:pPr>
              <w:numPr>
                <w:ilvl w:val="0"/>
                <w:numId w:val="57"/>
              </w:numPr>
              <w:autoSpaceDE w:val="0"/>
              <w:autoSpaceDN w:val="0"/>
              <w:adjustRightInd w:val="0"/>
              <w:jc w:val="left"/>
              <w:rPr>
                <w:rFonts w:cs="Calibri"/>
                <w:sz w:val="20"/>
                <w:lang w:eastAsia="pl-PL"/>
              </w:rPr>
            </w:pPr>
            <w:r>
              <w:rPr>
                <w:rFonts w:cs="Calibri"/>
                <w:sz w:val="20"/>
                <w:lang w:eastAsia="pl-PL"/>
              </w:rPr>
              <w:t xml:space="preserve">desk research; </w:t>
            </w:r>
          </w:p>
          <w:p w14:paraId="0ABD9E0A" w14:textId="77777777" w:rsidR="00E763AE" w:rsidRDefault="00CF724E" w:rsidP="0022002F">
            <w:pPr>
              <w:numPr>
                <w:ilvl w:val="0"/>
                <w:numId w:val="57"/>
              </w:numPr>
              <w:autoSpaceDE w:val="0"/>
              <w:autoSpaceDN w:val="0"/>
              <w:adjustRightInd w:val="0"/>
              <w:jc w:val="left"/>
              <w:rPr>
                <w:rFonts w:cs="Calibri"/>
                <w:sz w:val="20"/>
                <w:lang w:eastAsia="pl-PL"/>
              </w:rPr>
            </w:pPr>
            <w:r>
              <w:rPr>
                <w:rFonts w:cs="Calibri"/>
                <w:sz w:val="20"/>
                <w:lang w:eastAsia="pl-PL"/>
              </w:rPr>
              <w:t>CATI/CAWI;</w:t>
            </w:r>
          </w:p>
          <w:p w14:paraId="27649211" w14:textId="77777777" w:rsidR="00E763AE" w:rsidRDefault="00CF724E" w:rsidP="0022002F">
            <w:pPr>
              <w:numPr>
                <w:ilvl w:val="0"/>
                <w:numId w:val="57"/>
              </w:numPr>
              <w:autoSpaceDE w:val="0"/>
              <w:autoSpaceDN w:val="0"/>
              <w:adjustRightInd w:val="0"/>
              <w:jc w:val="left"/>
              <w:rPr>
                <w:rFonts w:cs="Calibri"/>
                <w:sz w:val="20"/>
                <w:lang w:eastAsia="pl-PL"/>
              </w:rPr>
            </w:pPr>
            <w:r>
              <w:rPr>
                <w:rFonts w:cs="Calibri"/>
                <w:sz w:val="20"/>
                <w:lang w:eastAsia="pl-PL"/>
              </w:rPr>
              <w:t>w</w:t>
            </w:r>
            <w:r w:rsidRPr="0008143F">
              <w:rPr>
                <w:rFonts w:cs="Calibri"/>
                <w:sz w:val="20"/>
                <w:lang w:eastAsia="pl-PL"/>
              </w:rPr>
              <w:t xml:space="preserve">ywiady indywidualne </w:t>
            </w:r>
            <w:r>
              <w:rPr>
                <w:rFonts w:cs="Calibri"/>
                <w:sz w:val="20"/>
                <w:lang w:eastAsia="pl-PL"/>
              </w:rPr>
              <w:t>IDI wśród przedstawicieli</w:t>
            </w:r>
            <w:r w:rsidRPr="0008143F">
              <w:rPr>
                <w:rFonts w:cs="Calibri"/>
                <w:sz w:val="20"/>
                <w:lang w:eastAsia="pl-PL"/>
              </w:rPr>
              <w:t xml:space="preserve"> LGD (reprezentantów biura, zarządu, członków / partnerów);</w:t>
            </w:r>
          </w:p>
          <w:p w14:paraId="58446500" w14:textId="77777777" w:rsidR="00E763AE" w:rsidRDefault="00CF724E" w:rsidP="0022002F">
            <w:pPr>
              <w:numPr>
                <w:ilvl w:val="0"/>
                <w:numId w:val="57"/>
              </w:numPr>
              <w:autoSpaceDE w:val="0"/>
              <w:autoSpaceDN w:val="0"/>
              <w:adjustRightInd w:val="0"/>
              <w:jc w:val="left"/>
              <w:rPr>
                <w:rFonts w:cs="Calibri"/>
                <w:sz w:val="20"/>
                <w:lang w:eastAsia="pl-PL"/>
              </w:rPr>
            </w:pPr>
            <w:r w:rsidRPr="0008143F">
              <w:rPr>
                <w:rFonts w:cs="Calibri"/>
                <w:sz w:val="20"/>
                <w:lang w:eastAsia="pl-PL"/>
              </w:rPr>
              <w:t>analiza SWOT;</w:t>
            </w:r>
          </w:p>
          <w:p w14:paraId="52E38E23" w14:textId="77777777" w:rsidR="00E763AE" w:rsidRDefault="00CF724E" w:rsidP="0022002F">
            <w:pPr>
              <w:numPr>
                <w:ilvl w:val="0"/>
                <w:numId w:val="57"/>
              </w:numPr>
              <w:autoSpaceDE w:val="0"/>
              <w:autoSpaceDN w:val="0"/>
              <w:adjustRightInd w:val="0"/>
              <w:jc w:val="left"/>
              <w:rPr>
                <w:rFonts w:cs="Calibri"/>
                <w:sz w:val="20"/>
                <w:lang w:eastAsia="pl-PL"/>
              </w:rPr>
            </w:pPr>
            <w:r w:rsidRPr="0008143F">
              <w:rPr>
                <w:rFonts w:cs="Calibri"/>
                <w:sz w:val="20"/>
                <w:lang w:eastAsia="pl-PL"/>
              </w:rPr>
              <w:t>studia przypadku – wybranych LGD.</w:t>
            </w:r>
          </w:p>
          <w:p w14:paraId="7ED0A615" w14:textId="77777777" w:rsidR="00CF724E" w:rsidRPr="00F06DF5" w:rsidRDefault="00CF724E" w:rsidP="0022002F">
            <w:pPr>
              <w:jc w:val="left"/>
              <w:rPr>
                <w:b/>
                <w:bCs/>
                <w:sz w:val="20"/>
                <w:szCs w:val="20"/>
              </w:rPr>
            </w:pPr>
            <w:r w:rsidRPr="00F06DF5">
              <w:rPr>
                <w:rFonts w:eastAsia="Times New Roman" w:cs="Calibri"/>
                <w:sz w:val="20"/>
                <w:szCs w:val="20"/>
                <w:lang w:eastAsia="pl-PL"/>
              </w:rPr>
              <w:t>Badanie ilościowe obejmie wszystkie powstałe dotychczas LGD</w:t>
            </w:r>
            <w:r>
              <w:rPr>
                <w:rFonts w:eastAsia="Times New Roman" w:cs="Calibri"/>
                <w:sz w:val="20"/>
                <w:szCs w:val="20"/>
                <w:lang w:eastAsia="pl-PL"/>
              </w:rPr>
              <w:t xml:space="preserve"> </w:t>
            </w:r>
            <w:r w:rsidRPr="00F06DF5">
              <w:rPr>
                <w:rFonts w:eastAsia="Times New Roman" w:cs="Calibri"/>
                <w:sz w:val="20"/>
                <w:szCs w:val="20"/>
                <w:lang w:eastAsia="pl-PL"/>
              </w:rPr>
              <w:t>na terenie województwa.</w:t>
            </w:r>
          </w:p>
        </w:tc>
      </w:tr>
      <w:tr w:rsidR="00CF724E" w:rsidRPr="00F06DF5" w14:paraId="6AFD0D54" w14:textId="77777777" w:rsidTr="00F04E77">
        <w:trPr>
          <w:trHeight w:val="314"/>
        </w:trPr>
        <w:tc>
          <w:tcPr>
            <w:tcW w:w="9464" w:type="dxa"/>
            <w:gridSpan w:val="2"/>
            <w:shd w:val="clear" w:color="auto" w:fill="FFC000"/>
          </w:tcPr>
          <w:p w14:paraId="4D69B2CC" w14:textId="77777777" w:rsidR="00CF724E" w:rsidRPr="00F06DF5" w:rsidRDefault="00CF724E" w:rsidP="0022002F">
            <w:pPr>
              <w:jc w:val="center"/>
              <w:rPr>
                <w:rFonts w:cs="Tahoma"/>
                <w:b/>
                <w:bCs/>
                <w:color w:val="000000"/>
                <w:sz w:val="20"/>
                <w:szCs w:val="20"/>
              </w:rPr>
            </w:pPr>
            <w:r w:rsidRPr="00F06DF5">
              <w:rPr>
                <w:b/>
                <w:bCs/>
                <w:sz w:val="20"/>
                <w:szCs w:val="20"/>
              </w:rPr>
              <w:t>Zakres niezbędnych danych</w:t>
            </w:r>
          </w:p>
        </w:tc>
      </w:tr>
      <w:tr w:rsidR="00CF724E" w:rsidRPr="00F06DF5" w14:paraId="40ADA98A" w14:textId="77777777" w:rsidTr="00F04E77">
        <w:tc>
          <w:tcPr>
            <w:tcW w:w="9464" w:type="dxa"/>
            <w:gridSpan w:val="2"/>
            <w:shd w:val="clear" w:color="auto" w:fill="FFFFFF"/>
          </w:tcPr>
          <w:p w14:paraId="08F54BD3" w14:textId="77777777" w:rsidR="00CF724E" w:rsidRPr="00F06DF5" w:rsidRDefault="00CF724E" w:rsidP="0022002F">
            <w:pPr>
              <w:numPr>
                <w:ilvl w:val="0"/>
                <w:numId w:val="15"/>
              </w:numPr>
              <w:contextualSpacing/>
              <w:jc w:val="left"/>
              <w:rPr>
                <w:rFonts w:cs="Tahoma"/>
                <w:b/>
                <w:bCs/>
                <w:sz w:val="20"/>
                <w:szCs w:val="20"/>
              </w:rPr>
            </w:pPr>
            <w:r w:rsidRPr="00F06DF5">
              <w:rPr>
                <w:rFonts w:cs="Tahoma"/>
                <w:bCs/>
                <w:sz w:val="20"/>
                <w:szCs w:val="20"/>
              </w:rPr>
              <w:t>Dane monitoringowe</w:t>
            </w:r>
          </w:p>
          <w:p w14:paraId="456A9E51" w14:textId="77777777" w:rsidR="00CF724E" w:rsidRPr="00F06DF5" w:rsidRDefault="00CF724E" w:rsidP="0022002F">
            <w:pPr>
              <w:numPr>
                <w:ilvl w:val="0"/>
                <w:numId w:val="15"/>
              </w:numPr>
              <w:contextualSpacing/>
              <w:jc w:val="left"/>
              <w:rPr>
                <w:rFonts w:cs="Tahoma"/>
                <w:b/>
                <w:bCs/>
                <w:sz w:val="20"/>
                <w:szCs w:val="20"/>
              </w:rPr>
            </w:pPr>
            <w:r w:rsidRPr="00F06DF5">
              <w:rPr>
                <w:rFonts w:cs="Tahoma"/>
                <w:bCs/>
                <w:sz w:val="20"/>
                <w:szCs w:val="20"/>
              </w:rPr>
              <w:t>Wnioski o dofinansowanie</w:t>
            </w:r>
          </w:p>
          <w:p w14:paraId="264859E7" w14:textId="77777777" w:rsidR="00CF724E" w:rsidRPr="00F06DF5" w:rsidRDefault="00CF724E" w:rsidP="0022002F">
            <w:pPr>
              <w:numPr>
                <w:ilvl w:val="0"/>
                <w:numId w:val="15"/>
              </w:numPr>
              <w:contextualSpacing/>
              <w:jc w:val="left"/>
              <w:rPr>
                <w:rFonts w:cs="Tahoma"/>
                <w:b/>
                <w:bCs/>
                <w:sz w:val="20"/>
                <w:szCs w:val="20"/>
              </w:rPr>
            </w:pPr>
            <w:r w:rsidRPr="00F06DF5">
              <w:rPr>
                <w:rFonts w:cs="Tahoma"/>
                <w:bCs/>
                <w:sz w:val="20"/>
                <w:szCs w:val="20"/>
              </w:rPr>
              <w:t>Dane pozyskane od beneficjentów</w:t>
            </w:r>
          </w:p>
        </w:tc>
      </w:tr>
      <w:tr w:rsidR="00CF724E" w:rsidRPr="00F06DF5" w14:paraId="07ED2296" w14:textId="77777777" w:rsidTr="00F04E77">
        <w:tc>
          <w:tcPr>
            <w:tcW w:w="9464" w:type="dxa"/>
            <w:gridSpan w:val="2"/>
            <w:shd w:val="clear" w:color="auto" w:fill="ED7D31"/>
          </w:tcPr>
          <w:p w14:paraId="614DFCEE" w14:textId="77777777" w:rsidR="00CF724E" w:rsidRPr="00F06DF5" w:rsidRDefault="00CF724E" w:rsidP="0022002F">
            <w:pPr>
              <w:jc w:val="center"/>
              <w:rPr>
                <w:rFonts w:cs="Tahoma"/>
                <w:b/>
                <w:bCs/>
                <w:color w:val="FFFFFF"/>
                <w:sz w:val="20"/>
                <w:szCs w:val="20"/>
              </w:rPr>
            </w:pPr>
            <w:r w:rsidRPr="00F06DF5">
              <w:rPr>
                <w:rFonts w:cs="Tahoma"/>
                <w:b/>
                <w:bCs/>
                <w:color w:val="FFFFFF"/>
                <w:sz w:val="20"/>
                <w:szCs w:val="20"/>
              </w:rPr>
              <w:t>Organizacja badania</w:t>
            </w:r>
          </w:p>
        </w:tc>
      </w:tr>
      <w:tr w:rsidR="00CF724E" w:rsidRPr="00F06DF5" w14:paraId="598F1FA7" w14:textId="77777777" w:rsidTr="00F04E77">
        <w:trPr>
          <w:trHeight w:val="314"/>
        </w:trPr>
        <w:tc>
          <w:tcPr>
            <w:tcW w:w="9464" w:type="dxa"/>
            <w:gridSpan w:val="2"/>
            <w:shd w:val="clear" w:color="auto" w:fill="FFC000"/>
          </w:tcPr>
          <w:p w14:paraId="2F548C17" w14:textId="77777777" w:rsidR="00CF724E" w:rsidRPr="00F06DF5" w:rsidRDefault="00CF724E" w:rsidP="0022002F">
            <w:pPr>
              <w:jc w:val="center"/>
              <w:rPr>
                <w:rFonts w:cs="Tahoma"/>
                <w:b/>
                <w:bCs/>
                <w:color w:val="000000"/>
                <w:sz w:val="20"/>
                <w:szCs w:val="20"/>
              </w:rPr>
            </w:pPr>
            <w:r w:rsidRPr="00F06DF5">
              <w:rPr>
                <w:b/>
                <w:sz w:val="20"/>
                <w:szCs w:val="20"/>
              </w:rPr>
              <w:t>Ramy czasowe realizacji badania</w:t>
            </w:r>
          </w:p>
        </w:tc>
      </w:tr>
      <w:tr w:rsidR="00CF724E" w:rsidRPr="00F06DF5" w14:paraId="33DADE99" w14:textId="77777777" w:rsidTr="00F04E77">
        <w:tc>
          <w:tcPr>
            <w:tcW w:w="9464" w:type="dxa"/>
            <w:gridSpan w:val="2"/>
            <w:shd w:val="clear" w:color="auto" w:fill="FFFFFF"/>
          </w:tcPr>
          <w:p w14:paraId="62BE2694" w14:textId="77777777" w:rsidR="00CF724E" w:rsidRPr="00726BA1" w:rsidRDefault="00CF724E" w:rsidP="0022002F">
            <w:pPr>
              <w:rPr>
                <w:rFonts w:cs="Tahoma"/>
                <w:bCs/>
                <w:color w:val="000000"/>
                <w:sz w:val="20"/>
                <w:szCs w:val="20"/>
              </w:rPr>
            </w:pPr>
            <w:r w:rsidRPr="00726BA1">
              <w:rPr>
                <w:rFonts w:cs="Tahoma"/>
                <w:bCs/>
                <w:color w:val="000000"/>
                <w:sz w:val="20"/>
                <w:szCs w:val="20"/>
              </w:rPr>
              <w:t>II kw.</w:t>
            </w:r>
            <w:r w:rsidR="00726BA1">
              <w:rPr>
                <w:rFonts w:cs="Tahoma"/>
                <w:bCs/>
                <w:color w:val="000000"/>
                <w:sz w:val="20"/>
                <w:szCs w:val="20"/>
              </w:rPr>
              <w:t xml:space="preserve"> 2022 r. </w:t>
            </w:r>
            <w:r w:rsidRPr="00726BA1">
              <w:rPr>
                <w:rFonts w:cs="Tahoma"/>
                <w:bCs/>
                <w:color w:val="000000"/>
                <w:sz w:val="20"/>
                <w:szCs w:val="20"/>
              </w:rPr>
              <w:t xml:space="preserve"> – III kw. 2022 r.</w:t>
            </w:r>
          </w:p>
        </w:tc>
      </w:tr>
      <w:tr w:rsidR="00CF724E" w:rsidRPr="00F06DF5" w14:paraId="33005574" w14:textId="77777777" w:rsidTr="00F04E77">
        <w:trPr>
          <w:trHeight w:val="314"/>
        </w:trPr>
        <w:tc>
          <w:tcPr>
            <w:tcW w:w="9464" w:type="dxa"/>
            <w:gridSpan w:val="2"/>
            <w:shd w:val="clear" w:color="auto" w:fill="FFC000"/>
          </w:tcPr>
          <w:p w14:paraId="6E9A5D75" w14:textId="77777777" w:rsidR="00CF724E" w:rsidRPr="008A35D4" w:rsidRDefault="00CF724E" w:rsidP="0022002F">
            <w:pPr>
              <w:jc w:val="center"/>
              <w:rPr>
                <w:rFonts w:cs="Tahoma"/>
                <w:b/>
                <w:bCs/>
                <w:color w:val="000000"/>
                <w:sz w:val="20"/>
                <w:szCs w:val="20"/>
              </w:rPr>
            </w:pPr>
            <w:r w:rsidRPr="008A35D4">
              <w:rPr>
                <w:b/>
                <w:sz w:val="20"/>
                <w:szCs w:val="20"/>
              </w:rPr>
              <w:t>Szacowany koszt badania i zasoby niezbędne do je</w:t>
            </w:r>
            <w:r>
              <w:rPr>
                <w:b/>
                <w:sz w:val="20"/>
                <w:szCs w:val="20"/>
              </w:rPr>
              <w:t>go</w:t>
            </w:r>
            <w:r w:rsidRPr="008A35D4">
              <w:rPr>
                <w:b/>
                <w:sz w:val="20"/>
                <w:szCs w:val="20"/>
              </w:rPr>
              <w:t xml:space="preserve"> przeprowadzenia</w:t>
            </w:r>
          </w:p>
        </w:tc>
      </w:tr>
      <w:tr w:rsidR="00CF724E" w:rsidRPr="00F06DF5" w14:paraId="2635E365" w14:textId="77777777" w:rsidTr="00F04E77">
        <w:tc>
          <w:tcPr>
            <w:tcW w:w="9464" w:type="dxa"/>
            <w:gridSpan w:val="2"/>
            <w:shd w:val="clear" w:color="auto" w:fill="FFFFFF"/>
          </w:tcPr>
          <w:p w14:paraId="2EDB1809" w14:textId="77777777" w:rsidR="00CF724E" w:rsidRPr="00726BA1" w:rsidRDefault="00CF724E" w:rsidP="0022002F">
            <w:pPr>
              <w:rPr>
                <w:rFonts w:cs="Tahoma"/>
                <w:bCs/>
                <w:color w:val="000000"/>
                <w:sz w:val="20"/>
                <w:szCs w:val="20"/>
              </w:rPr>
            </w:pPr>
            <w:r w:rsidRPr="00726BA1">
              <w:rPr>
                <w:rFonts w:cs="Tahoma"/>
                <w:bCs/>
                <w:color w:val="000000"/>
                <w:sz w:val="20"/>
                <w:szCs w:val="20"/>
              </w:rPr>
              <w:t>150 tys. zł</w:t>
            </w:r>
          </w:p>
        </w:tc>
      </w:tr>
      <w:tr w:rsidR="00CF724E" w:rsidRPr="00F06DF5" w14:paraId="3C4D371F" w14:textId="77777777" w:rsidTr="00F04E77">
        <w:trPr>
          <w:trHeight w:val="314"/>
        </w:trPr>
        <w:tc>
          <w:tcPr>
            <w:tcW w:w="9464" w:type="dxa"/>
            <w:gridSpan w:val="2"/>
            <w:shd w:val="clear" w:color="auto" w:fill="FFC000"/>
          </w:tcPr>
          <w:p w14:paraId="7C615029" w14:textId="77777777" w:rsidR="00CF724E" w:rsidRPr="00F06DF5" w:rsidRDefault="00CF724E" w:rsidP="0022002F">
            <w:pPr>
              <w:jc w:val="center"/>
              <w:rPr>
                <w:rFonts w:cs="Tahoma"/>
                <w:b/>
                <w:bCs/>
                <w:color w:val="000000"/>
                <w:sz w:val="20"/>
                <w:szCs w:val="20"/>
              </w:rPr>
            </w:pPr>
            <w:r w:rsidRPr="00F06DF5">
              <w:rPr>
                <w:b/>
                <w:sz w:val="20"/>
                <w:szCs w:val="20"/>
              </w:rPr>
              <w:t>Podmiot odpowiedzialny za realizację badania</w:t>
            </w:r>
          </w:p>
        </w:tc>
      </w:tr>
      <w:tr w:rsidR="00CF724E" w:rsidRPr="00F06DF5" w14:paraId="6AC09D4A" w14:textId="77777777" w:rsidTr="00F04E77">
        <w:tc>
          <w:tcPr>
            <w:tcW w:w="9464" w:type="dxa"/>
            <w:gridSpan w:val="2"/>
            <w:shd w:val="clear" w:color="auto" w:fill="FFFFFF"/>
          </w:tcPr>
          <w:p w14:paraId="79486E69" w14:textId="77777777" w:rsidR="00CF724E" w:rsidRPr="00F06DF5" w:rsidRDefault="00CF724E" w:rsidP="0022002F">
            <w:pPr>
              <w:jc w:val="left"/>
              <w:rPr>
                <w:rFonts w:cs="Tahoma"/>
                <w:b/>
                <w:bCs/>
                <w:sz w:val="20"/>
                <w:szCs w:val="20"/>
              </w:rPr>
            </w:pPr>
            <w:r w:rsidRPr="0008159F">
              <w:rPr>
                <w:rFonts w:cs="Tahoma"/>
                <w:bCs/>
                <w:color w:val="000000"/>
                <w:sz w:val="20"/>
                <w:szCs w:val="20"/>
              </w:rPr>
              <w:t>JE RPO WK-P 2014-2020</w:t>
            </w:r>
            <w:r>
              <w:rPr>
                <w:rFonts w:cs="Tahoma"/>
                <w:bCs/>
                <w:color w:val="000000"/>
                <w:sz w:val="20"/>
                <w:szCs w:val="20"/>
              </w:rPr>
              <w:t xml:space="preserve"> </w:t>
            </w:r>
          </w:p>
        </w:tc>
      </w:tr>
      <w:tr w:rsidR="00CF724E" w:rsidRPr="00F06DF5" w14:paraId="2CEECE38" w14:textId="77777777" w:rsidTr="00F04E77">
        <w:tc>
          <w:tcPr>
            <w:tcW w:w="9464" w:type="dxa"/>
            <w:gridSpan w:val="2"/>
            <w:shd w:val="clear" w:color="auto" w:fill="FFC000"/>
          </w:tcPr>
          <w:p w14:paraId="7A5F167E" w14:textId="77777777" w:rsidR="00CF724E" w:rsidRPr="00222499" w:rsidRDefault="00CF724E" w:rsidP="0022002F">
            <w:pPr>
              <w:jc w:val="center"/>
              <w:rPr>
                <w:rFonts w:cs="Tahoma"/>
                <w:b/>
                <w:bCs/>
                <w:sz w:val="20"/>
                <w:szCs w:val="20"/>
              </w:rPr>
            </w:pPr>
            <w:r w:rsidRPr="00222499">
              <w:rPr>
                <w:rFonts w:cs="Tahoma"/>
                <w:b/>
                <w:bCs/>
                <w:sz w:val="20"/>
                <w:szCs w:val="20"/>
              </w:rPr>
              <w:t>Uwagi i komentarze</w:t>
            </w:r>
          </w:p>
        </w:tc>
      </w:tr>
      <w:tr w:rsidR="00CF724E" w:rsidRPr="00F06DF5" w14:paraId="5F19B1D1" w14:textId="77777777" w:rsidTr="00F04E77">
        <w:tc>
          <w:tcPr>
            <w:tcW w:w="9464" w:type="dxa"/>
            <w:gridSpan w:val="2"/>
            <w:shd w:val="clear" w:color="auto" w:fill="FFFFFF"/>
          </w:tcPr>
          <w:p w14:paraId="606A0A4A" w14:textId="77777777" w:rsidR="00CF724E" w:rsidRPr="00F06DF5" w:rsidRDefault="004D4662" w:rsidP="0022002F">
            <w:pPr>
              <w:jc w:val="left"/>
              <w:rPr>
                <w:rFonts w:cs="Tahoma"/>
                <w:bCs/>
                <w:color w:val="000000"/>
                <w:sz w:val="20"/>
                <w:szCs w:val="20"/>
              </w:rPr>
            </w:pPr>
            <w:r w:rsidRPr="00D33C01">
              <w:rPr>
                <w:rFonts w:cs="Tahoma"/>
                <w:bCs/>
                <w:sz w:val="20"/>
                <w:szCs w:val="20"/>
              </w:rPr>
              <w:t>Wykonawca zobowiązany jest zapewnić interdyscyplinarny zespół badawczy składaj</w:t>
            </w:r>
            <w:r>
              <w:rPr>
                <w:rFonts w:cs="Tahoma"/>
                <w:bCs/>
                <w:sz w:val="20"/>
                <w:szCs w:val="20"/>
              </w:rPr>
              <w:t>ą</w:t>
            </w:r>
            <w:r w:rsidRPr="00D33C01">
              <w:rPr>
                <w:rFonts w:cs="Tahoma"/>
                <w:bCs/>
                <w:sz w:val="20"/>
                <w:szCs w:val="20"/>
              </w:rPr>
              <w:t>cy się m.in. z ekspertów w zakresie funduszy EFRR oraz EFS.</w:t>
            </w:r>
          </w:p>
        </w:tc>
      </w:tr>
    </w:tbl>
    <w:p w14:paraId="77C77F35" w14:textId="77777777" w:rsidR="00CF724E" w:rsidRPr="0054428B" w:rsidRDefault="00CF724E" w:rsidP="009371D7">
      <w:pPr>
        <w:pStyle w:val="Nagwek6"/>
        <w:numPr>
          <w:ilvl w:val="1"/>
          <w:numId w:val="78"/>
        </w:numPr>
        <w:rPr>
          <w:i/>
          <w:color w:val="ED7D31" w:themeColor="accent2"/>
          <w:sz w:val="28"/>
          <w:szCs w:val="28"/>
        </w:rPr>
      </w:pPr>
      <w:bookmarkStart w:id="156" w:name="_Toc288726708"/>
      <w:bookmarkStart w:id="157" w:name="_Toc477945506"/>
      <w:r w:rsidRPr="0054428B">
        <w:rPr>
          <w:i/>
          <w:color w:val="ED7D31" w:themeColor="accent2"/>
          <w:sz w:val="28"/>
          <w:szCs w:val="28"/>
        </w:rPr>
        <w:t>Ocena wpływu wsparcia EFS w ramach RPO WK-P 2014-2020 na poprawę sytuacji pracowników i przedsiębiorstw</w:t>
      </w:r>
      <w:bookmarkEnd w:id="156"/>
      <w:r w:rsidRPr="0054428B">
        <w:rPr>
          <w:i/>
          <w:color w:val="ED7D31" w:themeColor="accent2"/>
          <w:sz w:val="28"/>
          <w:szCs w:val="28"/>
        </w:rPr>
        <w:t xml:space="preserve"> w</w:t>
      </w:r>
      <w:r>
        <w:rPr>
          <w:i/>
          <w:color w:val="ED7D31" w:themeColor="accent2"/>
          <w:sz w:val="28"/>
          <w:szCs w:val="28"/>
        </w:rPr>
        <w:t>ojewództwa kujawsko-</w:t>
      </w:r>
      <w:r w:rsidRPr="0054428B">
        <w:rPr>
          <w:i/>
          <w:color w:val="ED7D31" w:themeColor="accent2"/>
          <w:sz w:val="28"/>
          <w:szCs w:val="28"/>
        </w:rPr>
        <w:t>pomorskiego</w:t>
      </w:r>
      <w:bookmarkEnd w:id="157"/>
      <w:r w:rsidRPr="0054428B">
        <w:rPr>
          <w:i/>
          <w:color w:val="ED7D31" w:themeColor="accent2"/>
          <w:sz w:val="28"/>
          <w:szCs w:val="28"/>
        </w:rPr>
        <w:t xml:space="preserve"> </w:t>
      </w:r>
    </w:p>
    <w:tbl>
      <w:tblPr>
        <w:tblW w:w="9464" w:type="dxa"/>
        <w:tblBorders>
          <w:top w:val="single" w:sz="8" w:space="0" w:color="7BA0CD"/>
          <w:left w:val="single" w:sz="8" w:space="0" w:color="7BA0CD"/>
          <w:bottom w:val="single" w:sz="8" w:space="0" w:color="7BA0CD"/>
          <w:right w:val="single" w:sz="8" w:space="0" w:color="7BA0CD"/>
          <w:insideH w:val="single" w:sz="8" w:space="0" w:color="7BA0CD"/>
        </w:tblBorders>
        <w:tblLook w:val="00A0" w:firstRow="1" w:lastRow="0" w:firstColumn="1" w:lastColumn="0" w:noHBand="0" w:noVBand="0"/>
      </w:tblPr>
      <w:tblGrid>
        <w:gridCol w:w="4928"/>
        <w:gridCol w:w="4536"/>
      </w:tblGrid>
      <w:tr w:rsidR="00CF724E" w:rsidRPr="000434ED" w14:paraId="1F7EA55D" w14:textId="77777777" w:rsidTr="00F04E77">
        <w:tc>
          <w:tcPr>
            <w:tcW w:w="9464" w:type="dxa"/>
            <w:gridSpan w:val="2"/>
            <w:shd w:val="clear" w:color="auto" w:fill="ED7D31"/>
          </w:tcPr>
          <w:p w14:paraId="3B67FDC1" w14:textId="77777777" w:rsidR="00CF724E" w:rsidRPr="000434ED" w:rsidRDefault="00CF724E" w:rsidP="0022002F">
            <w:pPr>
              <w:jc w:val="center"/>
              <w:rPr>
                <w:rFonts w:cs="Tahoma"/>
                <w:b/>
                <w:bCs/>
                <w:color w:val="FFFFFF"/>
                <w:sz w:val="20"/>
                <w:szCs w:val="20"/>
              </w:rPr>
            </w:pPr>
            <w:r w:rsidRPr="000434ED">
              <w:rPr>
                <w:rFonts w:cs="Tahoma"/>
                <w:b/>
                <w:bCs/>
                <w:color w:val="FFFFFF"/>
                <w:sz w:val="20"/>
                <w:szCs w:val="20"/>
              </w:rPr>
              <w:t>Ogólny opis badania</w:t>
            </w:r>
          </w:p>
        </w:tc>
      </w:tr>
      <w:tr w:rsidR="00CF724E" w:rsidRPr="000434ED" w14:paraId="404D1C73" w14:textId="77777777" w:rsidTr="00F04E77">
        <w:tc>
          <w:tcPr>
            <w:tcW w:w="9464" w:type="dxa"/>
            <w:gridSpan w:val="2"/>
            <w:shd w:val="clear" w:color="auto" w:fill="FFC000"/>
          </w:tcPr>
          <w:p w14:paraId="589AA8DD" w14:textId="77777777" w:rsidR="00CF724E" w:rsidRPr="000434ED" w:rsidRDefault="00CF724E" w:rsidP="0022002F">
            <w:pPr>
              <w:jc w:val="left"/>
              <w:rPr>
                <w:rFonts w:cs="Tahoma"/>
                <w:b/>
                <w:bCs/>
                <w:color w:val="000000"/>
                <w:sz w:val="20"/>
                <w:szCs w:val="20"/>
              </w:rPr>
            </w:pPr>
            <w:r w:rsidRPr="000434ED">
              <w:rPr>
                <w:rFonts w:cs="Tahoma"/>
                <w:b/>
                <w:bCs/>
                <w:color w:val="000000"/>
                <w:sz w:val="20"/>
                <w:szCs w:val="20"/>
              </w:rPr>
              <w:t>Zakres badania (</w:t>
            </w:r>
            <w:r w:rsidRPr="000434ED">
              <w:rPr>
                <w:b/>
                <w:bCs/>
                <w:sz w:val="20"/>
                <w:szCs w:val="20"/>
              </w:rPr>
              <w:t>uwzględnienie osi priorytetowych/działań) oraz fundusz</w:t>
            </w:r>
          </w:p>
        </w:tc>
      </w:tr>
      <w:tr w:rsidR="00CF724E" w:rsidRPr="000434ED" w14:paraId="3ADE2821" w14:textId="77777777" w:rsidTr="00F04E77">
        <w:tc>
          <w:tcPr>
            <w:tcW w:w="9464" w:type="dxa"/>
            <w:gridSpan w:val="2"/>
            <w:shd w:val="clear" w:color="auto" w:fill="FFFFFF"/>
          </w:tcPr>
          <w:p w14:paraId="69492C69" w14:textId="77777777" w:rsidR="00CF724E" w:rsidRDefault="00CF724E" w:rsidP="0022002F">
            <w:pPr>
              <w:jc w:val="left"/>
              <w:rPr>
                <w:b/>
                <w:sz w:val="20"/>
                <w:szCs w:val="20"/>
              </w:rPr>
            </w:pPr>
            <w:r w:rsidRPr="008E31F7">
              <w:rPr>
                <w:rFonts w:cs="Tahoma"/>
                <w:b/>
                <w:bCs/>
                <w:color w:val="000000"/>
                <w:sz w:val="20"/>
                <w:szCs w:val="20"/>
              </w:rPr>
              <w:t>Oś priorytetowa 8 A</w:t>
            </w:r>
            <w:r w:rsidRPr="008E31F7">
              <w:rPr>
                <w:b/>
                <w:sz w:val="20"/>
                <w:szCs w:val="20"/>
              </w:rPr>
              <w:t>ktywni na rynku pracy</w:t>
            </w:r>
          </w:p>
          <w:p w14:paraId="3739A0AC" w14:textId="77777777" w:rsidR="00E97484" w:rsidRPr="00764D01" w:rsidRDefault="00CF724E" w:rsidP="0022002F">
            <w:pPr>
              <w:ind w:left="1134" w:hanging="567"/>
              <w:rPr>
                <w:sz w:val="20"/>
              </w:rPr>
            </w:pPr>
            <w:r w:rsidRPr="0011660C">
              <w:rPr>
                <w:rFonts w:cs="Cambria"/>
                <w:sz w:val="20"/>
                <w:szCs w:val="20"/>
              </w:rPr>
              <w:t>8v</w:t>
            </w:r>
            <w:r w:rsidRPr="0011660C">
              <w:rPr>
                <w:rFonts w:cs="Cambria"/>
                <w:sz w:val="20"/>
                <w:szCs w:val="20"/>
              </w:rPr>
              <w:tab/>
              <w:t>Przystosowanie pracowników, przedsiębiorstw i przedsiębiorców do zmian</w:t>
            </w:r>
          </w:p>
          <w:p w14:paraId="38D5A8DF" w14:textId="77777777" w:rsidR="008E1783" w:rsidRPr="00764D01" w:rsidRDefault="00D84964" w:rsidP="000C7EE0">
            <w:pPr>
              <w:ind w:left="1134" w:hanging="567"/>
              <w:rPr>
                <w:sz w:val="20"/>
              </w:rPr>
            </w:pPr>
            <w:r w:rsidRPr="00764D01">
              <w:rPr>
                <w:sz w:val="20"/>
              </w:rPr>
              <w:t>8vi</w:t>
            </w:r>
            <w:r w:rsidRPr="00764D01">
              <w:rPr>
                <w:sz w:val="20"/>
              </w:rPr>
              <w:tab/>
              <w:t>Aktywne i zdrowe starzenie się</w:t>
            </w:r>
          </w:p>
          <w:p w14:paraId="77BC4A4D" w14:textId="77777777" w:rsidR="008E1783" w:rsidRDefault="00CF724E" w:rsidP="002337FD">
            <w:pPr>
              <w:rPr>
                <w:rFonts w:cs="Tahoma"/>
                <w:b/>
                <w:bCs/>
                <w:color w:val="000000"/>
                <w:sz w:val="20"/>
                <w:szCs w:val="20"/>
              </w:rPr>
            </w:pPr>
            <w:r w:rsidRPr="008A0983">
              <w:rPr>
                <w:rFonts w:cs="Tahoma"/>
                <w:b/>
                <w:bCs/>
                <w:color w:val="000000"/>
                <w:sz w:val="20"/>
                <w:szCs w:val="20"/>
              </w:rPr>
              <w:t xml:space="preserve">Oś priorytetowa 10 </w:t>
            </w:r>
            <w:r w:rsidRPr="008E31F7">
              <w:rPr>
                <w:rFonts w:cs="Tahoma"/>
                <w:b/>
                <w:bCs/>
                <w:color w:val="000000"/>
                <w:sz w:val="20"/>
                <w:szCs w:val="20"/>
              </w:rPr>
              <w:t>Innowacyjna edukacja</w:t>
            </w:r>
          </w:p>
          <w:p w14:paraId="0D7B5D45" w14:textId="77777777" w:rsidR="00CF724E" w:rsidRDefault="00CF724E" w:rsidP="0022002F">
            <w:pPr>
              <w:suppressAutoHyphens/>
              <w:ind w:left="1134" w:hanging="709"/>
              <w:rPr>
                <w:rFonts w:cs="Cambria"/>
                <w:sz w:val="20"/>
                <w:szCs w:val="20"/>
                <w:lang w:eastAsia="ar-SA"/>
              </w:rPr>
            </w:pPr>
            <w:r w:rsidRPr="008B799C">
              <w:rPr>
                <w:rFonts w:cs="Cambria"/>
                <w:sz w:val="20"/>
                <w:szCs w:val="20"/>
                <w:lang w:eastAsia="ar-SA"/>
              </w:rPr>
              <w:t>10iii</w:t>
            </w:r>
            <w:r w:rsidRPr="008B799C">
              <w:rPr>
                <w:rFonts w:cs="Cambria"/>
                <w:sz w:val="20"/>
                <w:szCs w:val="20"/>
                <w:lang w:eastAsia="ar-SA"/>
              </w:rPr>
              <w:tab/>
              <w:t xml:space="preserve">Wyrównywanie dostępu do uczenia się przez całe życie o charakterze formalnym, nieformalnym i pozaformalnym wszystkich grup wiekowych, poszerzanie wiedzy, podnoszenie umiejętności </w:t>
            </w:r>
            <w:r w:rsidR="008C577A">
              <w:rPr>
                <w:rFonts w:cs="Cambria"/>
                <w:sz w:val="20"/>
                <w:szCs w:val="20"/>
                <w:lang w:eastAsia="ar-SA"/>
              </w:rPr>
              <w:br/>
            </w:r>
            <w:r w:rsidRPr="008B799C">
              <w:rPr>
                <w:rFonts w:cs="Cambria"/>
                <w:sz w:val="20"/>
                <w:szCs w:val="20"/>
                <w:lang w:eastAsia="ar-SA"/>
              </w:rPr>
              <w:t xml:space="preserve">i kompetencji siły roboczej oraz promowanie elastycznych ścieżek kształcenia, w tym poprzez doradztwo zawodowe i potwierdzanie nabytych kompetencji </w:t>
            </w:r>
          </w:p>
          <w:p w14:paraId="50B5C5C1" w14:textId="77777777" w:rsidR="00CF724E" w:rsidRDefault="00CF724E" w:rsidP="0022002F">
            <w:pPr>
              <w:suppressAutoHyphens/>
              <w:ind w:left="1134" w:hanging="709"/>
              <w:rPr>
                <w:rFonts w:cs="Cambria"/>
                <w:sz w:val="20"/>
                <w:szCs w:val="20"/>
                <w:lang w:eastAsia="ar-SA"/>
              </w:rPr>
            </w:pPr>
            <w:r w:rsidRPr="008B799C">
              <w:rPr>
                <w:rFonts w:cs="Cambria"/>
                <w:sz w:val="20"/>
                <w:szCs w:val="20"/>
                <w:lang w:eastAsia="ar-SA"/>
              </w:rPr>
              <w:t>10iv</w:t>
            </w:r>
            <w:r w:rsidRPr="008B799C">
              <w:rPr>
                <w:rFonts w:cs="Cambria"/>
                <w:sz w:val="20"/>
                <w:szCs w:val="20"/>
                <w:lang w:eastAsia="ar-SA"/>
              </w:rPr>
              <w:tab/>
              <w:t xml:space="preserve">Lepsze dostosowanie systemów kształcenia i szkolenia do potrzeb rynku pracy, ułatwianie przechodzenia z etapu kształcenia do etapu zatrudnienia oraz wzmacnianie systemów kształcenia </w:t>
            </w:r>
            <w:r w:rsidR="008C577A">
              <w:rPr>
                <w:rFonts w:cs="Cambria"/>
                <w:sz w:val="20"/>
                <w:szCs w:val="20"/>
                <w:lang w:eastAsia="ar-SA"/>
              </w:rPr>
              <w:br/>
            </w:r>
            <w:r w:rsidRPr="008B799C">
              <w:rPr>
                <w:rFonts w:cs="Cambria"/>
                <w:sz w:val="20"/>
                <w:szCs w:val="20"/>
                <w:lang w:eastAsia="ar-SA"/>
              </w:rPr>
              <w:t xml:space="preserve">i szkolenia zawodowego i ich jakości, w tym poprzez mechanizmy prognozowania umiejętności, dostosowania programów nauczania oraz tworzenia i rozwoju systemów uczenia się poprzez praktyczną naukę zawodu realizowaną w ścisłej współpracy z pracodawcami </w:t>
            </w:r>
          </w:p>
          <w:p w14:paraId="687064F6" w14:textId="77777777" w:rsidR="00CF724E" w:rsidRPr="000434ED" w:rsidRDefault="00CF724E" w:rsidP="0022002F">
            <w:pPr>
              <w:jc w:val="left"/>
              <w:rPr>
                <w:b/>
                <w:bCs/>
                <w:color w:val="000000"/>
                <w:sz w:val="22"/>
              </w:rPr>
            </w:pPr>
            <w:r w:rsidRPr="000434ED">
              <w:rPr>
                <w:b/>
                <w:bCs/>
                <w:color w:val="000000"/>
                <w:sz w:val="20"/>
                <w:szCs w:val="20"/>
              </w:rPr>
              <w:t>Fundusz: EFS</w:t>
            </w:r>
          </w:p>
        </w:tc>
      </w:tr>
      <w:tr w:rsidR="00CF724E" w:rsidRPr="000434ED" w14:paraId="2704C9FB" w14:textId="77777777" w:rsidTr="00F04E77">
        <w:tc>
          <w:tcPr>
            <w:tcW w:w="4928" w:type="dxa"/>
            <w:tcBorders>
              <w:right w:val="nil"/>
            </w:tcBorders>
            <w:shd w:val="clear" w:color="auto" w:fill="FFC000"/>
          </w:tcPr>
          <w:p w14:paraId="77B65001" w14:textId="77777777" w:rsidR="00CF724E" w:rsidRPr="000434ED" w:rsidRDefault="00CF724E" w:rsidP="0022002F">
            <w:pPr>
              <w:jc w:val="left"/>
              <w:rPr>
                <w:rFonts w:cs="Tahoma"/>
                <w:b/>
                <w:bCs/>
                <w:color w:val="000000"/>
                <w:sz w:val="20"/>
                <w:szCs w:val="20"/>
              </w:rPr>
            </w:pPr>
            <w:r w:rsidRPr="000434ED">
              <w:rPr>
                <w:rFonts w:cs="Tahoma"/>
                <w:color w:val="000000"/>
                <w:sz w:val="20"/>
                <w:szCs w:val="20"/>
              </w:rPr>
              <w:t>Typ badania (wpływu, procesowe)</w:t>
            </w:r>
          </w:p>
        </w:tc>
        <w:tc>
          <w:tcPr>
            <w:tcW w:w="4536" w:type="dxa"/>
            <w:tcBorders>
              <w:left w:val="nil"/>
            </w:tcBorders>
            <w:shd w:val="clear" w:color="auto" w:fill="FFFFFF"/>
          </w:tcPr>
          <w:p w14:paraId="28282449" w14:textId="77777777" w:rsidR="00CF724E" w:rsidRPr="000434ED" w:rsidRDefault="00CF724E" w:rsidP="0022002F">
            <w:pPr>
              <w:jc w:val="left"/>
              <w:rPr>
                <w:rFonts w:cs="Tahoma"/>
                <w:color w:val="000000"/>
                <w:sz w:val="20"/>
                <w:szCs w:val="20"/>
              </w:rPr>
            </w:pPr>
            <w:r>
              <w:rPr>
                <w:rFonts w:cs="Tahoma"/>
                <w:color w:val="000000"/>
                <w:sz w:val="20"/>
                <w:szCs w:val="20"/>
              </w:rPr>
              <w:t>w</w:t>
            </w:r>
            <w:r w:rsidRPr="000434ED">
              <w:rPr>
                <w:rFonts w:cs="Tahoma"/>
                <w:color w:val="000000"/>
                <w:sz w:val="20"/>
                <w:szCs w:val="20"/>
              </w:rPr>
              <w:t>pływu</w:t>
            </w:r>
          </w:p>
        </w:tc>
      </w:tr>
      <w:tr w:rsidR="00CF724E" w:rsidRPr="000434ED" w14:paraId="7BBC3C51" w14:textId="77777777" w:rsidTr="00F04E77">
        <w:tc>
          <w:tcPr>
            <w:tcW w:w="4928" w:type="dxa"/>
            <w:tcBorders>
              <w:right w:val="nil"/>
            </w:tcBorders>
            <w:shd w:val="clear" w:color="auto" w:fill="FFC000"/>
          </w:tcPr>
          <w:p w14:paraId="7DC56444" w14:textId="77777777" w:rsidR="00CF724E" w:rsidRPr="000434ED" w:rsidRDefault="00CF724E" w:rsidP="0022002F">
            <w:pPr>
              <w:jc w:val="left"/>
              <w:rPr>
                <w:rFonts w:cs="Tahoma"/>
                <w:b/>
                <w:bCs/>
                <w:color w:val="000000"/>
                <w:sz w:val="20"/>
                <w:szCs w:val="20"/>
              </w:rPr>
            </w:pPr>
            <w:r w:rsidRPr="000434ED">
              <w:rPr>
                <w:rFonts w:cs="Tahoma"/>
                <w:color w:val="000000"/>
                <w:sz w:val="20"/>
                <w:szCs w:val="20"/>
              </w:rPr>
              <w:t>Moment przeprowadzenia (</w:t>
            </w:r>
            <w:r>
              <w:rPr>
                <w:rFonts w:cs="Tahoma"/>
                <w:color w:val="000000"/>
                <w:sz w:val="20"/>
                <w:szCs w:val="20"/>
              </w:rPr>
              <w:t>ex ante</w:t>
            </w:r>
            <w:r w:rsidRPr="000434ED">
              <w:rPr>
                <w:rFonts w:cs="Tahoma"/>
                <w:color w:val="000000"/>
                <w:sz w:val="20"/>
                <w:szCs w:val="20"/>
              </w:rPr>
              <w:t xml:space="preserve">, on-going, </w:t>
            </w:r>
            <w:r>
              <w:rPr>
                <w:rFonts w:cs="Tahoma"/>
                <w:color w:val="000000"/>
                <w:sz w:val="20"/>
                <w:szCs w:val="20"/>
              </w:rPr>
              <w:t>ex post</w:t>
            </w:r>
            <w:r w:rsidRPr="000434ED">
              <w:rPr>
                <w:rFonts w:cs="Tahoma"/>
                <w:color w:val="000000"/>
                <w:sz w:val="20"/>
                <w:szCs w:val="20"/>
              </w:rPr>
              <w:t>)</w:t>
            </w:r>
          </w:p>
        </w:tc>
        <w:tc>
          <w:tcPr>
            <w:tcW w:w="4536" w:type="dxa"/>
            <w:tcBorders>
              <w:left w:val="nil"/>
            </w:tcBorders>
            <w:shd w:val="clear" w:color="auto" w:fill="FFFFFF"/>
          </w:tcPr>
          <w:p w14:paraId="18A48CDA" w14:textId="77777777" w:rsidR="00CF724E" w:rsidRPr="000434ED" w:rsidRDefault="00CF724E" w:rsidP="0022002F">
            <w:pPr>
              <w:jc w:val="left"/>
              <w:rPr>
                <w:rFonts w:cs="Tahoma"/>
                <w:color w:val="000000"/>
                <w:sz w:val="20"/>
                <w:szCs w:val="20"/>
              </w:rPr>
            </w:pPr>
            <w:r w:rsidRPr="000434ED">
              <w:rPr>
                <w:rFonts w:cs="Tahoma"/>
                <w:color w:val="000000"/>
                <w:sz w:val="20"/>
                <w:szCs w:val="20"/>
              </w:rPr>
              <w:t xml:space="preserve"> </w:t>
            </w:r>
            <w:r>
              <w:rPr>
                <w:rFonts w:cs="Tahoma"/>
                <w:color w:val="000000"/>
                <w:sz w:val="20"/>
                <w:szCs w:val="20"/>
              </w:rPr>
              <w:t>ex post</w:t>
            </w:r>
          </w:p>
        </w:tc>
      </w:tr>
      <w:tr w:rsidR="00CF724E" w:rsidRPr="000434ED" w14:paraId="1050B385" w14:textId="77777777" w:rsidTr="00F04E77">
        <w:tc>
          <w:tcPr>
            <w:tcW w:w="9464" w:type="dxa"/>
            <w:gridSpan w:val="2"/>
            <w:shd w:val="clear" w:color="auto" w:fill="FFC000"/>
          </w:tcPr>
          <w:p w14:paraId="7F62E74F" w14:textId="77777777" w:rsidR="00CF724E" w:rsidRPr="000434ED" w:rsidRDefault="00CF724E" w:rsidP="0022002F">
            <w:pPr>
              <w:jc w:val="center"/>
              <w:rPr>
                <w:rFonts w:cs="Tahoma"/>
                <w:b/>
                <w:bCs/>
                <w:color w:val="000000"/>
                <w:sz w:val="20"/>
                <w:szCs w:val="20"/>
              </w:rPr>
            </w:pPr>
            <w:r w:rsidRPr="000434ED">
              <w:rPr>
                <w:rFonts w:cs="Tahoma"/>
                <w:b/>
                <w:bCs/>
                <w:color w:val="000000"/>
                <w:sz w:val="20"/>
                <w:szCs w:val="20"/>
              </w:rPr>
              <w:t>Cel badania</w:t>
            </w:r>
          </w:p>
        </w:tc>
      </w:tr>
      <w:tr w:rsidR="00CF724E" w:rsidRPr="000434ED" w14:paraId="3DF0CB1C" w14:textId="77777777" w:rsidTr="00F04E77">
        <w:tc>
          <w:tcPr>
            <w:tcW w:w="9464" w:type="dxa"/>
            <w:gridSpan w:val="2"/>
            <w:shd w:val="clear" w:color="auto" w:fill="FFFFFF"/>
          </w:tcPr>
          <w:p w14:paraId="0303A580" w14:textId="77777777" w:rsidR="00CF724E" w:rsidRPr="000434ED" w:rsidRDefault="00CF724E" w:rsidP="0022002F">
            <w:pPr>
              <w:jc w:val="left"/>
              <w:rPr>
                <w:rFonts w:cs="Tahoma"/>
                <w:b/>
                <w:bCs/>
                <w:color w:val="000000"/>
                <w:sz w:val="20"/>
                <w:szCs w:val="20"/>
              </w:rPr>
            </w:pPr>
            <w:r w:rsidRPr="000434ED">
              <w:rPr>
                <w:rFonts w:cs="Tahoma"/>
                <w:bCs/>
                <w:color w:val="000000"/>
                <w:sz w:val="20"/>
                <w:szCs w:val="20"/>
              </w:rPr>
              <w:t>Celem badania jest poznanie wpływu interwencji na sytuację pracowników i osób dorosłych</w:t>
            </w:r>
            <w:r w:rsidR="00F968AB">
              <w:rPr>
                <w:rFonts w:cs="Tahoma"/>
                <w:bCs/>
                <w:color w:val="000000"/>
                <w:sz w:val="20"/>
                <w:szCs w:val="20"/>
              </w:rPr>
              <w:t xml:space="preserve"> uczestniczących w kształceniu</w:t>
            </w:r>
            <w:r>
              <w:rPr>
                <w:rFonts w:cs="Tahoma"/>
                <w:bCs/>
                <w:color w:val="000000"/>
                <w:sz w:val="20"/>
                <w:szCs w:val="20"/>
              </w:rPr>
              <w:t>.</w:t>
            </w:r>
          </w:p>
        </w:tc>
      </w:tr>
      <w:tr w:rsidR="00CF724E" w:rsidRPr="000434ED" w14:paraId="53516DA5" w14:textId="77777777" w:rsidTr="00F04E77">
        <w:trPr>
          <w:trHeight w:val="168"/>
        </w:trPr>
        <w:tc>
          <w:tcPr>
            <w:tcW w:w="9464" w:type="dxa"/>
            <w:gridSpan w:val="2"/>
            <w:shd w:val="clear" w:color="auto" w:fill="FFC000"/>
          </w:tcPr>
          <w:p w14:paraId="59ACC013" w14:textId="77777777" w:rsidR="00CF724E" w:rsidRPr="000434ED" w:rsidRDefault="00CF724E" w:rsidP="0022002F">
            <w:pPr>
              <w:jc w:val="center"/>
              <w:rPr>
                <w:rFonts w:cs="Tahoma"/>
                <w:b/>
                <w:bCs/>
                <w:color w:val="000000"/>
                <w:sz w:val="20"/>
                <w:szCs w:val="20"/>
              </w:rPr>
            </w:pPr>
            <w:r w:rsidRPr="000434ED">
              <w:rPr>
                <w:rFonts w:cs="Tahoma"/>
                <w:b/>
                <w:bCs/>
                <w:color w:val="000000"/>
                <w:sz w:val="20"/>
                <w:szCs w:val="20"/>
              </w:rPr>
              <w:t>Uzasadnienie badania</w:t>
            </w:r>
          </w:p>
        </w:tc>
      </w:tr>
      <w:tr w:rsidR="00CF724E" w:rsidRPr="000434ED" w14:paraId="3E475B28" w14:textId="77777777" w:rsidTr="00F04E77">
        <w:tc>
          <w:tcPr>
            <w:tcW w:w="9464" w:type="dxa"/>
            <w:gridSpan w:val="2"/>
            <w:shd w:val="clear" w:color="auto" w:fill="FFFFFF"/>
          </w:tcPr>
          <w:p w14:paraId="75E83D7D" w14:textId="77777777" w:rsidR="00CF724E" w:rsidRPr="000434ED" w:rsidRDefault="00CF724E" w:rsidP="0022002F">
            <w:pPr>
              <w:widowControl w:val="0"/>
              <w:autoSpaceDE w:val="0"/>
              <w:autoSpaceDN w:val="0"/>
              <w:adjustRightInd w:val="0"/>
              <w:rPr>
                <w:rFonts w:cs="Tahoma"/>
                <w:bCs/>
                <w:color w:val="000000"/>
                <w:sz w:val="20"/>
                <w:szCs w:val="20"/>
              </w:rPr>
            </w:pPr>
            <w:r w:rsidRPr="000434ED">
              <w:rPr>
                <w:rFonts w:cs="Tahoma"/>
                <w:bCs/>
                <w:color w:val="000000"/>
                <w:sz w:val="20"/>
                <w:szCs w:val="20"/>
              </w:rPr>
              <w:t xml:space="preserve">Badanie będzie się koncentrować na ocenie wpływu kształcenia osób dorosłych na ich sytuację. Kształcenie osób dorosłych będzie finansowane w ramach osi priorytetowej 8 oraz w osi priorytetowej 10. Ze wsparcia </w:t>
            </w:r>
            <w:r>
              <w:rPr>
                <w:rFonts w:cs="Tahoma"/>
                <w:bCs/>
                <w:color w:val="000000"/>
                <w:sz w:val="20"/>
                <w:szCs w:val="20"/>
              </w:rPr>
              <w:br/>
            </w:r>
            <w:r w:rsidRPr="000434ED">
              <w:rPr>
                <w:rFonts w:cs="Tahoma"/>
                <w:bCs/>
                <w:color w:val="000000"/>
                <w:sz w:val="20"/>
                <w:szCs w:val="20"/>
              </w:rPr>
              <w:t xml:space="preserve">w osi 8 korzystać będą tylko pracownicy, jednak ze wsparcia w osi 10 korzystać będą mogli zarówno pracownicy jak i osoby niepracujące. Dlatego też badając wpływ interwencji na sytuację osób dorosłych, uczestniczących </w:t>
            </w:r>
            <w:r w:rsidR="008C577A">
              <w:rPr>
                <w:rFonts w:cs="Tahoma"/>
                <w:bCs/>
                <w:color w:val="000000"/>
                <w:sz w:val="20"/>
                <w:szCs w:val="20"/>
              </w:rPr>
              <w:br/>
            </w:r>
            <w:r w:rsidRPr="000434ED">
              <w:rPr>
                <w:rFonts w:cs="Tahoma"/>
                <w:bCs/>
                <w:color w:val="000000"/>
                <w:sz w:val="20"/>
                <w:szCs w:val="20"/>
              </w:rPr>
              <w:t>w kształceniu, należy założyć, że efekty mogą dotyczyć różnych wymiarów sytuacji na rynku pracy: awansu lub podwyżki, zmiany pracy, poprawy stabilności zatrudnienia, zwiększenie jego wymiaru, ale także podjęcie pracy</w:t>
            </w:r>
            <w:r>
              <w:rPr>
                <w:rFonts w:cs="Tahoma"/>
                <w:bCs/>
                <w:color w:val="000000"/>
                <w:sz w:val="20"/>
                <w:szCs w:val="20"/>
              </w:rPr>
              <w:t>.</w:t>
            </w:r>
          </w:p>
          <w:p w14:paraId="698BC97C" w14:textId="77777777" w:rsidR="00CF724E" w:rsidRDefault="00CF724E" w:rsidP="0022002F">
            <w:pPr>
              <w:widowControl w:val="0"/>
              <w:autoSpaceDE w:val="0"/>
              <w:autoSpaceDN w:val="0"/>
              <w:adjustRightInd w:val="0"/>
              <w:rPr>
                <w:rFonts w:cs="Tahoma"/>
                <w:bCs/>
                <w:color w:val="000000"/>
                <w:sz w:val="20"/>
                <w:szCs w:val="20"/>
              </w:rPr>
            </w:pPr>
            <w:r w:rsidRPr="000434ED">
              <w:rPr>
                <w:rFonts w:cs="Tahoma"/>
                <w:bCs/>
                <w:color w:val="000000"/>
                <w:sz w:val="20"/>
                <w:szCs w:val="20"/>
              </w:rPr>
              <w:t xml:space="preserve">Badanie powinno również koncentrować się na ocenie, w jaki sposób interwencja ogranicza błąd rynku. Jak wynika z badań dotyczących kształcenia osób dorosłych, uczestniczą w nich częściej osoby młodsze, lepiej wykształcone, pracujące w większych przedsiębiorstwach. Wprowadzenie mechanizmu popytowego może odwzorowywać ten wzorzec, co może generować wysoki poziom efektu </w:t>
            </w:r>
            <w:r w:rsidRPr="000434ED">
              <w:rPr>
                <w:rFonts w:cs="Tahoma"/>
                <w:bCs/>
                <w:i/>
                <w:color w:val="000000"/>
                <w:sz w:val="20"/>
                <w:szCs w:val="20"/>
              </w:rPr>
              <w:t>jałowego biegu</w:t>
            </w:r>
            <w:r w:rsidRPr="000434ED">
              <w:rPr>
                <w:rFonts w:cs="Tahoma"/>
                <w:bCs/>
                <w:color w:val="000000"/>
                <w:sz w:val="20"/>
                <w:szCs w:val="20"/>
              </w:rPr>
              <w:t>. Stąd też istotna jest ocena, w jakim stopniu interwencja przyczynia się do uczestnictwa w kształceniu ustawicznym osób, które inaczej nie podnosiłyby w ten sposób swoich kompetencji.</w:t>
            </w:r>
          </w:p>
          <w:p w14:paraId="32BD9B99" w14:textId="77777777" w:rsidR="00945324" w:rsidRPr="000434ED" w:rsidRDefault="00945324" w:rsidP="0022002F">
            <w:pPr>
              <w:widowControl w:val="0"/>
              <w:autoSpaceDE w:val="0"/>
              <w:autoSpaceDN w:val="0"/>
              <w:adjustRightInd w:val="0"/>
              <w:rPr>
                <w:rFonts w:cs="Tahoma"/>
                <w:b/>
                <w:bCs/>
                <w:color w:val="000000"/>
                <w:sz w:val="20"/>
                <w:szCs w:val="20"/>
              </w:rPr>
            </w:pPr>
            <w:r>
              <w:rPr>
                <w:rFonts w:cs="Tahoma"/>
                <w:bCs/>
                <w:color w:val="000000"/>
                <w:sz w:val="20"/>
                <w:szCs w:val="20"/>
              </w:rPr>
              <w:t>Ponadto zbadane zostanie w jakim stopniu interwencja ukierunkowana została na rozwój dziedzin gospodarki i nauki najistotniejszych z punktu widzenia potencjału re</w:t>
            </w:r>
            <w:r w:rsidR="00A54D91">
              <w:rPr>
                <w:rFonts w:cs="Tahoma"/>
                <w:bCs/>
                <w:color w:val="000000"/>
                <w:sz w:val="20"/>
                <w:szCs w:val="20"/>
              </w:rPr>
              <w:t>gionu (inteligentne specjalizacj</w:t>
            </w:r>
            <w:r>
              <w:rPr>
                <w:rFonts w:cs="Tahoma"/>
                <w:bCs/>
                <w:color w:val="000000"/>
                <w:sz w:val="20"/>
                <w:szCs w:val="20"/>
              </w:rPr>
              <w:t>e).</w:t>
            </w:r>
          </w:p>
          <w:p w14:paraId="2F071898" w14:textId="326ADD15" w:rsidR="00CF724E" w:rsidRPr="000434ED" w:rsidRDefault="00CF724E" w:rsidP="00D62B4D">
            <w:pPr>
              <w:widowControl w:val="0"/>
              <w:autoSpaceDE w:val="0"/>
              <w:autoSpaceDN w:val="0"/>
              <w:adjustRightInd w:val="0"/>
              <w:spacing w:after="120"/>
              <w:rPr>
                <w:rFonts w:cs="Tahoma"/>
                <w:b/>
                <w:bCs/>
                <w:color w:val="000000"/>
                <w:sz w:val="20"/>
                <w:szCs w:val="20"/>
                <w:shd w:val="clear" w:color="auto" w:fill="FFFF00"/>
              </w:rPr>
            </w:pPr>
            <w:r w:rsidRPr="000434ED">
              <w:rPr>
                <w:rFonts w:cs="Tahoma"/>
                <w:bCs/>
                <w:color w:val="000000"/>
                <w:sz w:val="20"/>
                <w:szCs w:val="20"/>
              </w:rPr>
              <w:t>Badanie dotyczy jednego z ważniejszych obszarów interwencji Europejskiego Funduszu Społecznego, czyli zwiększenia adaptacyjności pracowników przedsiębiorstw. Jednak zmienia się mechanizm wdrażania tej interwencji – w nowej perspektywie bazować on będzie na schemacie popytowym i Rejestrze Usług Rozwojowych</w:t>
            </w:r>
            <w:r w:rsidR="002361DF">
              <w:rPr>
                <w:rFonts w:cs="Tahoma"/>
                <w:bCs/>
                <w:color w:val="000000"/>
                <w:sz w:val="20"/>
                <w:szCs w:val="20"/>
              </w:rPr>
              <w:t xml:space="preserve"> (RUR)</w:t>
            </w:r>
            <w:r w:rsidRPr="000434ED">
              <w:rPr>
                <w:rFonts w:cs="Tahoma"/>
                <w:bCs/>
                <w:color w:val="000000"/>
                <w:sz w:val="20"/>
                <w:szCs w:val="20"/>
              </w:rPr>
              <w:t xml:space="preserve">. </w:t>
            </w:r>
          </w:p>
        </w:tc>
      </w:tr>
      <w:tr w:rsidR="00CF724E" w:rsidRPr="000434ED" w14:paraId="357E2197" w14:textId="77777777" w:rsidTr="00F04E77">
        <w:tc>
          <w:tcPr>
            <w:tcW w:w="9464" w:type="dxa"/>
            <w:gridSpan w:val="2"/>
            <w:shd w:val="clear" w:color="auto" w:fill="FFC000"/>
          </w:tcPr>
          <w:p w14:paraId="5280E280" w14:textId="77777777" w:rsidR="00CF724E" w:rsidRPr="000434ED" w:rsidRDefault="00CF724E" w:rsidP="0022002F">
            <w:pPr>
              <w:jc w:val="center"/>
              <w:rPr>
                <w:rFonts w:cs="Tahoma"/>
                <w:b/>
                <w:bCs/>
                <w:color w:val="000000"/>
                <w:sz w:val="20"/>
                <w:szCs w:val="20"/>
              </w:rPr>
            </w:pPr>
            <w:r w:rsidRPr="000434ED">
              <w:rPr>
                <w:rFonts w:cs="Tahoma"/>
                <w:b/>
                <w:bCs/>
                <w:color w:val="000000"/>
                <w:sz w:val="20"/>
                <w:szCs w:val="20"/>
              </w:rPr>
              <w:t>Kryteria badania</w:t>
            </w:r>
          </w:p>
        </w:tc>
      </w:tr>
      <w:tr w:rsidR="00CF724E" w:rsidRPr="000434ED" w14:paraId="1E82C63A" w14:textId="77777777" w:rsidTr="00F04E77">
        <w:tc>
          <w:tcPr>
            <w:tcW w:w="9464" w:type="dxa"/>
            <w:gridSpan w:val="2"/>
            <w:shd w:val="clear" w:color="auto" w:fill="FFFFFF"/>
          </w:tcPr>
          <w:p w14:paraId="42DB7692" w14:textId="77777777" w:rsidR="00CF724E" w:rsidRPr="007F365C" w:rsidRDefault="00CF724E" w:rsidP="0022002F">
            <w:pPr>
              <w:jc w:val="left"/>
              <w:rPr>
                <w:rFonts w:cs="Tahoma"/>
                <w:b/>
                <w:bCs/>
                <w:color w:val="000000"/>
                <w:sz w:val="20"/>
                <w:szCs w:val="20"/>
              </w:rPr>
            </w:pPr>
            <w:r w:rsidRPr="000C3359">
              <w:rPr>
                <w:rFonts w:cs="Tahoma"/>
                <w:b/>
                <w:bCs/>
                <w:color w:val="000000"/>
                <w:sz w:val="20"/>
                <w:szCs w:val="20"/>
              </w:rPr>
              <w:t>Skuteczność</w:t>
            </w:r>
          </w:p>
          <w:p w14:paraId="78609B46" w14:textId="77777777" w:rsidR="00CF724E" w:rsidRPr="007F365C" w:rsidRDefault="00CF724E" w:rsidP="0022002F">
            <w:pPr>
              <w:jc w:val="left"/>
              <w:rPr>
                <w:rFonts w:cs="Tahoma"/>
                <w:b/>
                <w:bCs/>
                <w:color w:val="000000"/>
                <w:sz w:val="20"/>
                <w:szCs w:val="20"/>
              </w:rPr>
            </w:pPr>
            <w:r w:rsidRPr="000C3359">
              <w:rPr>
                <w:rFonts w:cs="Tahoma"/>
                <w:b/>
                <w:bCs/>
                <w:color w:val="000000"/>
                <w:sz w:val="20"/>
                <w:szCs w:val="20"/>
              </w:rPr>
              <w:t>Efektywność</w:t>
            </w:r>
          </w:p>
          <w:p w14:paraId="2D31BD46" w14:textId="77777777" w:rsidR="00CF724E" w:rsidRPr="007F365C" w:rsidRDefault="00CF724E" w:rsidP="0022002F">
            <w:pPr>
              <w:jc w:val="left"/>
              <w:rPr>
                <w:rFonts w:cs="Tahoma"/>
                <w:b/>
                <w:bCs/>
                <w:color w:val="000000"/>
                <w:sz w:val="20"/>
                <w:szCs w:val="20"/>
              </w:rPr>
            </w:pPr>
            <w:r w:rsidRPr="000C3359">
              <w:rPr>
                <w:rFonts w:cs="Tahoma"/>
                <w:b/>
                <w:bCs/>
                <w:color w:val="000000"/>
                <w:sz w:val="20"/>
                <w:szCs w:val="20"/>
              </w:rPr>
              <w:t>Trafność</w:t>
            </w:r>
          </w:p>
          <w:p w14:paraId="6836EF2F" w14:textId="77777777" w:rsidR="00CF724E" w:rsidRPr="000434ED" w:rsidRDefault="00CF724E" w:rsidP="0022002F">
            <w:pPr>
              <w:jc w:val="left"/>
              <w:rPr>
                <w:rFonts w:cs="Tahoma"/>
                <w:b/>
                <w:bCs/>
                <w:color w:val="000000"/>
                <w:sz w:val="20"/>
                <w:szCs w:val="20"/>
              </w:rPr>
            </w:pPr>
            <w:r w:rsidRPr="000C3359">
              <w:rPr>
                <w:rFonts w:cs="Tahoma"/>
                <w:b/>
                <w:bCs/>
                <w:color w:val="000000"/>
                <w:sz w:val="20"/>
                <w:szCs w:val="20"/>
              </w:rPr>
              <w:t>Użyteczność</w:t>
            </w:r>
            <w:r w:rsidRPr="000434ED">
              <w:rPr>
                <w:rFonts w:cs="Tahoma"/>
                <w:b/>
                <w:bCs/>
                <w:color w:val="000000"/>
                <w:sz w:val="20"/>
                <w:szCs w:val="20"/>
              </w:rPr>
              <w:t xml:space="preserve">  </w:t>
            </w:r>
          </w:p>
        </w:tc>
      </w:tr>
      <w:tr w:rsidR="00CF724E" w:rsidRPr="000434ED" w14:paraId="5C5DB6B7" w14:textId="77777777" w:rsidTr="00F04E77">
        <w:tc>
          <w:tcPr>
            <w:tcW w:w="9464" w:type="dxa"/>
            <w:gridSpan w:val="2"/>
            <w:shd w:val="clear" w:color="auto" w:fill="FFC000"/>
          </w:tcPr>
          <w:p w14:paraId="19FB64FB" w14:textId="77777777" w:rsidR="00CF724E" w:rsidRPr="000434ED" w:rsidRDefault="00CF724E" w:rsidP="0022002F">
            <w:pPr>
              <w:jc w:val="center"/>
              <w:rPr>
                <w:rFonts w:cs="Tahoma"/>
                <w:b/>
                <w:bCs/>
                <w:color w:val="000000"/>
                <w:sz w:val="20"/>
                <w:szCs w:val="20"/>
              </w:rPr>
            </w:pPr>
            <w:r w:rsidRPr="000434ED">
              <w:rPr>
                <w:rFonts w:cs="Tahoma"/>
                <w:b/>
                <w:bCs/>
                <w:color w:val="000000"/>
                <w:sz w:val="20"/>
                <w:szCs w:val="20"/>
              </w:rPr>
              <w:t>Główne pytania ewaluacyjne / obszary problemowe</w:t>
            </w:r>
          </w:p>
        </w:tc>
      </w:tr>
      <w:tr w:rsidR="00CF724E" w:rsidRPr="000434ED" w14:paraId="150B20F5" w14:textId="77777777" w:rsidTr="00F04E77">
        <w:tc>
          <w:tcPr>
            <w:tcW w:w="9464" w:type="dxa"/>
            <w:gridSpan w:val="2"/>
            <w:shd w:val="clear" w:color="auto" w:fill="FFFFFF"/>
          </w:tcPr>
          <w:p w14:paraId="123779E7" w14:textId="77777777" w:rsidR="00E763AE" w:rsidRPr="00BC1E90" w:rsidRDefault="00CF724E" w:rsidP="0022002F">
            <w:pPr>
              <w:numPr>
                <w:ilvl w:val="0"/>
                <w:numId w:val="34"/>
              </w:numPr>
              <w:contextualSpacing/>
              <w:rPr>
                <w:rFonts w:cs="Tahoma"/>
                <w:b/>
                <w:bCs/>
                <w:color w:val="000000"/>
                <w:sz w:val="20"/>
                <w:szCs w:val="20"/>
              </w:rPr>
            </w:pPr>
            <w:r w:rsidRPr="000434ED">
              <w:rPr>
                <w:rFonts w:cs="Tahoma"/>
                <w:bCs/>
                <w:color w:val="000000"/>
                <w:sz w:val="20"/>
                <w:szCs w:val="20"/>
              </w:rPr>
              <w:t>W jakim stopniu interwencja ogranicza błędy rynku?</w:t>
            </w:r>
          </w:p>
          <w:p w14:paraId="754C4A36" w14:textId="77777777" w:rsidR="00E763AE" w:rsidRPr="00BC1E90" w:rsidRDefault="00CF724E" w:rsidP="0022002F">
            <w:pPr>
              <w:numPr>
                <w:ilvl w:val="0"/>
                <w:numId w:val="34"/>
              </w:numPr>
              <w:contextualSpacing/>
              <w:rPr>
                <w:rFonts w:cs="Tahoma"/>
                <w:b/>
                <w:bCs/>
                <w:color w:val="000000"/>
                <w:sz w:val="20"/>
                <w:szCs w:val="20"/>
              </w:rPr>
            </w:pPr>
            <w:r>
              <w:rPr>
                <w:rFonts w:cs="Tahoma"/>
                <w:bCs/>
                <w:color w:val="000000"/>
                <w:sz w:val="20"/>
                <w:szCs w:val="20"/>
              </w:rPr>
              <w:t>Jaki jest wpływ interwencji na sytuacje osób dorosłych uczestniczących w kształceniu?</w:t>
            </w:r>
          </w:p>
          <w:p w14:paraId="0AC7FBC5" w14:textId="77777777" w:rsidR="00E763AE" w:rsidRPr="00BC1E90" w:rsidRDefault="00CF724E" w:rsidP="0022002F">
            <w:pPr>
              <w:numPr>
                <w:ilvl w:val="0"/>
                <w:numId w:val="34"/>
              </w:numPr>
              <w:contextualSpacing/>
              <w:rPr>
                <w:rFonts w:cs="Tahoma"/>
                <w:b/>
                <w:bCs/>
                <w:color w:val="000000"/>
                <w:sz w:val="20"/>
                <w:szCs w:val="20"/>
              </w:rPr>
            </w:pPr>
            <w:r>
              <w:rPr>
                <w:rFonts w:cs="Tahoma"/>
                <w:bCs/>
                <w:color w:val="000000"/>
                <w:sz w:val="20"/>
                <w:szCs w:val="20"/>
              </w:rPr>
              <w:t xml:space="preserve">Na ile wsparcie projektowe przyczyniło się do poprawy sytuacji osób dorosłych </w:t>
            </w:r>
            <w:r w:rsidR="00D84964">
              <w:rPr>
                <w:rFonts w:cs="Tahoma"/>
                <w:bCs/>
                <w:color w:val="000000"/>
                <w:sz w:val="20"/>
                <w:szCs w:val="20"/>
              </w:rPr>
              <w:t xml:space="preserve">w szczególności należących do grup defaworyzowanych na </w:t>
            </w:r>
            <w:r>
              <w:rPr>
                <w:rFonts w:cs="Tahoma"/>
                <w:bCs/>
                <w:color w:val="000000"/>
                <w:sz w:val="20"/>
                <w:szCs w:val="20"/>
              </w:rPr>
              <w:t>rynku pracy?</w:t>
            </w:r>
          </w:p>
          <w:p w14:paraId="35127BAD" w14:textId="77777777" w:rsidR="00E763AE" w:rsidRPr="00BC1E90" w:rsidRDefault="00CF724E" w:rsidP="0022002F">
            <w:pPr>
              <w:numPr>
                <w:ilvl w:val="0"/>
                <w:numId w:val="14"/>
              </w:numPr>
              <w:tabs>
                <w:tab w:val="num" w:pos="720"/>
              </w:tabs>
              <w:contextualSpacing/>
              <w:rPr>
                <w:rFonts w:cs="Tahoma"/>
                <w:b/>
                <w:bCs/>
                <w:color w:val="000000"/>
                <w:sz w:val="20"/>
                <w:szCs w:val="20"/>
              </w:rPr>
            </w:pPr>
            <w:r w:rsidRPr="00180B5F">
              <w:rPr>
                <w:rFonts w:cs="Tahoma"/>
                <w:bCs/>
                <w:color w:val="000000"/>
                <w:sz w:val="20"/>
                <w:szCs w:val="20"/>
              </w:rPr>
              <w:t xml:space="preserve">Jaki jest wpływ interwencji na sytuację pracowników, którzy skorzystali ze wsparcia, pod kątem jakości pracy, </w:t>
            </w:r>
            <w:r w:rsidR="00D84964">
              <w:rPr>
                <w:rFonts w:cs="Tahoma"/>
                <w:bCs/>
                <w:color w:val="000000"/>
                <w:sz w:val="20"/>
                <w:szCs w:val="20"/>
              </w:rPr>
              <w:t xml:space="preserve">środowiska pracy, </w:t>
            </w:r>
            <w:r w:rsidRPr="00180B5F">
              <w:rPr>
                <w:rFonts w:cs="Tahoma"/>
                <w:bCs/>
                <w:color w:val="000000"/>
                <w:sz w:val="20"/>
                <w:szCs w:val="20"/>
              </w:rPr>
              <w:t>poziomu wynagrodzenia, pozycji w miejscu pracy</w:t>
            </w:r>
            <w:r w:rsidR="00D84964">
              <w:rPr>
                <w:rFonts w:cs="Tahoma"/>
                <w:bCs/>
                <w:color w:val="000000"/>
                <w:sz w:val="20"/>
                <w:szCs w:val="20"/>
              </w:rPr>
              <w:t>, eliminacji zidentyfikowanych czynników wpływających negatywnie na zdrowie pracowników</w:t>
            </w:r>
            <w:r w:rsidRPr="00180B5F">
              <w:rPr>
                <w:rFonts w:cs="Tahoma"/>
                <w:bCs/>
                <w:color w:val="000000"/>
                <w:sz w:val="20"/>
                <w:szCs w:val="20"/>
              </w:rPr>
              <w:t>?</w:t>
            </w:r>
          </w:p>
          <w:p w14:paraId="211F5DC9" w14:textId="77777777" w:rsidR="00E763AE" w:rsidRPr="002337FD" w:rsidRDefault="00CF724E" w:rsidP="0022002F">
            <w:pPr>
              <w:numPr>
                <w:ilvl w:val="0"/>
                <w:numId w:val="34"/>
              </w:numPr>
              <w:contextualSpacing/>
              <w:rPr>
                <w:rFonts w:cs="Tahoma"/>
                <w:b/>
                <w:bCs/>
                <w:color w:val="000000"/>
                <w:sz w:val="20"/>
                <w:szCs w:val="20"/>
              </w:rPr>
            </w:pPr>
            <w:r>
              <w:rPr>
                <w:rFonts w:cs="Tahoma"/>
                <w:bCs/>
                <w:color w:val="000000"/>
                <w:sz w:val="20"/>
                <w:szCs w:val="20"/>
              </w:rPr>
              <w:t>Jaki jest wpływ interwencji na podjęcie pracy przez osoby niepracujące?</w:t>
            </w:r>
          </w:p>
          <w:p w14:paraId="4B5DBBDD" w14:textId="71608EBC" w:rsidR="00D84964" w:rsidRPr="00BC1E90" w:rsidRDefault="00D84964" w:rsidP="0022002F">
            <w:pPr>
              <w:numPr>
                <w:ilvl w:val="0"/>
                <w:numId w:val="34"/>
              </w:numPr>
              <w:contextualSpacing/>
              <w:rPr>
                <w:rFonts w:cs="Tahoma"/>
                <w:b/>
                <w:bCs/>
                <w:color w:val="000000"/>
                <w:sz w:val="20"/>
                <w:szCs w:val="20"/>
              </w:rPr>
            </w:pPr>
            <w:r>
              <w:rPr>
                <w:rFonts w:cs="Tahoma"/>
                <w:bCs/>
                <w:color w:val="000000"/>
                <w:sz w:val="20"/>
                <w:szCs w:val="20"/>
              </w:rPr>
              <w:t xml:space="preserve">Na jakiego rodzaju wsparcie w ramach programów typu </w:t>
            </w:r>
            <w:r w:rsidR="000F2C09">
              <w:rPr>
                <w:rFonts w:cs="Tahoma"/>
                <w:bCs/>
                <w:color w:val="000000"/>
                <w:sz w:val="20"/>
                <w:szCs w:val="20"/>
              </w:rPr>
              <w:t>outplacement jest największe zapotrzebowanie?</w:t>
            </w:r>
          </w:p>
          <w:p w14:paraId="65FCF0F0" w14:textId="77777777" w:rsidR="00E763AE" w:rsidRDefault="00CF724E" w:rsidP="0022002F">
            <w:pPr>
              <w:numPr>
                <w:ilvl w:val="0"/>
                <w:numId w:val="34"/>
              </w:numPr>
              <w:contextualSpacing/>
              <w:rPr>
                <w:rFonts w:cs="Tahoma"/>
                <w:b/>
                <w:bCs/>
                <w:color w:val="000000"/>
                <w:sz w:val="20"/>
                <w:szCs w:val="20"/>
              </w:rPr>
            </w:pPr>
            <w:r>
              <w:rPr>
                <w:rFonts w:cs="Tahoma"/>
                <w:bCs/>
                <w:color w:val="000000"/>
                <w:sz w:val="20"/>
                <w:szCs w:val="20"/>
              </w:rPr>
              <w:t>Jaka jest logika interwencji w zakresie poprawy jakości kształcenia osób dorosłych?</w:t>
            </w:r>
          </w:p>
          <w:p w14:paraId="33B4175B" w14:textId="77777777" w:rsidR="00B83B2B" w:rsidRPr="00B83B2B" w:rsidRDefault="00B83B2B" w:rsidP="0022002F">
            <w:pPr>
              <w:numPr>
                <w:ilvl w:val="0"/>
                <w:numId w:val="34"/>
              </w:numPr>
              <w:contextualSpacing/>
              <w:rPr>
                <w:rFonts w:cs="Tahoma"/>
                <w:bCs/>
                <w:color w:val="000000"/>
                <w:sz w:val="20"/>
                <w:szCs w:val="20"/>
              </w:rPr>
            </w:pPr>
            <w:r>
              <w:rPr>
                <w:rFonts w:cs="Tahoma"/>
                <w:bCs/>
                <w:color w:val="000000"/>
                <w:sz w:val="20"/>
                <w:szCs w:val="20"/>
              </w:rPr>
              <w:t>W jakim stopniu interwencja wpłynęła na zwiększenie kompetencji osób dorosłych należących do grup defaworyzowanych na rynku pracy w zakresie ICT i języków obcych?</w:t>
            </w:r>
          </w:p>
          <w:p w14:paraId="1EF0D4AE" w14:textId="77777777" w:rsidR="00E763AE" w:rsidRDefault="00CF724E" w:rsidP="0022002F">
            <w:pPr>
              <w:numPr>
                <w:ilvl w:val="0"/>
                <w:numId w:val="34"/>
              </w:numPr>
              <w:contextualSpacing/>
              <w:rPr>
                <w:rFonts w:cs="Tahoma"/>
                <w:b/>
                <w:bCs/>
                <w:color w:val="000000"/>
                <w:sz w:val="20"/>
                <w:szCs w:val="20"/>
              </w:rPr>
            </w:pPr>
            <w:r w:rsidRPr="000434ED">
              <w:rPr>
                <w:rFonts w:cs="Tahoma"/>
                <w:bCs/>
                <w:color w:val="000000"/>
                <w:sz w:val="20"/>
                <w:szCs w:val="20"/>
              </w:rPr>
              <w:t>W jakim stopniu interwencja dopasowana jest do potrzeb odbiorców (w szczególności osób starszych, osób o niskich kwalifikacjach)</w:t>
            </w:r>
            <w:r w:rsidRPr="00817796">
              <w:rPr>
                <w:color w:val="000000"/>
                <w:sz w:val="20"/>
              </w:rPr>
              <w:t>?</w:t>
            </w:r>
          </w:p>
          <w:p w14:paraId="181BC9CA" w14:textId="77777777" w:rsidR="00E763AE" w:rsidRDefault="00CF724E" w:rsidP="0022002F">
            <w:pPr>
              <w:numPr>
                <w:ilvl w:val="0"/>
                <w:numId w:val="34"/>
              </w:numPr>
              <w:contextualSpacing/>
              <w:rPr>
                <w:rFonts w:cs="Tahoma"/>
                <w:b/>
                <w:bCs/>
                <w:color w:val="000000"/>
                <w:sz w:val="20"/>
                <w:szCs w:val="20"/>
              </w:rPr>
            </w:pPr>
            <w:r w:rsidRPr="000434ED">
              <w:rPr>
                <w:rFonts w:cs="Tahoma"/>
                <w:bCs/>
                <w:color w:val="000000"/>
                <w:sz w:val="20"/>
                <w:szCs w:val="20"/>
              </w:rPr>
              <w:t>W jakim stopniu jest ono dopasowane do potrzeb przedsiębiorstw?</w:t>
            </w:r>
          </w:p>
          <w:p w14:paraId="7D191528" w14:textId="77777777" w:rsidR="00E763AE" w:rsidRDefault="00CF724E" w:rsidP="0022002F">
            <w:pPr>
              <w:numPr>
                <w:ilvl w:val="0"/>
                <w:numId w:val="34"/>
              </w:numPr>
              <w:contextualSpacing/>
              <w:rPr>
                <w:rFonts w:cs="Tahoma"/>
                <w:b/>
                <w:bCs/>
                <w:color w:val="000000"/>
                <w:sz w:val="20"/>
                <w:szCs w:val="20"/>
              </w:rPr>
            </w:pPr>
            <w:r w:rsidRPr="000434ED">
              <w:rPr>
                <w:rFonts w:cs="Tahoma"/>
                <w:bCs/>
                <w:color w:val="000000"/>
                <w:sz w:val="20"/>
                <w:szCs w:val="20"/>
              </w:rPr>
              <w:t>Jaka jest komplementarność wsparcia pomiędzy badanymi priorytetami (w tym mechanizmy zapewniania komplementarności)?</w:t>
            </w:r>
          </w:p>
          <w:p w14:paraId="464DAA60" w14:textId="77777777" w:rsidR="00E763AE" w:rsidRDefault="00CF724E" w:rsidP="0022002F">
            <w:pPr>
              <w:numPr>
                <w:ilvl w:val="0"/>
                <w:numId w:val="34"/>
              </w:numPr>
              <w:contextualSpacing/>
              <w:rPr>
                <w:rFonts w:cs="Tahoma"/>
                <w:b/>
                <w:bCs/>
                <w:color w:val="000000"/>
                <w:sz w:val="20"/>
                <w:szCs w:val="20"/>
              </w:rPr>
            </w:pPr>
            <w:r w:rsidRPr="000434ED">
              <w:rPr>
                <w:rFonts w:cs="Tahoma"/>
                <w:bCs/>
                <w:color w:val="000000"/>
                <w:sz w:val="20"/>
                <w:szCs w:val="20"/>
              </w:rPr>
              <w:t>Jaki jest wpływ interwencji na zachowania migracyjne uczestników projektów?</w:t>
            </w:r>
          </w:p>
          <w:p w14:paraId="2C8DEEAE" w14:textId="77777777" w:rsidR="00E763AE" w:rsidRPr="002337FD" w:rsidRDefault="00CF724E" w:rsidP="0022002F">
            <w:pPr>
              <w:numPr>
                <w:ilvl w:val="0"/>
                <w:numId w:val="34"/>
              </w:numPr>
              <w:contextualSpacing/>
              <w:rPr>
                <w:rFonts w:cs="Tahoma"/>
                <w:b/>
                <w:bCs/>
                <w:color w:val="000000"/>
                <w:sz w:val="20"/>
                <w:szCs w:val="20"/>
              </w:rPr>
            </w:pPr>
            <w:r w:rsidRPr="000434ED">
              <w:rPr>
                <w:sz w:val="20"/>
                <w:szCs w:val="20"/>
              </w:rPr>
              <w:t>Jaka jest skuteczność i efektywność kosztowa mechanizmu popytowego?</w:t>
            </w:r>
          </w:p>
          <w:p w14:paraId="5C0A5FD4" w14:textId="77777777" w:rsidR="00CF59E3" w:rsidRDefault="00382B21" w:rsidP="00D62B4D">
            <w:pPr>
              <w:numPr>
                <w:ilvl w:val="0"/>
                <w:numId w:val="34"/>
              </w:numPr>
              <w:spacing w:after="240"/>
              <w:ind w:left="714" w:hanging="357"/>
              <w:contextualSpacing/>
              <w:rPr>
                <w:rFonts w:cs="Tahoma"/>
                <w:b/>
                <w:bCs/>
                <w:color w:val="000000"/>
                <w:sz w:val="20"/>
                <w:szCs w:val="20"/>
              </w:rPr>
            </w:pPr>
            <w:r>
              <w:rPr>
                <w:sz w:val="20"/>
                <w:szCs w:val="20"/>
              </w:rPr>
              <w:t>Na ile wsparcie proj</w:t>
            </w:r>
            <w:r w:rsidR="00945324">
              <w:rPr>
                <w:sz w:val="20"/>
                <w:szCs w:val="20"/>
              </w:rPr>
              <w:t>ektowe było ukierunkowane na rozwój inteligentnych specjalizacji i przyczyniło się do wzmocnienia regionalnego systemu innowacji?</w:t>
            </w:r>
          </w:p>
        </w:tc>
      </w:tr>
      <w:tr w:rsidR="00CF724E" w:rsidRPr="000434ED" w14:paraId="71A8DA22" w14:textId="77777777" w:rsidTr="00F04E77">
        <w:tc>
          <w:tcPr>
            <w:tcW w:w="9464" w:type="dxa"/>
            <w:gridSpan w:val="2"/>
            <w:shd w:val="clear" w:color="auto" w:fill="ED7D31"/>
          </w:tcPr>
          <w:p w14:paraId="66FC21C8" w14:textId="77777777" w:rsidR="00CF724E" w:rsidRPr="000434ED" w:rsidRDefault="00CF724E" w:rsidP="0022002F">
            <w:pPr>
              <w:jc w:val="center"/>
              <w:rPr>
                <w:rFonts w:cs="Tahoma"/>
                <w:b/>
                <w:bCs/>
                <w:color w:val="FFFFFF"/>
                <w:sz w:val="20"/>
                <w:szCs w:val="20"/>
              </w:rPr>
            </w:pPr>
            <w:r w:rsidRPr="000434ED">
              <w:rPr>
                <w:rFonts w:cs="Tahoma"/>
                <w:b/>
                <w:bCs/>
                <w:color w:val="FFFFFF"/>
                <w:sz w:val="20"/>
                <w:szCs w:val="20"/>
              </w:rPr>
              <w:t>Ogólny zarys metodologii badania</w:t>
            </w:r>
          </w:p>
        </w:tc>
      </w:tr>
      <w:tr w:rsidR="00CF724E" w:rsidRPr="000434ED" w14:paraId="2A5FF711" w14:textId="77777777" w:rsidTr="00F04E77">
        <w:tc>
          <w:tcPr>
            <w:tcW w:w="9464" w:type="dxa"/>
            <w:gridSpan w:val="2"/>
            <w:tcBorders>
              <w:bottom w:val="single" w:sz="8" w:space="0" w:color="7BA0CD"/>
            </w:tcBorders>
            <w:shd w:val="clear" w:color="auto" w:fill="FFC000"/>
          </w:tcPr>
          <w:p w14:paraId="75C53A71" w14:textId="77777777" w:rsidR="00CF724E" w:rsidRPr="000434ED" w:rsidRDefault="00CF724E" w:rsidP="0022002F">
            <w:pPr>
              <w:jc w:val="center"/>
              <w:rPr>
                <w:rFonts w:cs="Tahoma"/>
                <w:b/>
                <w:bCs/>
                <w:color w:val="000000"/>
                <w:sz w:val="20"/>
                <w:szCs w:val="20"/>
              </w:rPr>
            </w:pPr>
            <w:r w:rsidRPr="000434ED">
              <w:rPr>
                <w:b/>
                <w:bCs/>
                <w:sz w:val="20"/>
                <w:szCs w:val="20"/>
              </w:rPr>
              <w:t>Zastosowane podejście metodologiczne</w:t>
            </w:r>
          </w:p>
        </w:tc>
      </w:tr>
      <w:tr w:rsidR="00CF724E" w:rsidRPr="000434ED" w14:paraId="04A42647" w14:textId="77777777" w:rsidTr="00F04E77">
        <w:trPr>
          <w:trHeight w:val="314"/>
        </w:trPr>
        <w:tc>
          <w:tcPr>
            <w:tcW w:w="9464" w:type="dxa"/>
            <w:gridSpan w:val="2"/>
            <w:shd w:val="clear" w:color="auto" w:fill="auto"/>
          </w:tcPr>
          <w:p w14:paraId="3E95FDF3" w14:textId="77777777" w:rsidR="00CF724E" w:rsidRPr="00BC1E90" w:rsidRDefault="004F6020" w:rsidP="0022002F">
            <w:pPr>
              <w:widowControl w:val="0"/>
              <w:autoSpaceDE w:val="0"/>
              <w:autoSpaceDN w:val="0"/>
              <w:adjustRightInd w:val="0"/>
              <w:rPr>
                <w:rFonts w:cs="Tahoma"/>
                <w:bCs/>
                <w:color w:val="000000"/>
                <w:sz w:val="20"/>
                <w:szCs w:val="20"/>
              </w:rPr>
            </w:pPr>
            <w:r w:rsidRPr="00BC1E90">
              <w:rPr>
                <w:rFonts w:cs="Tahoma"/>
                <w:bCs/>
                <w:color w:val="000000"/>
                <w:sz w:val="20"/>
                <w:szCs w:val="20"/>
              </w:rPr>
              <w:t>W badaniu uwzględniony zostanie komponent ilościowy i jakościowy. Badania jakościowe dostarczą pogłębionej wiedzy o mechanizmach oddziaływania poszczególnych instrumentów, w tym szczególnie funkcjonowania mechanizmu popytowego, dopasowania wsparcia do potrzeb przedsiębiorców, zapewnienia wysokiej jakości wsparcia, dopasowania wsparcia do potrzeb osób starszych i o niskich kwalifikacjach.</w:t>
            </w:r>
          </w:p>
          <w:p w14:paraId="1B3C24A7" w14:textId="77777777" w:rsidR="00E763AE" w:rsidRDefault="00CF724E" w:rsidP="0022002F">
            <w:pPr>
              <w:widowControl w:val="0"/>
              <w:autoSpaceDE w:val="0"/>
              <w:autoSpaceDN w:val="0"/>
              <w:adjustRightInd w:val="0"/>
              <w:rPr>
                <w:rFonts w:cs="Tahoma"/>
                <w:b/>
                <w:bCs/>
                <w:color w:val="000000"/>
                <w:sz w:val="20"/>
                <w:szCs w:val="20"/>
              </w:rPr>
            </w:pPr>
            <w:r w:rsidRPr="00ED556E">
              <w:rPr>
                <w:rFonts w:cs="Tahoma"/>
                <w:bCs/>
                <w:color w:val="000000"/>
                <w:sz w:val="20"/>
                <w:szCs w:val="20"/>
              </w:rPr>
              <w:t>Ze względu na brak operatu pracowników, nie ma możliwości porównania efektów wsparcia do próby kontrolnej. Dlatego też ocena wpływu inte</w:t>
            </w:r>
            <w:r>
              <w:rPr>
                <w:rFonts w:cs="Tahoma"/>
                <w:bCs/>
                <w:color w:val="000000"/>
                <w:sz w:val="20"/>
                <w:szCs w:val="20"/>
              </w:rPr>
              <w:t xml:space="preserve">rwencji na sytuację pracowników wykonana będzie zgodnie z metodologią ewaluacji bazującej na teorii oraz poprzez zestaw odpowiednio skonstruowanych pytań. Dodatkowo możliwe jest porównanie efektów różnych typów wsparcia oraz różnych grup docelowych. </w:t>
            </w:r>
          </w:p>
          <w:p w14:paraId="6D56D82F" w14:textId="77777777" w:rsidR="00CF724E" w:rsidRPr="00BC1E90" w:rsidRDefault="00CF724E" w:rsidP="0022002F">
            <w:pPr>
              <w:widowControl w:val="0"/>
              <w:autoSpaceDE w:val="0"/>
              <w:autoSpaceDN w:val="0"/>
              <w:adjustRightInd w:val="0"/>
              <w:rPr>
                <w:rFonts w:cs="Tahoma"/>
                <w:bCs/>
                <w:color w:val="000000"/>
                <w:sz w:val="20"/>
                <w:szCs w:val="20"/>
              </w:rPr>
            </w:pPr>
            <w:r>
              <w:rPr>
                <w:rFonts w:cs="Tahoma"/>
                <w:bCs/>
                <w:color w:val="000000"/>
                <w:sz w:val="20"/>
                <w:szCs w:val="20"/>
              </w:rPr>
              <w:t>W badaniu należy uwzględnić poziomy pomiaru: pracowników (uczestników projektów) oraz kadry zarządzającej przedsiębiorstw (w przypadku PI 8v)</w:t>
            </w:r>
            <w:r w:rsidR="004F6020" w:rsidRPr="00BC1E90">
              <w:rPr>
                <w:rFonts w:cs="Tahoma"/>
                <w:bCs/>
                <w:color w:val="000000"/>
                <w:sz w:val="20"/>
                <w:szCs w:val="20"/>
              </w:rPr>
              <w:t>, a także osób niepracujących uczestniczących w kształceniu.</w:t>
            </w:r>
            <w:r w:rsidRPr="00ED556E">
              <w:rPr>
                <w:rFonts w:cs="Tahoma"/>
                <w:bCs/>
                <w:color w:val="000000"/>
                <w:sz w:val="20"/>
                <w:szCs w:val="20"/>
              </w:rPr>
              <w:t xml:space="preserve"> </w:t>
            </w:r>
          </w:p>
          <w:p w14:paraId="37B061C9" w14:textId="77777777" w:rsidR="00E763AE" w:rsidRPr="00BC1E90" w:rsidRDefault="004F6020" w:rsidP="0022002F">
            <w:pPr>
              <w:widowControl w:val="0"/>
              <w:autoSpaceDE w:val="0"/>
              <w:autoSpaceDN w:val="0"/>
              <w:adjustRightInd w:val="0"/>
              <w:rPr>
                <w:rFonts w:cs="Tahoma"/>
                <w:b/>
                <w:bCs/>
                <w:color w:val="000000"/>
                <w:sz w:val="20"/>
                <w:szCs w:val="20"/>
                <w:highlight w:val="yellow"/>
              </w:rPr>
            </w:pPr>
            <w:r w:rsidRPr="00BC1E90">
              <w:rPr>
                <w:rFonts w:cs="Tahoma"/>
                <w:bCs/>
                <w:color w:val="000000"/>
                <w:sz w:val="20"/>
                <w:szCs w:val="20"/>
              </w:rPr>
              <w:t>W badaniu uwzględniony zostanie dodatkowo wymiar oceny wpływu interwencji na zachowania migracyjne uczestników projektów (w jakim stopniu udział w projekcie i zmiana w miejscu pracy zniechęciły uczestników projektów do opuszczania województwa oraz jaka jest skala wyciekania – czyli opuszczania województwa przez uczestników projektów).</w:t>
            </w:r>
          </w:p>
        </w:tc>
      </w:tr>
      <w:tr w:rsidR="00CF724E" w:rsidRPr="000434ED" w14:paraId="1874395A" w14:textId="77777777" w:rsidTr="00F04E77">
        <w:trPr>
          <w:trHeight w:val="314"/>
        </w:trPr>
        <w:tc>
          <w:tcPr>
            <w:tcW w:w="9464" w:type="dxa"/>
            <w:gridSpan w:val="2"/>
            <w:shd w:val="clear" w:color="auto" w:fill="FFC000"/>
          </w:tcPr>
          <w:p w14:paraId="285D257F" w14:textId="77777777" w:rsidR="00CF724E" w:rsidRPr="000434ED" w:rsidRDefault="00CF724E" w:rsidP="0022002F">
            <w:pPr>
              <w:jc w:val="center"/>
              <w:rPr>
                <w:rFonts w:cs="Tahoma"/>
                <w:b/>
                <w:bCs/>
                <w:color w:val="000000"/>
                <w:sz w:val="20"/>
                <w:szCs w:val="20"/>
              </w:rPr>
            </w:pPr>
            <w:r w:rsidRPr="000434ED">
              <w:rPr>
                <w:b/>
                <w:bCs/>
                <w:sz w:val="20"/>
                <w:szCs w:val="20"/>
              </w:rPr>
              <w:t>Zakres niezbędnych danych</w:t>
            </w:r>
          </w:p>
        </w:tc>
      </w:tr>
      <w:tr w:rsidR="00CF724E" w:rsidRPr="000434ED" w14:paraId="560EEA9A" w14:textId="77777777" w:rsidTr="00F04E77">
        <w:tc>
          <w:tcPr>
            <w:tcW w:w="9464" w:type="dxa"/>
            <w:gridSpan w:val="2"/>
            <w:shd w:val="clear" w:color="auto" w:fill="FFFFFF"/>
          </w:tcPr>
          <w:p w14:paraId="3DC8FEB9" w14:textId="77777777" w:rsidR="00E763AE" w:rsidRPr="007C44E4" w:rsidRDefault="00CF724E" w:rsidP="0022002F">
            <w:pPr>
              <w:numPr>
                <w:ilvl w:val="0"/>
                <w:numId w:val="45"/>
              </w:numPr>
              <w:contextualSpacing/>
              <w:jc w:val="left"/>
              <w:rPr>
                <w:rFonts w:cs="Tahoma"/>
                <w:b/>
                <w:bCs/>
                <w:color w:val="000000"/>
                <w:sz w:val="20"/>
                <w:szCs w:val="20"/>
              </w:rPr>
            </w:pPr>
            <w:r w:rsidRPr="000434ED">
              <w:rPr>
                <w:rFonts w:cs="Tahoma"/>
                <w:bCs/>
                <w:color w:val="000000"/>
                <w:sz w:val="20"/>
                <w:szCs w:val="20"/>
              </w:rPr>
              <w:t>SL 2014 – dane dotyczące uczestników projektów (charakterystyka osoby, zakres wsparcia, dane kontaktowe)</w:t>
            </w:r>
            <w:r>
              <w:rPr>
                <w:rFonts w:cs="Tahoma"/>
                <w:bCs/>
                <w:color w:val="000000"/>
                <w:sz w:val="20"/>
                <w:szCs w:val="20"/>
              </w:rPr>
              <w:t>.</w:t>
            </w:r>
          </w:p>
          <w:p w14:paraId="62E0CE8E" w14:textId="77777777" w:rsidR="007C44E4" w:rsidRDefault="007C44E4" w:rsidP="0022002F">
            <w:pPr>
              <w:numPr>
                <w:ilvl w:val="0"/>
                <w:numId w:val="45"/>
              </w:numPr>
              <w:contextualSpacing/>
              <w:jc w:val="left"/>
              <w:rPr>
                <w:rFonts w:cs="Tahoma"/>
                <w:b/>
                <w:bCs/>
                <w:color w:val="000000"/>
                <w:sz w:val="20"/>
                <w:szCs w:val="20"/>
              </w:rPr>
            </w:pPr>
            <w:r>
              <w:rPr>
                <w:rFonts w:cs="Tahoma"/>
                <w:bCs/>
                <w:color w:val="000000"/>
                <w:sz w:val="20"/>
                <w:szCs w:val="20"/>
              </w:rPr>
              <w:t>Dane dotyczące ośrodków kształcenia osób dorosłych</w:t>
            </w:r>
            <w:r w:rsidR="00501D72">
              <w:rPr>
                <w:rFonts w:cs="Tahoma"/>
                <w:bCs/>
                <w:color w:val="000000"/>
                <w:sz w:val="20"/>
                <w:szCs w:val="20"/>
              </w:rPr>
              <w:t>.</w:t>
            </w:r>
          </w:p>
          <w:p w14:paraId="65610523" w14:textId="77777777" w:rsidR="007C44E4" w:rsidRPr="007C44E4" w:rsidRDefault="00CF724E" w:rsidP="0022002F">
            <w:pPr>
              <w:numPr>
                <w:ilvl w:val="0"/>
                <w:numId w:val="45"/>
              </w:numPr>
              <w:contextualSpacing/>
              <w:jc w:val="left"/>
              <w:rPr>
                <w:rFonts w:cs="Tahoma"/>
                <w:b/>
                <w:bCs/>
                <w:sz w:val="20"/>
                <w:szCs w:val="20"/>
              </w:rPr>
            </w:pPr>
            <w:r w:rsidRPr="000434ED">
              <w:rPr>
                <w:rFonts w:cs="Tahoma"/>
                <w:bCs/>
                <w:color w:val="000000"/>
                <w:sz w:val="20"/>
                <w:szCs w:val="20"/>
              </w:rPr>
              <w:t>Dane dotyczące przedsiębiorstw, których pracownicy skorzystali ze wsparcia</w:t>
            </w:r>
            <w:r w:rsidR="007C44E4">
              <w:rPr>
                <w:rFonts w:cs="Tahoma"/>
                <w:bCs/>
                <w:color w:val="000000"/>
                <w:sz w:val="20"/>
                <w:szCs w:val="20"/>
              </w:rPr>
              <w:t>.</w:t>
            </w:r>
            <w:r w:rsidRPr="000434ED">
              <w:rPr>
                <w:rFonts w:cs="Tahoma"/>
                <w:bCs/>
                <w:color w:val="000000"/>
                <w:sz w:val="20"/>
                <w:szCs w:val="20"/>
              </w:rPr>
              <w:t xml:space="preserve"> </w:t>
            </w:r>
          </w:p>
        </w:tc>
      </w:tr>
      <w:tr w:rsidR="00CF724E" w:rsidRPr="000434ED" w14:paraId="78C38DD5" w14:textId="77777777" w:rsidTr="00F04E77">
        <w:tc>
          <w:tcPr>
            <w:tcW w:w="9464" w:type="dxa"/>
            <w:gridSpan w:val="2"/>
            <w:shd w:val="clear" w:color="auto" w:fill="ED7D31"/>
          </w:tcPr>
          <w:p w14:paraId="154AFC73" w14:textId="77777777" w:rsidR="00CF724E" w:rsidRPr="000434ED" w:rsidRDefault="00CF724E" w:rsidP="0022002F">
            <w:pPr>
              <w:jc w:val="center"/>
              <w:rPr>
                <w:rFonts w:cs="Tahoma"/>
                <w:b/>
                <w:bCs/>
                <w:color w:val="FFFFFF"/>
                <w:sz w:val="20"/>
                <w:szCs w:val="20"/>
              </w:rPr>
            </w:pPr>
            <w:r w:rsidRPr="000434ED">
              <w:rPr>
                <w:rFonts w:cs="Tahoma"/>
                <w:b/>
                <w:bCs/>
                <w:color w:val="FFFFFF"/>
                <w:sz w:val="20"/>
                <w:szCs w:val="20"/>
              </w:rPr>
              <w:t>Organizacja badania</w:t>
            </w:r>
          </w:p>
        </w:tc>
      </w:tr>
      <w:tr w:rsidR="00CF724E" w:rsidRPr="000434ED" w14:paraId="0804E4F2" w14:textId="77777777" w:rsidTr="00F04E77">
        <w:trPr>
          <w:trHeight w:val="314"/>
        </w:trPr>
        <w:tc>
          <w:tcPr>
            <w:tcW w:w="9464" w:type="dxa"/>
            <w:gridSpan w:val="2"/>
            <w:shd w:val="clear" w:color="auto" w:fill="FFC000"/>
          </w:tcPr>
          <w:p w14:paraId="01251E37" w14:textId="77777777" w:rsidR="00CF724E" w:rsidRPr="000434ED" w:rsidRDefault="00CF724E" w:rsidP="0022002F">
            <w:pPr>
              <w:jc w:val="center"/>
              <w:rPr>
                <w:rFonts w:cs="Tahoma"/>
                <w:b/>
                <w:bCs/>
                <w:color w:val="000000"/>
                <w:sz w:val="20"/>
                <w:szCs w:val="20"/>
              </w:rPr>
            </w:pPr>
            <w:r w:rsidRPr="000434ED">
              <w:rPr>
                <w:b/>
                <w:sz w:val="20"/>
                <w:szCs w:val="20"/>
              </w:rPr>
              <w:t>Ramy czasowe realizacji badania</w:t>
            </w:r>
          </w:p>
        </w:tc>
      </w:tr>
      <w:tr w:rsidR="00CF724E" w:rsidRPr="000434ED" w14:paraId="4780988F" w14:textId="77777777" w:rsidTr="00F04E77">
        <w:tc>
          <w:tcPr>
            <w:tcW w:w="9464" w:type="dxa"/>
            <w:gridSpan w:val="2"/>
            <w:shd w:val="clear" w:color="auto" w:fill="FFFFFF"/>
          </w:tcPr>
          <w:p w14:paraId="3ECFDDE6" w14:textId="77777777" w:rsidR="00CF724E" w:rsidRPr="000434ED" w:rsidRDefault="00CF724E" w:rsidP="0022002F">
            <w:pPr>
              <w:jc w:val="left"/>
              <w:rPr>
                <w:rFonts w:cs="Tahoma"/>
                <w:b/>
                <w:bCs/>
                <w:color w:val="000000"/>
                <w:sz w:val="20"/>
                <w:szCs w:val="20"/>
              </w:rPr>
            </w:pPr>
            <w:r>
              <w:rPr>
                <w:rFonts w:cs="Tahoma"/>
                <w:bCs/>
                <w:color w:val="000000"/>
                <w:sz w:val="20"/>
                <w:szCs w:val="20"/>
              </w:rPr>
              <w:t>I kw.</w:t>
            </w:r>
            <w:r w:rsidR="00726BA1">
              <w:rPr>
                <w:rFonts w:cs="Tahoma"/>
                <w:bCs/>
                <w:color w:val="000000"/>
                <w:sz w:val="20"/>
                <w:szCs w:val="20"/>
              </w:rPr>
              <w:t xml:space="preserve"> 2022 r. </w:t>
            </w:r>
            <w:r>
              <w:rPr>
                <w:rFonts w:cs="Tahoma"/>
                <w:bCs/>
                <w:color w:val="000000"/>
                <w:sz w:val="20"/>
                <w:szCs w:val="20"/>
              </w:rPr>
              <w:t xml:space="preserve"> – III kw. 2022</w:t>
            </w:r>
            <w:r w:rsidR="00726BA1">
              <w:rPr>
                <w:rFonts w:cs="Tahoma"/>
                <w:bCs/>
                <w:color w:val="000000"/>
                <w:sz w:val="20"/>
                <w:szCs w:val="20"/>
              </w:rPr>
              <w:t xml:space="preserve"> r.</w:t>
            </w:r>
          </w:p>
        </w:tc>
      </w:tr>
      <w:tr w:rsidR="00CF724E" w:rsidRPr="000434ED" w14:paraId="0869A4CB" w14:textId="77777777" w:rsidTr="00F04E77">
        <w:trPr>
          <w:trHeight w:val="314"/>
        </w:trPr>
        <w:tc>
          <w:tcPr>
            <w:tcW w:w="9464" w:type="dxa"/>
            <w:gridSpan w:val="2"/>
            <w:shd w:val="clear" w:color="auto" w:fill="FFC000"/>
          </w:tcPr>
          <w:p w14:paraId="2B697992" w14:textId="77777777" w:rsidR="00CF724E" w:rsidRPr="000434ED" w:rsidRDefault="00CF724E" w:rsidP="0022002F">
            <w:pPr>
              <w:jc w:val="center"/>
              <w:rPr>
                <w:rFonts w:cs="Tahoma"/>
                <w:b/>
                <w:bCs/>
                <w:color w:val="000000"/>
                <w:sz w:val="20"/>
                <w:szCs w:val="20"/>
              </w:rPr>
            </w:pPr>
            <w:r w:rsidRPr="000434ED">
              <w:rPr>
                <w:b/>
                <w:sz w:val="20"/>
                <w:szCs w:val="20"/>
              </w:rPr>
              <w:t>Szacowany koszt badania i zasoby niezbędne do je</w:t>
            </w:r>
            <w:r>
              <w:rPr>
                <w:b/>
                <w:sz w:val="20"/>
                <w:szCs w:val="20"/>
              </w:rPr>
              <w:t>go</w:t>
            </w:r>
            <w:r w:rsidRPr="000434ED">
              <w:rPr>
                <w:b/>
                <w:sz w:val="20"/>
                <w:szCs w:val="20"/>
              </w:rPr>
              <w:t xml:space="preserve"> przeprowadzenia</w:t>
            </w:r>
          </w:p>
        </w:tc>
      </w:tr>
      <w:tr w:rsidR="00CF724E" w:rsidRPr="000434ED" w14:paraId="54D289B7" w14:textId="77777777" w:rsidTr="00F04E77">
        <w:tc>
          <w:tcPr>
            <w:tcW w:w="9464" w:type="dxa"/>
            <w:gridSpan w:val="2"/>
            <w:shd w:val="clear" w:color="auto" w:fill="FFFFFF"/>
          </w:tcPr>
          <w:p w14:paraId="57E3AF8D" w14:textId="77777777" w:rsidR="00CF724E" w:rsidRPr="000434ED" w:rsidRDefault="00CF724E" w:rsidP="0022002F">
            <w:pPr>
              <w:jc w:val="left"/>
              <w:rPr>
                <w:rFonts w:cs="Tahoma"/>
                <w:bCs/>
                <w:color w:val="000000"/>
                <w:sz w:val="20"/>
                <w:szCs w:val="20"/>
              </w:rPr>
            </w:pPr>
            <w:r>
              <w:rPr>
                <w:rFonts w:cs="Tahoma"/>
                <w:bCs/>
                <w:color w:val="000000"/>
                <w:sz w:val="20"/>
                <w:szCs w:val="20"/>
              </w:rPr>
              <w:t>150 tys. zł.</w:t>
            </w:r>
          </w:p>
        </w:tc>
      </w:tr>
      <w:tr w:rsidR="00CF724E" w:rsidRPr="000434ED" w14:paraId="3403E9C7" w14:textId="77777777" w:rsidTr="00F04E77">
        <w:trPr>
          <w:trHeight w:val="314"/>
        </w:trPr>
        <w:tc>
          <w:tcPr>
            <w:tcW w:w="9464" w:type="dxa"/>
            <w:gridSpan w:val="2"/>
            <w:shd w:val="clear" w:color="auto" w:fill="FFC000"/>
          </w:tcPr>
          <w:p w14:paraId="2BFA14FD" w14:textId="77777777" w:rsidR="00CF724E" w:rsidRPr="000434ED" w:rsidRDefault="00CF724E" w:rsidP="0022002F">
            <w:pPr>
              <w:jc w:val="center"/>
              <w:rPr>
                <w:rFonts w:cs="Tahoma"/>
                <w:b/>
                <w:bCs/>
                <w:color w:val="000000"/>
                <w:sz w:val="20"/>
                <w:szCs w:val="20"/>
              </w:rPr>
            </w:pPr>
            <w:r w:rsidRPr="000434ED">
              <w:rPr>
                <w:b/>
                <w:sz w:val="20"/>
                <w:szCs w:val="20"/>
              </w:rPr>
              <w:t>Podmiot odpowiedzialny za realizację badania</w:t>
            </w:r>
          </w:p>
        </w:tc>
      </w:tr>
      <w:tr w:rsidR="00CF724E" w:rsidRPr="000434ED" w14:paraId="60F1EE5B" w14:textId="77777777" w:rsidTr="00F04E77">
        <w:tc>
          <w:tcPr>
            <w:tcW w:w="9464" w:type="dxa"/>
            <w:gridSpan w:val="2"/>
            <w:shd w:val="clear" w:color="auto" w:fill="FFFFFF"/>
          </w:tcPr>
          <w:p w14:paraId="152C5628" w14:textId="77777777" w:rsidR="00CF724E" w:rsidRPr="000434ED" w:rsidRDefault="00CF724E" w:rsidP="0022002F">
            <w:pPr>
              <w:jc w:val="left"/>
              <w:rPr>
                <w:rFonts w:cs="Tahoma"/>
                <w:bCs/>
                <w:sz w:val="20"/>
                <w:szCs w:val="20"/>
              </w:rPr>
            </w:pPr>
            <w:r w:rsidRPr="0008159F">
              <w:rPr>
                <w:rFonts w:cs="Tahoma"/>
                <w:bCs/>
                <w:color w:val="000000"/>
                <w:sz w:val="20"/>
                <w:szCs w:val="20"/>
              </w:rPr>
              <w:t>JE RPO WK-P 2014-2020</w:t>
            </w:r>
          </w:p>
        </w:tc>
      </w:tr>
      <w:tr w:rsidR="00CF724E" w:rsidRPr="000434ED" w14:paraId="336C5EDA" w14:textId="77777777" w:rsidTr="00F04E77">
        <w:tc>
          <w:tcPr>
            <w:tcW w:w="9464" w:type="dxa"/>
            <w:gridSpan w:val="2"/>
            <w:shd w:val="clear" w:color="auto" w:fill="FFC000"/>
          </w:tcPr>
          <w:p w14:paraId="3C52113E" w14:textId="77777777" w:rsidR="00CF724E" w:rsidRPr="0033634D" w:rsidRDefault="00CF724E" w:rsidP="0022002F">
            <w:pPr>
              <w:tabs>
                <w:tab w:val="left" w:pos="3519"/>
              </w:tabs>
              <w:jc w:val="center"/>
              <w:rPr>
                <w:rFonts w:cs="Tahoma"/>
                <w:b/>
                <w:bCs/>
                <w:color w:val="000000"/>
                <w:sz w:val="20"/>
                <w:szCs w:val="20"/>
              </w:rPr>
            </w:pPr>
            <w:r w:rsidRPr="0033634D">
              <w:rPr>
                <w:rFonts w:cs="Tahoma"/>
                <w:b/>
                <w:bCs/>
                <w:color w:val="000000"/>
                <w:sz w:val="20"/>
                <w:szCs w:val="20"/>
              </w:rPr>
              <w:t>Uwagi i komentarze</w:t>
            </w:r>
          </w:p>
        </w:tc>
      </w:tr>
      <w:tr w:rsidR="00CF724E" w:rsidRPr="000434ED" w14:paraId="3CD78C37" w14:textId="77777777" w:rsidTr="00F04E77">
        <w:tc>
          <w:tcPr>
            <w:tcW w:w="9464" w:type="dxa"/>
            <w:gridSpan w:val="2"/>
            <w:shd w:val="clear" w:color="auto" w:fill="FFFFFF"/>
          </w:tcPr>
          <w:p w14:paraId="5F7F972D" w14:textId="77777777" w:rsidR="00CF724E" w:rsidRPr="000434ED" w:rsidRDefault="00726BA1" w:rsidP="0022002F">
            <w:pPr>
              <w:jc w:val="left"/>
              <w:rPr>
                <w:rFonts w:cs="Tahoma"/>
                <w:bCs/>
                <w:color w:val="000000"/>
                <w:sz w:val="20"/>
                <w:szCs w:val="20"/>
              </w:rPr>
            </w:pPr>
            <w:r>
              <w:rPr>
                <w:rFonts w:cs="Tahoma"/>
                <w:bCs/>
                <w:color w:val="000000"/>
                <w:sz w:val="20"/>
                <w:szCs w:val="20"/>
              </w:rPr>
              <w:t>-</w:t>
            </w:r>
          </w:p>
        </w:tc>
      </w:tr>
    </w:tbl>
    <w:p w14:paraId="3B2212C3" w14:textId="77777777" w:rsidR="00854A43" w:rsidRPr="00854A43" w:rsidRDefault="00854A43" w:rsidP="00854A43">
      <w:pPr>
        <w:pStyle w:val="Nagwek6"/>
        <w:numPr>
          <w:ilvl w:val="0"/>
          <w:numId w:val="0"/>
        </w:numPr>
        <w:ind w:left="720"/>
        <w:rPr>
          <w:i/>
          <w:color w:val="ED7D31" w:themeColor="accent2"/>
          <w:sz w:val="28"/>
          <w:szCs w:val="28"/>
        </w:rPr>
      </w:pPr>
      <w:bookmarkStart w:id="158" w:name="_Toc477945507"/>
      <w:r w:rsidRPr="00854A43">
        <w:rPr>
          <w:i/>
          <w:color w:val="ED7D31" w:themeColor="accent2"/>
          <w:sz w:val="28"/>
          <w:szCs w:val="28"/>
        </w:rPr>
        <w:br w:type="page"/>
      </w:r>
    </w:p>
    <w:p w14:paraId="342ADEEA" w14:textId="5154BEA1" w:rsidR="001B775D" w:rsidRPr="008A5B88" w:rsidRDefault="00E374A6" w:rsidP="009371D7">
      <w:pPr>
        <w:pStyle w:val="Nagwek6"/>
        <w:numPr>
          <w:ilvl w:val="1"/>
          <w:numId w:val="78"/>
        </w:numPr>
        <w:rPr>
          <w:i/>
          <w:color w:val="ED7D31" w:themeColor="accent2"/>
          <w:sz w:val="28"/>
          <w:szCs w:val="28"/>
        </w:rPr>
      </w:pPr>
      <w:r w:rsidRPr="008A5B88">
        <w:rPr>
          <w:i/>
          <w:color w:val="ED7D31" w:themeColor="accent2"/>
          <w:sz w:val="28"/>
          <w:szCs w:val="28"/>
        </w:rPr>
        <w:t>Ocena realizacji założeń polityki terytorialnej, ze szczególnym uwzględnieniem wsparcia w ramach ZIT w RPO WK-P 2014-2020</w:t>
      </w:r>
      <w:bookmarkEnd w:id="158"/>
    </w:p>
    <w:tbl>
      <w:tblPr>
        <w:tblW w:w="9464" w:type="dxa"/>
        <w:tblBorders>
          <w:top w:val="single" w:sz="8" w:space="0" w:color="7BA0CD"/>
          <w:left w:val="single" w:sz="8" w:space="0" w:color="7BA0CD"/>
          <w:bottom w:val="single" w:sz="8" w:space="0" w:color="7BA0CD"/>
          <w:right w:val="single" w:sz="8" w:space="0" w:color="7BA0CD"/>
          <w:insideH w:val="single" w:sz="8" w:space="0" w:color="7BA0CD"/>
        </w:tblBorders>
        <w:tblLook w:val="00A0" w:firstRow="1" w:lastRow="0" w:firstColumn="1" w:lastColumn="0" w:noHBand="0" w:noVBand="0"/>
      </w:tblPr>
      <w:tblGrid>
        <w:gridCol w:w="4786"/>
        <w:gridCol w:w="4678"/>
      </w:tblGrid>
      <w:tr w:rsidR="003963BA" w:rsidRPr="001B775D" w14:paraId="56809F43" w14:textId="77777777" w:rsidTr="00F04E77">
        <w:tc>
          <w:tcPr>
            <w:tcW w:w="9464" w:type="dxa"/>
            <w:gridSpan w:val="2"/>
            <w:shd w:val="clear" w:color="auto" w:fill="ED7D31"/>
          </w:tcPr>
          <w:p w14:paraId="6BB6950A" w14:textId="77777777" w:rsidR="001B775D" w:rsidRPr="001B775D" w:rsidRDefault="001B775D" w:rsidP="0022002F">
            <w:pPr>
              <w:jc w:val="center"/>
              <w:rPr>
                <w:rFonts w:cs="Tahoma"/>
                <w:b/>
                <w:bCs/>
                <w:color w:val="FFFFFF"/>
                <w:sz w:val="20"/>
                <w:szCs w:val="20"/>
              </w:rPr>
            </w:pPr>
            <w:r w:rsidRPr="001B775D">
              <w:rPr>
                <w:rFonts w:cs="Tahoma"/>
                <w:b/>
                <w:bCs/>
                <w:color w:val="FFFFFF"/>
                <w:sz w:val="20"/>
                <w:szCs w:val="20"/>
              </w:rPr>
              <w:t>Ogólny opis badania</w:t>
            </w:r>
          </w:p>
        </w:tc>
      </w:tr>
      <w:tr w:rsidR="003963BA" w:rsidRPr="001B775D" w14:paraId="5979E2EF" w14:textId="77777777" w:rsidTr="00F04E77">
        <w:tc>
          <w:tcPr>
            <w:tcW w:w="9464" w:type="dxa"/>
            <w:gridSpan w:val="2"/>
            <w:shd w:val="clear" w:color="auto" w:fill="FFC000"/>
          </w:tcPr>
          <w:p w14:paraId="1F6AA648" w14:textId="77777777" w:rsidR="001B775D" w:rsidRPr="001B775D" w:rsidRDefault="001B775D" w:rsidP="00CF0743">
            <w:pPr>
              <w:jc w:val="left"/>
              <w:rPr>
                <w:rFonts w:cs="Tahoma"/>
                <w:b/>
                <w:bCs/>
                <w:color w:val="000000"/>
                <w:sz w:val="20"/>
                <w:szCs w:val="20"/>
              </w:rPr>
            </w:pPr>
            <w:r w:rsidRPr="001B775D">
              <w:rPr>
                <w:rFonts w:cs="Tahoma"/>
                <w:b/>
                <w:bCs/>
                <w:color w:val="000000"/>
                <w:sz w:val="20"/>
                <w:szCs w:val="20"/>
              </w:rPr>
              <w:t>Zakres badania (</w:t>
            </w:r>
            <w:r w:rsidRPr="001B775D">
              <w:rPr>
                <w:b/>
                <w:bCs/>
                <w:sz w:val="20"/>
                <w:szCs w:val="20"/>
              </w:rPr>
              <w:t>uwzględnienie osi priorytetowych/działań) oraz fundusz</w:t>
            </w:r>
          </w:p>
        </w:tc>
      </w:tr>
      <w:tr w:rsidR="003963BA" w:rsidRPr="001B775D" w14:paraId="52449193" w14:textId="77777777" w:rsidTr="00F04E77">
        <w:tc>
          <w:tcPr>
            <w:tcW w:w="9464" w:type="dxa"/>
            <w:gridSpan w:val="2"/>
            <w:shd w:val="clear" w:color="auto" w:fill="FFFFFF"/>
          </w:tcPr>
          <w:p w14:paraId="3403CF4E" w14:textId="77777777" w:rsidR="002F1B1E" w:rsidRPr="007F17E9" w:rsidRDefault="002F1B1E" w:rsidP="0022002F">
            <w:pPr>
              <w:jc w:val="left"/>
              <w:rPr>
                <w:rFonts w:cs="Arial"/>
                <w:sz w:val="20"/>
                <w:szCs w:val="20"/>
              </w:rPr>
            </w:pPr>
            <w:r w:rsidRPr="00501865">
              <w:rPr>
                <w:rFonts w:cs="Tahoma"/>
                <w:b/>
                <w:bCs/>
                <w:color w:val="000000"/>
                <w:sz w:val="20"/>
                <w:szCs w:val="20"/>
              </w:rPr>
              <w:t xml:space="preserve">Oś Priorytetowa </w:t>
            </w:r>
            <w:r w:rsidRPr="007F17E9">
              <w:rPr>
                <w:rFonts w:cs="Arial"/>
                <w:b/>
                <w:sz w:val="20"/>
                <w:szCs w:val="20"/>
              </w:rPr>
              <w:t>3</w:t>
            </w:r>
            <w:r w:rsidRPr="007F17E9">
              <w:rPr>
                <w:rFonts w:cs="Arial"/>
                <w:sz w:val="20"/>
                <w:szCs w:val="20"/>
              </w:rPr>
              <w:t xml:space="preserve"> </w:t>
            </w:r>
            <w:r w:rsidRPr="007F17E9">
              <w:rPr>
                <w:rFonts w:cs="Arial"/>
                <w:b/>
                <w:sz w:val="20"/>
                <w:szCs w:val="20"/>
              </w:rPr>
              <w:t>Efektywność energetyczna i gospodarka niskoemisyjna w regionie</w:t>
            </w:r>
          </w:p>
          <w:p w14:paraId="1134AD12" w14:textId="77777777" w:rsidR="00CF4EEF" w:rsidRDefault="002F1B1E" w:rsidP="0022002F">
            <w:pPr>
              <w:ind w:left="993" w:hanging="426"/>
              <w:rPr>
                <w:rFonts w:cs="Arial"/>
                <w:sz w:val="20"/>
                <w:szCs w:val="20"/>
              </w:rPr>
            </w:pPr>
            <w:r>
              <w:rPr>
                <w:rFonts w:cs="Arial"/>
                <w:sz w:val="20"/>
                <w:szCs w:val="20"/>
              </w:rPr>
              <w:t>4c</w:t>
            </w:r>
            <w:r w:rsidR="002235F1" w:rsidRPr="00325EBF">
              <w:rPr>
                <w:rFonts w:cs="Cambria"/>
                <w:sz w:val="20"/>
                <w:szCs w:val="20"/>
              </w:rPr>
              <w:tab/>
            </w:r>
            <w:r w:rsidRPr="007F17E9">
              <w:rPr>
                <w:rFonts w:cs="Arial"/>
                <w:sz w:val="20"/>
                <w:szCs w:val="20"/>
              </w:rPr>
              <w:t>Zwiększona efektywność energetyczna budynków użyteczności publicznej i wielorodzinnych budynków mieszkaniowych</w:t>
            </w:r>
          </w:p>
          <w:p w14:paraId="2CE034D3" w14:textId="77777777" w:rsidR="00CF4EEF" w:rsidRDefault="002F1B1E" w:rsidP="0022002F">
            <w:pPr>
              <w:tabs>
                <w:tab w:val="left" w:pos="993"/>
              </w:tabs>
              <w:ind w:left="567"/>
              <w:rPr>
                <w:rFonts w:cs="Arial"/>
                <w:sz w:val="20"/>
                <w:szCs w:val="20"/>
              </w:rPr>
            </w:pPr>
            <w:r>
              <w:rPr>
                <w:rFonts w:cs="Arial"/>
                <w:sz w:val="20"/>
                <w:szCs w:val="20"/>
              </w:rPr>
              <w:t>4e</w:t>
            </w:r>
            <w:r w:rsidR="002235F1" w:rsidRPr="00325EBF">
              <w:rPr>
                <w:rFonts w:cs="Cambria"/>
                <w:sz w:val="20"/>
                <w:szCs w:val="20"/>
              </w:rPr>
              <w:tab/>
            </w:r>
            <w:r w:rsidRPr="007F17E9">
              <w:rPr>
                <w:rFonts w:cs="Arial"/>
                <w:sz w:val="20"/>
                <w:szCs w:val="20"/>
              </w:rPr>
              <w:t>Zwiększone wykorzystanie transportu publicznego w miastach i ich obszarach funkcjonalnych</w:t>
            </w:r>
          </w:p>
          <w:p w14:paraId="30575FB7" w14:textId="77777777" w:rsidR="00CF4EEF" w:rsidRDefault="002F1B1E" w:rsidP="0022002F">
            <w:pPr>
              <w:rPr>
                <w:rFonts w:cs="Arial"/>
                <w:sz w:val="20"/>
                <w:szCs w:val="20"/>
              </w:rPr>
            </w:pPr>
            <w:r w:rsidRPr="00501865">
              <w:rPr>
                <w:rFonts w:cs="Tahoma"/>
                <w:b/>
                <w:bCs/>
                <w:color w:val="000000"/>
                <w:sz w:val="20"/>
                <w:szCs w:val="20"/>
              </w:rPr>
              <w:t xml:space="preserve">Oś Priorytetowa </w:t>
            </w:r>
            <w:r w:rsidRPr="007F17E9">
              <w:rPr>
                <w:rFonts w:cs="Arial"/>
                <w:b/>
                <w:sz w:val="20"/>
                <w:szCs w:val="20"/>
              </w:rPr>
              <w:t>4</w:t>
            </w:r>
            <w:r w:rsidRPr="007F17E9">
              <w:rPr>
                <w:rFonts w:cs="Arial"/>
                <w:sz w:val="20"/>
                <w:szCs w:val="20"/>
              </w:rPr>
              <w:t xml:space="preserve"> </w:t>
            </w:r>
            <w:r w:rsidRPr="007F17E9">
              <w:rPr>
                <w:rFonts w:cs="Arial"/>
                <w:b/>
                <w:sz w:val="20"/>
                <w:szCs w:val="20"/>
              </w:rPr>
              <w:t>Region przyjazny środowisku</w:t>
            </w:r>
          </w:p>
          <w:p w14:paraId="22FFB9E3" w14:textId="77777777" w:rsidR="00CF4EEF" w:rsidRDefault="002F1B1E" w:rsidP="0022002F">
            <w:pPr>
              <w:tabs>
                <w:tab w:val="left" w:pos="993"/>
              </w:tabs>
              <w:ind w:left="993" w:hanging="426"/>
              <w:rPr>
                <w:rFonts w:cs="Arial"/>
                <w:sz w:val="20"/>
                <w:szCs w:val="20"/>
              </w:rPr>
            </w:pPr>
            <w:r>
              <w:rPr>
                <w:rFonts w:cs="Arial"/>
                <w:sz w:val="20"/>
                <w:szCs w:val="20"/>
              </w:rPr>
              <w:t>6b</w:t>
            </w:r>
            <w:r w:rsidR="002235F1" w:rsidRPr="00325EBF">
              <w:rPr>
                <w:rFonts w:cs="Cambria"/>
                <w:sz w:val="20"/>
                <w:szCs w:val="20"/>
              </w:rPr>
              <w:tab/>
            </w:r>
            <w:r w:rsidRPr="007F17E9">
              <w:rPr>
                <w:rFonts w:cs="Arial"/>
                <w:sz w:val="20"/>
                <w:szCs w:val="20"/>
              </w:rPr>
              <w:t>Inwestowanie w sektor gospodarki wodnej celem wypełnienia zobowiązań określonych w dorobku prawnym Unii w zakresie środowiska oraz zaspokojenia wykraczających poza te zobowiązania potrzeb inwestycyjnych, określonych przez państwa członkowskie</w:t>
            </w:r>
          </w:p>
          <w:p w14:paraId="478AFB1A" w14:textId="77777777" w:rsidR="00CF4EEF" w:rsidRDefault="002F1B1E" w:rsidP="0022002F">
            <w:pPr>
              <w:tabs>
                <w:tab w:val="left" w:pos="993"/>
              </w:tabs>
              <w:ind w:left="567"/>
              <w:rPr>
                <w:rFonts w:cs="Arial"/>
                <w:sz w:val="20"/>
                <w:szCs w:val="20"/>
              </w:rPr>
            </w:pPr>
            <w:r>
              <w:rPr>
                <w:rFonts w:cs="Arial"/>
                <w:sz w:val="20"/>
                <w:szCs w:val="20"/>
              </w:rPr>
              <w:t>6c</w:t>
            </w:r>
            <w:r w:rsidR="002235F1" w:rsidRPr="00325EBF">
              <w:rPr>
                <w:rFonts w:cs="Cambria"/>
                <w:sz w:val="20"/>
                <w:szCs w:val="20"/>
              </w:rPr>
              <w:tab/>
            </w:r>
            <w:r w:rsidRPr="007F17E9">
              <w:rPr>
                <w:rFonts w:cs="Arial"/>
                <w:sz w:val="20"/>
                <w:szCs w:val="20"/>
              </w:rPr>
              <w:t>Zachowanie, ochrona, promowanie i rozwój dziedzictwa naturalnego i kul</w:t>
            </w:r>
            <w:r w:rsidR="00155DF9">
              <w:rPr>
                <w:rFonts w:cs="Arial"/>
                <w:sz w:val="20"/>
                <w:szCs w:val="20"/>
              </w:rPr>
              <w:t>turowego</w:t>
            </w:r>
          </w:p>
          <w:p w14:paraId="39CFF2C8" w14:textId="77777777" w:rsidR="00CF4EEF" w:rsidRDefault="002F1B1E" w:rsidP="0022002F">
            <w:pPr>
              <w:tabs>
                <w:tab w:val="left" w:pos="993"/>
              </w:tabs>
              <w:ind w:left="993" w:hanging="426"/>
              <w:rPr>
                <w:rFonts w:cs="Arial"/>
                <w:sz w:val="20"/>
                <w:szCs w:val="20"/>
              </w:rPr>
            </w:pPr>
            <w:r>
              <w:rPr>
                <w:rFonts w:cs="Arial"/>
                <w:sz w:val="20"/>
                <w:szCs w:val="20"/>
              </w:rPr>
              <w:t>6d</w:t>
            </w:r>
            <w:r w:rsidR="002235F1" w:rsidRPr="00325EBF">
              <w:rPr>
                <w:rFonts w:cs="Cambria"/>
                <w:sz w:val="20"/>
                <w:szCs w:val="20"/>
              </w:rPr>
              <w:tab/>
            </w:r>
            <w:r w:rsidRPr="007F17E9">
              <w:rPr>
                <w:rFonts w:cs="Arial"/>
                <w:sz w:val="20"/>
                <w:szCs w:val="20"/>
              </w:rPr>
              <w:t>Ochrona i przywrócenie różnorodności biologicznej, ochrona i rekultywacja gleby oraz wspieranie usług ekosystemowych, także poprzez program „Natura 2000” i zieloną infrastrukturę</w:t>
            </w:r>
          </w:p>
          <w:p w14:paraId="79A1B06E" w14:textId="77777777" w:rsidR="00CF4EEF" w:rsidRDefault="002F1B1E" w:rsidP="0022002F">
            <w:pPr>
              <w:rPr>
                <w:rFonts w:cs="Tahoma"/>
                <w:bCs/>
                <w:color w:val="000000"/>
                <w:sz w:val="20"/>
                <w:szCs w:val="20"/>
              </w:rPr>
            </w:pPr>
            <w:r w:rsidRPr="00501865">
              <w:rPr>
                <w:rFonts w:cs="Tahoma"/>
                <w:b/>
                <w:bCs/>
                <w:color w:val="000000"/>
                <w:sz w:val="20"/>
                <w:szCs w:val="20"/>
              </w:rPr>
              <w:t xml:space="preserve">Oś Priorytetowa </w:t>
            </w:r>
            <w:r w:rsidRPr="007F17E9">
              <w:rPr>
                <w:rFonts w:cs="Arial"/>
                <w:b/>
                <w:sz w:val="20"/>
                <w:szCs w:val="20"/>
              </w:rPr>
              <w:t>6</w:t>
            </w:r>
            <w:r w:rsidRPr="007F17E9">
              <w:rPr>
                <w:rFonts w:cs="Arial"/>
                <w:sz w:val="20"/>
                <w:szCs w:val="20"/>
              </w:rPr>
              <w:t xml:space="preserve"> </w:t>
            </w:r>
            <w:r w:rsidRPr="007F17E9">
              <w:rPr>
                <w:rFonts w:cs="Arial"/>
                <w:b/>
                <w:sz w:val="20"/>
                <w:szCs w:val="20"/>
              </w:rPr>
              <w:t>Solidarne społeczeństwo i konkurencyjne kadry</w:t>
            </w:r>
          </w:p>
          <w:p w14:paraId="4AFA5AA1" w14:textId="77777777" w:rsidR="00CF4EEF" w:rsidRDefault="002F1B1E" w:rsidP="0022002F">
            <w:pPr>
              <w:tabs>
                <w:tab w:val="left" w:pos="993"/>
              </w:tabs>
              <w:ind w:left="993" w:hanging="426"/>
              <w:rPr>
                <w:rFonts w:cs="Tahoma"/>
                <w:bCs/>
                <w:color w:val="000000"/>
                <w:sz w:val="20"/>
                <w:szCs w:val="20"/>
              </w:rPr>
            </w:pPr>
            <w:r>
              <w:rPr>
                <w:rFonts w:cs="Tahoma"/>
                <w:bCs/>
                <w:color w:val="000000"/>
                <w:sz w:val="20"/>
                <w:szCs w:val="20"/>
              </w:rPr>
              <w:t>9b</w:t>
            </w:r>
            <w:r w:rsidR="002235F1" w:rsidRPr="00325EBF">
              <w:rPr>
                <w:rFonts w:cs="Cambria"/>
                <w:sz w:val="20"/>
                <w:szCs w:val="20"/>
              </w:rPr>
              <w:tab/>
            </w:r>
            <w:r w:rsidRPr="007F17E9">
              <w:rPr>
                <w:rFonts w:cs="Tahoma"/>
                <w:bCs/>
                <w:color w:val="000000"/>
                <w:sz w:val="20"/>
                <w:szCs w:val="20"/>
              </w:rPr>
              <w:t>Wspieranie rewitalizacji fizycznej, gospodarczej i społecznej ubogich społeczności na obszarach miejskich i wiejskich</w:t>
            </w:r>
          </w:p>
          <w:p w14:paraId="0173B745" w14:textId="77777777" w:rsidR="00CF4EEF" w:rsidRDefault="002F1B1E" w:rsidP="0022002F">
            <w:pPr>
              <w:tabs>
                <w:tab w:val="left" w:pos="993"/>
              </w:tabs>
              <w:ind w:left="993" w:hanging="426"/>
              <w:rPr>
                <w:rFonts w:cs="Tahoma"/>
                <w:bCs/>
                <w:color w:val="000000"/>
                <w:sz w:val="20"/>
                <w:szCs w:val="20"/>
              </w:rPr>
            </w:pPr>
            <w:r>
              <w:rPr>
                <w:rFonts w:cs="Tahoma"/>
                <w:bCs/>
                <w:color w:val="000000"/>
                <w:sz w:val="20"/>
                <w:szCs w:val="20"/>
              </w:rPr>
              <w:t>10a</w:t>
            </w:r>
            <w:r w:rsidR="002235F1" w:rsidRPr="00325EBF">
              <w:rPr>
                <w:rFonts w:cs="Cambria"/>
                <w:sz w:val="20"/>
                <w:szCs w:val="20"/>
              </w:rPr>
              <w:tab/>
            </w:r>
            <w:r w:rsidRPr="007F17E9">
              <w:rPr>
                <w:rFonts w:cs="Tahoma"/>
                <w:bCs/>
                <w:color w:val="000000"/>
                <w:sz w:val="20"/>
                <w:szCs w:val="20"/>
              </w:rPr>
              <w:t xml:space="preserve">Inwestowanie w kształcenie, szkolenie oraz szkolenie zawodowe na rzecz zdobywania umiejętności </w:t>
            </w:r>
            <w:r w:rsidR="008C577A">
              <w:rPr>
                <w:rFonts w:cs="Tahoma"/>
                <w:bCs/>
                <w:color w:val="000000"/>
                <w:sz w:val="20"/>
                <w:szCs w:val="20"/>
              </w:rPr>
              <w:br/>
            </w:r>
            <w:r w:rsidRPr="007F17E9">
              <w:rPr>
                <w:rFonts w:cs="Tahoma"/>
                <w:bCs/>
                <w:color w:val="000000"/>
                <w:sz w:val="20"/>
                <w:szCs w:val="20"/>
              </w:rPr>
              <w:t>i uczenia się przez całe życie poprzez rozwój infrastruktury edukacyjnej i szkoleniowej</w:t>
            </w:r>
          </w:p>
          <w:p w14:paraId="4F4A914E" w14:textId="77777777" w:rsidR="00CF4EEF" w:rsidRDefault="002F1B1E" w:rsidP="0022002F">
            <w:pPr>
              <w:rPr>
                <w:rFonts w:cs="Tahoma"/>
                <w:b/>
                <w:bCs/>
                <w:color w:val="000000"/>
                <w:sz w:val="20"/>
                <w:szCs w:val="20"/>
              </w:rPr>
            </w:pPr>
            <w:r w:rsidRPr="00501865">
              <w:rPr>
                <w:rFonts w:cs="Tahoma"/>
                <w:b/>
                <w:bCs/>
                <w:color w:val="000000"/>
                <w:sz w:val="20"/>
                <w:szCs w:val="20"/>
              </w:rPr>
              <w:t xml:space="preserve">Oś Priorytetowa </w:t>
            </w:r>
            <w:r w:rsidRPr="007F17E9">
              <w:rPr>
                <w:rFonts w:cs="Tahoma"/>
                <w:b/>
                <w:bCs/>
                <w:color w:val="000000"/>
                <w:sz w:val="20"/>
                <w:szCs w:val="20"/>
              </w:rPr>
              <w:t>8</w:t>
            </w:r>
            <w:r w:rsidRPr="007F17E9">
              <w:rPr>
                <w:rFonts w:cs="Tahoma"/>
                <w:bCs/>
                <w:color w:val="000000"/>
                <w:sz w:val="20"/>
                <w:szCs w:val="20"/>
              </w:rPr>
              <w:t xml:space="preserve"> </w:t>
            </w:r>
            <w:r w:rsidRPr="007F17E9">
              <w:rPr>
                <w:rFonts w:cs="Tahoma"/>
                <w:b/>
                <w:bCs/>
                <w:color w:val="000000"/>
                <w:sz w:val="20"/>
                <w:szCs w:val="20"/>
              </w:rPr>
              <w:t xml:space="preserve">Aktywni na rynku pracy </w:t>
            </w:r>
          </w:p>
          <w:p w14:paraId="7AB542DD" w14:textId="77777777" w:rsidR="00CF4EEF" w:rsidRDefault="002F1B1E" w:rsidP="0022002F">
            <w:pPr>
              <w:tabs>
                <w:tab w:val="left" w:pos="993"/>
              </w:tabs>
              <w:ind w:left="993" w:hanging="426"/>
              <w:rPr>
                <w:sz w:val="20"/>
                <w:szCs w:val="20"/>
              </w:rPr>
            </w:pPr>
            <w:r>
              <w:rPr>
                <w:rFonts w:cs="Tahoma"/>
                <w:bCs/>
                <w:color w:val="000000"/>
                <w:sz w:val="20"/>
                <w:szCs w:val="20"/>
              </w:rPr>
              <w:t>8iv</w:t>
            </w:r>
            <w:r w:rsidR="002235F1" w:rsidRPr="00325EBF">
              <w:rPr>
                <w:rFonts w:cs="Cambria"/>
                <w:sz w:val="20"/>
                <w:szCs w:val="20"/>
              </w:rPr>
              <w:tab/>
            </w:r>
            <w:r w:rsidRPr="007F17E9">
              <w:rPr>
                <w:rFonts w:cs="Tahoma"/>
                <w:bCs/>
                <w:color w:val="000000"/>
                <w:sz w:val="20"/>
                <w:szCs w:val="20"/>
              </w:rPr>
              <w:t>Równość mężczyzn i kobiet we wszystkich dziedzinach, w tym dostęp do zatrudnienia, rozwój kariery, godzenie życia zawodowego i prywatnego oraz promowanie równości wynagrodzeń za taką samą pracę</w:t>
            </w:r>
          </w:p>
          <w:p w14:paraId="16D30250" w14:textId="77777777" w:rsidR="00CF4EEF" w:rsidRDefault="002F1B1E" w:rsidP="0022002F">
            <w:pPr>
              <w:rPr>
                <w:rFonts w:cs="Tahoma"/>
                <w:bCs/>
                <w:color w:val="000000"/>
                <w:sz w:val="20"/>
                <w:szCs w:val="20"/>
              </w:rPr>
            </w:pPr>
            <w:r w:rsidRPr="00501865">
              <w:rPr>
                <w:rFonts w:cs="Tahoma"/>
                <w:b/>
                <w:bCs/>
                <w:color w:val="000000"/>
                <w:sz w:val="20"/>
                <w:szCs w:val="20"/>
              </w:rPr>
              <w:t xml:space="preserve">Oś Priorytetowa </w:t>
            </w:r>
            <w:r w:rsidRPr="007F17E9">
              <w:rPr>
                <w:rFonts w:cs="Tahoma"/>
                <w:b/>
                <w:bCs/>
                <w:color w:val="000000"/>
                <w:sz w:val="20"/>
                <w:szCs w:val="20"/>
              </w:rPr>
              <w:t>9</w:t>
            </w:r>
            <w:r w:rsidRPr="007F17E9">
              <w:rPr>
                <w:rFonts w:cs="Tahoma"/>
                <w:bCs/>
                <w:color w:val="000000"/>
                <w:sz w:val="20"/>
                <w:szCs w:val="20"/>
              </w:rPr>
              <w:t xml:space="preserve"> </w:t>
            </w:r>
            <w:r w:rsidRPr="007F17E9">
              <w:rPr>
                <w:rFonts w:cs="Tahoma"/>
                <w:b/>
                <w:bCs/>
                <w:color w:val="000000"/>
                <w:sz w:val="20"/>
                <w:szCs w:val="20"/>
              </w:rPr>
              <w:t>Solidarne społeczeństwo</w:t>
            </w:r>
            <w:r w:rsidRPr="007F17E9">
              <w:rPr>
                <w:rFonts w:cs="Tahoma"/>
                <w:bCs/>
                <w:color w:val="000000"/>
                <w:sz w:val="20"/>
                <w:szCs w:val="20"/>
              </w:rPr>
              <w:t xml:space="preserve"> </w:t>
            </w:r>
          </w:p>
          <w:p w14:paraId="380C6B70" w14:textId="77777777" w:rsidR="00CF4EEF" w:rsidRDefault="002F1B1E" w:rsidP="0022002F">
            <w:pPr>
              <w:tabs>
                <w:tab w:val="left" w:pos="993"/>
              </w:tabs>
              <w:ind w:left="993" w:hanging="426"/>
              <w:rPr>
                <w:rFonts w:cs="Tahoma"/>
                <w:bCs/>
                <w:color w:val="000000"/>
                <w:sz w:val="20"/>
                <w:szCs w:val="20"/>
              </w:rPr>
            </w:pPr>
            <w:r>
              <w:rPr>
                <w:rFonts w:cs="Tahoma"/>
                <w:bCs/>
                <w:color w:val="000000"/>
                <w:sz w:val="20"/>
                <w:szCs w:val="20"/>
              </w:rPr>
              <w:t>9i</w:t>
            </w:r>
            <w:r w:rsidR="002235F1" w:rsidRPr="00325EBF">
              <w:rPr>
                <w:rFonts w:cs="Cambria"/>
                <w:sz w:val="20"/>
                <w:szCs w:val="20"/>
              </w:rPr>
              <w:tab/>
            </w:r>
            <w:r w:rsidRPr="007F17E9">
              <w:rPr>
                <w:rFonts w:cs="Tahoma"/>
                <w:bCs/>
                <w:color w:val="000000"/>
                <w:sz w:val="20"/>
                <w:szCs w:val="20"/>
              </w:rPr>
              <w:t>Aktywne włączenie, w tym z myślą o promowaniu równych szans oraz aktywnego uczestnictwa i zwiększaniu szans na zatrudnienie</w:t>
            </w:r>
          </w:p>
          <w:p w14:paraId="4F828041" w14:textId="77777777" w:rsidR="00CF4EEF" w:rsidRDefault="002F1B1E" w:rsidP="0022002F">
            <w:pPr>
              <w:tabs>
                <w:tab w:val="left" w:pos="993"/>
              </w:tabs>
              <w:ind w:left="993" w:hanging="426"/>
              <w:rPr>
                <w:rFonts w:cs="Tahoma"/>
                <w:bCs/>
                <w:color w:val="000000"/>
                <w:sz w:val="20"/>
                <w:szCs w:val="20"/>
              </w:rPr>
            </w:pPr>
            <w:r w:rsidRPr="007F17E9">
              <w:rPr>
                <w:rFonts w:cs="Tahoma"/>
                <w:bCs/>
                <w:color w:val="000000"/>
                <w:sz w:val="20"/>
                <w:szCs w:val="20"/>
              </w:rPr>
              <w:t>9iv</w:t>
            </w:r>
            <w:r w:rsidR="002235F1" w:rsidRPr="00325EBF">
              <w:rPr>
                <w:rFonts w:cs="Cambria"/>
                <w:sz w:val="20"/>
                <w:szCs w:val="20"/>
              </w:rPr>
              <w:tab/>
            </w:r>
            <w:r w:rsidRPr="007F17E9">
              <w:rPr>
                <w:rFonts w:cs="Tahoma"/>
                <w:bCs/>
                <w:color w:val="000000"/>
                <w:sz w:val="20"/>
                <w:szCs w:val="20"/>
              </w:rPr>
              <w:t>Ułatwianie dostępu do przystępnych cenowo, trwałych oraz wysokiej jakości usług, w tym opieki zdrowotnej i usług socjalnych świadczonych w interesie ogólnym</w:t>
            </w:r>
          </w:p>
          <w:p w14:paraId="5C7F0BE9" w14:textId="77777777" w:rsidR="00CF4EEF" w:rsidRDefault="002F1B1E" w:rsidP="0022002F">
            <w:pPr>
              <w:rPr>
                <w:rFonts w:cs="Tahoma"/>
                <w:bCs/>
                <w:color w:val="000000"/>
                <w:sz w:val="20"/>
                <w:szCs w:val="20"/>
              </w:rPr>
            </w:pPr>
            <w:r w:rsidRPr="00501865">
              <w:rPr>
                <w:rFonts w:cs="Tahoma"/>
                <w:b/>
                <w:bCs/>
                <w:color w:val="000000"/>
                <w:sz w:val="20"/>
                <w:szCs w:val="20"/>
              </w:rPr>
              <w:t xml:space="preserve">Oś Priorytetowa </w:t>
            </w:r>
            <w:r w:rsidRPr="007F17E9">
              <w:rPr>
                <w:rFonts w:cs="Tahoma"/>
                <w:b/>
                <w:bCs/>
                <w:color w:val="000000"/>
                <w:sz w:val="20"/>
                <w:szCs w:val="20"/>
              </w:rPr>
              <w:t>10</w:t>
            </w:r>
            <w:r w:rsidRPr="007F17E9">
              <w:rPr>
                <w:rFonts w:cs="Tahoma"/>
                <w:bCs/>
                <w:color w:val="000000"/>
                <w:sz w:val="20"/>
                <w:szCs w:val="20"/>
              </w:rPr>
              <w:t xml:space="preserve"> </w:t>
            </w:r>
            <w:r w:rsidRPr="007F17E9">
              <w:rPr>
                <w:rFonts w:cs="Tahoma"/>
                <w:b/>
                <w:bCs/>
                <w:color w:val="000000"/>
                <w:sz w:val="20"/>
                <w:szCs w:val="20"/>
              </w:rPr>
              <w:t>Innowacyjna edukacja</w:t>
            </w:r>
            <w:r w:rsidRPr="007F17E9">
              <w:rPr>
                <w:rFonts w:cs="Tahoma"/>
                <w:bCs/>
                <w:color w:val="000000"/>
                <w:sz w:val="20"/>
                <w:szCs w:val="20"/>
              </w:rPr>
              <w:t xml:space="preserve"> </w:t>
            </w:r>
          </w:p>
          <w:p w14:paraId="10F8E2BB" w14:textId="77777777" w:rsidR="00CF4EEF" w:rsidRDefault="002F1B1E" w:rsidP="0022002F">
            <w:pPr>
              <w:tabs>
                <w:tab w:val="left" w:pos="993"/>
              </w:tabs>
              <w:ind w:left="993" w:hanging="426"/>
              <w:rPr>
                <w:rFonts w:cs="Tahoma"/>
                <w:bCs/>
                <w:color w:val="000000"/>
                <w:sz w:val="20"/>
                <w:szCs w:val="20"/>
              </w:rPr>
            </w:pPr>
            <w:r w:rsidRPr="007F17E9">
              <w:rPr>
                <w:rFonts w:cs="Tahoma"/>
                <w:bCs/>
                <w:color w:val="000000"/>
                <w:sz w:val="20"/>
                <w:szCs w:val="20"/>
              </w:rPr>
              <w:t>10i</w:t>
            </w:r>
            <w:r w:rsidR="002235F1" w:rsidRPr="00325EBF">
              <w:rPr>
                <w:rFonts w:cs="Cambria"/>
                <w:sz w:val="20"/>
                <w:szCs w:val="20"/>
              </w:rPr>
              <w:tab/>
            </w:r>
            <w:r w:rsidRPr="007F17E9">
              <w:rPr>
                <w:rFonts w:cs="Tahoma"/>
                <w:bCs/>
                <w:color w:val="000000"/>
                <w:sz w:val="20"/>
                <w:szCs w:val="20"/>
              </w:rPr>
              <w:t xml:space="preserve">Ograniczenie i zapobieganie przedwczesnemu kończeniu nauki szkolnej oraz zapewnianie równego dostępu do dobrej jakości wczesnej edukacji elementarnej oraz kształcenia podstawowego, gimnazjalnego i ponadgimnazjalnego, z uwzględnieniem formalnych, nieformalnych i pozaformalnych ścieżek kształcenia umożliwiających ponowne podjęcie kształcenia i szkolenia </w:t>
            </w:r>
          </w:p>
          <w:p w14:paraId="371EE7CA" w14:textId="77777777" w:rsidR="00CF4EEF" w:rsidRDefault="002F1B1E" w:rsidP="00C21B89">
            <w:pPr>
              <w:tabs>
                <w:tab w:val="left" w:pos="993"/>
              </w:tabs>
              <w:ind w:left="993" w:hanging="426"/>
              <w:rPr>
                <w:rFonts w:cs="Tahoma"/>
                <w:bCs/>
                <w:color w:val="000000"/>
                <w:sz w:val="20"/>
                <w:szCs w:val="20"/>
              </w:rPr>
            </w:pPr>
            <w:r>
              <w:rPr>
                <w:rFonts w:cs="Tahoma"/>
                <w:bCs/>
                <w:color w:val="000000"/>
                <w:sz w:val="20"/>
                <w:szCs w:val="20"/>
              </w:rPr>
              <w:t>10iv</w:t>
            </w:r>
            <w:r w:rsidR="002235F1" w:rsidRPr="00325EBF">
              <w:rPr>
                <w:rFonts w:cs="Cambria"/>
                <w:sz w:val="20"/>
                <w:szCs w:val="20"/>
              </w:rPr>
              <w:tab/>
            </w:r>
            <w:r w:rsidRPr="007F17E9">
              <w:rPr>
                <w:rFonts w:cs="Tahoma"/>
                <w:bCs/>
                <w:color w:val="000000"/>
                <w:sz w:val="20"/>
                <w:szCs w:val="20"/>
              </w:rPr>
              <w:t xml:space="preserve">Lepsze dostosowanie systemów kształcenia i szkolenia do potrzeb rynku pracy, ułatwianie przechodzenia z etapu kształcenia do etapu zatrudnienia oraz wzmacnianie systemów kształcenia </w:t>
            </w:r>
            <w:r w:rsidR="00C21B89">
              <w:rPr>
                <w:rFonts w:cs="Tahoma"/>
                <w:bCs/>
                <w:color w:val="000000"/>
                <w:sz w:val="20"/>
                <w:szCs w:val="20"/>
              </w:rPr>
              <w:br/>
            </w:r>
            <w:r w:rsidRPr="007F17E9">
              <w:rPr>
                <w:rFonts w:cs="Tahoma"/>
                <w:bCs/>
                <w:color w:val="000000"/>
                <w:sz w:val="20"/>
                <w:szCs w:val="20"/>
              </w:rPr>
              <w:t xml:space="preserve">i szkolenia zawodowego i ich jakości, w tym poprzez mechanizmy prognozowania umiejętności, dostosowania programów nauczania oraz tworzenia i rozwoju systemów uczenia się poprzez praktyczną naukę zawodu realizowaną w ścisłej współpracy z pracodawcami </w:t>
            </w:r>
          </w:p>
          <w:p w14:paraId="37AF11A4" w14:textId="77777777" w:rsidR="001B775D" w:rsidRPr="00A21099" w:rsidRDefault="00D62B4D" w:rsidP="0022002F">
            <w:pPr>
              <w:jc w:val="left"/>
              <w:rPr>
                <w:rFonts w:cs="Tahoma"/>
                <w:b/>
                <w:bCs/>
                <w:color w:val="FF6600"/>
                <w:sz w:val="20"/>
                <w:szCs w:val="20"/>
              </w:rPr>
            </w:pPr>
            <w:r w:rsidRPr="007F17E9">
              <w:rPr>
                <w:rFonts w:cs="Tahoma"/>
                <w:b/>
                <w:bCs/>
                <w:color w:val="000000"/>
                <w:sz w:val="20"/>
                <w:szCs w:val="20"/>
              </w:rPr>
              <w:t xml:space="preserve">Fundusz: </w:t>
            </w:r>
            <w:r w:rsidR="002F1B1E">
              <w:rPr>
                <w:rFonts w:cs="Tahoma"/>
                <w:b/>
                <w:bCs/>
                <w:color w:val="000000"/>
                <w:sz w:val="20"/>
                <w:szCs w:val="20"/>
              </w:rPr>
              <w:t>EFRR i EFS</w:t>
            </w:r>
          </w:p>
        </w:tc>
      </w:tr>
      <w:tr w:rsidR="003963BA" w:rsidRPr="001B775D" w14:paraId="4F2BDFC3" w14:textId="77777777" w:rsidTr="00F04E77">
        <w:tc>
          <w:tcPr>
            <w:tcW w:w="4786" w:type="dxa"/>
            <w:tcBorders>
              <w:right w:val="nil"/>
            </w:tcBorders>
            <w:shd w:val="clear" w:color="auto" w:fill="FFC000"/>
          </w:tcPr>
          <w:p w14:paraId="2B919BCE" w14:textId="77777777" w:rsidR="001B775D" w:rsidRPr="001B775D" w:rsidRDefault="001B775D" w:rsidP="0022002F">
            <w:pPr>
              <w:jc w:val="left"/>
              <w:rPr>
                <w:rFonts w:cs="Tahoma"/>
                <w:b/>
                <w:bCs/>
                <w:color w:val="000000"/>
                <w:sz w:val="20"/>
                <w:szCs w:val="20"/>
              </w:rPr>
            </w:pPr>
            <w:r w:rsidRPr="001B775D">
              <w:rPr>
                <w:rFonts w:cs="Tahoma"/>
                <w:color w:val="000000"/>
                <w:sz w:val="20"/>
                <w:szCs w:val="20"/>
              </w:rPr>
              <w:t>Typ badania (wpływu, procesowe)</w:t>
            </w:r>
          </w:p>
        </w:tc>
        <w:tc>
          <w:tcPr>
            <w:tcW w:w="4678" w:type="dxa"/>
            <w:tcBorders>
              <w:left w:val="nil"/>
            </w:tcBorders>
            <w:shd w:val="clear" w:color="auto" w:fill="FFFFFF"/>
          </w:tcPr>
          <w:p w14:paraId="0C12FACA" w14:textId="77777777" w:rsidR="001B775D" w:rsidRPr="001B775D" w:rsidRDefault="00173E3C" w:rsidP="0022002F">
            <w:pPr>
              <w:jc w:val="left"/>
              <w:rPr>
                <w:rFonts w:cs="Tahoma"/>
                <w:color w:val="000000"/>
                <w:sz w:val="20"/>
                <w:szCs w:val="20"/>
              </w:rPr>
            </w:pPr>
            <w:r>
              <w:rPr>
                <w:rFonts w:cs="Tahoma"/>
                <w:color w:val="000000"/>
                <w:sz w:val="20"/>
                <w:szCs w:val="20"/>
              </w:rPr>
              <w:t>w</w:t>
            </w:r>
            <w:r w:rsidR="001B775D" w:rsidRPr="001B775D">
              <w:rPr>
                <w:rFonts w:cs="Tahoma"/>
                <w:color w:val="000000"/>
                <w:sz w:val="20"/>
                <w:szCs w:val="20"/>
              </w:rPr>
              <w:t>pływu</w:t>
            </w:r>
          </w:p>
        </w:tc>
      </w:tr>
      <w:tr w:rsidR="003963BA" w:rsidRPr="001B775D" w14:paraId="34037A78" w14:textId="77777777" w:rsidTr="00F04E77">
        <w:tc>
          <w:tcPr>
            <w:tcW w:w="4786" w:type="dxa"/>
            <w:tcBorders>
              <w:right w:val="nil"/>
            </w:tcBorders>
            <w:shd w:val="clear" w:color="auto" w:fill="FFC000"/>
          </w:tcPr>
          <w:p w14:paraId="61342783" w14:textId="77777777" w:rsidR="001B775D" w:rsidRPr="001B775D" w:rsidRDefault="001B775D" w:rsidP="0022002F">
            <w:pPr>
              <w:jc w:val="left"/>
              <w:rPr>
                <w:rFonts w:cs="Tahoma"/>
                <w:b/>
                <w:bCs/>
                <w:color w:val="000000"/>
                <w:sz w:val="20"/>
                <w:szCs w:val="20"/>
              </w:rPr>
            </w:pPr>
            <w:r w:rsidRPr="001B775D">
              <w:rPr>
                <w:rFonts w:cs="Tahoma"/>
                <w:color w:val="000000"/>
                <w:sz w:val="20"/>
                <w:szCs w:val="20"/>
              </w:rPr>
              <w:t>Moment przeprowadzenia (</w:t>
            </w:r>
            <w:r w:rsidR="00EF2355">
              <w:rPr>
                <w:rFonts w:cs="Tahoma"/>
                <w:color w:val="000000"/>
                <w:sz w:val="20"/>
                <w:szCs w:val="20"/>
              </w:rPr>
              <w:t>ex ante</w:t>
            </w:r>
            <w:r w:rsidRPr="001B775D">
              <w:rPr>
                <w:rFonts w:cs="Tahoma"/>
                <w:color w:val="000000"/>
                <w:sz w:val="20"/>
                <w:szCs w:val="20"/>
              </w:rPr>
              <w:t xml:space="preserve">, on-going, </w:t>
            </w:r>
            <w:r w:rsidR="00EF2355">
              <w:rPr>
                <w:rFonts w:cs="Tahoma"/>
                <w:color w:val="000000"/>
                <w:sz w:val="20"/>
                <w:szCs w:val="20"/>
              </w:rPr>
              <w:t>ex post</w:t>
            </w:r>
            <w:r w:rsidRPr="001B775D">
              <w:rPr>
                <w:rFonts w:cs="Tahoma"/>
                <w:color w:val="000000"/>
                <w:sz w:val="20"/>
                <w:szCs w:val="20"/>
              </w:rPr>
              <w:t>)</w:t>
            </w:r>
          </w:p>
        </w:tc>
        <w:tc>
          <w:tcPr>
            <w:tcW w:w="4678" w:type="dxa"/>
            <w:tcBorders>
              <w:left w:val="nil"/>
            </w:tcBorders>
            <w:shd w:val="clear" w:color="auto" w:fill="FFFFFF"/>
          </w:tcPr>
          <w:p w14:paraId="28DCA71B" w14:textId="77777777" w:rsidR="001B775D" w:rsidRPr="001B775D" w:rsidRDefault="00C46AB3" w:rsidP="0022002F">
            <w:pPr>
              <w:jc w:val="left"/>
              <w:rPr>
                <w:rFonts w:cs="Tahoma"/>
                <w:color w:val="000000"/>
                <w:sz w:val="20"/>
                <w:szCs w:val="20"/>
              </w:rPr>
            </w:pPr>
            <w:r>
              <w:rPr>
                <w:rFonts w:cs="Tahoma"/>
                <w:color w:val="000000"/>
                <w:sz w:val="20"/>
                <w:szCs w:val="20"/>
              </w:rPr>
              <w:t xml:space="preserve"> ex</w:t>
            </w:r>
            <w:r w:rsidR="00995B2F">
              <w:rPr>
                <w:rFonts w:cs="Tahoma"/>
                <w:color w:val="000000"/>
                <w:sz w:val="20"/>
                <w:szCs w:val="20"/>
              </w:rPr>
              <w:t xml:space="preserve"> </w:t>
            </w:r>
            <w:r>
              <w:rPr>
                <w:rFonts w:cs="Tahoma"/>
                <w:color w:val="000000"/>
                <w:sz w:val="20"/>
                <w:szCs w:val="20"/>
              </w:rPr>
              <w:t>post</w:t>
            </w:r>
          </w:p>
        </w:tc>
      </w:tr>
      <w:tr w:rsidR="003963BA" w:rsidRPr="001B775D" w14:paraId="76DB3D92" w14:textId="77777777" w:rsidTr="00F04E77">
        <w:tc>
          <w:tcPr>
            <w:tcW w:w="9464" w:type="dxa"/>
            <w:gridSpan w:val="2"/>
            <w:shd w:val="clear" w:color="auto" w:fill="FFC000"/>
          </w:tcPr>
          <w:p w14:paraId="047E2843" w14:textId="77777777" w:rsidR="001B775D" w:rsidRPr="001B775D" w:rsidRDefault="001B775D" w:rsidP="0022002F">
            <w:pPr>
              <w:jc w:val="center"/>
              <w:rPr>
                <w:rFonts w:cs="Tahoma"/>
                <w:b/>
                <w:bCs/>
                <w:color w:val="000000"/>
                <w:sz w:val="20"/>
                <w:szCs w:val="20"/>
              </w:rPr>
            </w:pPr>
            <w:r w:rsidRPr="001B775D">
              <w:rPr>
                <w:rFonts w:cs="Tahoma"/>
                <w:b/>
                <w:bCs/>
                <w:color w:val="000000"/>
                <w:sz w:val="20"/>
                <w:szCs w:val="20"/>
              </w:rPr>
              <w:t>Cel badania</w:t>
            </w:r>
          </w:p>
        </w:tc>
      </w:tr>
      <w:tr w:rsidR="003963BA" w:rsidRPr="001B775D" w14:paraId="54372AFF" w14:textId="77777777" w:rsidTr="00F04E77">
        <w:tc>
          <w:tcPr>
            <w:tcW w:w="9464" w:type="dxa"/>
            <w:gridSpan w:val="2"/>
            <w:shd w:val="clear" w:color="auto" w:fill="FFFFFF"/>
          </w:tcPr>
          <w:p w14:paraId="53D602D3" w14:textId="77777777" w:rsidR="001B775D" w:rsidRPr="001B775D" w:rsidRDefault="001B775D" w:rsidP="0022002F">
            <w:pPr>
              <w:jc w:val="left"/>
              <w:rPr>
                <w:rFonts w:cs="Tahoma"/>
                <w:bCs/>
                <w:sz w:val="20"/>
                <w:szCs w:val="20"/>
              </w:rPr>
            </w:pPr>
            <w:r w:rsidRPr="001B775D">
              <w:rPr>
                <w:rFonts w:cs="Tahoma"/>
                <w:bCs/>
                <w:sz w:val="20"/>
                <w:szCs w:val="20"/>
              </w:rPr>
              <w:t xml:space="preserve">Celem badania jest ocena realizacji założeń </w:t>
            </w:r>
            <w:r w:rsidR="00F74B3D">
              <w:rPr>
                <w:rFonts w:cs="Tahoma"/>
                <w:bCs/>
                <w:sz w:val="20"/>
                <w:szCs w:val="20"/>
              </w:rPr>
              <w:t xml:space="preserve">oraz osiągniętych efektów </w:t>
            </w:r>
            <w:r w:rsidR="00DB1D71">
              <w:rPr>
                <w:rFonts w:cs="Tahoma"/>
                <w:bCs/>
                <w:sz w:val="20"/>
                <w:szCs w:val="20"/>
              </w:rPr>
              <w:t xml:space="preserve">w ramach prowadzonej </w:t>
            </w:r>
            <w:r w:rsidRPr="001B775D">
              <w:rPr>
                <w:rFonts w:cs="Tahoma"/>
                <w:bCs/>
                <w:sz w:val="20"/>
                <w:szCs w:val="20"/>
              </w:rPr>
              <w:t>polityki tery</w:t>
            </w:r>
            <w:r w:rsidR="002F1B1E">
              <w:rPr>
                <w:rFonts w:cs="Tahoma"/>
                <w:bCs/>
                <w:sz w:val="20"/>
                <w:szCs w:val="20"/>
              </w:rPr>
              <w:t>torialnej z uwzględnieniem instrumentu ZIT w województwie kujawsko-pomorskim</w:t>
            </w:r>
            <w:r w:rsidR="002F1B1E" w:rsidRPr="001B775D">
              <w:rPr>
                <w:rFonts w:cs="Tahoma"/>
                <w:bCs/>
                <w:sz w:val="20"/>
                <w:szCs w:val="20"/>
              </w:rPr>
              <w:t>.</w:t>
            </w:r>
          </w:p>
        </w:tc>
      </w:tr>
      <w:tr w:rsidR="003963BA" w:rsidRPr="001B775D" w14:paraId="43F2DABD" w14:textId="77777777" w:rsidTr="00F04E77">
        <w:trPr>
          <w:trHeight w:val="168"/>
        </w:trPr>
        <w:tc>
          <w:tcPr>
            <w:tcW w:w="9464" w:type="dxa"/>
            <w:gridSpan w:val="2"/>
            <w:shd w:val="clear" w:color="auto" w:fill="FFC000"/>
          </w:tcPr>
          <w:p w14:paraId="63796A60" w14:textId="77777777" w:rsidR="001B775D" w:rsidRPr="001B775D" w:rsidRDefault="001B775D" w:rsidP="0022002F">
            <w:pPr>
              <w:jc w:val="center"/>
              <w:rPr>
                <w:rFonts w:cs="Tahoma"/>
                <w:b/>
                <w:bCs/>
                <w:color w:val="000000"/>
                <w:sz w:val="20"/>
                <w:szCs w:val="20"/>
              </w:rPr>
            </w:pPr>
            <w:r w:rsidRPr="001B775D">
              <w:rPr>
                <w:rFonts w:cs="Tahoma"/>
                <w:b/>
                <w:bCs/>
                <w:color w:val="000000"/>
                <w:sz w:val="20"/>
                <w:szCs w:val="20"/>
              </w:rPr>
              <w:t>Uzasadnienie badania</w:t>
            </w:r>
          </w:p>
        </w:tc>
      </w:tr>
      <w:tr w:rsidR="003963BA" w:rsidRPr="001B775D" w14:paraId="653C1902" w14:textId="77777777" w:rsidTr="00F04E77">
        <w:tc>
          <w:tcPr>
            <w:tcW w:w="9464" w:type="dxa"/>
            <w:gridSpan w:val="2"/>
            <w:shd w:val="clear" w:color="auto" w:fill="FFFFFF"/>
          </w:tcPr>
          <w:p w14:paraId="56BE53C9" w14:textId="77777777" w:rsidR="002F1B1E" w:rsidRDefault="00C46AB3" w:rsidP="0022002F">
            <w:pPr>
              <w:rPr>
                <w:rFonts w:cs="Tahoma"/>
                <w:bCs/>
                <w:sz w:val="20"/>
                <w:szCs w:val="20"/>
              </w:rPr>
            </w:pPr>
            <w:r w:rsidRPr="00C46AB3">
              <w:rPr>
                <w:rFonts w:cs="Tahoma"/>
                <w:bCs/>
                <w:sz w:val="20"/>
                <w:szCs w:val="20"/>
              </w:rPr>
              <w:t>Zgodnie z założeniami polityki terytorialnej regionu wyodrębnić możemy następujące poziomy: poziom wojewódzki (ZIT – miasta Bydgoszcz, Toruń i obszar powiązany z nimi funkcjonalnie, w ramach którego realizowane są w szczególności zintegrowane działania służące zrównoważonemu rozwojowi obszarów miejskich. Kolejne poziomy w układzie terytorialnym to: poziom regionalny i subregionalny, tj. Włocławek, Grudziądz i Inowrocław wraz z obszarami powiązanymi z nimi funkcjonalnie, poziom ponadlokalny (powiatowy) oraz lokalny, który będzie realizowany poprzez instrument RLKS</w:t>
            </w:r>
            <w:r w:rsidR="001E1482">
              <w:rPr>
                <w:rFonts w:cs="Tahoma"/>
                <w:bCs/>
                <w:sz w:val="20"/>
                <w:szCs w:val="20"/>
              </w:rPr>
              <w:t>.</w:t>
            </w:r>
            <w:r>
              <w:rPr>
                <w:rFonts w:cs="Tahoma"/>
                <w:bCs/>
                <w:sz w:val="20"/>
                <w:szCs w:val="20"/>
              </w:rPr>
              <w:t xml:space="preserve"> </w:t>
            </w:r>
            <w:r w:rsidR="001D1B34">
              <w:rPr>
                <w:rFonts w:cs="Tahoma"/>
                <w:bCs/>
                <w:sz w:val="20"/>
                <w:szCs w:val="20"/>
              </w:rPr>
              <w:t>W ramach badania szczególny naci</w:t>
            </w:r>
            <w:r w:rsidR="00577A3C">
              <w:rPr>
                <w:rFonts w:cs="Tahoma"/>
                <w:bCs/>
                <w:sz w:val="20"/>
                <w:szCs w:val="20"/>
              </w:rPr>
              <w:t>sk zostanie położony na analizę</w:t>
            </w:r>
            <w:r w:rsidR="001D1B34">
              <w:rPr>
                <w:rFonts w:cs="Tahoma"/>
                <w:bCs/>
                <w:sz w:val="20"/>
                <w:szCs w:val="20"/>
              </w:rPr>
              <w:t xml:space="preserve"> instrumentu </w:t>
            </w:r>
            <w:r w:rsidR="001B775D" w:rsidRPr="001B775D">
              <w:rPr>
                <w:rFonts w:cs="Tahoma"/>
                <w:bCs/>
                <w:sz w:val="20"/>
                <w:szCs w:val="20"/>
              </w:rPr>
              <w:t>ZIT</w:t>
            </w:r>
            <w:r w:rsidR="00577A3C">
              <w:rPr>
                <w:rFonts w:cs="Tahoma"/>
                <w:bCs/>
                <w:sz w:val="20"/>
                <w:szCs w:val="20"/>
              </w:rPr>
              <w:t>. Z uwagi na fakt, że jest</w:t>
            </w:r>
            <w:r w:rsidR="001B775D" w:rsidRPr="001B775D">
              <w:rPr>
                <w:rFonts w:cs="Tahoma"/>
                <w:bCs/>
                <w:sz w:val="20"/>
                <w:szCs w:val="20"/>
              </w:rPr>
              <w:t xml:space="preserve"> </w:t>
            </w:r>
            <w:r w:rsidR="00577A3C">
              <w:rPr>
                <w:rFonts w:cs="Tahoma"/>
                <w:bCs/>
                <w:sz w:val="20"/>
                <w:szCs w:val="20"/>
              </w:rPr>
              <w:t xml:space="preserve">to </w:t>
            </w:r>
            <w:r w:rsidR="001B775D" w:rsidRPr="001B775D">
              <w:rPr>
                <w:rFonts w:cs="Tahoma"/>
                <w:bCs/>
                <w:sz w:val="20"/>
                <w:szCs w:val="20"/>
              </w:rPr>
              <w:t>now</w:t>
            </w:r>
            <w:r w:rsidR="00577A3C">
              <w:rPr>
                <w:rFonts w:cs="Tahoma"/>
                <w:bCs/>
                <w:sz w:val="20"/>
                <w:szCs w:val="20"/>
              </w:rPr>
              <w:t>e</w:t>
            </w:r>
            <w:r w:rsidR="001B775D" w:rsidRPr="001B775D">
              <w:rPr>
                <w:rFonts w:cs="Tahoma"/>
                <w:bCs/>
                <w:sz w:val="20"/>
                <w:szCs w:val="20"/>
              </w:rPr>
              <w:t xml:space="preserve"> </w:t>
            </w:r>
            <w:r w:rsidR="001D1B34">
              <w:rPr>
                <w:rFonts w:cs="Tahoma"/>
                <w:bCs/>
                <w:sz w:val="20"/>
                <w:szCs w:val="20"/>
              </w:rPr>
              <w:t>narzędzie</w:t>
            </w:r>
            <w:r w:rsidR="001D1B34" w:rsidRPr="001B775D">
              <w:rPr>
                <w:rFonts w:cs="Tahoma"/>
                <w:bCs/>
                <w:sz w:val="20"/>
                <w:szCs w:val="20"/>
              </w:rPr>
              <w:t xml:space="preserve"> </w:t>
            </w:r>
            <w:r w:rsidR="001B775D" w:rsidRPr="001B775D">
              <w:rPr>
                <w:rFonts w:cs="Tahoma"/>
                <w:bCs/>
                <w:sz w:val="20"/>
                <w:szCs w:val="20"/>
              </w:rPr>
              <w:t>polityki spójności</w:t>
            </w:r>
            <w:r w:rsidR="00577A3C">
              <w:rPr>
                <w:rFonts w:cs="Tahoma"/>
                <w:bCs/>
                <w:sz w:val="20"/>
                <w:szCs w:val="20"/>
              </w:rPr>
              <w:t xml:space="preserve"> i </w:t>
            </w:r>
            <w:r w:rsidR="001B775D" w:rsidRPr="001B775D">
              <w:rPr>
                <w:rFonts w:cs="Tahoma"/>
                <w:bCs/>
                <w:sz w:val="20"/>
                <w:szCs w:val="20"/>
              </w:rPr>
              <w:t>wymaga wypracowania odpowiednich zasad wdrażania</w:t>
            </w:r>
            <w:r w:rsidR="00577A3C">
              <w:rPr>
                <w:rFonts w:cs="Tahoma"/>
                <w:bCs/>
                <w:sz w:val="20"/>
                <w:szCs w:val="20"/>
              </w:rPr>
              <w:t xml:space="preserve"> proponuje się</w:t>
            </w:r>
            <w:r w:rsidR="00495258">
              <w:rPr>
                <w:rFonts w:cs="Tahoma"/>
                <w:bCs/>
                <w:sz w:val="20"/>
                <w:szCs w:val="20"/>
              </w:rPr>
              <w:t>,</w:t>
            </w:r>
            <w:r w:rsidR="00577A3C">
              <w:rPr>
                <w:rFonts w:cs="Tahoma"/>
                <w:bCs/>
                <w:sz w:val="20"/>
                <w:szCs w:val="20"/>
              </w:rPr>
              <w:t xml:space="preserve"> aby badanie przeprowadzić </w:t>
            </w:r>
            <w:r w:rsidR="00495258">
              <w:rPr>
                <w:rFonts w:cs="Tahoma"/>
                <w:bCs/>
                <w:sz w:val="20"/>
                <w:szCs w:val="20"/>
              </w:rPr>
              <w:t xml:space="preserve">na koniec okresu programowania. Pozwoli to z jednej strony na ocenę czy instrument </w:t>
            </w:r>
            <w:r w:rsidR="00495258" w:rsidRPr="001B775D">
              <w:rPr>
                <w:rFonts w:cs="Tahoma"/>
                <w:bCs/>
                <w:sz w:val="20"/>
                <w:szCs w:val="20"/>
              </w:rPr>
              <w:t>spełnił stawiane przed nim oczekiwania</w:t>
            </w:r>
            <w:r w:rsidR="00495258">
              <w:rPr>
                <w:rFonts w:cs="Tahoma"/>
                <w:bCs/>
                <w:sz w:val="20"/>
                <w:szCs w:val="20"/>
              </w:rPr>
              <w:t>, z drugiej strony możliwe będzie dokonanie całościowej oceny realizacji założeń polityki terytorialnej.</w:t>
            </w:r>
          </w:p>
          <w:p w14:paraId="5EA118AA" w14:textId="77777777" w:rsidR="001B775D" w:rsidRPr="001B775D" w:rsidRDefault="001B775D" w:rsidP="0022002F">
            <w:pPr>
              <w:rPr>
                <w:rFonts w:cs="Tahoma"/>
                <w:bCs/>
                <w:sz w:val="20"/>
                <w:szCs w:val="20"/>
              </w:rPr>
            </w:pPr>
            <w:r w:rsidRPr="001B775D">
              <w:rPr>
                <w:rFonts w:cs="Tahoma"/>
                <w:bCs/>
                <w:sz w:val="20"/>
                <w:szCs w:val="20"/>
              </w:rPr>
              <w:t xml:space="preserve">Zakłada się przeprowadzenie badania wpływu ZIT poprzez porównanie tej interwencji z efektami działań realizowanych poza ZIT. </w:t>
            </w:r>
          </w:p>
        </w:tc>
      </w:tr>
      <w:tr w:rsidR="003963BA" w:rsidRPr="001B775D" w14:paraId="65ECA76E" w14:textId="77777777" w:rsidTr="00F04E77">
        <w:tc>
          <w:tcPr>
            <w:tcW w:w="9464" w:type="dxa"/>
            <w:gridSpan w:val="2"/>
            <w:shd w:val="clear" w:color="auto" w:fill="FFC000"/>
          </w:tcPr>
          <w:p w14:paraId="4D98471B" w14:textId="77777777" w:rsidR="001B775D" w:rsidRPr="001B775D" w:rsidRDefault="001B775D" w:rsidP="0022002F">
            <w:pPr>
              <w:jc w:val="center"/>
              <w:rPr>
                <w:rFonts w:cs="Tahoma"/>
                <w:b/>
                <w:bCs/>
                <w:color w:val="000000"/>
                <w:sz w:val="20"/>
                <w:szCs w:val="20"/>
              </w:rPr>
            </w:pPr>
            <w:r w:rsidRPr="001B775D">
              <w:rPr>
                <w:rFonts w:cs="Tahoma"/>
                <w:b/>
                <w:bCs/>
                <w:color w:val="000000"/>
                <w:sz w:val="20"/>
                <w:szCs w:val="20"/>
              </w:rPr>
              <w:t>Kryteria badania</w:t>
            </w:r>
          </w:p>
        </w:tc>
      </w:tr>
      <w:tr w:rsidR="003963BA" w:rsidRPr="001B775D" w14:paraId="78E74130" w14:textId="77777777" w:rsidTr="00F04E77">
        <w:tc>
          <w:tcPr>
            <w:tcW w:w="9464" w:type="dxa"/>
            <w:gridSpan w:val="2"/>
            <w:shd w:val="clear" w:color="auto" w:fill="FFFFFF"/>
          </w:tcPr>
          <w:p w14:paraId="42E011E2" w14:textId="77777777" w:rsidR="002F1B1E" w:rsidRPr="001B775D" w:rsidRDefault="002F1B1E" w:rsidP="0022002F">
            <w:pPr>
              <w:jc w:val="left"/>
              <w:rPr>
                <w:rFonts w:cs="Tahoma"/>
                <w:b/>
                <w:bCs/>
                <w:color w:val="000000"/>
                <w:sz w:val="20"/>
                <w:szCs w:val="20"/>
              </w:rPr>
            </w:pPr>
            <w:r>
              <w:rPr>
                <w:rFonts w:cs="Tahoma"/>
                <w:b/>
                <w:bCs/>
                <w:color w:val="000000"/>
                <w:sz w:val="20"/>
                <w:szCs w:val="20"/>
              </w:rPr>
              <w:t>Skuteczność</w:t>
            </w:r>
          </w:p>
          <w:p w14:paraId="291AECA9" w14:textId="77777777" w:rsidR="001B775D" w:rsidRPr="001B775D" w:rsidRDefault="001B775D" w:rsidP="0022002F">
            <w:pPr>
              <w:jc w:val="left"/>
              <w:rPr>
                <w:rFonts w:cs="Tahoma"/>
                <w:b/>
                <w:bCs/>
                <w:color w:val="000000"/>
                <w:sz w:val="20"/>
                <w:szCs w:val="20"/>
              </w:rPr>
            </w:pPr>
            <w:r w:rsidRPr="001B775D">
              <w:rPr>
                <w:rFonts w:cs="Tahoma"/>
                <w:b/>
                <w:bCs/>
                <w:color w:val="000000"/>
                <w:sz w:val="20"/>
                <w:szCs w:val="20"/>
              </w:rPr>
              <w:t>Efektywność</w:t>
            </w:r>
          </w:p>
          <w:p w14:paraId="08F5D5E8" w14:textId="77777777" w:rsidR="001B775D" w:rsidRPr="001B775D" w:rsidRDefault="001B775D" w:rsidP="0022002F">
            <w:pPr>
              <w:jc w:val="left"/>
              <w:rPr>
                <w:rFonts w:cs="Tahoma"/>
                <w:b/>
                <w:bCs/>
                <w:color w:val="000000"/>
                <w:sz w:val="20"/>
                <w:szCs w:val="20"/>
              </w:rPr>
            </w:pPr>
            <w:r w:rsidRPr="001B775D">
              <w:rPr>
                <w:rFonts w:cs="Tahoma"/>
                <w:b/>
                <w:bCs/>
                <w:color w:val="000000"/>
                <w:sz w:val="20"/>
                <w:szCs w:val="20"/>
              </w:rPr>
              <w:t>Użyteczność</w:t>
            </w:r>
          </w:p>
          <w:p w14:paraId="5A1BD5D5" w14:textId="77777777" w:rsidR="001B775D" w:rsidRPr="001B775D" w:rsidRDefault="001B775D" w:rsidP="0022002F">
            <w:pPr>
              <w:jc w:val="left"/>
              <w:rPr>
                <w:rFonts w:cs="Tahoma"/>
                <w:b/>
                <w:bCs/>
                <w:color w:val="000000"/>
                <w:sz w:val="20"/>
                <w:szCs w:val="20"/>
              </w:rPr>
            </w:pPr>
            <w:r w:rsidRPr="001B775D">
              <w:rPr>
                <w:rFonts w:cs="Tahoma"/>
                <w:b/>
                <w:bCs/>
                <w:color w:val="000000"/>
                <w:sz w:val="20"/>
                <w:szCs w:val="20"/>
              </w:rPr>
              <w:t>Trwałość</w:t>
            </w:r>
          </w:p>
        </w:tc>
      </w:tr>
      <w:tr w:rsidR="003963BA" w:rsidRPr="001B775D" w14:paraId="1955CFA2" w14:textId="77777777" w:rsidTr="00F04E77">
        <w:tc>
          <w:tcPr>
            <w:tcW w:w="9464" w:type="dxa"/>
            <w:gridSpan w:val="2"/>
            <w:shd w:val="clear" w:color="auto" w:fill="FFC000"/>
          </w:tcPr>
          <w:p w14:paraId="5ABCD575" w14:textId="77777777" w:rsidR="001B775D" w:rsidRPr="001B775D" w:rsidRDefault="001B775D" w:rsidP="0022002F">
            <w:pPr>
              <w:jc w:val="center"/>
              <w:rPr>
                <w:rFonts w:cs="Tahoma"/>
                <w:b/>
                <w:bCs/>
                <w:color w:val="000000"/>
                <w:sz w:val="20"/>
                <w:szCs w:val="20"/>
              </w:rPr>
            </w:pPr>
            <w:r w:rsidRPr="001B775D">
              <w:rPr>
                <w:rFonts w:cs="Tahoma"/>
                <w:b/>
                <w:bCs/>
                <w:color w:val="000000"/>
                <w:sz w:val="20"/>
                <w:szCs w:val="20"/>
              </w:rPr>
              <w:t>Główne pytania ewaluacyjne / obszary problemowe</w:t>
            </w:r>
          </w:p>
        </w:tc>
      </w:tr>
      <w:tr w:rsidR="003963BA" w:rsidRPr="001B775D" w14:paraId="3F4C2304" w14:textId="77777777" w:rsidTr="00F04E77">
        <w:tc>
          <w:tcPr>
            <w:tcW w:w="9464" w:type="dxa"/>
            <w:gridSpan w:val="2"/>
            <w:shd w:val="clear" w:color="auto" w:fill="FFFFFF"/>
          </w:tcPr>
          <w:p w14:paraId="0C0B436F" w14:textId="77777777" w:rsidR="001B775D" w:rsidRPr="00726BA1" w:rsidRDefault="001B775D" w:rsidP="0022002F">
            <w:pPr>
              <w:jc w:val="left"/>
              <w:rPr>
                <w:rFonts w:cs="Tahoma"/>
                <w:bCs/>
                <w:sz w:val="20"/>
                <w:szCs w:val="20"/>
              </w:rPr>
            </w:pPr>
            <w:r w:rsidRPr="00726BA1">
              <w:rPr>
                <w:rFonts w:cs="Tahoma"/>
                <w:bCs/>
                <w:sz w:val="20"/>
                <w:szCs w:val="20"/>
              </w:rPr>
              <w:t>Główne pytania ewaluacyjne:</w:t>
            </w:r>
          </w:p>
          <w:p w14:paraId="2726BB0A" w14:textId="77777777" w:rsidR="002F1B1E" w:rsidRDefault="002F1B1E" w:rsidP="0022002F">
            <w:pPr>
              <w:numPr>
                <w:ilvl w:val="0"/>
                <w:numId w:val="14"/>
              </w:numPr>
              <w:contextualSpacing/>
              <w:jc w:val="left"/>
              <w:rPr>
                <w:rFonts w:cs="Tahoma"/>
                <w:bCs/>
                <w:color w:val="000000"/>
                <w:sz w:val="20"/>
                <w:szCs w:val="20"/>
              </w:rPr>
            </w:pPr>
            <w:r w:rsidRPr="000B01F3">
              <w:rPr>
                <w:rFonts w:cs="Tahoma"/>
                <w:bCs/>
                <w:color w:val="000000"/>
                <w:sz w:val="20"/>
                <w:szCs w:val="20"/>
              </w:rPr>
              <w:t xml:space="preserve">Czy działania </w:t>
            </w:r>
            <w:r>
              <w:rPr>
                <w:rFonts w:cs="Tahoma"/>
                <w:bCs/>
                <w:color w:val="000000"/>
                <w:sz w:val="20"/>
                <w:szCs w:val="20"/>
              </w:rPr>
              <w:t xml:space="preserve">realizowane w ramach ZIT </w:t>
            </w:r>
            <w:r w:rsidR="00495258">
              <w:rPr>
                <w:rFonts w:cs="Tahoma"/>
                <w:bCs/>
                <w:color w:val="000000"/>
                <w:sz w:val="20"/>
                <w:szCs w:val="20"/>
              </w:rPr>
              <w:t>wynikają z</w:t>
            </w:r>
            <w:r>
              <w:rPr>
                <w:rFonts w:cs="Tahoma"/>
                <w:bCs/>
                <w:color w:val="000000"/>
                <w:sz w:val="20"/>
                <w:szCs w:val="20"/>
              </w:rPr>
              <w:t xml:space="preserve"> potrzeb zdefiniowan</w:t>
            </w:r>
            <w:r w:rsidR="00495258">
              <w:rPr>
                <w:rFonts w:cs="Tahoma"/>
                <w:bCs/>
                <w:color w:val="000000"/>
                <w:sz w:val="20"/>
                <w:szCs w:val="20"/>
              </w:rPr>
              <w:t>ych</w:t>
            </w:r>
            <w:r>
              <w:rPr>
                <w:rFonts w:cs="Tahoma"/>
                <w:bCs/>
                <w:color w:val="000000"/>
                <w:sz w:val="20"/>
                <w:szCs w:val="20"/>
              </w:rPr>
              <w:t xml:space="preserve"> w Strategii Rozwoju Województwa?  </w:t>
            </w:r>
          </w:p>
          <w:p w14:paraId="13E22D93" w14:textId="77777777" w:rsidR="002F1B1E" w:rsidRDefault="002F1B1E" w:rsidP="0022002F">
            <w:pPr>
              <w:numPr>
                <w:ilvl w:val="0"/>
                <w:numId w:val="14"/>
              </w:numPr>
              <w:contextualSpacing/>
              <w:jc w:val="left"/>
              <w:rPr>
                <w:rFonts w:cs="Tahoma"/>
                <w:bCs/>
                <w:color w:val="000000"/>
                <w:sz w:val="20"/>
                <w:szCs w:val="20"/>
              </w:rPr>
            </w:pPr>
            <w:r>
              <w:rPr>
                <w:rFonts w:cs="Tahoma"/>
                <w:bCs/>
                <w:color w:val="000000"/>
                <w:sz w:val="20"/>
                <w:szCs w:val="20"/>
              </w:rPr>
              <w:t xml:space="preserve">W jakim stopniu projekty </w:t>
            </w:r>
            <w:r w:rsidR="00495258">
              <w:rPr>
                <w:rFonts w:cs="Tahoma"/>
                <w:bCs/>
                <w:color w:val="000000"/>
                <w:sz w:val="20"/>
                <w:szCs w:val="20"/>
              </w:rPr>
              <w:t xml:space="preserve">ZIT </w:t>
            </w:r>
            <w:r>
              <w:rPr>
                <w:rFonts w:cs="Tahoma"/>
                <w:bCs/>
                <w:color w:val="000000"/>
                <w:sz w:val="20"/>
                <w:szCs w:val="20"/>
              </w:rPr>
              <w:t>przyczyniają się do osiągnięcia celów określonych w RPO WK-P</w:t>
            </w:r>
            <w:r w:rsidR="00BE67AD">
              <w:rPr>
                <w:rFonts w:cs="Tahoma"/>
                <w:bCs/>
                <w:color w:val="000000"/>
                <w:sz w:val="20"/>
                <w:szCs w:val="20"/>
              </w:rPr>
              <w:t xml:space="preserve"> 2014-2020</w:t>
            </w:r>
            <w:r>
              <w:rPr>
                <w:rFonts w:cs="Tahoma"/>
                <w:bCs/>
                <w:color w:val="000000"/>
                <w:sz w:val="20"/>
                <w:szCs w:val="20"/>
              </w:rPr>
              <w:t xml:space="preserve"> oraz SRW?</w:t>
            </w:r>
          </w:p>
          <w:p w14:paraId="66FB2A0E" w14:textId="77777777" w:rsidR="002F1B1E" w:rsidRDefault="002F1B1E" w:rsidP="0022002F">
            <w:pPr>
              <w:numPr>
                <w:ilvl w:val="0"/>
                <w:numId w:val="14"/>
              </w:numPr>
              <w:contextualSpacing/>
              <w:jc w:val="left"/>
              <w:rPr>
                <w:rFonts w:cs="Tahoma"/>
                <w:bCs/>
                <w:color w:val="000000"/>
                <w:sz w:val="20"/>
                <w:szCs w:val="20"/>
              </w:rPr>
            </w:pPr>
            <w:r>
              <w:rPr>
                <w:rFonts w:cs="Tahoma"/>
                <w:bCs/>
                <w:color w:val="000000"/>
                <w:sz w:val="20"/>
                <w:szCs w:val="20"/>
              </w:rPr>
              <w:t xml:space="preserve">Czy efekty osiągnięte w ramach instrumentu ZIT udałoby się osiągnąć bez wsparcia udzielonego </w:t>
            </w:r>
            <w:r w:rsidR="00173E3C">
              <w:rPr>
                <w:rFonts w:cs="Tahoma"/>
                <w:bCs/>
                <w:color w:val="000000"/>
                <w:sz w:val="20"/>
                <w:szCs w:val="20"/>
              </w:rPr>
              <w:br/>
            </w:r>
            <w:r>
              <w:rPr>
                <w:rFonts w:cs="Tahoma"/>
                <w:bCs/>
                <w:color w:val="000000"/>
                <w:sz w:val="20"/>
                <w:szCs w:val="20"/>
              </w:rPr>
              <w:t>w ramach RPO WK-P</w:t>
            </w:r>
            <w:r w:rsidR="00BE67AD">
              <w:rPr>
                <w:rFonts w:cs="Tahoma"/>
                <w:bCs/>
                <w:color w:val="000000"/>
                <w:sz w:val="20"/>
                <w:szCs w:val="20"/>
              </w:rPr>
              <w:t xml:space="preserve"> 2014-2020</w:t>
            </w:r>
            <w:r>
              <w:rPr>
                <w:rFonts w:cs="Tahoma"/>
                <w:bCs/>
                <w:color w:val="000000"/>
                <w:sz w:val="20"/>
                <w:szCs w:val="20"/>
              </w:rPr>
              <w:t>?</w:t>
            </w:r>
          </w:p>
          <w:p w14:paraId="4C894A21" w14:textId="77777777" w:rsidR="002F1B1E" w:rsidRDefault="002F1B1E" w:rsidP="0022002F">
            <w:pPr>
              <w:numPr>
                <w:ilvl w:val="0"/>
                <w:numId w:val="14"/>
              </w:numPr>
              <w:contextualSpacing/>
              <w:jc w:val="left"/>
              <w:rPr>
                <w:rFonts w:cs="Tahoma"/>
                <w:bCs/>
                <w:color w:val="000000"/>
                <w:sz w:val="20"/>
                <w:szCs w:val="20"/>
              </w:rPr>
            </w:pPr>
            <w:r>
              <w:rPr>
                <w:rFonts w:cs="Tahoma"/>
                <w:bCs/>
                <w:color w:val="000000"/>
                <w:sz w:val="20"/>
                <w:szCs w:val="20"/>
              </w:rPr>
              <w:t xml:space="preserve">Czy projekty zrealizowane w ramach instrumentu ZIT przyczyniają się do zaspokojenia potrzeb określonych grup docelowych? W jaki sposób? </w:t>
            </w:r>
          </w:p>
          <w:p w14:paraId="49EDB52C" w14:textId="77777777" w:rsidR="001B775D" w:rsidRPr="001B775D" w:rsidRDefault="002F1B1E" w:rsidP="0022002F">
            <w:pPr>
              <w:numPr>
                <w:ilvl w:val="0"/>
                <w:numId w:val="14"/>
              </w:numPr>
              <w:contextualSpacing/>
              <w:jc w:val="left"/>
              <w:rPr>
                <w:rFonts w:cs="Tahoma"/>
                <w:b/>
                <w:bCs/>
                <w:color w:val="000000"/>
                <w:sz w:val="20"/>
                <w:szCs w:val="20"/>
              </w:rPr>
            </w:pPr>
            <w:r>
              <w:rPr>
                <w:rFonts w:cs="Tahoma"/>
                <w:bCs/>
                <w:color w:val="000000"/>
                <w:sz w:val="20"/>
                <w:szCs w:val="20"/>
              </w:rPr>
              <w:t>Na ile efekty działań realizowanych w ramach ZIT będą trwałe, długofalowe?</w:t>
            </w:r>
          </w:p>
        </w:tc>
      </w:tr>
      <w:tr w:rsidR="003963BA" w:rsidRPr="001B775D" w14:paraId="7091F49C" w14:textId="77777777" w:rsidTr="00F04E77">
        <w:tc>
          <w:tcPr>
            <w:tcW w:w="9464" w:type="dxa"/>
            <w:gridSpan w:val="2"/>
            <w:shd w:val="clear" w:color="auto" w:fill="ED7D31"/>
          </w:tcPr>
          <w:p w14:paraId="66E8159C" w14:textId="77777777" w:rsidR="001B775D" w:rsidRPr="001B775D" w:rsidRDefault="001B775D" w:rsidP="0022002F">
            <w:pPr>
              <w:jc w:val="center"/>
              <w:rPr>
                <w:rFonts w:cs="Tahoma"/>
                <w:b/>
                <w:bCs/>
                <w:color w:val="FFFFFF"/>
                <w:sz w:val="20"/>
                <w:szCs w:val="20"/>
              </w:rPr>
            </w:pPr>
            <w:r w:rsidRPr="001B775D">
              <w:rPr>
                <w:rFonts w:cs="Tahoma"/>
                <w:b/>
                <w:bCs/>
                <w:color w:val="FFFFFF"/>
                <w:sz w:val="20"/>
                <w:szCs w:val="20"/>
              </w:rPr>
              <w:t>Ogólny zarys metodologii badania</w:t>
            </w:r>
          </w:p>
        </w:tc>
      </w:tr>
      <w:tr w:rsidR="003963BA" w:rsidRPr="001B775D" w14:paraId="0B4B2F2E" w14:textId="77777777" w:rsidTr="00F04E77">
        <w:tc>
          <w:tcPr>
            <w:tcW w:w="9464" w:type="dxa"/>
            <w:gridSpan w:val="2"/>
            <w:shd w:val="clear" w:color="auto" w:fill="FFC000"/>
          </w:tcPr>
          <w:p w14:paraId="2A61F6F0" w14:textId="77777777" w:rsidR="001B775D" w:rsidRPr="001B775D" w:rsidRDefault="001B775D" w:rsidP="0022002F">
            <w:pPr>
              <w:jc w:val="center"/>
              <w:rPr>
                <w:rFonts w:cs="Tahoma"/>
                <w:b/>
                <w:bCs/>
                <w:color w:val="000000"/>
                <w:sz w:val="20"/>
                <w:szCs w:val="20"/>
              </w:rPr>
            </w:pPr>
            <w:r w:rsidRPr="001B775D">
              <w:rPr>
                <w:b/>
                <w:bCs/>
                <w:sz w:val="20"/>
                <w:szCs w:val="20"/>
              </w:rPr>
              <w:t>Zastosowane podejście metodologiczne</w:t>
            </w:r>
          </w:p>
        </w:tc>
      </w:tr>
      <w:tr w:rsidR="001B775D" w:rsidRPr="001B775D" w14:paraId="552CD03D" w14:textId="77777777" w:rsidTr="00F04E77">
        <w:tc>
          <w:tcPr>
            <w:tcW w:w="9464" w:type="dxa"/>
            <w:gridSpan w:val="2"/>
            <w:shd w:val="clear" w:color="auto" w:fill="auto"/>
          </w:tcPr>
          <w:p w14:paraId="5E5DB0F4" w14:textId="77777777" w:rsidR="002F1B1E" w:rsidRDefault="002F1B1E" w:rsidP="0022002F">
            <w:pPr>
              <w:jc w:val="left"/>
              <w:rPr>
                <w:bCs/>
                <w:sz w:val="20"/>
                <w:szCs w:val="20"/>
              </w:rPr>
            </w:pPr>
            <w:r w:rsidRPr="00D470D0">
              <w:rPr>
                <w:bCs/>
                <w:sz w:val="20"/>
                <w:szCs w:val="20"/>
              </w:rPr>
              <w:t xml:space="preserve">Analizy </w:t>
            </w:r>
            <w:r>
              <w:rPr>
                <w:bCs/>
                <w:sz w:val="20"/>
                <w:szCs w:val="20"/>
              </w:rPr>
              <w:t>przeprowadzone będą zgodnie z triangulacją metodologiczną, czyli zarówno za pomocą metod i technik ilościowych, jak i jakościowych. Wśród planowanych do wykorzystania technik znajdują się:</w:t>
            </w:r>
          </w:p>
          <w:p w14:paraId="4B5A7827" w14:textId="77777777" w:rsidR="00E763AE" w:rsidRDefault="002F1B1E" w:rsidP="0022002F">
            <w:pPr>
              <w:numPr>
                <w:ilvl w:val="0"/>
                <w:numId w:val="59"/>
              </w:numPr>
              <w:jc w:val="left"/>
              <w:rPr>
                <w:bCs/>
                <w:sz w:val="20"/>
                <w:szCs w:val="20"/>
              </w:rPr>
            </w:pPr>
            <w:r>
              <w:rPr>
                <w:bCs/>
                <w:sz w:val="20"/>
                <w:szCs w:val="20"/>
              </w:rPr>
              <w:t>Desk research</w:t>
            </w:r>
          </w:p>
          <w:p w14:paraId="68C03F24" w14:textId="77777777" w:rsidR="00E763AE" w:rsidRDefault="002F1B1E" w:rsidP="0022002F">
            <w:pPr>
              <w:numPr>
                <w:ilvl w:val="0"/>
                <w:numId w:val="59"/>
              </w:numPr>
              <w:jc w:val="left"/>
              <w:rPr>
                <w:bCs/>
                <w:sz w:val="20"/>
                <w:szCs w:val="20"/>
              </w:rPr>
            </w:pPr>
            <w:r>
              <w:rPr>
                <w:bCs/>
                <w:sz w:val="20"/>
                <w:szCs w:val="20"/>
              </w:rPr>
              <w:t>CATI/CAWI</w:t>
            </w:r>
          </w:p>
          <w:p w14:paraId="32433327" w14:textId="77777777" w:rsidR="00E763AE" w:rsidRDefault="002F1B1E" w:rsidP="0022002F">
            <w:pPr>
              <w:numPr>
                <w:ilvl w:val="0"/>
                <w:numId w:val="59"/>
              </w:numPr>
              <w:jc w:val="left"/>
              <w:rPr>
                <w:bCs/>
                <w:sz w:val="20"/>
                <w:szCs w:val="20"/>
              </w:rPr>
            </w:pPr>
            <w:r>
              <w:rPr>
                <w:bCs/>
                <w:sz w:val="20"/>
                <w:szCs w:val="20"/>
              </w:rPr>
              <w:t xml:space="preserve">Indywidualne wywiady pogłębione </w:t>
            </w:r>
          </w:p>
          <w:p w14:paraId="570E284C" w14:textId="77777777" w:rsidR="00E763AE" w:rsidRDefault="002F1B1E" w:rsidP="0022002F">
            <w:pPr>
              <w:numPr>
                <w:ilvl w:val="0"/>
                <w:numId w:val="59"/>
              </w:numPr>
              <w:jc w:val="left"/>
              <w:rPr>
                <w:bCs/>
                <w:sz w:val="20"/>
                <w:szCs w:val="20"/>
              </w:rPr>
            </w:pPr>
            <w:r w:rsidRPr="002F1B1E">
              <w:rPr>
                <w:bCs/>
                <w:sz w:val="20"/>
                <w:szCs w:val="20"/>
              </w:rPr>
              <w:t>Studia przypadku wybranych projektów</w:t>
            </w:r>
          </w:p>
        </w:tc>
      </w:tr>
      <w:tr w:rsidR="003963BA" w:rsidRPr="001B775D" w14:paraId="5B2A0B6C" w14:textId="77777777" w:rsidTr="00554974">
        <w:trPr>
          <w:trHeight w:val="136"/>
        </w:trPr>
        <w:tc>
          <w:tcPr>
            <w:tcW w:w="9464" w:type="dxa"/>
            <w:gridSpan w:val="2"/>
            <w:shd w:val="clear" w:color="auto" w:fill="FFC000"/>
          </w:tcPr>
          <w:p w14:paraId="333D8BD4" w14:textId="77777777" w:rsidR="001B775D" w:rsidRPr="001B775D" w:rsidRDefault="001B775D" w:rsidP="0022002F">
            <w:pPr>
              <w:jc w:val="center"/>
              <w:rPr>
                <w:rFonts w:cs="Tahoma"/>
                <w:b/>
                <w:bCs/>
                <w:color w:val="000000"/>
                <w:sz w:val="20"/>
                <w:szCs w:val="20"/>
              </w:rPr>
            </w:pPr>
            <w:r w:rsidRPr="001B775D">
              <w:rPr>
                <w:b/>
                <w:bCs/>
                <w:sz w:val="20"/>
                <w:szCs w:val="20"/>
              </w:rPr>
              <w:t>Zakres niezbędnych danych</w:t>
            </w:r>
          </w:p>
        </w:tc>
      </w:tr>
      <w:tr w:rsidR="003963BA" w:rsidRPr="001B775D" w14:paraId="520DB696" w14:textId="77777777" w:rsidTr="00F04E77">
        <w:tc>
          <w:tcPr>
            <w:tcW w:w="9464" w:type="dxa"/>
            <w:gridSpan w:val="2"/>
            <w:shd w:val="clear" w:color="auto" w:fill="FFFFFF"/>
          </w:tcPr>
          <w:p w14:paraId="77050C0B" w14:textId="77777777" w:rsidR="001B775D" w:rsidRPr="001B775D" w:rsidRDefault="001B775D" w:rsidP="0022002F">
            <w:pPr>
              <w:numPr>
                <w:ilvl w:val="0"/>
                <w:numId w:val="15"/>
              </w:numPr>
              <w:contextualSpacing/>
              <w:jc w:val="left"/>
              <w:rPr>
                <w:rFonts w:cs="Tahoma"/>
                <w:b/>
                <w:bCs/>
                <w:sz w:val="20"/>
                <w:szCs w:val="20"/>
              </w:rPr>
            </w:pPr>
            <w:r w:rsidRPr="001B775D">
              <w:rPr>
                <w:rFonts w:cs="Tahoma"/>
                <w:bCs/>
                <w:sz w:val="20"/>
                <w:szCs w:val="20"/>
              </w:rPr>
              <w:t>Dane monitoringowe</w:t>
            </w:r>
          </w:p>
          <w:p w14:paraId="17ABEBB9" w14:textId="77777777" w:rsidR="001B775D" w:rsidRPr="001B775D" w:rsidRDefault="001B775D" w:rsidP="0022002F">
            <w:pPr>
              <w:numPr>
                <w:ilvl w:val="0"/>
                <w:numId w:val="15"/>
              </w:numPr>
              <w:contextualSpacing/>
              <w:jc w:val="left"/>
              <w:rPr>
                <w:rFonts w:cs="Tahoma"/>
                <w:b/>
                <w:bCs/>
                <w:sz w:val="20"/>
                <w:szCs w:val="20"/>
              </w:rPr>
            </w:pPr>
            <w:r w:rsidRPr="001B775D">
              <w:rPr>
                <w:rFonts w:cs="Tahoma"/>
                <w:bCs/>
                <w:sz w:val="20"/>
                <w:szCs w:val="20"/>
              </w:rPr>
              <w:t>Wnioski o dofinansowanie</w:t>
            </w:r>
          </w:p>
          <w:p w14:paraId="397ED713" w14:textId="77777777" w:rsidR="001B775D" w:rsidRPr="001B775D" w:rsidRDefault="001B775D" w:rsidP="0022002F">
            <w:pPr>
              <w:numPr>
                <w:ilvl w:val="0"/>
                <w:numId w:val="15"/>
              </w:numPr>
              <w:contextualSpacing/>
              <w:jc w:val="left"/>
              <w:rPr>
                <w:rFonts w:cs="Tahoma"/>
                <w:b/>
                <w:bCs/>
                <w:sz w:val="20"/>
                <w:szCs w:val="20"/>
              </w:rPr>
            </w:pPr>
            <w:r w:rsidRPr="001B775D">
              <w:rPr>
                <w:rFonts w:cs="Tahoma"/>
                <w:bCs/>
                <w:sz w:val="20"/>
                <w:szCs w:val="20"/>
              </w:rPr>
              <w:t>Dane pozyskane od beneficjentów</w:t>
            </w:r>
          </w:p>
        </w:tc>
      </w:tr>
      <w:tr w:rsidR="003963BA" w:rsidRPr="001B775D" w14:paraId="0F548CD8" w14:textId="77777777" w:rsidTr="00F04E77">
        <w:tc>
          <w:tcPr>
            <w:tcW w:w="9464" w:type="dxa"/>
            <w:gridSpan w:val="2"/>
            <w:shd w:val="clear" w:color="auto" w:fill="ED7D31"/>
          </w:tcPr>
          <w:p w14:paraId="73228BA7" w14:textId="77777777" w:rsidR="001B775D" w:rsidRPr="001B775D" w:rsidRDefault="001B775D" w:rsidP="0022002F">
            <w:pPr>
              <w:jc w:val="center"/>
              <w:rPr>
                <w:rFonts w:cs="Tahoma"/>
                <w:b/>
                <w:bCs/>
                <w:color w:val="FFFFFF"/>
                <w:sz w:val="20"/>
                <w:szCs w:val="20"/>
              </w:rPr>
            </w:pPr>
            <w:r w:rsidRPr="001B775D">
              <w:rPr>
                <w:rFonts w:cs="Tahoma"/>
                <w:b/>
                <w:bCs/>
                <w:color w:val="FFFFFF"/>
                <w:sz w:val="20"/>
                <w:szCs w:val="20"/>
              </w:rPr>
              <w:t>Organizacja badania</w:t>
            </w:r>
          </w:p>
        </w:tc>
      </w:tr>
      <w:tr w:rsidR="003963BA" w:rsidRPr="001B775D" w14:paraId="11FCC3CC" w14:textId="77777777" w:rsidTr="00554974">
        <w:trPr>
          <w:trHeight w:val="156"/>
        </w:trPr>
        <w:tc>
          <w:tcPr>
            <w:tcW w:w="9464" w:type="dxa"/>
            <w:gridSpan w:val="2"/>
            <w:shd w:val="clear" w:color="auto" w:fill="FFC000"/>
          </w:tcPr>
          <w:p w14:paraId="39ABE1A8" w14:textId="77777777" w:rsidR="001B775D" w:rsidRPr="001B775D" w:rsidRDefault="001B775D" w:rsidP="0022002F">
            <w:pPr>
              <w:jc w:val="center"/>
              <w:rPr>
                <w:rFonts w:cs="Tahoma"/>
                <w:b/>
                <w:bCs/>
                <w:color w:val="000000"/>
                <w:sz w:val="20"/>
                <w:szCs w:val="20"/>
              </w:rPr>
            </w:pPr>
            <w:r w:rsidRPr="001B775D">
              <w:rPr>
                <w:b/>
                <w:sz w:val="20"/>
                <w:szCs w:val="20"/>
              </w:rPr>
              <w:t>Ramy czasowe realizacji badania</w:t>
            </w:r>
          </w:p>
        </w:tc>
      </w:tr>
      <w:tr w:rsidR="003963BA" w:rsidRPr="001B775D" w14:paraId="22009013" w14:textId="77777777" w:rsidTr="00F04E77">
        <w:tc>
          <w:tcPr>
            <w:tcW w:w="9464" w:type="dxa"/>
            <w:gridSpan w:val="2"/>
            <w:shd w:val="clear" w:color="auto" w:fill="FFFFFF"/>
          </w:tcPr>
          <w:p w14:paraId="28F033D1" w14:textId="77777777" w:rsidR="001B775D" w:rsidRPr="000C3359" w:rsidRDefault="00E374A6" w:rsidP="0022002F">
            <w:pPr>
              <w:jc w:val="left"/>
              <w:rPr>
                <w:rFonts w:cs="Tahoma"/>
                <w:bCs/>
                <w:color w:val="000000"/>
                <w:sz w:val="20"/>
                <w:szCs w:val="20"/>
              </w:rPr>
            </w:pPr>
            <w:r w:rsidRPr="00E374A6">
              <w:rPr>
                <w:rFonts w:cs="Tahoma"/>
                <w:bCs/>
                <w:color w:val="000000"/>
                <w:sz w:val="20"/>
                <w:szCs w:val="20"/>
              </w:rPr>
              <w:t>IV kw.</w:t>
            </w:r>
            <w:r w:rsidR="00726BA1">
              <w:rPr>
                <w:rFonts w:cs="Tahoma"/>
                <w:bCs/>
                <w:color w:val="000000"/>
                <w:sz w:val="20"/>
                <w:szCs w:val="20"/>
              </w:rPr>
              <w:t xml:space="preserve"> </w:t>
            </w:r>
            <w:r w:rsidRPr="00E374A6">
              <w:rPr>
                <w:rFonts w:cs="Tahoma"/>
                <w:bCs/>
                <w:color w:val="000000"/>
                <w:sz w:val="20"/>
                <w:szCs w:val="20"/>
              </w:rPr>
              <w:t>2022</w:t>
            </w:r>
            <w:r w:rsidR="00726BA1">
              <w:rPr>
                <w:rFonts w:cs="Tahoma"/>
                <w:bCs/>
                <w:color w:val="000000"/>
                <w:sz w:val="20"/>
                <w:szCs w:val="20"/>
              </w:rPr>
              <w:t xml:space="preserve"> r.</w:t>
            </w:r>
            <w:r w:rsidRPr="00E374A6">
              <w:rPr>
                <w:rFonts w:cs="Tahoma"/>
                <w:bCs/>
                <w:color w:val="000000"/>
                <w:sz w:val="20"/>
                <w:szCs w:val="20"/>
              </w:rPr>
              <w:t xml:space="preserve"> - II kw.</w:t>
            </w:r>
            <w:r w:rsidR="00726BA1">
              <w:rPr>
                <w:rFonts w:cs="Tahoma"/>
                <w:bCs/>
                <w:color w:val="000000"/>
                <w:sz w:val="20"/>
                <w:szCs w:val="20"/>
              </w:rPr>
              <w:t xml:space="preserve"> </w:t>
            </w:r>
            <w:r w:rsidRPr="00E374A6">
              <w:rPr>
                <w:rFonts w:cs="Tahoma"/>
                <w:bCs/>
                <w:color w:val="000000"/>
                <w:sz w:val="20"/>
                <w:szCs w:val="20"/>
              </w:rPr>
              <w:t>2023 r.</w:t>
            </w:r>
          </w:p>
        </w:tc>
      </w:tr>
      <w:tr w:rsidR="003963BA" w:rsidRPr="001B775D" w14:paraId="4F3E1963" w14:textId="77777777" w:rsidTr="00554974">
        <w:trPr>
          <w:trHeight w:val="193"/>
        </w:trPr>
        <w:tc>
          <w:tcPr>
            <w:tcW w:w="9464" w:type="dxa"/>
            <w:gridSpan w:val="2"/>
            <w:shd w:val="clear" w:color="auto" w:fill="FFC000"/>
          </w:tcPr>
          <w:p w14:paraId="0AA3F6C2" w14:textId="77777777" w:rsidR="001B775D" w:rsidRPr="00173E3C" w:rsidRDefault="001B775D" w:rsidP="0022002F">
            <w:pPr>
              <w:jc w:val="center"/>
              <w:rPr>
                <w:rFonts w:cs="Tahoma"/>
                <w:b/>
                <w:bCs/>
                <w:color w:val="000000"/>
                <w:sz w:val="20"/>
                <w:szCs w:val="20"/>
              </w:rPr>
            </w:pPr>
            <w:r w:rsidRPr="00173E3C">
              <w:rPr>
                <w:b/>
                <w:sz w:val="20"/>
                <w:szCs w:val="20"/>
              </w:rPr>
              <w:t>Szacowany koszt badania i zasoby niezbędne do je</w:t>
            </w:r>
            <w:r w:rsidR="006630C0">
              <w:rPr>
                <w:b/>
                <w:sz w:val="20"/>
                <w:szCs w:val="20"/>
              </w:rPr>
              <w:t>go</w:t>
            </w:r>
            <w:r w:rsidRPr="00173E3C">
              <w:rPr>
                <w:b/>
                <w:sz w:val="20"/>
                <w:szCs w:val="20"/>
              </w:rPr>
              <w:t xml:space="preserve"> przeprowadzenia</w:t>
            </w:r>
          </w:p>
        </w:tc>
      </w:tr>
      <w:tr w:rsidR="003963BA" w:rsidRPr="001B775D" w14:paraId="486D98DE" w14:textId="77777777" w:rsidTr="00F04E77">
        <w:tc>
          <w:tcPr>
            <w:tcW w:w="9464" w:type="dxa"/>
            <w:gridSpan w:val="2"/>
            <w:shd w:val="clear" w:color="auto" w:fill="FFFFFF"/>
          </w:tcPr>
          <w:p w14:paraId="1C60CB8D" w14:textId="77777777" w:rsidR="001B775D" w:rsidRPr="000C3359" w:rsidRDefault="00A21099" w:rsidP="0022002F">
            <w:pPr>
              <w:jc w:val="left"/>
              <w:rPr>
                <w:rFonts w:cs="Tahoma"/>
                <w:bCs/>
                <w:color w:val="000000"/>
                <w:sz w:val="20"/>
                <w:szCs w:val="20"/>
              </w:rPr>
            </w:pPr>
            <w:r w:rsidRPr="000C3359">
              <w:rPr>
                <w:rFonts w:cs="Tahoma"/>
                <w:bCs/>
                <w:color w:val="000000"/>
                <w:sz w:val="20"/>
                <w:szCs w:val="20"/>
              </w:rPr>
              <w:t>250 tys. zł</w:t>
            </w:r>
          </w:p>
        </w:tc>
      </w:tr>
      <w:tr w:rsidR="003963BA" w:rsidRPr="001B775D" w14:paraId="047035E0" w14:textId="77777777" w:rsidTr="00554974">
        <w:trPr>
          <w:trHeight w:val="243"/>
        </w:trPr>
        <w:tc>
          <w:tcPr>
            <w:tcW w:w="9464" w:type="dxa"/>
            <w:gridSpan w:val="2"/>
            <w:shd w:val="clear" w:color="auto" w:fill="FFC000"/>
          </w:tcPr>
          <w:p w14:paraId="2F8E62C7" w14:textId="77777777" w:rsidR="001B775D" w:rsidRPr="001B775D" w:rsidRDefault="001B775D" w:rsidP="0022002F">
            <w:pPr>
              <w:jc w:val="center"/>
              <w:rPr>
                <w:rFonts w:cs="Tahoma"/>
                <w:b/>
                <w:bCs/>
                <w:color w:val="000000"/>
                <w:sz w:val="20"/>
                <w:szCs w:val="20"/>
              </w:rPr>
            </w:pPr>
            <w:r w:rsidRPr="001B775D">
              <w:rPr>
                <w:b/>
                <w:sz w:val="20"/>
                <w:szCs w:val="20"/>
              </w:rPr>
              <w:t>Podmiot odpowiedzialny za realizację badania</w:t>
            </w:r>
          </w:p>
        </w:tc>
      </w:tr>
      <w:tr w:rsidR="003963BA" w:rsidRPr="001B775D" w14:paraId="3970F54C" w14:textId="77777777" w:rsidTr="00F04E77">
        <w:tc>
          <w:tcPr>
            <w:tcW w:w="9464" w:type="dxa"/>
            <w:gridSpan w:val="2"/>
            <w:shd w:val="clear" w:color="auto" w:fill="FFFFFF"/>
          </w:tcPr>
          <w:p w14:paraId="5FCF9416" w14:textId="77777777" w:rsidR="001B775D" w:rsidRPr="001B775D" w:rsidRDefault="005C730C" w:rsidP="0022002F">
            <w:pPr>
              <w:jc w:val="left"/>
              <w:rPr>
                <w:rFonts w:cs="Tahoma"/>
                <w:b/>
                <w:bCs/>
                <w:sz w:val="20"/>
                <w:szCs w:val="20"/>
              </w:rPr>
            </w:pPr>
            <w:r w:rsidRPr="0008159F">
              <w:rPr>
                <w:rFonts w:cs="Tahoma"/>
                <w:bCs/>
                <w:color w:val="000000"/>
                <w:sz w:val="20"/>
                <w:szCs w:val="20"/>
              </w:rPr>
              <w:t>JE RPO WK-P 2014-2020</w:t>
            </w:r>
            <w:r w:rsidR="0074506A">
              <w:rPr>
                <w:rFonts w:cs="Tahoma"/>
                <w:bCs/>
                <w:color w:val="000000"/>
                <w:sz w:val="20"/>
                <w:szCs w:val="20"/>
              </w:rPr>
              <w:t xml:space="preserve"> </w:t>
            </w:r>
            <w:r w:rsidR="001B775D" w:rsidRPr="001B775D">
              <w:rPr>
                <w:rFonts w:cs="Tahoma"/>
                <w:bCs/>
                <w:color w:val="000000"/>
                <w:sz w:val="20"/>
                <w:szCs w:val="20"/>
              </w:rPr>
              <w:t>we współpracy z komórkami odpowiadającymi za politykę terytorialną.</w:t>
            </w:r>
          </w:p>
        </w:tc>
      </w:tr>
      <w:tr w:rsidR="003963BA" w:rsidRPr="001B775D" w14:paraId="531EAF62" w14:textId="77777777" w:rsidTr="00F04E77">
        <w:tc>
          <w:tcPr>
            <w:tcW w:w="9464" w:type="dxa"/>
            <w:gridSpan w:val="2"/>
            <w:shd w:val="clear" w:color="auto" w:fill="FFC000"/>
          </w:tcPr>
          <w:p w14:paraId="3D7F2E44" w14:textId="77777777" w:rsidR="0033634D" w:rsidRPr="0033634D" w:rsidRDefault="0033634D" w:rsidP="0022002F">
            <w:pPr>
              <w:jc w:val="center"/>
              <w:rPr>
                <w:rFonts w:cs="Tahoma"/>
                <w:b/>
                <w:bCs/>
                <w:color w:val="000000"/>
                <w:sz w:val="20"/>
                <w:szCs w:val="20"/>
              </w:rPr>
            </w:pPr>
            <w:r w:rsidRPr="0033634D">
              <w:rPr>
                <w:rFonts w:cs="Tahoma"/>
                <w:b/>
                <w:bCs/>
                <w:color w:val="000000"/>
                <w:sz w:val="20"/>
                <w:szCs w:val="20"/>
              </w:rPr>
              <w:t>Uwagi i komentarze</w:t>
            </w:r>
          </w:p>
        </w:tc>
      </w:tr>
      <w:tr w:rsidR="003963BA" w:rsidRPr="001B775D" w14:paraId="06D8A00D" w14:textId="77777777" w:rsidTr="00F04E77">
        <w:tc>
          <w:tcPr>
            <w:tcW w:w="9464" w:type="dxa"/>
            <w:gridSpan w:val="2"/>
            <w:shd w:val="clear" w:color="auto" w:fill="FFFFFF"/>
          </w:tcPr>
          <w:p w14:paraId="5B3B23C8" w14:textId="77777777" w:rsidR="0033634D" w:rsidRPr="001B775D" w:rsidRDefault="004D4662" w:rsidP="0022002F">
            <w:pPr>
              <w:jc w:val="left"/>
              <w:rPr>
                <w:rFonts w:cs="Tahoma"/>
                <w:bCs/>
                <w:color w:val="000000"/>
                <w:sz w:val="20"/>
                <w:szCs w:val="20"/>
              </w:rPr>
            </w:pPr>
            <w:r w:rsidRPr="00D33C01">
              <w:rPr>
                <w:rFonts w:cs="Tahoma"/>
                <w:bCs/>
                <w:sz w:val="20"/>
                <w:szCs w:val="20"/>
              </w:rPr>
              <w:t>Wykonawca zobowiązany jest zapewnić interdyscyplinarny zespół badawczy składaj</w:t>
            </w:r>
            <w:r>
              <w:rPr>
                <w:rFonts w:cs="Tahoma"/>
                <w:bCs/>
                <w:sz w:val="20"/>
                <w:szCs w:val="20"/>
              </w:rPr>
              <w:t>ą</w:t>
            </w:r>
            <w:r w:rsidRPr="00D33C01">
              <w:rPr>
                <w:rFonts w:cs="Tahoma"/>
                <w:bCs/>
                <w:sz w:val="20"/>
                <w:szCs w:val="20"/>
              </w:rPr>
              <w:t>cy się m.in. z ekspertów w zakresie funduszy EFRR oraz EFS.</w:t>
            </w:r>
          </w:p>
        </w:tc>
      </w:tr>
    </w:tbl>
    <w:p w14:paraId="3F80D7E2" w14:textId="7364FE92" w:rsidR="00CC7B5A" w:rsidRPr="00CC7B5A" w:rsidRDefault="00970085" w:rsidP="00CC7B5A">
      <w:pPr>
        <w:pStyle w:val="Nagwek6"/>
        <w:numPr>
          <w:ilvl w:val="1"/>
          <w:numId w:val="88"/>
        </w:numPr>
        <w:rPr>
          <w:i/>
          <w:color w:val="ED7D31" w:themeColor="accent2"/>
          <w:sz w:val="28"/>
          <w:szCs w:val="28"/>
        </w:rPr>
      </w:pPr>
      <w:bookmarkStart w:id="159" w:name="_Toc477945508"/>
      <w:r>
        <w:rPr>
          <w:i/>
          <w:color w:val="ED7D31" w:themeColor="accent2"/>
          <w:sz w:val="28"/>
          <w:szCs w:val="28"/>
        </w:rPr>
        <w:t xml:space="preserve"> </w:t>
      </w:r>
      <w:r w:rsidR="00CC7B5A" w:rsidRPr="00CC7B5A">
        <w:rPr>
          <w:i/>
          <w:color w:val="ED7D31" w:themeColor="accent2"/>
          <w:sz w:val="28"/>
          <w:szCs w:val="28"/>
        </w:rPr>
        <w:t>Ewaluacja ex</w:t>
      </w:r>
      <w:r w:rsidR="00ED6BB6">
        <w:rPr>
          <w:i/>
          <w:color w:val="ED7D31" w:themeColor="accent2"/>
          <w:sz w:val="28"/>
          <w:szCs w:val="28"/>
        </w:rPr>
        <w:t xml:space="preserve"> </w:t>
      </w:r>
      <w:r w:rsidR="00CC7B5A" w:rsidRPr="00CC7B5A">
        <w:rPr>
          <w:i/>
          <w:color w:val="ED7D31" w:themeColor="accent2"/>
          <w:sz w:val="28"/>
          <w:szCs w:val="28"/>
        </w:rPr>
        <w:t>post R</w:t>
      </w:r>
      <w:r w:rsidR="00ED6BB6">
        <w:rPr>
          <w:i/>
          <w:color w:val="ED7D31" w:themeColor="accent2"/>
          <w:sz w:val="28"/>
          <w:szCs w:val="28"/>
        </w:rPr>
        <w:t xml:space="preserve">egionalnego </w:t>
      </w:r>
      <w:r w:rsidR="00CC7B5A" w:rsidRPr="00CC7B5A">
        <w:rPr>
          <w:i/>
          <w:color w:val="ED7D31" w:themeColor="accent2"/>
          <w:sz w:val="28"/>
          <w:szCs w:val="28"/>
        </w:rPr>
        <w:t>P</w:t>
      </w:r>
      <w:r w:rsidR="00ED6BB6">
        <w:rPr>
          <w:i/>
          <w:color w:val="ED7D31" w:themeColor="accent2"/>
          <w:sz w:val="28"/>
          <w:szCs w:val="28"/>
        </w:rPr>
        <w:t xml:space="preserve">rogramu </w:t>
      </w:r>
      <w:r w:rsidR="00CC7B5A" w:rsidRPr="00CC7B5A">
        <w:rPr>
          <w:i/>
          <w:color w:val="ED7D31" w:themeColor="accent2"/>
          <w:sz w:val="28"/>
          <w:szCs w:val="28"/>
        </w:rPr>
        <w:t>O</w:t>
      </w:r>
      <w:r w:rsidR="00ED6BB6">
        <w:rPr>
          <w:i/>
          <w:color w:val="ED7D31" w:themeColor="accent2"/>
          <w:sz w:val="28"/>
          <w:szCs w:val="28"/>
        </w:rPr>
        <w:t xml:space="preserve">peracyjnego </w:t>
      </w:r>
      <w:r w:rsidR="00CC7B5A" w:rsidRPr="00CC7B5A">
        <w:rPr>
          <w:i/>
          <w:color w:val="ED7D31" w:themeColor="accent2"/>
          <w:sz w:val="28"/>
          <w:szCs w:val="28"/>
        </w:rPr>
        <w:t>W</w:t>
      </w:r>
      <w:r w:rsidR="00ED6BB6">
        <w:rPr>
          <w:i/>
          <w:color w:val="ED7D31" w:themeColor="accent2"/>
          <w:sz w:val="28"/>
          <w:szCs w:val="28"/>
        </w:rPr>
        <w:t xml:space="preserve">ojewództwa </w:t>
      </w:r>
      <w:r w:rsidR="00CC7B5A" w:rsidRPr="00CC7B5A">
        <w:rPr>
          <w:i/>
          <w:color w:val="ED7D31" w:themeColor="accent2"/>
          <w:sz w:val="28"/>
          <w:szCs w:val="28"/>
        </w:rPr>
        <w:t>K</w:t>
      </w:r>
      <w:r w:rsidR="00ED6BB6">
        <w:rPr>
          <w:i/>
          <w:color w:val="ED7D31" w:themeColor="accent2"/>
          <w:sz w:val="28"/>
          <w:szCs w:val="28"/>
        </w:rPr>
        <w:t>ujawsko</w:t>
      </w:r>
      <w:r w:rsidR="00CC7B5A" w:rsidRPr="00CC7B5A">
        <w:rPr>
          <w:i/>
          <w:color w:val="ED7D31" w:themeColor="accent2"/>
          <w:sz w:val="28"/>
          <w:szCs w:val="28"/>
        </w:rPr>
        <w:t>-P</w:t>
      </w:r>
      <w:r w:rsidR="00ED6BB6">
        <w:rPr>
          <w:i/>
          <w:color w:val="ED7D31" w:themeColor="accent2"/>
          <w:sz w:val="28"/>
          <w:szCs w:val="28"/>
        </w:rPr>
        <w:t>omorskiego</w:t>
      </w:r>
      <w:r w:rsidR="00CC7B5A" w:rsidRPr="00CC7B5A">
        <w:rPr>
          <w:i/>
          <w:color w:val="ED7D31" w:themeColor="accent2"/>
          <w:sz w:val="28"/>
          <w:szCs w:val="28"/>
        </w:rPr>
        <w:t xml:space="preserve"> na lata 2014-2020</w:t>
      </w:r>
      <w:bookmarkEnd w:id="159"/>
    </w:p>
    <w:tbl>
      <w:tblPr>
        <w:tblW w:w="9289"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0A0" w:firstRow="1" w:lastRow="0" w:firstColumn="1" w:lastColumn="0" w:noHBand="0" w:noVBand="0"/>
      </w:tblPr>
      <w:tblGrid>
        <w:gridCol w:w="4763"/>
        <w:gridCol w:w="4517"/>
        <w:gridCol w:w="9"/>
      </w:tblGrid>
      <w:tr w:rsidR="00CC7B5A" w:rsidRPr="00ED6BB6" w14:paraId="4C3A701D" w14:textId="77777777" w:rsidTr="002D36B8">
        <w:tc>
          <w:tcPr>
            <w:tcW w:w="9289" w:type="dxa"/>
            <w:gridSpan w:val="3"/>
            <w:shd w:val="clear" w:color="auto" w:fill="ED7D31"/>
          </w:tcPr>
          <w:p w14:paraId="4CE6C5AE" w14:textId="77777777" w:rsidR="00CC7B5A" w:rsidRPr="002337FD" w:rsidRDefault="00CC7B5A" w:rsidP="002337FD">
            <w:pPr>
              <w:jc w:val="center"/>
              <w:rPr>
                <w:rFonts w:asciiTheme="minorHAnsi" w:eastAsiaTheme="minorHAnsi" w:hAnsiTheme="minorHAnsi" w:cstheme="minorBidi"/>
                <w:b/>
                <w:bCs/>
                <w:color w:val="FFFFFF" w:themeColor="background1"/>
                <w:sz w:val="20"/>
                <w:szCs w:val="20"/>
              </w:rPr>
            </w:pPr>
            <w:r w:rsidRPr="002337FD">
              <w:rPr>
                <w:rFonts w:asciiTheme="minorHAnsi" w:eastAsiaTheme="minorHAnsi" w:hAnsiTheme="minorHAnsi" w:cstheme="minorBidi"/>
                <w:b/>
                <w:bCs/>
                <w:color w:val="FFFFFF" w:themeColor="background1"/>
                <w:sz w:val="20"/>
                <w:szCs w:val="20"/>
              </w:rPr>
              <w:t>Ogólny opis badania</w:t>
            </w:r>
          </w:p>
        </w:tc>
      </w:tr>
      <w:tr w:rsidR="00CC7B5A" w:rsidRPr="00ED6BB6" w14:paraId="0C5B2E6C" w14:textId="77777777" w:rsidTr="002D36B8">
        <w:tc>
          <w:tcPr>
            <w:tcW w:w="9289" w:type="dxa"/>
            <w:gridSpan w:val="3"/>
            <w:shd w:val="clear" w:color="auto" w:fill="FFC000"/>
          </w:tcPr>
          <w:p w14:paraId="78EBE272" w14:textId="77777777" w:rsidR="00CC7B5A" w:rsidRPr="00ED6BB6" w:rsidRDefault="00CC7B5A" w:rsidP="00CF0743">
            <w:pPr>
              <w:jc w:val="left"/>
              <w:rPr>
                <w:rFonts w:asciiTheme="minorHAnsi" w:eastAsiaTheme="minorHAnsi" w:hAnsiTheme="minorHAnsi" w:cstheme="minorBidi"/>
                <w:b/>
                <w:bCs/>
                <w:sz w:val="20"/>
                <w:szCs w:val="20"/>
              </w:rPr>
            </w:pPr>
            <w:r w:rsidRPr="00ED6BB6">
              <w:rPr>
                <w:rFonts w:asciiTheme="minorHAnsi" w:eastAsiaTheme="minorHAnsi" w:hAnsiTheme="minorHAnsi" w:cstheme="minorBidi"/>
                <w:b/>
                <w:bCs/>
                <w:sz w:val="20"/>
                <w:szCs w:val="20"/>
              </w:rPr>
              <w:t>Zakres badania (uwzględnienie osi priorytetowych/działań) oraz fundusz</w:t>
            </w:r>
          </w:p>
        </w:tc>
      </w:tr>
      <w:tr w:rsidR="00CC7B5A" w:rsidRPr="00ED6BB6" w14:paraId="31E40055" w14:textId="77777777" w:rsidTr="002D36B8">
        <w:tc>
          <w:tcPr>
            <w:tcW w:w="9289" w:type="dxa"/>
            <w:gridSpan w:val="3"/>
            <w:shd w:val="clear" w:color="auto" w:fill="FFFFFF"/>
          </w:tcPr>
          <w:p w14:paraId="21109437" w14:textId="77777777" w:rsidR="00CC7B5A" w:rsidRPr="00ED6BB6" w:rsidRDefault="00CC7B5A" w:rsidP="002337FD">
            <w:pPr>
              <w:jc w:val="left"/>
              <w:rPr>
                <w:rFonts w:asciiTheme="minorHAnsi" w:eastAsiaTheme="minorHAnsi" w:hAnsiTheme="minorHAnsi" w:cstheme="minorBidi"/>
                <w:b/>
                <w:bCs/>
                <w:sz w:val="20"/>
                <w:szCs w:val="20"/>
              </w:rPr>
            </w:pPr>
            <w:r w:rsidRPr="00ED6BB6">
              <w:rPr>
                <w:rFonts w:asciiTheme="minorHAnsi" w:eastAsiaTheme="minorHAnsi" w:hAnsiTheme="minorHAnsi" w:cstheme="minorBidi"/>
                <w:b/>
                <w:bCs/>
                <w:sz w:val="20"/>
                <w:szCs w:val="20"/>
              </w:rPr>
              <w:t>Wszystkie Osie priorytetowe RPO WK-P 2014-2020</w:t>
            </w:r>
          </w:p>
          <w:p w14:paraId="1412D78D" w14:textId="77777777" w:rsidR="00CC7B5A" w:rsidRPr="00ED6BB6" w:rsidRDefault="00CF0743" w:rsidP="002337FD">
            <w:pPr>
              <w:jc w:val="left"/>
              <w:rPr>
                <w:rFonts w:asciiTheme="minorHAnsi" w:eastAsiaTheme="minorHAnsi" w:hAnsiTheme="minorHAnsi" w:cstheme="minorBidi"/>
                <w:b/>
                <w:bCs/>
                <w:sz w:val="20"/>
                <w:szCs w:val="20"/>
              </w:rPr>
            </w:pPr>
            <w:r w:rsidRPr="00ED6BB6">
              <w:rPr>
                <w:rFonts w:asciiTheme="minorHAnsi" w:eastAsiaTheme="minorHAnsi" w:hAnsiTheme="minorHAnsi" w:cstheme="minorBidi"/>
                <w:b/>
                <w:bCs/>
                <w:sz w:val="20"/>
                <w:szCs w:val="20"/>
              </w:rPr>
              <w:t xml:space="preserve">Fundusz: </w:t>
            </w:r>
            <w:r w:rsidR="00CC7B5A" w:rsidRPr="00ED6BB6">
              <w:rPr>
                <w:rFonts w:asciiTheme="minorHAnsi" w:eastAsiaTheme="minorHAnsi" w:hAnsiTheme="minorHAnsi" w:cstheme="minorBidi"/>
                <w:b/>
                <w:bCs/>
                <w:sz w:val="20"/>
                <w:szCs w:val="20"/>
              </w:rPr>
              <w:t>EFRR, EFS</w:t>
            </w:r>
          </w:p>
        </w:tc>
      </w:tr>
      <w:tr w:rsidR="00CC7B5A" w:rsidRPr="00ED6BB6" w14:paraId="339B4F1D" w14:textId="77777777" w:rsidTr="002D36B8">
        <w:trPr>
          <w:gridAfter w:val="1"/>
          <w:wAfter w:w="9" w:type="dxa"/>
        </w:trPr>
        <w:tc>
          <w:tcPr>
            <w:tcW w:w="4763" w:type="dxa"/>
            <w:shd w:val="clear" w:color="auto" w:fill="FFC000"/>
          </w:tcPr>
          <w:p w14:paraId="12ED9AFE" w14:textId="77777777" w:rsidR="00CC7B5A" w:rsidRPr="00ED6BB6" w:rsidRDefault="00CC7B5A" w:rsidP="002337FD">
            <w:pPr>
              <w:jc w:val="left"/>
              <w:rPr>
                <w:rFonts w:asciiTheme="minorHAnsi" w:eastAsiaTheme="minorHAnsi" w:hAnsiTheme="minorHAnsi" w:cstheme="minorBidi"/>
                <w:b/>
                <w:bCs/>
                <w:sz w:val="20"/>
                <w:szCs w:val="20"/>
              </w:rPr>
            </w:pPr>
            <w:r w:rsidRPr="00ED6BB6">
              <w:rPr>
                <w:rFonts w:asciiTheme="minorHAnsi" w:eastAsiaTheme="minorHAnsi" w:hAnsiTheme="minorHAnsi" w:cstheme="minorBidi"/>
                <w:sz w:val="20"/>
                <w:szCs w:val="20"/>
              </w:rPr>
              <w:t>Typ badania (wpływu, procesowe)</w:t>
            </w:r>
          </w:p>
        </w:tc>
        <w:tc>
          <w:tcPr>
            <w:tcW w:w="4517" w:type="dxa"/>
            <w:shd w:val="clear" w:color="auto" w:fill="FFFFFF"/>
          </w:tcPr>
          <w:p w14:paraId="405FBB25" w14:textId="77777777" w:rsidR="00CC7B5A" w:rsidRPr="00ED6BB6" w:rsidRDefault="00CC7B5A" w:rsidP="002337FD">
            <w:pPr>
              <w:jc w:val="left"/>
              <w:rPr>
                <w:rFonts w:asciiTheme="minorHAnsi" w:eastAsiaTheme="minorHAnsi" w:hAnsiTheme="minorHAnsi" w:cstheme="minorBidi"/>
                <w:sz w:val="20"/>
                <w:szCs w:val="20"/>
              </w:rPr>
            </w:pPr>
            <w:r w:rsidRPr="00ED6BB6">
              <w:rPr>
                <w:rFonts w:asciiTheme="minorHAnsi" w:eastAsiaTheme="minorHAnsi" w:hAnsiTheme="minorHAnsi" w:cstheme="minorBidi"/>
                <w:sz w:val="20"/>
                <w:szCs w:val="20"/>
              </w:rPr>
              <w:t xml:space="preserve">wpływu </w:t>
            </w:r>
          </w:p>
        </w:tc>
      </w:tr>
      <w:tr w:rsidR="00CC7B5A" w:rsidRPr="00ED6BB6" w14:paraId="25D48304" w14:textId="77777777" w:rsidTr="002D36B8">
        <w:trPr>
          <w:gridAfter w:val="1"/>
          <w:wAfter w:w="9" w:type="dxa"/>
        </w:trPr>
        <w:tc>
          <w:tcPr>
            <w:tcW w:w="4763" w:type="dxa"/>
            <w:shd w:val="clear" w:color="auto" w:fill="FFC000"/>
          </w:tcPr>
          <w:p w14:paraId="6836C8C0" w14:textId="77777777" w:rsidR="00CC7B5A" w:rsidRPr="00ED6BB6" w:rsidRDefault="00CC7B5A" w:rsidP="002337FD">
            <w:pPr>
              <w:jc w:val="left"/>
              <w:rPr>
                <w:rFonts w:asciiTheme="minorHAnsi" w:eastAsiaTheme="minorHAnsi" w:hAnsiTheme="minorHAnsi" w:cstheme="minorBidi"/>
                <w:b/>
                <w:bCs/>
                <w:sz w:val="20"/>
                <w:szCs w:val="20"/>
              </w:rPr>
            </w:pPr>
            <w:r w:rsidRPr="00ED6BB6">
              <w:rPr>
                <w:rFonts w:asciiTheme="minorHAnsi" w:eastAsiaTheme="minorHAnsi" w:hAnsiTheme="minorHAnsi" w:cstheme="minorBidi"/>
                <w:sz w:val="20"/>
                <w:szCs w:val="20"/>
              </w:rPr>
              <w:t>Moment przeprowadzenia (ex ante, on-going, ex post)</w:t>
            </w:r>
          </w:p>
        </w:tc>
        <w:tc>
          <w:tcPr>
            <w:tcW w:w="4517" w:type="dxa"/>
            <w:shd w:val="clear" w:color="auto" w:fill="FFFFFF"/>
          </w:tcPr>
          <w:p w14:paraId="18C056F4" w14:textId="77777777" w:rsidR="00CC7B5A" w:rsidRPr="00ED6BB6" w:rsidRDefault="00ED6BB6" w:rsidP="002337FD">
            <w:pPr>
              <w:jc w:val="left"/>
              <w:rPr>
                <w:rFonts w:asciiTheme="minorHAnsi" w:eastAsiaTheme="minorHAnsi" w:hAnsiTheme="minorHAnsi" w:cstheme="minorBidi"/>
                <w:sz w:val="20"/>
                <w:szCs w:val="20"/>
              </w:rPr>
            </w:pPr>
            <w:r>
              <w:rPr>
                <w:rFonts w:asciiTheme="minorHAnsi" w:eastAsiaTheme="minorHAnsi" w:hAnsiTheme="minorHAnsi" w:cstheme="minorBidi"/>
                <w:sz w:val="20"/>
                <w:szCs w:val="20"/>
              </w:rPr>
              <w:t>e</w:t>
            </w:r>
            <w:r w:rsidR="00CC7B5A" w:rsidRPr="00ED6BB6">
              <w:rPr>
                <w:rFonts w:asciiTheme="minorHAnsi" w:eastAsiaTheme="minorHAnsi" w:hAnsiTheme="minorHAnsi" w:cstheme="minorBidi"/>
                <w:sz w:val="20"/>
                <w:szCs w:val="20"/>
              </w:rPr>
              <w:t>x</w:t>
            </w:r>
            <w:r>
              <w:rPr>
                <w:rFonts w:asciiTheme="minorHAnsi" w:eastAsiaTheme="minorHAnsi" w:hAnsiTheme="minorHAnsi" w:cstheme="minorBidi"/>
                <w:sz w:val="20"/>
                <w:szCs w:val="20"/>
              </w:rPr>
              <w:t xml:space="preserve"> </w:t>
            </w:r>
            <w:r w:rsidR="00CC7B5A" w:rsidRPr="00ED6BB6">
              <w:rPr>
                <w:rFonts w:asciiTheme="minorHAnsi" w:eastAsiaTheme="minorHAnsi" w:hAnsiTheme="minorHAnsi" w:cstheme="minorBidi"/>
                <w:sz w:val="20"/>
                <w:szCs w:val="20"/>
              </w:rPr>
              <w:t>post</w:t>
            </w:r>
          </w:p>
        </w:tc>
      </w:tr>
      <w:tr w:rsidR="00CC7B5A" w:rsidRPr="00ED6BB6" w14:paraId="436DD31E" w14:textId="77777777" w:rsidTr="002D36B8">
        <w:tc>
          <w:tcPr>
            <w:tcW w:w="9289" w:type="dxa"/>
            <w:gridSpan w:val="3"/>
            <w:shd w:val="clear" w:color="auto" w:fill="FFC000"/>
          </w:tcPr>
          <w:p w14:paraId="64B30904" w14:textId="77777777" w:rsidR="00CC7B5A" w:rsidRPr="00ED6BB6" w:rsidRDefault="00CC7B5A" w:rsidP="002337FD">
            <w:pPr>
              <w:jc w:val="center"/>
              <w:rPr>
                <w:rFonts w:asciiTheme="minorHAnsi" w:eastAsiaTheme="minorHAnsi" w:hAnsiTheme="minorHAnsi" w:cstheme="minorBidi"/>
                <w:b/>
                <w:bCs/>
                <w:sz w:val="20"/>
                <w:szCs w:val="20"/>
              </w:rPr>
            </w:pPr>
            <w:r w:rsidRPr="00ED6BB6">
              <w:rPr>
                <w:rFonts w:asciiTheme="minorHAnsi" w:eastAsiaTheme="minorHAnsi" w:hAnsiTheme="minorHAnsi" w:cstheme="minorBidi"/>
                <w:b/>
                <w:bCs/>
                <w:sz w:val="20"/>
                <w:szCs w:val="20"/>
              </w:rPr>
              <w:t>Cel badania</w:t>
            </w:r>
          </w:p>
        </w:tc>
      </w:tr>
      <w:tr w:rsidR="00CC7B5A" w:rsidRPr="00ED6BB6" w14:paraId="7576B39D" w14:textId="77777777" w:rsidTr="002D36B8">
        <w:tc>
          <w:tcPr>
            <w:tcW w:w="9289" w:type="dxa"/>
            <w:gridSpan w:val="3"/>
            <w:shd w:val="clear" w:color="auto" w:fill="FFFFFF"/>
          </w:tcPr>
          <w:p w14:paraId="6748F89E" w14:textId="77777777" w:rsidR="00CC7B5A" w:rsidRPr="00ED6BB6" w:rsidRDefault="00CC7B5A" w:rsidP="002337FD">
            <w:pPr>
              <w:jc w:val="left"/>
              <w:rPr>
                <w:rFonts w:asciiTheme="minorHAnsi" w:eastAsiaTheme="minorHAnsi" w:hAnsiTheme="minorHAnsi" w:cstheme="minorBidi"/>
                <w:sz w:val="20"/>
                <w:szCs w:val="20"/>
              </w:rPr>
            </w:pPr>
            <w:r w:rsidRPr="00ED6BB6">
              <w:rPr>
                <w:rFonts w:asciiTheme="minorHAnsi" w:eastAsiaTheme="minorHAnsi" w:hAnsiTheme="minorHAnsi" w:cstheme="minorBidi"/>
                <w:sz w:val="20"/>
                <w:szCs w:val="20"/>
              </w:rPr>
              <w:t>Celem ewaluacji ex</w:t>
            </w:r>
            <w:r w:rsidR="00ED6BB6">
              <w:rPr>
                <w:rFonts w:asciiTheme="minorHAnsi" w:eastAsiaTheme="minorHAnsi" w:hAnsiTheme="minorHAnsi" w:cstheme="minorBidi"/>
                <w:sz w:val="20"/>
                <w:szCs w:val="20"/>
              </w:rPr>
              <w:t xml:space="preserve"> </w:t>
            </w:r>
            <w:r w:rsidRPr="00ED6BB6">
              <w:rPr>
                <w:rFonts w:asciiTheme="minorHAnsi" w:eastAsiaTheme="minorHAnsi" w:hAnsiTheme="minorHAnsi" w:cstheme="minorBidi"/>
                <w:sz w:val="20"/>
                <w:szCs w:val="20"/>
              </w:rPr>
              <w:t>post jest podsumowanie i ocena efektów wsparcia udzielonego ze środków RPO WK-P na lata 2014-2020 głównie pod kątem określenia stopnia realizacji celu głównego Programu.</w:t>
            </w:r>
          </w:p>
        </w:tc>
      </w:tr>
      <w:tr w:rsidR="00CC7B5A" w:rsidRPr="00ED6BB6" w14:paraId="4DDB1F2E" w14:textId="77777777" w:rsidTr="002D36B8">
        <w:trPr>
          <w:trHeight w:val="168"/>
        </w:trPr>
        <w:tc>
          <w:tcPr>
            <w:tcW w:w="9289" w:type="dxa"/>
            <w:gridSpan w:val="3"/>
            <w:shd w:val="clear" w:color="auto" w:fill="FFC000"/>
          </w:tcPr>
          <w:p w14:paraId="65D595A7" w14:textId="77777777" w:rsidR="00CC7B5A" w:rsidRPr="00ED6BB6" w:rsidRDefault="00CC7B5A" w:rsidP="002337FD">
            <w:pPr>
              <w:jc w:val="center"/>
              <w:rPr>
                <w:rFonts w:asciiTheme="minorHAnsi" w:eastAsiaTheme="minorHAnsi" w:hAnsiTheme="minorHAnsi" w:cstheme="minorBidi"/>
                <w:b/>
                <w:bCs/>
                <w:sz w:val="20"/>
                <w:szCs w:val="20"/>
              </w:rPr>
            </w:pPr>
            <w:r w:rsidRPr="00ED6BB6">
              <w:rPr>
                <w:rFonts w:asciiTheme="minorHAnsi" w:eastAsiaTheme="minorHAnsi" w:hAnsiTheme="minorHAnsi" w:cstheme="minorBidi"/>
                <w:b/>
                <w:bCs/>
                <w:sz w:val="20"/>
                <w:szCs w:val="20"/>
              </w:rPr>
              <w:t>Uzasadnienie badania</w:t>
            </w:r>
          </w:p>
        </w:tc>
      </w:tr>
      <w:tr w:rsidR="00CC7B5A" w:rsidRPr="00ED6BB6" w14:paraId="65CF82A5" w14:textId="77777777" w:rsidTr="002D36B8">
        <w:tc>
          <w:tcPr>
            <w:tcW w:w="9289" w:type="dxa"/>
            <w:gridSpan w:val="3"/>
            <w:shd w:val="clear" w:color="auto" w:fill="FFFFFF"/>
          </w:tcPr>
          <w:p w14:paraId="6A47F6AF" w14:textId="77777777" w:rsidR="00CC7B5A" w:rsidRPr="00ED6BB6" w:rsidRDefault="00CC7B5A" w:rsidP="002337FD">
            <w:pPr>
              <w:jc w:val="left"/>
              <w:rPr>
                <w:rFonts w:asciiTheme="minorHAnsi" w:eastAsiaTheme="minorHAnsi" w:hAnsiTheme="minorHAnsi" w:cstheme="minorBidi"/>
                <w:sz w:val="20"/>
                <w:szCs w:val="20"/>
              </w:rPr>
            </w:pPr>
            <w:r w:rsidRPr="00ED6BB6">
              <w:rPr>
                <w:rFonts w:asciiTheme="minorHAnsi" w:eastAsiaTheme="minorHAnsi" w:hAnsiTheme="minorHAnsi" w:cstheme="minorBidi"/>
                <w:sz w:val="20"/>
                <w:szCs w:val="20"/>
              </w:rPr>
              <w:t>Zgodnie z art. 57 CPR (UE) NR 1303/2013 z dnia 17 grudnia 2013 r. ewaluacja ex</w:t>
            </w:r>
            <w:r w:rsidR="00ED6BB6">
              <w:rPr>
                <w:rFonts w:asciiTheme="minorHAnsi" w:eastAsiaTheme="minorHAnsi" w:hAnsiTheme="minorHAnsi" w:cstheme="minorBidi"/>
                <w:sz w:val="20"/>
                <w:szCs w:val="20"/>
              </w:rPr>
              <w:t xml:space="preserve"> </w:t>
            </w:r>
            <w:r w:rsidRPr="00ED6BB6">
              <w:rPr>
                <w:rFonts w:asciiTheme="minorHAnsi" w:eastAsiaTheme="minorHAnsi" w:hAnsiTheme="minorHAnsi" w:cstheme="minorBidi"/>
                <w:sz w:val="20"/>
                <w:szCs w:val="20"/>
              </w:rPr>
              <w:t>post powinna zbadać skuteczność i efektywność EFSI oraz ich wkład w realizację unijnej strategii na rzecz inteligentnego, zrównoważonego rozwoju sprzyjającego włączeniu społecznemu, uwzględniając wymierne cele określone w unijnej strategii.</w:t>
            </w:r>
          </w:p>
        </w:tc>
      </w:tr>
      <w:tr w:rsidR="00CC7B5A" w:rsidRPr="00ED6BB6" w14:paraId="2FC8FDF4" w14:textId="77777777" w:rsidTr="002D36B8">
        <w:tc>
          <w:tcPr>
            <w:tcW w:w="9289" w:type="dxa"/>
            <w:gridSpan w:val="3"/>
            <w:shd w:val="clear" w:color="auto" w:fill="FFC000"/>
          </w:tcPr>
          <w:p w14:paraId="64D3E36F" w14:textId="77777777" w:rsidR="00CC7B5A" w:rsidRPr="00ED6BB6" w:rsidRDefault="00CC7B5A" w:rsidP="002337FD">
            <w:pPr>
              <w:jc w:val="center"/>
              <w:rPr>
                <w:rFonts w:asciiTheme="minorHAnsi" w:eastAsiaTheme="minorHAnsi" w:hAnsiTheme="minorHAnsi" w:cstheme="minorBidi"/>
                <w:b/>
                <w:bCs/>
                <w:sz w:val="20"/>
                <w:szCs w:val="20"/>
              </w:rPr>
            </w:pPr>
            <w:r w:rsidRPr="00ED6BB6">
              <w:rPr>
                <w:rFonts w:asciiTheme="minorHAnsi" w:eastAsiaTheme="minorHAnsi" w:hAnsiTheme="minorHAnsi" w:cstheme="minorBidi"/>
                <w:b/>
                <w:bCs/>
                <w:sz w:val="20"/>
                <w:szCs w:val="20"/>
              </w:rPr>
              <w:t>Kryteria badania</w:t>
            </w:r>
          </w:p>
        </w:tc>
      </w:tr>
      <w:tr w:rsidR="00CC7B5A" w:rsidRPr="00ED6BB6" w14:paraId="57098D6A" w14:textId="77777777" w:rsidTr="002D36B8">
        <w:tc>
          <w:tcPr>
            <w:tcW w:w="9289" w:type="dxa"/>
            <w:gridSpan w:val="3"/>
            <w:shd w:val="clear" w:color="auto" w:fill="FFFFFF"/>
          </w:tcPr>
          <w:p w14:paraId="4CC3514E" w14:textId="77777777" w:rsidR="00CC7B5A" w:rsidRPr="00ED6BB6" w:rsidRDefault="00CC7B5A" w:rsidP="002337FD">
            <w:pPr>
              <w:jc w:val="left"/>
              <w:rPr>
                <w:rFonts w:asciiTheme="minorHAnsi" w:eastAsiaTheme="minorHAnsi" w:hAnsiTheme="minorHAnsi" w:cstheme="minorBidi"/>
                <w:b/>
                <w:bCs/>
                <w:sz w:val="20"/>
                <w:szCs w:val="20"/>
              </w:rPr>
            </w:pPr>
            <w:r w:rsidRPr="00ED6BB6">
              <w:rPr>
                <w:rFonts w:asciiTheme="minorHAnsi" w:eastAsiaTheme="minorHAnsi" w:hAnsiTheme="minorHAnsi" w:cstheme="minorBidi"/>
                <w:b/>
                <w:bCs/>
                <w:sz w:val="20"/>
                <w:szCs w:val="20"/>
              </w:rPr>
              <w:t>Skuteczność</w:t>
            </w:r>
          </w:p>
          <w:p w14:paraId="7C130B1A" w14:textId="77777777" w:rsidR="00CC7B5A" w:rsidRPr="00ED6BB6" w:rsidRDefault="00CC7B5A" w:rsidP="002337FD">
            <w:pPr>
              <w:jc w:val="left"/>
              <w:rPr>
                <w:rFonts w:asciiTheme="minorHAnsi" w:eastAsiaTheme="minorHAnsi" w:hAnsiTheme="minorHAnsi" w:cstheme="minorBidi"/>
                <w:b/>
                <w:bCs/>
                <w:sz w:val="20"/>
                <w:szCs w:val="20"/>
              </w:rPr>
            </w:pPr>
            <w:r w:rsidRPr="00ED6BB6">
              <w:rPr>
                <w:rFonts w:asciiTheme="minorHAnsi" w:eastAsiaTheme="minorHAnsi" w:hAnsiTheme="minorHAnsi" w:cstheme="minorBidi"/>
                <w:b/>
                <w:bCs/>
                <w:sz w:val="20"/>
                <w:szCs w:val="20"/>
              </w:rPr>
              <w:t>Efektywność</w:t>
            </w:r>
          </w:p>
          <w:p w14:paraId="019DE89F" w14:textId="77777777" w:rsidR="00CC7B5A" w:rsidRDefault="00CC7B5A" w:rsidP="002337FD">
            <w:pPr>
              <w:jc w:val="left"/>
              <w:rPr>
                <w:rFonts w:asciiTheme="minorHAnsi" w:eastAsiaTheme="minorHAnsi" w:hAnsiTheme="minorHAnsi" w:cstheme="minorBidi"/>
                <w:b/>
                <w:bCs/>
                <w:sz w:val="20"/>
                <w:szCs w:val="20"/>
              </w:rPr>
            </w:pPr>
            <w:r w:rsidRPr="00ED6BB6">
              <w:rPr>
                <w:rFonts w:asciiTheme="minorHAnsi" w:eastAsiaTheme="minorHAnsi" w:hAnsiTheme="minorHAnsi" w:cstheme="minorBidi"/>
                <w:b/>
                <w:bCs/>
                <w:sz w:val="20"/>
                <w:szCs w:val="20"/>
              </w:rPr>
              <w:t>Użyteczność</w:t>
            </w:r>
          </w:p>
          <w:p w14:paraId="21F1DF20" w14:textId="77777777" w:rsidR="00A63A93" w:rsidRPr="00ED6BB6" w:rsidRDefault="00A63A93" w:rsidP="002337FD">
            <w:pPr>
              <w:jc w:val="left"/>
              <w:rPr>
                <w:rFonts w:asciiTheme="minorHAnsi" w:eastAsiaTheme="minorHAnsi" w:hAnsiTheme="minorHAnsi" w:cstheme="minorBidi"/>
                <w:b/>
                <w:bCs/>
                <w:sz w:val="20"/>
                <w:szCs w:val="20"/>
              </w:rPr>
            </w:pPr>
            <w:r>
              <w:rPr>
                <w:rFonts w:asciiTheme="minorHAnsi" w:eastAsiaTheme="minorHAnsi" w:hAnsiTheme="minorHAnsi" w:cstheme="minorBidi"/>
                <w:b/>
                <w:bCs/>
                <w:sz w:val="20"/>
                <w:szCs w:val="20"/>
              </w:rPr>
              <w:t xml:space="preserve">Trwałość </w:t>
            </w:r>
          </w:p>
        </w:tc>
      </w:tr>
      <w:tr w:rsidR="00CC7B5A" w:rsidRPr="00ED6BB6" w14:paraId="520096F7" w14:textId="77777777" w:rsidTr="002D36B8">
        <w:tc>
          <w:tcPr>
            <w:tcW w:w="9289" w:type="dxa"/>
            <w:gridSpan w:val="3"/>
            <w:shd w:val="clear" w:color="auto" w:fill="FFC000"/>
          </w:tcPr>
          <w:p w14:paraId="24830918" w14:textId="77777777" w:rsidR="00CC7B5A" w:rsidRPr="00ED6BB6" w:rsidRDefault="00CC7B5A" w:rsidP="002337FD">
            <w:pPr>
              <w:jc w:val="center"/>
              <w:rPr>
                <w:rFonts w:asciiTheme="minorHAnsi" w:eastAsiaTheme="minorHAnsi" w:hAnsiTheme="minorHAnsi" w:cstheme="minorBidi"/>
                <w:b/>
                <w:bCs/>
                <w:sz w:val="20"/>
                <w:szCs w:val="20"/>
              </w:rPr>
            </w:pPr>
            <w:r w:rsidRPr="00ED6BB6">
              <w:rPr>
                <w:rFonts w:asciiTheme="minorHAnsi" w:eastAsiaTheme="minorHAnsi" w:hAnsiTheme="minorHAnsi" w:cstheme="minorBidi"/>
                <w:b/>
                <w:bCs/>
                <w:sz w:val="20"/>
                <w:szCs w:val="20"/>
              </w:rPr>
              <w:t>Główne pytania ewaluacyjne / obszary problemowe</w:t>
            </w:r>
          </w:p>
        </w:tc>
      </w:tr>
      <w:tr w:rsidR="00CC7B5A" w:rsidRPr="00ED6BB6" w14:paraId="6807E930" w14:textId="77777777" w:rsidTr="002D36B8">
        <w:tc>
          <w:tcPr>
            <w:tcW w:w="9289" w:type="dxa"/>
            <w:gridSpan w:val="3"/>
            <w:shd w:val="clear" w:color="auto" w:fill="FFFFFF"/>
          </w:tcPr>
          <w:p w14:paraId="7BAC52E0" w14:textId="77777777" w:rsidR="00CC7B5A" w:rsidRPr="00ED6BB6" w:rsidRDefault="00CC7B5A" w:rsidP="002337FD">
            <w:pPr>
              <w:jc w:val="left"/>
              <w:rPr>
                <w:rFonts w:asciiTheme="minorHAnsi" w:eastAsiaTheme="minorHAnsi" w:hAnsiTheme="minorHAnsi" w:cstheme="minorBidi"/>
                <w:bCs/>
                <w:sz w:val="20"/>
                <w:szCs w:val="20"/>
              </w:rPr>
            </w:pPr>
            <w:r w:rsidRPr="00ED6BB6">
              <w:rPr>
                <w:rFonts w:asciiTheme="minorHAnsi" w:eastAsiaTheme="minorHAnsi" w:hAnsiTheme="minorHAnsi" w:cstheme="minorBidi"/>
                <w:bCs/>
                <w:sz w:val="20"/>
                <w:szCs w:val="20"/>
              </w:rPr>
              <w:t>Najważniejsze obszary problemowe, podlegające badaniu:</w:t>
            </w:r>
          </w:p>
          <w:p w14:paraId="1CF450B7" w14:textId="77777777" w:rsidR="00CC7B5A" w:rsidRPr="00ED6BB6" w:rsidRDefault="00CC7B5A" w:rsidP="002337FD">
            <w:pPr>
              <w:numPr>
                <w:ilvl w:val="0"/>
                <w:numId w:val="86"/>
              </w:numPr>
              <w:jc w:val="left"/>
              <w:rPr>
                <w:rFonts w:asciiTheme="minorHAnsi" w:eastAsiaTheme="minorHAnsi" w:hAnsiTheme="minorHAnsi" w:cstheme="minorBidi"/>
                <w:bCs/>
                <w:sz w:val="20"/>
                <w:szCs w:val="20"/>
              </w:rPr>
            </w:pPr>
            <w:r w:rsidRPr="00ED6BB6">
              <w:rPr>
                <w:rFonts w:asciiTheme="minorHAnsi" w:eastAsiaTheme="minorHAnsi" w:hAnsiTheme="minorHAnsi" w:cstheme="minorBidi"/>
                <w:bCs/>
                <w:sz w:val="20"/>
                <w:szCs w:val="20"/>
              </w:rPr>
              <w:t>Ocena stopnia osiągnięcia celu głównego Programu</w:t>
            </w:r>
          </w:p>
          <w:p w14:paraId="63C94156" w14:textId="77777777" w:rsidR="00CC7B5A" w:rsidRPr="00ED6BB6" w:rsidRDefault="00CC7B5A" w:rsidP="002337FD">
            <w:pPr>
              <w:numPr>
                <w:ilvl w:val="0"/>
                <w:numId w:val="86"/>
              </w:numPr>
              <w:jc w:val="left"/>
              <w:rPr>
                <w:rFonts w:asciiTheme="minorHAnsi" w:eastAsiaTheme="minorHAnsi" w:hAnsiTheme="minorHAnsi" w:cstheme="minorBidi"/>
                <w:bCs/>
                <w:sz w:val="20"/>
                <w:szCs w:val="20"/>
              </w:rPr>
            </w:pPr>
            <w:r w:rsidRPr="00ED6BB6">
              <w:rPr>
                <w:rFonts w:asciiTheme="minorHAnsi" w:eastAsiaTheme="minorHAnsi" w:hAnsiTheme="minorHAnsi" w:cstheme="minorBidi"/>
                <w:bCs/>
                <w:sz w:val="20"/>
                <w:szCs w:val="20"/>
              </w:rPr>
              <w:t>Ocena stopnia realizacji celów poszczególnych</w:t>
            </w:r>
            <w:r w:rsidR="00995B2F">
              <w:rPr>
                <w:rFonts w:asciiTheme="minorHAnsi" w:eastAsiaTheme="minorHAnsi" w:hAnsiTheme="minorHAnsi" w:cstheme="minorBidi"/>
                <w:bCs/>
                <w:sz w:val="20"/>
                <w:szCs w:val="20"/>
              </w:rPr>
              <w:t xml:space="preserve"> PI w ramach</w:t>
            </w:r>
            <w:r w:rsidRPr="00ED6BB6">
              <w:rPr>
                <w:rFonts w:asciiTheme="minorHAnsi" w:eastAsiaTheme="minorHAnsi" w:hAnsiTheme="minorHAnsi" w:cstheme="minorBidi"/>
                <w:bCs/>
                <w:sz w:val="20"/>
                <w:szCs w:val="20"/>
              </w:rPr>
              <w:t xml:space="preserve"> Osi priorytetowych</w:t>
            </w:r>
          </w:p>
          <w:p w14:paraId="3ADC7DAC" w14:textId="77777777" w:rsidR="00CC7B5A" w:rsidRPr="00ED6BB6" w:rsidRDefault="00CC7B5A" w:rsidP="002337FD">
            <w:pPr>
              <w:numPr>
                <w:ilvl w:val="0"/>
                <w:numId w:val="86"/>
              </w:numPr>
              <w:jc w:val="left"/>
              <w:rPr>
                <w:rFonts w:asciiTheme="minorHAnsi" w:eastAsiaTheme="minorHAnsi" w:hAnsiTheme="minorHAnsi" w:cstheme="minorBidi"/>
                <w:bCs/>
                <w:sz w:val="20"/>
                <w:szCs w:val="20"/>
              </w:rPr>
            </w:pPr>
            <w:r w:rsidRPr="00ED6BB6">
              <w:rPr>
                <w:rFonts w:asciiTheme="minorHAnsi" w:eastAsiaTheme="minorHAnsi" w:hAnsiTheme="minorHAnsi" w:cstheme="minorBidi"/>
                <w:bCs/>
                <w:sz w:val="20"/>
                <w:szCs w:val="20"/>
              </w:rPr>
              <w:t>Ocena realizacji RPO WK-P 2014-2020 pod kątem efektywności wydatkowania środków</w:t>
            </w:r>
          </w:p>
          <w:p w14:paraId="37CE0BDF" w14:textId="77777777" w:rsidR="00CC7B5A" w:rsidRPr="00ED6BB6" w:rsidRDefault="00CC7B5A" w:rsidP="002337FD">
            <w:pPr>
              <w:numPr>
                <w:ilvl w:val="0"/>
                <w:numId w:val="86"/>
              </w:numPr>
              <w:jc w:val="left"/>
              <w:rPr>
                <w:rFonts w:asciiTheme="minorHAnsi" w:eastAsiaTheme="minorHAnsi" w:hAnsiTheme="minorHAnsi" w:cstheme="minorBidi"/>
                <w:bCs/>
                <w:sz w:val="20"/>
                <w:szCs w:val="20"/>
              </w:rPr>
            </w:pPr>
            <w:r w:rsidRPr="00ED6BB6">
              <w:rPr>
                <w:rFonts w:asciiTheme="minorHAnsi" w:eastAsiaTheme="minorHAnsi" w:hAnsiTheme="minorHAnsi" w:cstheme="minorBidi"/>
                <w:bCs/>
                <w:sz w:val="20"/>
                <w:szCs w:val="20"/>
              </w:rPr>
              <w:t>Określenie stopnia trwałości efektów osiągniętych dzięki wsparciu w ramach RPO WK-P 2014-2020</w:t>
            </w:r>
          </w:p>
          <w:p w14:paraId="76AA426D" w14:textId="77777777" w:rsidR="00CC7B5A" w:rsidRPr="00ED6BB6" w:rsidRDefault="00CC7B5A" w:rsidP="002337FD">
            <w:pPr>
              <w:numPr>
                <w:ilvl w:val="0"/>
                <w:numId w:val="86"/>
              </w:numPr>
              <w:jc w:val="left"/>
              <w:rPr>
                <w:rFonts w:asciiTheme="minorHAnsi" w:eastAsiaTheme="minorHAnsi" w:hAnsiTheme="minorHAnsi" w:cstheme="minorBidi"/>
                <w:bCs/>
                <w:sz w:val="20"/>
                <w:szCs w:val="20"/>
              </w:rPr>
            </w:pPr>
            <w:r w:rsidRPr="00ED6BB6">
              <w:rPr>
                <w:rFonts w:asciiTheme="minorHAnsi" w:eastAsiaTheme="minorHAnsi" w:hAnsiTheme="minorHAnsi" w:cstheme="minorBidi"/>
                <w:bCs/>
                <w:sz w:val="20"/>
                <w:szCs w:val="20"/>
              </w:rPr>
              <w:t>Identyfikacja barier/trudności w realizacji projektów finansowanych ze środków RPO WK-P 2014-2020 oraz stopnia ich przezwyciężenia</w:t>
            </w:r>
          </w:p>
          <w:p w14:paraId="7CC33652" w14:textId="77777777" w:rsidR="00CC7B5A" w:rsidRPr="00ED6BB6" w:rsidRDefault="00CC7B5A" w:rsidP="002337FD">
            <w:pPr>
              <w:numPr>
                <w:ilvl w:val="0"/>
                <w:numId w:val="86"/>
              </w:numPr>
              <w:jc w:val="left"/>
              <w:rPr>
                <w:rFonts w:asciiTheme="minorHAnsi" w:eastAsiaTheme="minorHAnsi" w:hAnsiTheme="minorHAnsi" w:cstheme="minorBidi"/>
                <w:bCs/>
                <w:sz w:val="20"/>
                <w:szCs w:val="20"/>
              </w:rPr>
            </w:pPr>
            <w:r w:rsidRPr="00ED6BB6">
              <w:rPr>
                <w:rFonts w:asciiTheme="minorHAnsi" w:eastAsiaTheme="minorHAnsi" w:hAnsiTheme="minorHAnsi" w:cstheme="minorBidi"/>
                <w:bCs/>
                <w:sz w:val="20"/>
                <w:szCs w:val="20"/>
              </w:rPr>
              <w:t>Określenie dobrych praktyk z realizacji projektów w ramach RPO WK-P 2014-2020</w:t>
            </w:r>
          </w:p>
        </w:tc>
      </w:tr>
      <w:tr w:rsidR="00CC7B5A" w:rsidRPr="00ED6BB6" w14:paraId="4B3BB76D" w14:textId="77777777" w:rsidTr="002D36B8">
        <w:tc>
          <w:tcPr>
            <w:tcW w:w="9289" w:type="dxa"/>
            <w:gridSpan w:val="3"/>
            <w:shd w:val="clear" w:color="auto" w:fill="ED7D31"/>
          </w:tcPr>
          <w:p w14:paraId="1289CAF4" w14:textId="77777777" w:rsidR="00CC7B5A" w:rsidRPr="002337FD" w:rsidRDefault="00CC7B5A" w:rsidP="002337FD">
            <w:pPr>
              <w:jc w:val="center"/>
              <w:rPr>
                <w:rFonts w:asciiTheme="minorHAnsi" w:eastAsiaTheme="minorHAnsi" w:hAnsiTheme="minorHAnsi" w:cstheme="minorBidi"/>
                <w:b/>
                <w:bCs/>
                <w:color w:val="FFFFFF" w:themeColor="background1"/>
                <w:sz w:val="20"/>
                <w:szCs w:val="20"/>
              </w:rPr>
            </w:pPr>
            <w:r w:rsidRPr="002337FD">
              <w:rPr>
                <w:rFonts w:asciiTheme="minorHAnsi" w:eastAsiaTheme="minorHAnsi" w:hAnsiTheme="minorHAnsi" w:cstheme="minorBidi"/>
                <w:b/>
                <w:bCs/>
                <w:color w:val="FFFFFF" w:themeColor="background1"/>
                <w:sz w:val="20"/>
                <w:szCs w:val="20"/>
              </w:rPr>
              <w:t>Ogólny zarys metodologii badania</w:t>
            </w:r>
          </w:p>
        </w:tc>
      </w:tr>
      <w:tr w:rsidR="00CC7B5A" w:rsidRPr="00ED6BB6" w14:paraId="7939AD2B" w14:textId="77777777" w:rsidTr="002D36B8">
        <w:tc>
          <w:tcPr>
            <w:tcW w:w="9289" w:type="dxa"/>
            <w:gridSpan w:val="3"/>
            <w:shd w:val="clear" w:color="auto" w:fill="FFC000"/>
          </w:tcPr>
          <w:p w14:paraId="4CF8A0B2" w14:textId="77777777" w:rsidR="00CC7B5A" w:rsidRPr="00ED6BB6" w:rsidRDefault="00CC7B5A" w:rsidP="002337FD">
            <w:pPr>
              <w:jc w:val="center"/>
              <w:rPr>
                <w:rFonts w:asciiTheme="minorHAnsi" w:eastAsiaTheme="minorHAnsi" w:hAnsiTheme="minorHAnsi" w:cstheme="minorBidi"/>
                <w:b/>
                <w:bCs/>
                <w:sz w:val="20"/>
                <w:szCs w:val="20"/>
              </w:rPr>
            </w:pPr>
            <w:r w:rsidRPr="00ED6BB6">
              <w:rPr>
                <w:rFonts w:asciiTheme="minorHAnsi" w:eastAsiaTheme="minorHAnsi" w:hAnsiTheme="minorHAnsi" w:cstheme="minorBidi"/>
                <w:b/>
                <w:bCs/>
                <w:sz w:val="20"/>
                <w:szCs w:val="20"/>
              </w:rPr>
              <w:t>Zastosowane podejście metodologiczne</w:t>
            </w:r>
          </w:p>
        </w:tc>
      </w:tr>
      <w:tr w:rsidR="00CC7B5A" w:rsidRPr="00ED6BB6" w14:paraId="0989694F" w14:textId="77777777" w:rsidTr="002D36B8">
        <w:tc>
          <w:tcPr>
            <w:tcW w:w="9289" w:type="dxa"/>
            <w:gridSpan w:val="3"/>
            <w:shd w:val="clear" w:color="auto" w:fill="auto"/>
          </w:tcPr>
          <w:p w14:paraId="34B54907" w14:textId="77777777" w:rsidR="00CC7B5A" w:rsidRPr="00ED6BB6" w:rsidRDefault="00CC7B5A" w:rsidP="002337FD">
            <w:pPr>
              <w:rPr>
                <w:bCs/>
                <w:sz w:val="20"/>
                <w:szCs w:val="20"/>
              </w:rPr>
            </w:pPr>
            <w:r w:rsidRPr="00ED6BB6">
              <w:rPr>
                <w:rFonts w:asciiTheme="minorHAnsi" w:eastAsiaTheme="minorHAnsi" w:hAnsiTheme="minorHAnsi" w:cstheme="minorBidi"/>
                <w:sz w:val="20"/>
                <w:szCs w:val="20"/>
              </w:rPr>
              <w:t xml:space="preserve"> </w:t>
            </w:r>
            <w:r w:rsidRPr="00ED6BB6">
              <w:rPr>
                <w:bCs/>
                <w:sz w:val="20"/>
                <w:szCs w:val="20"/>
              </w:rPr>
              <w:t>Analizy przeprowadzane będą zgodnie z triangulacją metodologiczną, czyli zarówno za pomocą metod i technik ilościowych, jak i jakościowych.</w:t>
            </w:r>
          </w:p>
          <w:p w14:paraId="29BF5581" w14:textId="77777777" w:rsidR="00CC7B5A" w:rsidRPr="00ED6BB6" w:rsidRDefault="00CC7B5A" w:rsidP="002337FD">
            <w:pPr>
              <w:rPr>
                <w:bCs/>
                <w:sz w:val="20"/>
                <w:szCs w:val="20"/>
              </w:rPr>
            </w:pPr>
            <w:r w:rsidRPr="00ED6BB6">
              <w:rPr>
                <w:bCs/>
                <w:sz w:val="20"/>
                <w:szCs w:val="20"/>
              </w:rPr>
              <w:t>Punktem wyjścia do przeprowadzenia prac badawczych będzie dogłębna analiza desk research dokumentacji projektowej. Zakłada się przebadanie całej populacji beneficjentów technika CAWI uzupełniona w miarę potrzeb ankietami telefonicznymi.  Z uwagi na cel i zakres badania należy również przeprowadzić badanie ankietowe na próbie potencjalnych beneficjentów, tzn. osób, które nie uzyskały wsparcia ze środków RPO WK-P 20</w:t>
            </w:r>
            <w:r w:rsidR="00ED6BB6">
              <w:rPr>
                <w:bCs/>
                <w:sz w:val="20"/>
                <w:szCs w:val="20"/>
              </w:rPr>
              <w:t>14-2020</w:t>
            </w:r>
            <w:r w:rsidRPr="00ED6BB6">
              <w:rPr>
                <w:bCs/>
                <w:sz w:val="20"/>
                <w:szCs w:val="20"/>
              </w:rPr>
              <w:t xml:space="preserve">, aby zdefiniować w miarę możliwości efekt netto wsparcia z programu. </w:t>
            </w:r>
          </w:p>
          <w:p w14:paraId="2C40060A" w14:textId="77777777" w:rsidR="00CC7B5A" w:rsidRPr="00ED6BB6" w:rsidRDefault="00CC7B5A" w:rsidP="002337FD">
            <w:pPr>
              <w:rPr>
                <w:bCs/>
                <w:sz w:val="20"/>
                <w:szCs w:val="20"/>
              </w:rPr>
            </w:pPr>
            <w:r w:rsidRPr="00ED6BB6">
              <w:rPr>
                <w:bCs/>
                <w:sz w:val="20"/>
                <w:szCs w:val="20"/>
              </w:rPr>
              <w:t>Oprócz podejścia ilościowego niezwykle istotne z punktu widzenia celu badania jest również przeprowadzenie wywiadów indywidualnych z przedstawicielami IZ RPO odpowiedzialnymi za wdrażanie i zarządzanie Programem.</w:t>
            </w:r>
          </w:p>
          <w:p w14:paraId="2F346EBF" w14:textId="77777777" w:rsidR="00CC7B5A" w:rsidRPr="00ED6BB6" w:rsidRDefault="00CC7B5A" w:rsidP="002337FD">
            <w:pPr>
              <w:jc w:val="left"/>
              <w:rPr>
                <w:rFonts w:asciiTheme="minorHAnsi" w:eastAsiaTheme="minorHAnsi" w:hAnsiTheme="minorHAnsi" w:cstheme="minorBidi"/>
                <w:sz w:val="20"/>
                <w:szCs w:val="20"/>
              </w:rPr>
            </w:pPr>
            <w:r w:rsidRPr="00ED6BB6">
              <w:rPr>
                <w:rFonts w:asciiTheme="minorHAnsi" w:eastAsiaTheme="minorHAnsi" w:hAnsiTheme="minorHAnsi" w:cstheme="minorBidi"/>
                <w:sz w:val="20"/>
                <w:szCs w:val="20"/>
              </w:rPr>
              <w:t xml:space="preserve">Z uwagi na stosowanie podejścia mix-mode interesujących wniosków mogą również dostarczyć wywiady grupowe z beneficjentami poszczególnych Osi priorytetowych – w sumie należy zrealizować </w:t>
            </w:r>
            <w:r w:rsidR="00AC42C8">
              <w:rPr>
                <w:rFonts w:asciiTheme="minorHAnsi" w:eastAsiaTheme="minorHAnsi" w:hAnsiTheme="minorHAnsi" w:cstheme="minorBidi"/>
                <w:sz w:val="20"/>
                <w:szCs w:val="20"/>
              </w:rPr>
              <w:t>11</w:t>
            </w:r>
            <w:r w:rsidRPr="00ED6BB6">
              <w:rPr>
                <w:rFonts w:asciiTheme="minorHAnsi" w:eastAsiaTheme="minorHAnsi" w:hAnsiTheme="minorHAnsi" w:cstheme="minorBidi"/>
                <w:sz w:val="20"/>
                <w:szCs w:val="20"/>
              </w:rPr>
              <w:t xml:space="preserve"> wywiadów grupowych.</w:t>
            </w:r>
          </w:p>
        </w:tc>
      </w:tr>
      <w:tr w:rsidR="00CC7B5A" w:rsidRPr="00ED6BB6" w14:paraId="6066060D" w14:textId="77777777" w:rsidTr="002D36B8">
        <w:trPr>
          <w:trHeight w:val="314"/>
        </w:trPr>
        <w:tc>
          <w:tcPr>
            <w:tcW w:w="9289" w:type="dxa"/>
            <w:gridSpan w:val="3"/>
            <w:shd w:val="clear" w:color="auto" w:fill="FFC000"/>
          </w:tcPr>
          <w:p w14:paraId="7799BFF5" w14:textId="77777777" w:rsidR="00CC7B5A" w:rsidRPr="00ED6BB6" w:rsidRDefault="00CC7B5A" w:rsidP="002337FD">
            <w:pPr>
              <w:jc w:val="center"/>
              <w:rPr>
                <w:rFonts w:asciiTheme="minorHAnsi" w:eastAsiaTheme="minorHAnsi" w:hAnsiTheme="minorHAnsi" w:cstheme="minorBidi"/>
                <w:b/>
                <w:bCs/>
                <w:sz w:val="20"/>
                <w:szCs w:val="20"/>
              </w:rPr>
            </w:pPr>
            <w:r w:rsidRPr="00ED6BB6">
              <w:rPr>
                <w:rFonts w:asciiTheme="minorHAnsi" w:eastAsiaTheme="minorHAnsi" w:hAnsiTheme="minorHAnsi" w:cstheme="minorBidi"/>
                <w:b/>
                <w:bCs/>
                <w:sz w:val="20"/>
                <w:szCs w:val="20"/>
              </w:rPr>
              <w:t>Zakres niezbędnych danych</w:t>
            </w:r>
          </w:p>
        </w:tc>
      </w:tr>
      <w:tr w:rsidR="00CC7B5A" w:rsidRPr="00ED6BB6" w14:paraId="55F484FA" w14:textId="77777777" w:rsidTr="002D36B8">
        <w:tc>
          <w:tcPr>
            <w:tcW w:w="9289" w:type="dxa"/>
            <w:gridSpan w:val="3"/>
            <w:shd w:val="clear" w:color="auto" w:fill="FFFFFF"/>
          </w:tcPr>
          <w:p w14:paraId="4502F7DD" w14:textId="77777777" w:rsidR="00CC7B5A" w:rsidRPr="00ED6BB6" w:rsidRDefault="00CC7B5A" w:rsidP="002337FD">
            <w:pPr>
              <w:numPr>
                <w:ilvl w:val="0"/>
                <w:numId w:val="15"/>
              </w:numPr>
              <w:jc w:val="left"/>
              <w:rPr>
                <w:rFonts w:asciiTheme="minorHAnsi" w:eastAsiaTheme="minorHAnsi" w:hAnsiTheme="minorHAnsi" w:cstheme="minorBidi"/>
                <w:b/>
                <w:bCs/>
                <w:sz w:val="20"/>
                <w:szCs w:val="20"/>
              </w:rPr>
            </w:pPr>
            <w:r w:rsidRPr="00ED6BB6">
              <w:rPr>
                <w:rFonts w:asciiTheme="minorHAnsi" w:eastAsiaTheme="minorHAnsi" w:hAnsiTheme="minorHAnsi" w:cstheme="minorBidi"/>
                <w:bCs/>
                <w:sz w:val="20"/>
                <w:szCs w:val="20"/>
              </w:rPr>
              <w:t>Dane monitoringowe</w:t>
            </w:r>
          </w:p>
          <w:p w14:paraId="1DEBBCA4" w14:textId="77777777" w:rsidR="00CC7B5A" w:rsidRPr="00ED6BB6" w:rsidRDefault="00CC7B5A" w:rsidP="002337FD">
            <w:pPr>
              <w:numPr>
                <w:ilvl w:val="0"/>
                <w:numId w:val="15"/>
              </w:numPr>
              <w:jc w:val="left"/>
              <w:rPr>
                <w:rFonts w:asciiTheme="minorHAnsi" w:eastAsiaTheme="minorHAnsi" w:hAnsiTheme="minorHAnsi" w:cstheme="minorBidi"/>
                <w:b/>
                <w:bCs/>
                <w:sz w:val="20"/>
                <w:szCs w:val="20"/>
              </w:rPr>
            </w:pPr>
            <w:r w:rsidRPr="00ED6BB6">
              <w:rPr>
                <w:rFonts w:asciiTheme="minorHAnsi" w:eastAsiaTheme="minorHAnsi" w:hAnsiTheme="minorHAnsi" w:cstheme="minorBidi"/>
                <w:bCs/>
                <w:sz w:val="20"/>
                <w:szCs w:val="20"/>
              </w:rPr>
              <w:t>Wnioski o dofinansowanie</w:t>
            </w:r>
          </w:p>
          <w:p w14:paraId="77B0B3DF" w14:textId="77777777" w:rsidR="00CC7B5A" w:rsidRPr="00ED6BB6" w:rsidRDefault="00CC7B5A" w:rsidP="002337FD">
            <w:pPr>
              <w:numPr>
                <w:ilvl w:val="0"/>
                <w:numId w:val="15"/>
              </w:numPr>
              <w:jc w:val="left"/>
              <w:rPr>
                <w:rFonts w:asciiTheme="minorHAnsi" w:eastAsiaTheme="minorHAnsi" w:hAnsiTheme="minorHAnsi" w:cstheme="minorBidi"/>
                <w:b/>
                <w:bCs/>
                <w:sz w:val="20"/>
                <w:szCs w:val="20"/>
              </w:rPr>
            </w:pPr>
            <w:r w:rsidRPr="00ED6BB6">
              <w:rPr>
                <w:rFonts w:asciiTheme="minorHAnsi" w:eastAsiaTheme="minorHAnsi" w:hAnsiTheme="minorHAnsi" w:cstheme="minorBidi"/>
                <w:bCs/>
                <w:sz w:val="20"/>
                <w:szCs w:val="20"/>
              </w:rPr>
              <w:t>Dane pozyskane od beneficjentów</w:t>
            </w:r>
          </w:p>
          <w:p w14:paraId="50F1591D" w14:textId="77777777" w:rsidR="00CC7B5A" w:rsidRPr="00ED6BB6" w:rsidRDefault="00CC7B5A" w:rsidP="002337FD">
            <w:pPr>
              <w:numPr>
                <w:ilvl w:val="0"/>
                <w:numId w:val="15"/>
              </w:numPr>
              <w:jc w:val="left"/>
              <w:rPr>
                <w:rFonts w:asciiTheme="minorHAnsi" w:eastAsiaTheme="minorHAnsi" w:hAnsiTheme="minorHAnsi" w:cstheme="minorBidi"/>
                <w:b/>
                <w:bCs/>
                <w:sz w:val="20"/>
                <w:szCs w:val="20"/>
              </w:rPr>
            </w:pPr>
            <w:r w:rsidRPr="00ED6BB6">
              <w:rPr>
                <w:rFonts w:asciiTheme="minorHAnsi" w:eastAsiaTheme="minorHAnsi" w:hAnsiTheme="minorHAnsi" w:cstheme="minorBidi"/>
                <w:bCs/>
                <w:sz w:val="20"/>
                <w:szCs w:val="20"/>
              </w:rPr>
              <w:t>Informacje zebrane i przeanalizowane w ramach badań ewaluacyjnych i innych analiz z okresu programowania 2014-2020.</w:t>
            </w:r>
          </w:p>
        </w:tc>
      </w:tr>
      <w:tr w:rsidR="00CC7B5A" w:rsidRPr="00ED6BB6" w14:paraId="72977ABF" w14:textId="77777777" w:rsidTr="002D36B8">
        <w:tc>
          <w:tcPr>
            <w:tcW w:w="9289" w:type="dxa"/>
            <w:gridSpan w:val="3"/>
            <w:shd w:val="clear" w:color="auto" w:fill="ED7D31"/>
          </w:tcPr>
          <w:p w14:paraId="209E43B0" w14:textId="77777777" w:rsidR="00CC7B5A" w:rsidRPr="002337FD" w:rsidRDefault="00CC7B5A" w:rsidP="002337FD">
            <w:pPr>
              <w:jc w:val="center"/>
              <w:rPr>
                <w:rFonts w:asciiTheme="minorHAnsi" w:eastAsiaTheme="minorHAnsi" w:hAnsiTheme="minorHAnsi" w:cstheme="minorBidi"/>
                <w:b/>
                <w:bCs/>
                <w:color w:val="FFFFFF" w:themeColor="background1"/>
                <w:sz w:val="20"/>
                <w:szCs w:val="20"/>
              </w:rPr>
            </w:pPr>
            <w:r w:rsidRPr="002337FD">
              <w:rPr>
                <w:rFonts w:asciiTheme="minorHAnsi" w:eastAsiaTheme="minorHAnsi" w:hAnsiTheme="minorHAnsi" w:cstheme="minorBidi"/>
                <w:b/>
                <w:bCs/>
                <w:color w:val="FFFFFF" w:themeColor="background1"/>
                <w:sz w:val="20"/>
                <w:szCs w:val="20"/>
              </w:rPr>
              <w:t>Organizacja badania</w:t>
            </w:r>
          </w:p>
        </w:tc>
      </w:tr>
      <w:tr w:rsidR="00CC7B5A" w:rsidRPr="00ED6BB6" w14:paraId="77538843" w14:textId="77777777" w:rsidTr="002D36B8">
        <w:trPr>
          <w:trHeight w:val="314"/>
        </w:trPr>
        <w:tc>
          <w:tcPr>
            <w:tcW w:w="9289" w:type="dxa"/>
            <w:gridSpan w:val="3"/>
            <w:shd w:val="clear" w:color="auto" w:fill="FFC000"/>
          </w:tcPr>
          <w:p w14:paraId="384CD9FD" w14:textId="77777777" w:rsidR="00CC7B5A" w:rsidRPr="00ED6BB6" w:rsidRDefault="00CC7B5A" w:rsidP="002337FD">
            <w:pPr>
              <w:jc w:val="center"/>
              <w:rPr>
                <w:rFonts w:asciiTheme="minorHAnsi" w:eastAsiaTheme="minorHAnsi" w:hAnsiTheme="minorHAnsi" w:cstheme="minorBidi"/>
                <w:b/>
                <w:bCs/>
                <w:sz w:val="20"/>
                <w:szCs w:val="20"/>
              </w:rPr>
            </w:pPr>
            <w:r w:rsidRPr="00ED6BB6">
              <w:rPr>
                <w:rFonts w:asciiTheme="minorHAnsi" w:eastAsiaTheme="minorHAnsi" w:hAnsiTheme="minorHAnsi" w:cstheme="minorBidi"/>
                <w:b/>
                <w:sz w:val="20"/>
                <w:szCs w:val="20"/>
              </w:rPr>
              <w:t>Ramy czasowe realizacji badania</w:t>
            </w:r>
          </w:p>
        </w:tc>
      </w:tr>
      <w:tr w:rsidR="00CC7B5A" w:rsidRPr="00ED6BB6" w14:paraId="30FA3BD4" w14:textId="77777777" w:rsidTr="002D36B8">
        <w:tc>
          <w:tcPr>
            <w:tcW w:w="9289" w:type="dxa"/>
            <w:gridSpan w:val="3"/>
            <w:shd w:val="clear" w:color="auto" w:fill="FFFFFF"/>
          </w:tcPr>
          <w:p w14:paraId="5A9F6BDF" w14:textId="77777777" w:rsidR="00CC7B5A" w:rsidRPr="00ED6BB6" w:rsidRDefault="00CC7B5A" w:rsidP="002337FD">
            <w:pPr>
              <w:jc w:val="left"/>
              <w:rPr>
                <w:rFonts w:asciiTheme="minorHAnsi" w:eastAsiaTheme="minorHAnsi" w:hAnsiTheme="minorHAnsi" w:cstheme="minorBidi"/>
                <w:bCs/>
                <w:sz w:val="20"/>
                <w:szCs w:val="20"/>
              </w:rPr>
            </w:pPr>
            <w:r w:rsidRPr="00ED6BB6">
              <w:rPr>
                <w:rFonts w:asciiTheme="minorHAnsi" w:eastAsiaTheme="minorHAnsi" w:hAnsiTheme="minorHAnsi" w:cstheme="minorBidi"/>
                <w:bCs/>
                <w:sz w:val="20"/>
                <w:szCs w:val="20"/>
              </w:rPr>
              <w:t>IV kw.  2023 r.</w:t>
            </w:r>
          </w:p>
        </w:tc>
      </w:tr>
      <w:tr w:rsidR="00CC7B5A" w:rsidRPr="00ED6BB6" w14:paraId="505D020D" w14:textId="77777777" w:rsidTr="002D36B8">
        <w:trPr>
          <w:trHeight w:val="314"/>
        </w:trPr>
        <w:tc>
          <w:tcPr>
            <w:tcW w:w="9289" w:type="dxa"/>
            <w:gridSpan w:val="3"/>
            <w:shd w:val="clear" w:color="auto" w:fill="FFC000"/>
          </w:tcPr>
          <w:p w14:paraId="0AD60A7D" w14:textId="77777777" w:rsidR="00CC7B5A" w:rsidRPr="00ED6BB6" w:rsidRDefault="00CC7B5A" w:rsidP="002337FD">
            <w:pPr>
              <w:jc w:val="center"/>
              <w:rPr>
                <w:rFonts w:asciiTheme="minorHAnsi" w:eastAsiaTheme="minorHAnsi" w:hAnsiTheme="minorHAnsi" w:cstheme="minorBidi"/>
                <w:b/>
                <w:bCs/>
                <w:sz w:val="20"/>
                <w:szCs w:val="20"/>
              </w:rPr>
            </w:pPr>
            <w:r w:rsidRPr="00ED6BB6">
              <w:rPr>
                <w:rFonts w:asciiTheme="minorHAnsi" w:eastAsiaTheme="minorHAnsi" w:hAnsiTheme="minorHAnsi" w:cstheme="minorBidi"/>
                <w:b/>
                <w:sz w:val="20"/>
                <w:szCs w:val="20"/>
              </w:rPr>
              <w:t>Szacowany koszt badania i zasoby niezbędne do jego przeprowadzenia</w:t>
            </w:r>
          </w:p>
        </w:tc>
      </w:tr>
      <w:tr w:rsidR="00CC7B5A" w:rsidRPr="00ED6BB6" w14:paraId="62457FC0" w14:textId="77777777" w:rsidTr="002D36B8">
        <w:tc>
          <w:tcPr>
            <w:tcW w:w="9289" w:type="dxa"/>
            <w:gridSpan w:val="3"/>
            <w:shd w:val="clear" w:color="auto" w:fill="FFFFFF"/>
          </w:tcPr>
          <w:p w14:paraId="1B247FBF" w14:textId="77777777" w:rsidR="00CC7B5A" w:rsidRPr="00ED6BB6" w:rsidRDefault="00CC7B5A" w:rsidP="002337FD">
            <w:pPr>
              <w:jc w:val="left"/>
              <w:rPr>
                <w:rFonts w:asciiTheme="minorHAnsi" w:eastAsiaTheme="minorHAnsi" w:hAnsiTheme="minorHAnsi" w:cstheme="minorBidi"/>
                <w:bCs/>
                <w:sz w:val="20"/>
                <w:szCs w:val="20"/>
              </w:rPr>
            </w:pPr>
            <w:r w:rsidRPr="00ED6BB6">
              <w:rPr>
                <w:rFonts w:asciiTheme="minorHAnsi" w:eastAsiaTheme="minorHAnsi" w:hAnsiTheme="minorHAnsi" w:cstheme="minorBidi"/>
                <w:bCs/>
                <w:sz w:val="20"/>
                <w:szCs w:val="20"/>
              </w:rPr>
              <w:t>280 tys. zł</w:t>
            </w:r>
          </w:p>
        </w:tc>
      </w:tr>
      <w:tr w:rsidR="00CC7B5A" w:rsidRPr="00ED6BB6" w14:paraId="6393D9F6" w14:textId="77777777" w:rsidTr="002D36B8">
        <w:trPr>
          <w:trHeight w:val="314"/>
        </w:trPr>
        <w:tc>
          <w:tcPr>
            <w:tcW w:w="9289" w:type="dxa"/>
            <w:gridSpan w:val="3"/>
            <w:shd w:val="clear" w:color="auto" w:fill="FFC000"/>
          </w:tcPr>
          <w:p w14:paraId="1F42DFE3" w14:textId="77777777" w:rsidR="00CC7B5A" w:rsidRPr="00ED6BB6" w:rsidRDefault="00CC7B5A" w:rsidP="002337FD">
            <w:pPr>
              <w:jc w:val="center"/>
              <w:rPr>
                <w:rFonts w:asciiTheme="minorHAnsi" w:eastAsiaTheme="minorHAnsi" w:hAnsiTheme="minorHAnsi" w:cstheme="minorBidi"/>
                <w:b/>
                <w:bCs/>
                <w:sz w:val="20"/>
                <w:szCs w:val="20"/>
              </w:rPr>
            </w:pPr>
            <w:r w:rsidRPr="00ED6BB6">
              <w:rPr>
                <w:rFonts w:asciiTheme="minorHAnsi" w:eastAsiaTheme="minorHAnsi" w:hAnsiTheme="minorHAnsi" w:cstheme="minorBidi"/>
                <w:b/>
                <w:sz w:val="20"/>
                <w:szCs w:val="20"/>
              </w:rPr>
              <w:t>Podmiot odpowiedzialny za realizację badania</w:t>
            </w:r>
          </w:p>
        </w:tc>
      </w:tr>
      <w:tr w:rsidR="00CC7B5A" w:rsidRPr="00ED6BB6" w14:paraId="1A847FD5" w14:textId="77777777" w:rsidTr="002D36B8">
        <w:tc>
          <w:tcPr>
            <w:tcW w:w="9289" w:type="dxa"/>
            <w:gridSpan w:val="3"/>
            <w:shd w:val="clear" w:color="auto" w:fill="FFFFFF"/>
          </w:tcPr>
          <w:p w14:paraId="3A1D8BAF" w14:textId="77777777" w:rsidR="00CC7B5A" w:rsidRPr="00D75DA1" w:rsidRDefault="00BE41F5" w:rsidP="002337FD">
            <w:pPr>
              <w:jc w:val="left"/>
              <w:rPr>
                <w:rFonts w:asciiTheme="minorHAnsi" w:eastAsiaTheme="minorHAnsi" w:hAnsiTheme="minorHAnsi" w:cstheme="minorBidi"/>
                <w:bCs/>
                <w:sz w:val="20"/>
                <w:szCs w:val="20"/>
              </w:rPr>
            </w:pPr>
            <w:r w:rsidRPr="00D75DA1">
              <w:rPr>
                <w:rFonts w:asciiTheme="minorHAnsi" w:eastAsiaTheme="minorHAnsi" w:hAnsiTheme="minorHAnsi" w:cstheme="minorBidi"/>
                <w:bCs/>
                <w:sz w:val="20"/>
                <w:szCs w:val="20"/>
              </w:rPr>
              <w:t>JE RPO WK-P 2014-2020</w:t>
            </w:r>
          </w:p>
        </w:tc>
      </w:tr>
      <w:tr w:rsidR="00CC7B5A" w:rsidRPr="00ED6BB6" w14:paraId="02E32F38" w14:textId="77777777" w:rsidTr="002D36B8">
        <w:tc>
          <w:tcPr>
            <w:tcW w:w="9289" w:type="dxa"/>
            <w:gridSpan w:val="3"/>
            <w:shd w:val="clear" w:color="auto" w:fill="FFC000"/>
          </w:tcPr>
          <w:p w14:paraId="6828DE40" w14:textId="77777777" w:rsidR="00CC7B5A" w:rsidRPr="00ED6BB6" w:rsidRDefault="00CC7B5A" w:rsidP="002337FD">
            <w:pPr>
              <w:jc w:val="center"/>
              <w:rPr>
                <w:rFonts w:asciiTheme="minorHAnsi" w:eastAsiaTheme="minorHAnsi" w:hAnsiTheme="minorHAnsi" w:cstheme="minorBidi"/>
                <w:b/>
                <w:bCs/>
                <w:sz w:val="20"/>
                <w:szCs w:val="20"/>
              </w:rPr>
            </w:pPr>
            <w:r w:rsidRPr="00ED6BB6">
              <w:rPr>
                <w:rFonts w:asciiTheme="minorHAnsi" w:eastAsiaTheme="minorHAnsi" w:hAnsiTheme="minorHAnsi" w:cstheme="minorBidi"/>
                <w:b/>
                <w:bCs/>
                <w:sz w:val="20"/>
                <w:szCs w:val="20"/>
              </w:rPr>
              <w:t>Uwagi i komentarze</w:t>
            </w:r>
          </w:p>
        </w:tc>
      </w:tr>
      <w:tr w:rsidR="00CC7B5A" w:rsidRPr="00ED6BB6" w14:paraId="23E7D9BB" w14:textId="77777777" w:rsidTr="002D36B8">
        <w:tc>
          <w:tcPr>
            <w:tcW w:w="9289" w:type="dxa"/>
            <w:gridSpan w:val="3"/>
            <w:shd w:val="clear" w:color="auto" w:fill="FFFFFF"/>
          </w:tcPr>
          <w:p w14:paraId="60973562" w14:textId="77777777" w:rsidR="00CC7B5A" w:rsidRPr="00ED6BB6" w:rsidRDefault="00CC7B5A" w:rsidP="002337FD">
            <w:pPr>
              <w:jc w:val="left"/>
              <w:rPr>
                <w:rFonts w:asciiTheme="minorHAnsi" w:eastAsiaTheme="minorHAnsi" w:hAnsiTheme="minorHAnsi" w:cstheme="minorBidi"/>
                <w:bCs/>
                <w:sz w:val="20"/>
                <w:szCs w:val="20"/>
              </w:rPr>
            </w:pPr>
            <w:r w:rsidRPr="00ED6BB6">
              <w:rPr>
                <w:rFonts w:asciiTheme="minorHAnsi" w:eastAsiaTheme="minorHAnsi" w:hAnsiTheme="minorHAnsi" w:cstheme="minorBidi"/>
                <w:bCs/>
                <w:sz w:val="20"/>
                <w:szCs w:val="20"/>
              </w:rPr>
              <w:t>-</w:t>
            </w:r>
          </w:p>
        </w:tc>
      </w:tr>
    </w:tbl>
    <w:p w14:paraId="0E53D97B" w14:textId="1457DAE0" w:rsidR="00E763AE" w:rsidRPr="0022002F" w:rsidRDefault="00C430D7" w:rsidP="009371D7">
      <w:pPr>
        <w:pStyle w:val="Nagwek1"/>
        <w:numPr>
          <w:ilvl w:val="0"/>
          <w:numId w:val="21"/>
        </w:numPr>
        <w:rPr>
          <w:rFonts w:asciiTheme="minorHAnsi" w:hAnsiTheme="minorHAnsi" w:cstheme="minorHAnsi"/>
        </w:rPr>
      </w:pPr>
      <w:bookmarkStart w:id="160" w:name="_Toc477945509"/>
      <w:bookmarkStart w:id="161" w:name="_Toc477945510"/>
      <w:bookmarkStart w:id="162" w:name="_Toc477945511"/>
      <w:bookmarkEnd w:id="160"/>
      <w:bookmarkEnd w:id="161"/>
      <w:r w:rsidRPr="0022002F">
        <w:rPr>
          <w:rFonts w:asciiTheme="minorHAnsi" w:hAnsiTheme="minorHAnsi" w:cstheme="minorHAnsi"/>
        </w:rPr>
        <w:t>Monitoring realizacji planu ewaluacji</w:t>
      </w:r>
      <w:bookmarkEnd w:id="162"/>
      <w:r w:rsidR="00935A69" w:rsidRPr="0022002F">
        <w:rPr>
          <w:rFonts w:asciiTheme="minorHAnsi" w:hAnsiTheme="minorHAnsi" w:cstheme="minorHAnsi"/>
        </w:rPr>
        <w:t xml:space="preserve"> </w:t>
      </w:r>
    </w:p>
    <w:p w14:paraId="41CAF2D0" w14:textId="77777777" w:rsidR="00B83D22" w:rsidRPr="0022002F" w:rsidRDefault="00B83D22" w:rsidP="00F46EB0">
      <w:pPr>
        <w:rPr>
          <w:rFonts w:asciiTheme="minorHAnsi" w:hAnsiTheme="minorHAnsi" w:cstheme="minorHAnsi"/>
          <w:iCs/>
        </w:rPr>
      </w:pPr>
    </w:p>
    <w:p w14:paraId="21D1F912" w14:textId="77777777" w:rsidR="00606F82" w:rsidRPr="0022002F" w:rsidRDefault="00A30D7B" w:rsidP="00F46EB0">
      <w:pPr>
        <w:rPr>
          <w:rFonts w:asciiTheme="minorHAnsi" w:hAnsiTheme="minorHAnsi" w:cstheme="minorHAnsi"/>
          <w:iCs/>
        </w:rPr>
      </w:pPr>
      <w:r w:rsidRPr="0022002F">
        <w:rPr>
          <w:rFonts w:asciiTheme="minorHAnsi" w:hAnsiTheme="minorHAnsi" w:cstheme="minorHAnsi"/>
          <w:iCs/>
        </w:rPr>
        <w:t>Proces aktualizacji planu ewaluacji zapewni</w:t>
      </w:r>
      <w:r w:rsidR="002F2AEF" w:rsidRPr="0022002F">
        <w:rPr>
          <w:rFonts w:asciiTheme="minorHAnsi" w:hAnsiTheme="minorHAnsi" w:cstheme="minorHAnsi"/>
          <w:iCs/>
        </w:rPr>
        <w:t>a</w:t>
      </w:r>
      <w:r w:rsidRPr="0022002F">
        <w:rPr>
          <w:rFonts w:asciiTheme="minorHAnsi" w:hAnsiTheme="minorHAnsi" w:cstheme="minorHAnsi"/>
          <w:iCs/>
        </w:rPr>
        <w:t xml:space="preserve"> płynność, przejrzystość i aktualność </w:t>
      </w:r>
      <w:r w:rsidR="00F46893" w:rsidRPr="0022002F">
        <w:rPr>
          <w:rFonts w:asciiTheme="minorHAnsi" w:hAnsiTheme="minorHAnsi" w:cstheme="minorHAnsi"/>
          <w:iCs/>
        </w:rPr>
        <w:t>prowadzonych badań</w:t>
      </w:r>
      <w:r w:rsidR="0097287D" w:rsidRPr="0022002F">
        <w:rPr>
          <w:rFonts w:asciiTheme="minorHAnsi" w:hAnsiTheme="minorHAnsi" w:cstheme="minorHAnsi"/>
          <w:iCs/>
        </w:rPr>
        <w:t>. Przegląd planu ewaluacji odbywa się co najmniej raz w roku poprzez konsultacje</w:t>
      </w:r>
      <w:r w:rsidR="004B7946">
        <w:rPr>
          <w:rFonts w:asciiTheme="minorHAnsi" w:hAnsiTheme="minorHAnsi" w:cstheme="minorHAnsi"/>
          <w:iCs/>
        </w:rPr>
        <w:t xml:space="preserve"> </w:t>
      </w:r>
      <w:r w:rsidR="0097287D" w:rsidRPr="0022002F">
        <w:rPr>
          <w:rFonts w:asciiTheme="minorHAnsi" w:hAnsiTheme="minorHAnsi" w:cstheme="minorHAnsi"/>
          <w:iCs/>
        </w:rPr>
        <w:t>z głównymi podmiotami zaangażowanymi w proces ewaluacji.</w:t>
      </w:r>
      <w:r w:rsidR="002F2AEF" w:rsidRPr="0022002F">
        <w:rPr>
          <w:rFonts w:asciiTheme="minorHAnsi" w:hAnsiTheme="minorHAnsi" w:cstheme="minorHAnsi"/>
          <w:iCs/>
        </w:rPr>
        <w:t xml:space="preserve"> </w:t>
      </w:r>
      <w:r w:rsidR="001719C9" w:rsidRPr="0022002F">
        <w:rPr>
          <w:rFonts w:asciiTheme="minorHAnsi" w:hAnsiTheme="minorHAnsi" w:cstheme="minorHAnsi"/>
          <w:iCs/>
        </w:rPr>
        <w:t>Po zidentyfikowaniu potrzeby doko</w:t>
      </w:r>
      <w:r w:rsidR="00E04A80" w:rsidRPr="0022002F">
        <w:rPr>
          <w:rFonts w:asciiTheme="minorHAnsi" w:hAnsiTheme="minorHAnsi" w:cstheme="minorHAnsi"/>
          <w:iCs/>
        </w:rPr>
        <w:t>nania zmian w planie ewaluacji Jednostka E</w:t>
      </w:r>
      <w:r w:rsidR="001719C9" w:rsidRPr="0022002F">
        <w:rPr>
          <w:rFonts w:asciiTheme="minorHAnsi" w:hAnsiTheme="minorHAnsi" w:cstheme="minorHAnsi"/>
          <w:iCs/>
        </w:rPr>
        <w:t xml:space="preserve">waluacyjna zobowiązana jest do </w:t>
      </w:r>
      <w:r w:rsidR="00E04A80" w:rsidRPr="0022002F">
        <w:rPr>
          <w:rFonts w:asciiTheme="minorHAnsi" w:hAnsiTheme="minorHAnsi" w:cstheme="minorHAnsi"/>
          <w:iCs/>
        </w:rPr>
        <w:t>przekazania aktualizacji planu Krajowej Jednostce E</w:t>
      </w:r>
      <w:r w:rsidR="001719C9" w:rsidRPr="0022002F">
        <w:rPr>
          <w:rFonts w:asciiTheme="minorHAnsi" w:hAnsiTheme="minorHAnsi" w:cstheme="minorHAnsi"/>
          <w:iCs/>
        </w:rPr>
        <w:t>waluacyjnej</w:t>
      </w:r>
      <w:r w:rsidR="00932BD5" w:rsidRPr="0022002F">
        <w:rPr>
          <w:rFonts w:asciiTheme="minorHAnsi" w:hAnsiTheme="minorHAnsi" w:cstheme="minorHAnsi"/>
          <w:iCs/>
        </w:rPr>
        <w:t xml:space="preserve"> w celu zaopiniowania</w:t>
      </w:r>
      <w:r w:rsidR="00E04A80" w:rsidRPr="0022002F">
        <w:rPr>
          <w:rFonts w:asciiTheme="minorHAnsi" w:hAnsiTheme="minorHAnsi" w:cstheme="minorHAnsi"/>
          <w:iCs/>
        </w:rPr>
        <w:t>,</w:t>
      </w:r>
      <w:r w:rsidR="00932BD5" w:rsidRPr="0022002F">
        <w:rPr>
          <w:rFonts w:asciiTheme="minorHAnsi" w:hAnsiTheme="minorHAnsi" w:cstheme="minorHAnsi"/>
          <w:iCs/>
        </w:rPr>
        <w:t xml:space="preserve"> nie później niż 14 dni prze</w:t>
      </w:r>
      <w:r w:rsidR="0007176D" w:rsidRPr="0022002F">
        <w:rPr>
          <w:rFonts w:asciiTheme="minorHAnsi" w:hAnsiTheme="minorHAnsi" w:cstheme="minorHAnsi"/>
          <w:iCs/>
        </w:rPr>
        <w:t xml:space="preserve">d </w:t>
      </w:r>
      <w:r w:rsidR="00932BD5" w:rsidRPr="0022002F">
        <w:rPr>
          <w:rFonts w:asciiTheme="minorHAnsi" w:hAnsiTheme="minorHAnsi" w:cstheme="minorHAnsi"/>
          <w:iCs/>
        </w:rPr>
        <w:t xml:space="preserve">przekazaniem </w:t>
      </w:r>
      <w:r w:rsidR="00E04A80" w:rsidRPr="0022002F">
        <w:rPr>
          <w:rFonts w:asciiTheme="minorHAnsi" w:hAnsiTheme="minorHAnsi" w:cstheme="minorHAnsi"/>
          <w:iCs/>
        </w:rPr>
        <w:t>K</w:t>
      </w:r>
      <w:r w:rsidR="00932BD5" w:rsidRPr="0022002F">
        <w:rPr>
          <w:rFonts w:asciiTheme="minorHAnsi" w:hAnsiTheme="minorHAnsi" w:cstheme="minorHAnsi"/>
          <w:iCs/>
        </w:rPr>
        <w:t xml:space="preserve">omitetowi </w:t>
      </w:r>
      <w:r w:rsidR="00E04A80" w:rsidRPr="0022002F">
        <w:rPr>
          <w:rFonts w:asciiTheme="minorHAnsi" w:hAnsiTheme="minorHAnsi" w:cstheme="minorHAnsi"/>
          <w:iCs/>
        </w:rPr>
        <w:t>M</w:t>
      </w:r>
      <w:r w:rsidR="00932BD5" w:rsidRPr="0022002F">
        <w:rPr>
          <w:rFonts w:asciiTheme="minorHAnsi" w:hAnsiTheme="minorHAnsi" w:cstheme="minorHAnsi"/>
          <w:iCs/>
        </w:rPr>
        <w:t xml:space="preserve">onitorującemu </w:t>
      </w:r>
      <w:r w:rsidR="00E04A80" w:rsidRPr="0022002F">
        <w:rPr>
          <w:rFonts w:asciiTheme="minorHAnsi" w:hAnsiTheme="minorHAnsi" w:cstheme="minorHAnsi"/>
          <w:iCs/>
        </w:rPr>
        <w:t xml:space="preserve">RPO WK-P </w:t>
      </w:r>
      <w:r w:rsidR="00932BD5" w:rsidRPr="0022002F">
        <w:rPr>
          <w:rFonts w:asciiTheme="minorHAnsi" w:hAnsiTheme="minorHAnsi" w:cstheme="minorHAnsi"/>
          <w:iCs/>
        </w:rPr>
        <w:t xml:space="preserve">do zatwierdzenia. </w:t>
      </w:r>
      <w:r w:rsidR="00E04A80" w:rsidRPr="0022002F">
        <w:rPr>
          <w:rFonts w:asciiTheme="minorHAnsi" w:hAnsiTheme="minorHAnsi" w:cstheme="minorHAnsi"/>
          <w:iCs/>
        </w:rPr>
        <w:t>KJE</w:t>
      </w:r>
      <w:r w:rsidR="00932BD5" w:rsidRPr="0022002F">
        <w:rPr>
          <w:rFonts w:asciiTheme="minorHAnsi" w:hAnsiTheme="minorHAnsi" w:cstheme="minorHAnsi"/>
          <w:iCs/>
        </w:rPr>
        <w:t xml:space="preserve"> p</w:t>
      </w:r>
      <w:r w:rsidR="002C10EE" w:rsidRPr="0022002F">
        <w:rPr>
          <w:rFonts w:asciiTheme="minorHAnsi" w:hAnsiTheme="minorHAnsi" w:cstheme="minorHAnsi"/>
          <w:iCs/>
        </w:rPr>
        <w:t>rze</w:t>
      </w:r>
      <w:r w:rsidR="00932BD5" w:rsidRPr="0022002F">
        <w:rPr>
          <w:rFonts w:asciiTheme="minorHAnsi" w:hAnsiTheme="minorHAnsi" w:cstheme="minorHAnsi"/>
          <w:iCs/>
        </w:rPr>
        <w:t xml:space="preserve">kazuje </w:t>
      </w:r>
      <w:r w:rsidR="00C13F5C" w:rsidRPr="0022002F">
        <w:rPr>
          <w:rFonts w:asciiTheme="minorHAnsi" w:hAnsiTheme="minorHAnsi" w:cstheme="minorHAnsi"/>
          <w:iCs/>
        </w:rPr>
        <w:t>J</w:t>
      </w:r>
      <w:r w:rsidR="002C10EE" w:rsidRPr="0022002F">
        <w:rPr>
          <w:rFonts w:asciiTheme="minorHAnsi" w:hAnsiTheme="minorHAnsi" w:cstheme="minorHAnsi"/>
          <w:iCs/>
        </w:rPr>
        <w:t xml:space="preserve">ednostce </w:t>
      </w:r>
      <w:r w:rsidR="00C13F5C" w:rsidRPr="0022002F">
        <w:rPr>
          <w:rFonts w:asciiTheme="minorHAnsi" w:hAnsiTheme="minorHAnsi" w:cstheme="minorHAnsi"/>
          <w:iCs/>
        </w:rPr>
        <w:t>E</w:t>
      </w:r>
      <w:r w:rsidR="002C10EE" w:rsidRPr="0022002F">
        <w:rPr>
          <w:rFonts w:asciiTheme="minorHAnsi" w:hAnsiTheme="minorHAnsi" w:cstheme="minorHAnsi"/>
          <w:iCs/>
        </w:rPr>
        <w:t xml:space="preserve">waluacyjnej opinię do aktualizacji </w:t>
      </w:r>
      <w:r w:rsidR="0007176D" w:rsidRPr="0022002F">
        <w:rPr>
          <w:rFonts w:asciiTheme="minorHAnsi" w:hAnsiTheme="minorHAnsi" w:cstheme="minorHAnsi"/>
          <w:iCs/>
        </w:rPr>
        <w:t>p</w:t>
      </w:r>
      <w:r w:rsidR="002C10EE" w:rsidRPr="0022002F">
        <w:rPr>
          <w:rFonts w:asciiTheme="minorHAnsi" w:hAnsiTheme="minorHAnsi" w:cstheme="minorHAnsi"/>
          <w:iCs/>
        </w:rPr>
        <w:t xml:space="preserve">lanu ewaluacji nie później niż 7 dni po </w:t>
      </w:r>
      <w:r w:rsidR="0007176D" w:rsidRPr="0022002F">
        <w:rPr>
          <w:rFonts w:asciiTheme="minorHAnsi" w:hAnsiTheme="minorHAnsi" w:cstheme="minorHAnsi"/>
          <w:iCs/>
        </w:rPr>
        <w:t xml:space="preserve">jej </w:t>
      </w:r>
      <w:r w:rsidR="002C10EE" w:rsidRPr="0022002F">
        <w:rPr>
          <w:rFonts w:asciiTheme="minorHAnsi" w:hAnsiTheme="minorHAnsi" w:cstheme="minorHAnsi"/>
          <w:iCs/>
        </w:rPr>
        <w:t>otrzymaniu.</w:t>
      </w:r>
      <w:r w:rsidR="0007176D" w:rsidRPr="0022002F">
        <w:rPr>
          <w:rFonts w:asciiTheme="minorHAnsi" w:hAnsiTheme="minorHAnsi" w:cstheme="minorHAnsi"/>
          <w:iCs/>
        </w:rPr>
        <w:t xml:space="preserve"> Następnie </w:t>
      </w:r>
      <w:r w:rsidR="00C13F5C" w:rsidRPr="0022002F">
        <w:rPr>
          <w:rFonts w:asciiTheme="minorHAnsi" w:hAnsiTheme="minorHAnsi" w:cstheme="minorHAnsi"/>
          <w:iCs/>
        </w:rPr>
        <w:t>J</w:t>
      </w:r>
      <w:r w:rsidR="0007176D" w:rsidRPr="0022002F">
        <w:rPr>
          <w:rFonts w:asciiTheme="minorHAnsi" w:hAnsiTheme="minorHAnsi" w:cstheme="minorHAnsi"/>
          <w:iCs/>
        </w:rPr>
        <w:t xml:space="preserve">ednostka </w:t>
      </w:r>
      <w:r w:rsidR="00C13F5C" w:rsidRPr="0022002F">
        <w:rPr>
          <w:rFonts w:asciiTheme="minorHAnsi" w:hAnsiTheme="minorHAnsi" w:cstheme="minorHAnsi"/>
          <w:iCs/>
        </w:rPr>
        <w:t>E</w:t>
      </w:r>
      <w:r w:rsidR="0007176D" w:rsidRPr="0022002F">
        <w:rPr>
          <w:rFonts w:asciiTheme="minorHAnsi" w:hAnsiTheme="minorHAnsi" w:cstheme="minorHAnsi"/>
          <w:iCs/>
        </w:rPr>
        <w:t xml:space="preserve">waluacyjna przedstawia aktualizację planu na posiedzeniu </w:t>
      </w:r>
      <w:r w:rsidR="00E04A80" w:rsidRPr="0022002F">
        <w:rPr>
          <w:rFonts w:asciiTheme="minorHAnsi" w:hAnsiTheme="minorHAnsi" w:cstheme="minorHAnsi"/>
          <w:iCs/>
        </w:rPr>
        <w:t>KM</w:t>
      </w:r>
      <w:r w:rsidR="0007176D" w:rsidRPr="0022002F">
        <w:rPr>
          <w:rFonts w:asciiTheme="minorHAnsi" w:hAnsiTheme="minorHAnsi" w:cstheme="minorHAnsi"/>
          <w:iCs/>
        </w:rPr>
        <w:t xml:space="preserve"> </w:t>
      </w:r>
      <w:r w:rsidR="00173086" w:rsidRPr="0022002F">
        <w:rPr>
          <w:rFonts w:asciiTheme="minorHAnsi" w:hAnsiTheme="minorHAnsi" w:cstheme="minorHAnsi"/>
          <w:iCs/>
        </w:rPr>
        <w:t xml:space="preserve">RPO </w:t>
      </w:r>
      <w:r w:rsidR="00992C85" w:rsidRPr="0022002F">
        <w:rPr>
          <w:rFonts w:asciiTheme="minorHAnsi" w:hAnsiTheme="minorHAnsi" w:cstheme="minorHAnsi"/>
          <w:iCs/>
        </w:rPr>
        <w:t xml:space="preserve">WK-P </w:t>
      </w:r>
      <w:r w:rsidR="00173086" w:rsidRPr="0022002F">
        <w:rPr>
          <w:rFonts w:asciiTheme="minorHAnsi" w:hAnsiTheme="minorHAnsi" w:cstheme="minorHAnsi"/>
          <w:iCs/>
        </w:rPr>
        <w:t>2014-2020</w:t>
      </w:r>
      <w:r w:rsidR="00A4773B" w:rsidRPr="0022002F">
        <w:rPr>
          <w:rFonts w:asciiTheme="minorHAnsi" w:hAnsiTheme="minorHAnsi" w:cstheme="minorHAnsi"/>
          <w:iCs/>
        </w:rPr>
        <w:t xml:space="preserve"> </w:t>
      </w:r>
      <w:r w:rsidR="0007176D" w:rsidRPr="0022002F">
        <w:rPr>
          <w:rFonts w:asciiTheme="minorHAnsi" w:hAnsiTheme="minorHAnsi" w:cstheme="minorHAnsi"/>
          <w:iCs/>
        </w:rPr>
        <w:t>w celu zatwierdzenia zmian. Zatwierdzony przez KM</w:t>
      </w:r>
      <w:r w:rsidR="00173086" w:rsidRPr="0022002F">
        <w:rPr>
          <w:rFonts w:asciiTheme="minorHAnsi" w:hAnsiTheme="minorHAnsi" w:cstheme="minorHAnsi"/>
          <w:iCs/>
        </w:rPr>
        <w:t xml:space="preserve"> RPO </w:t>
      </w:r>
      <w:r w:rsidR="00992C85" w:rsidRPr="0022002F">
        <w:rPr>
          <w:rFonts w:asciiTheme="minorHAnsi" w:hAnsiTheme="minorHAnsi" w:cstheme="minorHAnsi"/>
          <w:iCs/>
        </w:rPr>
        <w:t xml:space="preserve">WK-P </w:t>
      </w:r>
      <w:r w:rsidR="00173086" w:rsidRPr="0022002F">
        <w:rPr>
          <w:rFonts w:asciiTheme="minorHAnsi" w:hAnsiTheme="minorHAnsi" w:cstheme="minorHAnsi"/>
          <w:iCs/>
        </w:rPr>
        <w:t>2014-2020</w:t>
      </w:r>
      <w:r w:rsidR="0007176D" w:rsidRPr="0022002F">
        <w:rPr>
          <w:rFonts w:asciiTheme="minorHAnsi" w:hAnsiTheme="minorHAnsi" w:cstheme="minorHAnsi"/>
          <w:iCs/>
        </w:rPr>
        <w:t xml:space="preserve"> plan ewaluacji jest przekazywany do KJE, która upublicznia ww. dokument na głównej stronie internetowej ewaluacji. Plan ewaluacji przekazywany do KJE powinien być w formie  umożliwiającej identyfikację zmian. Przebieg całego procesu przedstawia </w:t>
      </w:r>
      <w:r w:rsidR="00CF0743">
        <w:rPr>
          <w:rFonts w:asciiTheme="minorHAnsi" w:hAnsiTheme="minorHAnsi" w:cstheme="minorHAnsi"/>
          <w:iCs/>
        </w:rPr>
        <w:t>schemat 5</w:t>
      </w:r>
      <w:r w:rsidR="004E51C9" w:rsidRPr="0022002F">
        <w:rPr>
          <w:rFonts w:asciiTheme="minorHAnsi" w:hAnsiTheme="minorHAnsi" w:cstheme="minorHAnsi"/>
          <w:iCs/>
        </w:rPr>
        <w:t>.</w:t>
      </w:r>
    </w:p>
    <w:p w14:paraId="0F4CE369" w14:textId="77777777" w:rsidR="00EC1B71" w:rsidRDefault="000F7E48" w:rsidP="00F46EB0">
      <w:pPr>
        <w:rPr>
          <w:rFonts w:asciiTheme="minorHAnsi" w:hAnsiTheme="minorHAnsi" w:cstheme="minorHAnsi"/>
          <w:iCs/>
        </w:rPr>
      </w:pPr>
      <w:r>
        <w:rPr>
          <w:rFonts w:asciiTheme="minorHAnsi" w:hAnsiTheme="minorHAnsi" w:cstheme="minorHAnsi"/>
          <w:iCs/>
        </w:rPr>
        <w:t>Informacje</w:t>
      </w:r>
      <w:r w:rsidR="00552828">
        <w:rPr>
          <w:rFonts w:asciiTheme="minorHAnsi" w:hAnsiTheme="minorHAnsi" w:cstheme="minorHAnsi"/>
          <w:iCs/>
        </w:rPr>
        <w:t xml:space="preserve"> na temat  realizacji planu ewaluacji oraz stopnia i sposobu wykorzystania wyników badań będą przygotowywane w ramach monitoringu i zamieszczane w sprawozdaniach w </w:t>
      </w:r>
      <w:r w:rsidR="00463096">
        <w:rPr>
          <w:rFonts w:asciiTheme="minorHAnsi" w:hAnsiTheme="minorHAnsi" w:cstheme="minorHAnsi"/>
          <w:iCs/>
        </w:rPr>
        <w:t xml:space="preserve">roku </w:t>
      </w:r>
      <w:r w:rsidR="00552828">
        <w:rPr>
          <w:rFonts w:asciiTheme="minorHAnsi" w:hAnsiTheme="minorHAnsi" w:cstheme="minorHAnsi"/>
          <w:iCs/>
        </w:rPr>
        <w:t>2017</w:t>
      </w:r>
      <w:r w:rsidR="00463096">
        <w:rPr>
          <w:rFonts w:asciiTheme="minorHAnsi" w:hAnsiTheme="minorHAnsi" w:cstheme="minorHAnsi"/>
          <w:iCs/>
        </w:rPr>
        <w:t xml:space="preserve"> i 2019 oraz w sprawozdaniu końcowym</w:t>
      </w:r>
      <w:r w:rsidR="00FE5DCB">
        <w:rPr>
          <w:rFonts w:asciiTheme="minorHAnsi" w:hAnsiTheme="minorHAnsi" w:cstheme="minorHAnsi"/>
          <w:iCs/>
        </w:rPr>
        <w:t xml:space="preserve"> do KE</w:t>
      </w:r>
      <w:r w:rsidR="00463096">
        <w:rPr>
          <w:rFonts w:asciiTheme="minorHAnsi" w:hAnsiTheme="minorHAnsi" w:cstheme="minorHAnsi"/>
          <w:iCs/>
        </w:rPr>
        <w:t>, a także przedstawiane na posiedzeniach KM RPO WK-P 2014-2020.</w:t>
      </w:r>
    </w:p>
    <w:p w14:paraId="13BCEBA5" w14:textId="77777777" w:rsidR="00EC1B71" w:rsidRPr="0022002F" w:rsidRDefault="00EC1B71" w:rsidP="00F46EB0">
      <w:pPr>
        <w:rPr>
          <w:rFonts w:asciiTheme="minorHAnsi" w:hAnsiTheme="minorHAnsi" w:cstheme="minorHAnsi"/>
          <w:iCs/>
        </w:rPr>
      </w:pPr>
    </w:p>
    <w:p w14:paraId="51A8CAC5" w14:textId="77777777" w:rsidR="00606F82" w:rsidRPr="00EC1B71" w:rsidRDefault="00CF0743" w:rsidP="00F46EB0">
      <w:pPr>
        <w:rPr>
          <w:rFonts w:asciiTheme="minorHAnsi" w:hAnsiTheme="minorHAnsi" w:cstheme="minorHAnsi"/>
          <w:b/>
          <w:iCs/>
        </w:rPr>
      </w:pPr>
      <w:r>
        <w:rPr>
          <w:rFonts w:asciiTheme="minorHAnsi" w:hAnsiTheme="minorHAnsi" w:cstheme="minorHAnsi"/>
          <w:b/>
          <w:iCs/>
        </w:rPr>
        <w:t>Schemat 5.</w:t>
      </w:r>
      <w:r w:rsidR="00BA7DE4" w:rsidRPr="00EC1B71">
        <w:rPr>
          <w:rFonts w:asciiTheme="minorHAnsi" w:hAnsiTheme="minorHAnsi" w:cstheme="minorHAnsi"/>
          <w:b/>
          <w:iCs/>
        </w:rPr>
        <w:t xml:space="preserve"> System monitorowania planu ewaluacji</w:t>
      </w:r>
    </w:p>
    <w:p w14:paraId="5377B963" w14:textId="77777777" w:rsidR="00606F82" w:rsidRDefault="00A732D4" w:rsidP="00F46EB0">
      <w:pPr>
        <w:rPr>
          <w:rFonts w:cs="Tahoma"/>
          <w:b/>
          <w:iCs/>
        </w:rPr>
      </w:pPr>
      <w:r>
        <w:rPr>
          <w:rFonts w:cs="Tahoma"/>
          <w:b/>
          <w:iCs/>
          <w:noProof/>
          <w:color w:val="ED7D31"/>
          <w:lang w:eastAsia="pl-PL"/>
        </w:rPr>
        <mc:AlternateContent>
          <mc:Choice Requires="wpg">
            <w:drawing>
              <wp:anchor distT="0" distB="0" distL="114300" distR="114300" simplePos="0" relativeHeight="251739648" behindDoc="0" locked="0" layoutInCell="1" allowOverlap="1" wp14:anchorId="5C56BAAF" wp14:editId="0644A498">
                <wp:simplePos x="0" y="0"/>
                <wp:positionH relativeFrom="column">
                  <wp:posOffset>260985</wp:posOffset>
                </wp:positionH>
                <wp:positionV relativeFrom="paragraph">
                  <wp:posOffset>18415</wp:posOffset>
                </wp:positionV>
                <wp:extent cx="5812790" cy="4533900"/>
                <wp:effectExtent l="8255" t="10160" r="8255" b="8890"/>
                <wp:wrapNone/>
                <wp:docPr id="4"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2790" cy="4533900"/>
                          <a:chOff x="1828" y="7996"/>
                          <a:chExt cx="9154" cy="7140"/>
                        </a:xfrm>
                      </wpg:grpSpPr>
                      <wps:wsp>
                        <wps:cNvPr id="6" name="Oval 131"/>
                        <wps:cNvSpPr>
                          <a:spLocks noChangeArrowheads="1"/>
                        </wps:cNvSpPr>
                        <wps:spPr bwMode="auto">
                          <a:xfrm>
                            <a:off x="5774" y="9246"/>
                            <a:ext cx="3070" cy="1366"/>
                          </a:xfrm>
                          <a:prstGeom prst="ellipse">
                            <a:avLst/>
                          </a:prstGeom>
                          <a:solidFill>
                            <a:srgbClr val="FFC000"/>
                          </a:solidFill>
                          <a:ln w="9525">
                            <a:solidFill>
                              <a:srgbClr val="000000"/>
                            </a:solidFill>
                            <a:round/>
                            <a:headEnd/>
                            <a:tailEnd/>
                          </a:ln>
                        </wps:spPr>
                        <wps:txbx>
                          <w:txbxContent>
                            <w:p w14:paraId="707A2DAD" w14:textId="77777777" w:rsidR="00291BE5" w:rsidRPr="0021773F" w:rsidRDefault="00291BE5" w:rsidP="00606F82">
                              <w:pPr>
                                <w:jc w:val="center"/>
                                <w:rPr>
                                  <w:b/>
                                  <w:sz w:val="20"/>
                                  <w:szCs w:val="20"/>
                                </w:rPr>
                              </w:pPr>
                              <w:r w:rsidRPr="0021773F">
                                <w:rPr>
                                  <w:b/>
                                  <w:sz w:val="20"/>
                                  <w:szCs w:val="20"/>
                                </w:rPr>
                                <w:t>Plan ewaluacji RPO WK-P 2014-2020</w:t>
                              </w:r>
                            </w:p>
                            <w:p w14:paraId="1A3734D2" w14:textId="77777777" w:rsidR="00291BE5" w:rsidRPr="00C47B75" w:rsidRDefault="00291BE5" w:rsidP="00606F82">
                              <w:pPr>
                                <w:jc w:val="center"/>
                                <w:rPr>
                                  <w:b/>
                                  <w:sz w:val="20"/>
                                  <w:szCs w:val="20"/>
                                </w:rPr>
                              </w:pPr>
                              <w:r w:rsidRPr="00C47B75">
                                <w:rPr>
                                  <w:b/>
                                  <w:sz w:val="20"/>
                                  <w:szCs w:val="20"/>
                                </w:rPr>
                                <w:t>(PE RPO 2014-2020)</w:t>
                              </w:r>
                            </w:p>
                          </w:txbxContent>
                        </wps:txbx>
                        <wps:bodyPr rot="0" vert="horz" wrap="square" lIns="91440" tIns="45720" rIns="91440" bIns="45720" anchor="t" anchorCtr="0" upright="1">
                          <a:noAutofit/>
                        </wps:bodyPr>
                      </wps:wsp>
                      <wps:wsp>
                        <wps:cNvPr id="8" name="AutoShape 132"/>
                        <wps:cNvSpPr>
                          <a:spLocks noChangeArrowheads="1"/>
                        </wps:cNvSpPr>
                        <wps:spPr bwMode="auto">
                          <a:xfrm>
                            <a:off x="3897" y="7996"/>
                            <a:ext cx="4768" cy="1054"/>
                          </a:xfrm>
                          <a:prstGeom prst="roundRect">
                            <a:avLst>
                              <a:gd name="adj" fmla="val 16667"/>
                            </a:avLst>
                          </a:prstGeom>
                          <a:solidFill>
                            <a:srgbClr val="FFFFCC"/>
                          </a:solidFill>
                          <a:ln w="9525">
                            <a:solidFill>
                              <a:srgbClr val="000000"/>
                            </a:solidFill>
                            <a:round/>
                            <a:headEnd/>
                            <a:tailEnd/>
                          </a:ln>
                        </wps:spPr>
                        <wps:txbx>
                          <w:txbxContent>
                            <w:p w14:paraId="2B64E31A" w14:textId="77777777" w:rsidR="00291BE5" w:rsidRPr="0021773F" w:rsidRDefault="00291BE5" w:rsidP="00606F82">
                              <w:pPr>
                                <w:jc w:val="center"/>
                                <w:rPr>
                                  <w:b/>
                                  <w:sz w:val="20"/>
                                  <w:szCs w:val="20"/>
                                </w:rPr>
                              </w:pPr>
                              <w:r w:rsidRPr="0021773F">
                                <w:rPr>
                                  <w:b/>
                                  <w:sz w:val="20"/>
                                  <w:szCs w:val="20"/>
                                </w:rPr>
                                <w:t>PRZEGLĄD PE RPO 2014-2020</w:t>
                              </w:r>
                            </w:p>
                            <w:p w14:paraId="58691D1B" w14:textId="77777777" w:rsidR="00291BE5" w:rsidRPr="00C47B75" w:rsidRDefault="00291BE5" w:rsidP="00606F82">
                              <w:pPr>
                                <w:jc w:val="center"/>
                                <w:rPr>
                                  <w:sz w:val="20"/>
                                  <w:szCs w:val="20"/>
                                </w:rPr>
                              </w:pPr>
                              <w:r w:rsidRPr="00C47B75">
                                <w:rPr>
                                  <w:sz w:val="20"/>
                                  <w:szCs w:val="20"/>
                                </w:rPr>
                                <w:t>konsultacje aktualności badań ewaluacyjnych</w:t>
                              </w:r>
                            </w:p>
                            <w:p w14:paraId="538E8BA5" w14:textId="77777777" w:rsidR="00291BE5" w:rsidRPr="0021773F" w:rsidRDefault="00291BE5" w:rsidP="00606F82">
                              <w:pPr>
                                <w:jc w:val="center"/>
                                <w:rPr>
                                  <w:b/>
                                  <w:sz w:val="20"/>
                                  <w:szCs w:val="20"/>
                                </w:rPr>
                              </w:pPr>
                              <w:r w:rsidRPr="0021773F">
                                <w:rPr>
                                  <w:b/>
                                  <w:sz w:val="20"/>
                                  <w:szCs w:val="20"/>
                                </w:rPr>
                                <w:t>I kwartał roku</w:t>
                              </w:r>
                            </w:p>
                          </w:txbxContent>
                        </wps:txbx>
                        <wps:bodyPr rot="0" vert="horz" wrap="square" lIns="91440" tIns="45720" rIns="91440" bIns="45720" anchor="t" anchorCtr="0" upright="1">
                          <a:noAutofit/>
                        </wps:bodyPr>
                      </wps:wsp>
                      <wps:wsp>
                        <wps:cNvPr id="10" name="AutoShape 133"/>
                        <wps:cNvSpPr>
                          <a:spLocks noChangeArrowheads="1"/>
                        </wps:cNvSpPr>
                        <wps:spPr bwMode="auto">
                          <a:xfrm>
                            <a:off x="7017" y="10873"/>
                            <a:ext cx="3965" cy="943"/>
                          </a:xfrm>
                          <a:prstGeom prst="roundRect">
                            <a:avLst>
                              <a:gd name="adj" fmla="val 16667"/>
                            </a:avLst>
                          </a:prstGeom>
                          <a:solidFill>
                            <a:srgbClr val="ED7D31"/>
                          </a:solidFill>
                          <a:ln w="9525">
                            <a:solidFill>
                              <a:srgbClr val="000000"/>
                            </a:solidFill>
                            <a:round/>
                            <a:headEnd/>
                            <a:tailEnd/>
                          </a:ln>
                        </wps:spPr>
                        <wps:txbx>
                          <w:txbxContent>
                            <w:p w14:paraId="18A60EE6" w14:textId="77777777" w:rsidR="00291BE5" w:rsidRPr="0021773F" w:rsidRDefault="00291BE5" w:rsidP="00606F82">
                              <w:pPr>
                                <w:jc w:val="center"/>
                                <w:rPr>
                                  <w:b/>
                                  <w:sz w:val="20"/>
                                  <w:szCs w:val="20"/>
                                </w:rPr>
                              </w:pPr>
                              <w:r w:rsidRPr="0021773F">
                                <w:rPr>
                                  <w:b/>
                                  <w:sz w:val="20"/>
                                  <w:szCs w:val="20"/>
                                </w:rPr>
                                <w:t>AKTUALIZACJA PE RPO WK-P 2014-2020</w:t>
                              </w:r>
                            </w:p>
                            <w:p w14:paraId="35965350" w14:textId="77777777" w:rsidR="00291BE5" w:rsidRPr="0021773F" w:rsidRDefault="00291BE5" w:rsidP="00606F82">
                              <w:pPr>
                                <w:jc w:val="center"/>
                                <w:rPr>
                                  <w:b/>
                                  <w:sz w:val="20"/>
                                  <w:szCs w:val="20"/>
                                </w:rPr>
                              </w:pPr>
                              <w:r w:rsidRPr="0021773F">
                                <w:rPr>
                                  <w:sz w:val="20"/>
                                  <w:szCs w:val="20"/>
                                </w:rPr>
                                <w:t xml:space="preserve">w przypadku propozycji zmian </w:t>
                              </w:r>
                              <w:r w:rsidRPr="0021773F">
                                <w:rPr>
                                  <w:sz w:val="20"/>
                                  <w:szCs w:val="20"/>
                                </w:rPr>
                                <w:br/>
                                <w:t>w dokumencie</w:t>
                              </w:r>
                              <w:r w:rsidRPr="0021773F">
                                <w:rPr>
                                  <w:b/>
                                  <w:sz w:val="20"/>
                                  <w:szCs w:val="20"/>
                                </w:rPr>
                                <w:t xml:space="preserve"> II kwartał roku</w:t>
                              </w:r>
                            </w:p>
                          </w:txbxContent>
                        </wps:txbx>
                        <wps:bodyPr rot="0" vert="horz" wrap="square" lIns="91440" tIns="45720" rIns="91440" bIns="45720" anchor="t" anchorCtr="0" upright="1">
                          <a:noAutofit/>
                        </wps:bodyPr>
                      </wps:wsp>
                      <wps:wsp>
                        <wps:cNvPr id="11" name="AutoShape 134"/>
                        <wps:cNvSpPr>
                          <a:spLocks noChangeArrowheads="1"/>
                        </wps:cNvSpPr>
                        <wps:spPr bwMode="auto">
                          <a:xfrm>
                            <a:off x="2746" y="9719"/>
                            <a:ext cx="2309" cy="1014"/>
                          </a:xfrm>
                          <a:prstGeom prst="roundRect">
                            <a:avLst>
                              <a:gd name="adj" fmla="val 16667"/>
                            </a:avLst>
                          </a:prstGeom>
                          <a:solidFill>
                            <a:srgbClr val="FFFFCC"/>
                          </a:solidFill>
                          <a:ln w="9525">
                            <a:solidFill>
                              <a:srgbClr val="000000"/>
                            </a:solidFill>
                            <a:round/>
                            <a:headEnd/>
                            <a:tailEnd/>
                          </a:ln>
                        </wps:spPr>
                        <wps:txbx>
                          <w:txbxContent>
                            <w:p w14:paraId="1EE5717B" w14:textId="77777777" w:rsidR="00291BE5" w:rsidRPr="0021773F" w:rsidRDefault="00291BE5" w:rsidP="00606F82">
                              <w:pPr>
                                <w:jc w:val="center"/>
                                <w:rPr>
                                  <w:sz w:val="20"/>
                                  <w:szCs w:val="20"/>
                                </w:rPr>
                              </w:pPr>
                              <w:r w:rsidRPr="0021773F">
                                <w:rPr>
                                  <w:sz w:val="20"/>
                                  <w:szCs w:val="20"/>
                                </w:rPr>
                                <w:t>Komitet Monitorujący RPO WK-P 2014-2020</w:t>
                              </w:r>
                            </w:p>
                          </w:txbxContent>
                        </wps:txbx>
                        <wps:bodyPr rot="0" vert="horz" wrap="square" lIns="91440" tIns="45720" rIns="91440" bIns="45720" anchor="t" anchorCtr="0" upright="1">
                          <a:noAutofit/>
                        </wps:bodyPr>
                      </wps:wsp>
                      <wps:wsp>
                        <wps:cNvPr id="12" name="AutoShape 135"/>
                        <wps:cNvSpPr>
                          <a:spLocks noChangeArrowheads="1"/>
                        </wps:cNvSpPr>
                        <wps:spPr bwMode="auto">
                          <a:xfrm>
                            <a:off x="2286" y="10851"/>
                            <a:ext cx="2464" cy="1225"/>
                          </a:xfrm>
                          <a:prstGeom prst="roundRect">
                            <a:avLst>
                              <a:gd name="adj" fmla="val 16667"/>
                            </a:avLst>
                          </a:prstGeom>
                          <a:solidFill>
                            <a:srgbClr val="FFFFCC"/>
                          </a:solidFill>
                          <a:ln w="9525">
                            <a:solidFill>
                              <a:srgbClr val="000000"/>
                            </a:solidFill>
                            <a:round/>
                            <a:headEnd/>
                            <a:tailEnd/>
                          </a:ln>
                        </wps:spPr>
                        <wps:txbx>
                          <w:txbxContent>
                            <w:p w14:paraId="0A76E445" w14:textId="77777777" w:rsidR="00291BE5" w:rsidRPr="00C47B75" w:rsidRDefault="00291BE5" w:rsidP="00606F82">
                              <w:pPr>
                                <w:jc w:val="center"/>
                                <w:rPr>
                                  <w:sz w:val="20"/>
                                  <w:szCs w:val="20"/>
                                </w:rPr>
                              </w:pPr>
                              <w:r w:rsidRPr="00C47B75">
                                <w:rPr>
                                  <w:sz w:val="20"/>
                                  <w:szCs w:val="20"/>
                                </w:rPr>
                                <w:t>Jednostki zaangażowane w realizację RPO WK-P 2014-2020</w:t>
                              </w:r>
                            </w:p>
                          </w:txbxContent>
                        </wps:txbx>
                        <wps:bodyPr rot="0" vert="horz" wrap="square" lIns="91440" tIns="45720" rIns="91440" bIns="45720" anchor="t" anchorCtr="0" upright="1">
                          <a:noAutofit/>
                        </wps:bodyPr>
                      </wps:wsp>
                      <wps:wsp>
                        <wps:cNvPr id="13" name="AutoShape 136"/>
                        <wps:cNvSpPr>
                          <a:spLocks noChangeArrowheads="1"/>
                        </wps:cNvSpPr>
                        <wps:spPr bwMode="auto">
                          <a:xfrm>
                            <a:off x="7237" y="12178"/>
                            <a:ext cx="3354" cy="723"/>
                          </a:xfrm>
                          <a:prstGeom prst="roundRect">
                            <a:avLst>
                              <a:gd name="adj" fmla="val 16667"/>
                            </a:avLst>
                          </a:prstGeom>
                          <a:solidFill>
                            <a:srgbClr val="ED7D31"/>
                          </a:solidFill>
                          <a:ln w="9525">
                            <a:solidFill>
                              <a:srgbClr val="000000"/>
                            </a:solidFill>
                            <a:round/>
                            <a:headEnd/>
                            <a:tailEnd/>
                          </a:ln>
                        </wps:spPr>
                        <wps:txbx>
                          <w:txbxContent>
                            <w:p w14:paraId="754507B6" w14:textId="77777777" w:rsidR="00291BE5" w:rsidRPr="0021773F" w:rsidRDefault="00291BE5" w:rsidP="00606F82">
                              <w:pPr>
                                <w:jc w:val="center"/>
                                <w:rPr>
                                  <w:sz w:val="20"/>
                                  <w:szCs w:val="20"/>
                                </w:rPr>
                              </w:pPr>
                              <w:r w:rsidRPr="0021773F">
                                <w:rPr>
                                  <w:sz w:val="20"/>
                                  <w:szCs w:val="20"/>
                                </w:rPr>
                                <w:t xml:space="preserve">Opiniowanie aktualizowanego PE RPO WK-P 2014-2020 przez </w:t>
                              </w:r>
                              <w:r w:rsidRPr="0021773F">
                                <w:rPr>
                                  <w:b/>
                                  <w:sz w:val="20"/>
                                  <w:szCs w:val="20"/>
                                </w:rPr>
                                <w:t>KJE</w:t>
                              </w:r>
                            </w:p>
                          </w:txbxContent>
                        </wps:txbx>
                        <wps:bodyPr rot="0" vert="horz" wrap="square" lIns="91440" tIns="45720" rIns="91440" bIns="45720" anchor="t" anchorCtr="0" upright="1">
                          <a:noAutofit/>
                        </wps:bodyPr>
                      </wps:wsp>
                      <wps:wsp>
                        <wps:cNvPr id="14" name="AutoShape 137"/>
                        <wps:cNvSpPr>
                          <a:spLocks noChangeArrowheads="1"/>
                        </wps:cNvSpPr>
                        <wps:spPr bwMode="auto">
                          <a:xfrm>
                            <a:off x="5808" y="13284"/>
                            <a:ext cx="4142" cy="764"/>
                          </a:xfrm>
                          <a:prstGeom prst="roundRect">
                            <a:avLst>
                              <a:gd name="adj" fmla="val 16667"/>
                            </a:avLst>
                          </a:prstGeom>
                          <a:solidFill>
                            <a:srgbClr val="ED7D31"/>
                          </a:solidFill>
                          <a:ln w="9525">
                            <a:solidFill>
                              <a:srgbClr val="000000"/>
                            </a:solidFill>
                            <a:round/>
                            <a:headEnd/>
                            <a:tailEnd/>
                          </a:ln>
                        </wps:spPr>
                        <wps:txbx>
                          <w:txbxContent>
                            <w:p w14:paraId="34BB7120" w14:textId="77777777" w:rsidR="00291BE5" w:rsidRPr="0021773F" w:rsidRDefault="00291BE5" w:rsidP="00606F82">
                              <w:pPr>
                                <w:jc w:val="center"/>
                                <w:rPr>
                                  <w:sz w:val="20"/>
                                  <w:szCs w:val="20"/>
                                </w:rPr>
                              </w:pPr>
                              <w:r w:rsidRPr="0021773F">
                                <w:rPr>
                                  <w:sz w:val="20"/>
                                  <w:szCs w:val="20"/>
                                </w:rPr>
                                <w:t xml:space="preserve">Przekazanie aktualizowanego planu </w:t>
                              </w:r>
                              <w:r w:rsidRPr="0021773F">
                                <w:rPr>
                                  <w:b/>
                                  <w:sz w:val="20"/>
                                  <w:szCs w:val="20"/>
                                </w:rPr>
                                <w:t>KM RPO WK-P 2014-2020</w:t>
                              </w:r>
                              <w:r w:rsidRPr="0021773F">
                                <w:rPr>
                                  <w:sz w:val="20"/>
                                  <w:szCs w:val="20"/>
                                </w:rPr>
                                <w:t xml:space="preserve"> do zatwierdzenia</w:t>
                              </w:r>
                            </w:p>
                          </w:txbxContent>
                        </wps:txbx>
                        <wps:bodyPr rot="0" vert="horz" wrap="square" lIns="91440" tIns="45720" rIns="91440" bIns="45720" anchor="t" anchorCtr="0" upright="1">
                          <a:noAutofit/>
                        </wps:bodyPr>
                      </wps:wsp>
                      <wps:wsp>
                        <wps:cNvPr id="15" name="AutoShape 138"/>
                        <wps:cNvSpPr>
                          <a:spLocks noChangeArrowheads="1"/>
                        </wps:cNvSpPr>
                        <wps:spPr bwMode="auto">
                          <a:xfrm>
                            <a:off x="4665" y="14337"/>
                            <a:ext cx="4561" cy="799"/>
                          </a:xfrm>
                          <a:prstGeom prst="roundRect">
                            <a:avLst>
                              <a:gd name="adj" fmla="val 16667"/>
                            </a:avLst>
                          </a:prstGeom>
                          <a:solidFill>
                            <a:srgbClr val="ED7D31"/>
                          </a:solidFill>
                          <a:ln w="9525">
                            <a:solidFill>
                              <a:srgbClr val="000000"/>
                            </a:solidFill>
                            <a:round/>
                            <a:headEnd/>
                            <a:tailEnd/>
                          </a:ln>
                        </wps:spPr>
                        <wps:txbx>
                          <w:txbxContent>
                            <w:p w14:paraId="28B2447D" w14:textId="77777777" w:rsidR="00291BE5" w:rsidRPr="0021773F" w:rsidRDefault="00291BE5" w:rsidP="00606F82">
                              <w:pPr>
                                <w:jc w:val="center"/>
                                <w:rPr>
                                  <w:sz w:val="20"/>
                                  <w:szCs w:val="20"/>
                                </w:rPr>
                              </w:pPr>
                              <w:r w:rsidRPr="0021773F">
                                <w:rPr>
                                  <w:sz w:val="20"/>
                                  <w:szCs w:val="20"/>
                                </w:rPr>
                                <w:t xml:space="preserve">Przekazanie zatwierdzonego zaktualizowanego PE RPO WK-P 2014-2020 do </w:t>
                              </w:r>
                              <w:r w:rsidRPr="0021773F">
                                <w:rPr>
                                  <w:b/>
                                  <w:sz w:val="20"/>
                                  <w:szCs w:val="20"/>
                                </w:rPr>
                                <w:t xml:space="preserve">KJE </w:t>
                              </w:r>
                              <w:r w:rsidRPr="0021773F">
                                <w:rPr>
                                  <w:sz w:val="20"/>
                                  <w:szCs w:val="20"/>
                                </w:rPr>
                                <w:t>w celu upublicznienia</w:t>
                              </w:r>
                            </w:p>
                          </w:txbxContent>
                        </wps:txbx>
                        <wps:bodyPr rot="0" vert="horz" wrap="square" lIns="91440" tIns="45720" rIns="91440" bIns="45720" anchor="t" anchorCtr="0" upright="1">
                          <a:noAutofit/>
                        </wps:bodyPr>
                      </wps:wsp>
                      <wps:wsp>
                        <wps:cNvPr id="16" name="AutoShape 139"/>
                        <wps:cNvSpPr>
                          <a:spLocks noChangeArrowheads="1"/>
                        </wps:cNvSpPr>
                        <wps:spPr bwMode="auto">
                          <a:xfrm rot="-5400000">
                            <a:off x="4862" y="8938"/>
                            <a:ext cx="799" cy="1024"/>
                          </a:xfrm>
                          <a:custGeom>
                            <a:avLst/>
                            <a:gdLst>
                              <a:gd name="T0" fmla="*/ 0 w 21600"/>
                              <a:gd name="T1" fmla="*/ 0 h 21600"/>
                              <a:gd name="T2" fmla="*/ 0 w 21600"/>
                              <a:gd name="T3" fmla="*/ 0 h 21600"/>
                              <a:gd name="T4" fmla="*/ 0 w 21600"/>
                              <a:gd name="T5" fmla="*/ 0 h 21600"/>
                              <a:gd name="T6" fmla="*/ 0 w 21600"/>
                              <a:gd name="T7" fmla="*/ 0 h 21600"/>
                              <a:gd name="T8" fmla="*/ 17694720 60000 65536"/>
                              <a:gd name="T9" fmla="*/ 5898240 60000 65536"/>
                              <a:gd name="T10" fmla="*/ 5898240 60000 65536"/>
                              <a:gd name="T11" fmla="*/ 0 60000 65536"/>
                              <a:gd name="T12" fmla="*/ 12428 w 21600"/>
                              <a:gd name="T13" fmla="*/ 2903 h 21600"/>
                              <a:gd name="T14" fmla="*/ 18223 w 21600"/>
                              <a:gd name="T15" fmla="*/ 924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lnTo>
                                  <a:pt x="21600" y="6079"/>
                                </a:lnTo>
                                <a:close/>
                              </a:path>
                            </a:pathLst>
                          </a:custGeom>
                          <a:solidFill>
                            <a:srgbClr val="FFFFCC"/>
                          </a:solidFill>
                          <a:ln w="9525">
                            <a:solidFill>
                              <a:srgbClr val="000000"/>
                            </a:solidFill>
                            <a:miter lim="800000"/>
                            <a:headEnd/>
                            <a:tailEnd/>
                          </a:ln>
                        </wps:spPr>
                        <wps:bodyPr rot="0" vert="horz" wrap="square" lIns="91440" tIns="45720" rIns="91440" bIns="45720" anchor="t" anchorCtr="0" upright="1">
                          <a:noAutofit/>
                        </wps:bodyPr>
                      </wps:wsp>
                      <wps:wsp>
                        <wps:cNvPr id="17" name="AutoShape 140"/>
                        <wps:cNvSpPr>
                          <a:spLocks noChangeArrowheads="1"/>
                        </wps:cNvSpPr>
                        <wps:spPr bwMode="auto">
                          <a:xfrm rot="5400000">
                            <a:off x="8923" y="9938"/>
                            <a:ext cx="801" cy="1026"/>
                          </a:xfrm>
                          <a:custGeom>
                            <a:avLst/>
                            <a:gdLst>
                              <a:gd name="T0" fmla="*/ 0 w 21600"/>
                              <a:gd name="T1" fmla="*/ 0 h 21600"/>
                              <a:gd name="T2" fmla="*/ 0 w 21600"/>
                              <a:gd name="T3" fmla="*/ 0 h 21600"/>
                              <a:gd name="T4" fmla="*/ 0 w 21600"/>
                              <a:gd name="T5" fmla="*/ 0 h 21600"/>
                              <a:gd name="T6" fmla="*/ 0 w 21600"/>
                              <a:gd name="T7" fmla="*/ 0 h 21600"/>
                              <a:gd name="T8" fmla="*/ 17694720 60000 65536"/>
                              <a:gd name="T9" fmla="*/ 5898240 60000 65536"/>
                              <a:gd name="T10" fmla="*/ 5898240 60000 65536"/>
                              <a:gd name="T11" fmla="*/ 0 60000 65536"/>
                              <a:gd name="T12" fmla="*/ 12425 w 21600"/>
                              <a:gd name="T13" fmla="*/ 2915 h 21600"/>
                              <a:gd name="T14" fmla="*/ 18229 w 21600"/>
                              <a:gd name="T15" fmla="*/ 9236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lnTo>
                                  <a:pt x="21600" y="6079"/>
                                </a:lnTo>
                                <a:close/>
                              </a:path>
                            </a:pathLst>
                          </a:custGeom>
                          <a:solidFill>
                            <a:srgbClr val="ED7D31"/>
                          </a:solidFill>
                          <a:ln w="9525">
                            <a:solidFill>
                              <a:srgbClr val="000000"/>
                            </a:solidFill>
                            <a:miter lim="800000"/>
                            <a:headEnd/>
                            <a:tailEnd/>
                          </a:ln>
                        </wps:spPr>
                        <wps:bodyPr rot="0" vert="horz" wrap="square" lIns="91440" tIns="45720" rIns="91440" bIns="45720" anchor="t" anchorCtr="0" upright="1">
                          <a:noAutofit/>
                        </wps:bodyPr>
                      </wps:wsp>
                      <wps:wsp>
                        <wps:cNvPr id="18" name="AutoShape 86"/>
                        <wps:cNvCnPr>
                          <a:cxnSpLocks noChangeShapeType="1"/>
                        </wps:cNvCnPr>
                        <wps:spPr bwMode="auto">
                          <a:xfrm rot="5400000">
                            <a:off x="1743" y="9514"/>
                            <a:ext cx="2165" cy="510"/>
                          </a:xfrm>
                          <a:prstGeom prst="bentConnector3">
                            <a:avLst>
                              <a:gd name="adj1" fmla="val 13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 name="AutoShape 143"/>
                        <wps:cNvCnPr>
                          <a:cxnSpLocks noChangeShapeType="1"/>
                        </wps:cNvCnPr>
                        <wps:spPr bwMode="auto">
                          <a:xfrm>
                            <a:off x="3081" y="8697"/>
                            <a:ext cx="83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144"/>
                        <wps:cNvCnPr>
                          <a:cxnSpLocks noChangeShapeType="1"/>
                        </wps:cNvCnPr>
                        <wps:spPr bwMode="auto">
                          <a:xfrm>
                            <a:off x="9462" y="11816"/>
                            <a:ext cx="0" cy="38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145"/>
                        <wps:cNvCnPr>
                          <a:cxnSpLocks noChangeShapeType="1"/>
                        </wps:cNvCnPr>
                        <wps:spPr bwMode="auto">
                          <a:xfrm>
                            <a:off x="8940" y="12901"/>
                            <a:ext cx="15" cy="36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46"/>
                        <wps:cNvCnPr>
                          <a:cxnSpLocks noChangeShapeType="1"/>
                        </wps:cNvCnPr>
                        <wps:spPr bwMode="auto">
                          <a:xfrm>
                            <a:off x="7951" y="14026"/>
                            <a:ext cx="0" cy="31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147"/>
                        <wps:cNvSpPr>
                          <a:spLocks noChangeArrowheads="1"/>
                        </wps:cNvSpPr>
                        <wps:spPr bwMode="auto">
                          <a:xfrm>
                            <a:off x="1828" y="12178"/>
                            <a:ext cx="2322" cy="1135"/>
                          </a:xfrm>
                          <a:prstGeom prst="roundRect">
                            <a:avLst>
                              <a:gd name="adj" fmla="val 16667"/>
                            </a:avLst>
                          </a:prstGeom>
                          <a:solidFill>
                            <a:srgbClr val="FFFFCC"/>
                          </a:solidFill>
                          <a:ln w="9525">
                            <a:solidFill>
                              <a:srgbClr val="000000"/>
                            </a:solidFill>
                            <a:round/>
                            <a:headEnd/>
                            <a:tailEnd/>
                          </a:ln>
                        </wps:spPr>
                        <wps:txbx>
                          <w:txbxContent>
                            <w:p w14:paraId="6FFBC363" w14:textId="77777777" w:rsidR="00291BE5" w:rsidRPr="0021773F" w:rsidRDefault="00291BE5" w:rsidP="00606F82">
                              <w:pPr>
                                <w:jc w:val="center"/>
                                <w:rPr>
                                  <w:sz w:val="20"/>
                                  <w:szCs w:val="20"/>
                                </w:rPr>
                              </w:pPr>
                              <w:r w:rsidRPr="0021773F">
                                <w:rPr>
                                  <w:sz w:val="20"/>
                                  <w:szCs w:val="20"/>
                                </w:rPr>
                                <w:t xml:space="preserve">Grupa Sterująca Ewaluacją RPO </w:t>
                              </w:r>
                              <w:r w:rsidRPr="0021773F">
                                <w:rPr>
                                  <w:sz w:val="20"/>
                                  <w:szCs w:val="20"/>
                                </w:rPr>
                                <w:br/>
                                <w:t>WK-P 2014-2020</w:t>
                              </w:r>
                            </w:p>
                          </w:txbxContent>
                        </wps:txbx>
                        <wps:bodyPr rot="0" vert="horz" wrap="square" lIns="91440" tIns="45720" rIns="91440" bIns="45720" anchor="t" anchorCtr="0" upright="1">
                          <a:noAutofit/>
                        </wps:bodyPr>
                      </wps:wsp>
                      <wps:wsp>
                        <wps:cNvPr id="24" name="AutoShape 148"/>
                        <wps:cNvCnPr>
                          <a:cxnSpLocks noChangeShapeType="1"/>
                        </wps:cNvCnPr>
                        <wps:spPr bwMode="auto">
                          <a:xfrm rot="5400000">
                            <a:off x="342" y="10053"/>
                            <a:ext cx="3791" cy="303"/>
                          </a:xfrm>
                          <a:prstGeom prst="bentConnector3">
                            <a:avLst>
                              <a:gd name="adj1" fmla="val 20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5" name="AutoShape 149"/>
                        <wps:cNvCnPr>
                          <a:cxnSpLocks noChangeShapeType="1"/>
                        </wps:cNvCnPr>
                        <wps:spPr bwMode="auto">
                          <a:xfrm>
                            <a:off x="2405" y="8309"/>
                            <a:ext cx="150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56BAAF" id="Group 114" o:spid="_x0000_s1099" style="position:absolute;left:0;text-align:left;margin-left:20.55pt;margin-top:1.45pt;width:457.7pt;height:357pt;z-index:251739648" coordorigin="1828,7996" coordsize="9154,7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UcbEAkAAP5CAAAOAAAAZHJzL2Uyb0RvYy54bWzsXG1v47gR/l6g/0HQxwJZi3qXsd7D1kkW&#10;Ba69Q8/9AYos22plSZWUOHuH/vc+HJISZVu7l72z4aLKB1sORyNy+HD4cGbs99+97nPjJa2brCwW&#10;JntnmUZaJOU6K7YL8x+rx7vQNJo2LtZxXhbpwvycNuZ3H/74h/eHap7a5a7M12ltQEnRzA/Vwty1&#10;bTWfzZpkl+7j5l1ZpQUaN2W9j1t8rLezdR0foH2fz2zL8meHsl5XdZmkTYP/3otG8wPp32zSpP1h&#10;s2nS1sgXJvrW0mtNr0/8dfbhfTzf1nG1yxLZjfgberGPswIP7VTdx21sPNfZiap9ltRlU27ad0m5&#10;n5WbTZakNAaMhllHo/lUl88VjWU7P2yrzkww7ZGdvllt8reXH2sjWy9M1zSKeI8poqcajLncOIdq&#10;O4fMp7r6qfqxFiPE5fdl8q8GzbPjdv55K4SNp8NfyzUUxs9tScZ53dR7rgLDNl5pDj53c5C+tkaC&#10;f3ohs4MIU5WgzfUcJ7LkLCU7TCW/j4U2UIXmIIp8MYPJ7kHeHzEPI+E3B8ylO2fxXDyYOis7x0cG&#10;xDW9UZvfZtSfdnGV0lw13GDSqL4y6g8vcW4whwmbkogyaCOsaRTlchcX2/RjXZeHXRqv0SOSR7+1&#10;G/iHBnPxVfN6QQBLwBCR7UozKSM7ViAtzByf2jojxfOqbtpPabk3+MXCTPM8qxo+tHgev3zftHza&#10;eyn+76bMs/Vjluf0od4+LfPawIAX5uPj0hLzh1sGYnlhHNA1z/ZI86Ct0VXg/hEVWB3FmhYwt9aD&#10;vG7jLBfXeGReEEaFxcSct69PrwLwhA5uzqdy/RkGrUvhHuDOcLEr659N4wDXsDCbfz/HdWoa+V8K&#10;TErEXCDLaOmD6wU2PtR6y5PeEhcJVC3M1jTE5bIV/ue5qrPtDk9iZIGi/Ih1ssnIvn2vZP+B1CtB&#10;FktL+AHeHUI1cGtfEbdOGAVHy1vh1g18dI8vbmZhmQskKq9yhFtCx9+xAfTI5fDcruXw4vU/TWOz&#10;z+HuaW36vh9IjQTzN6EcOF/KmwdIvgGUdy5nQrnmmBnW7CnMnSvCPLCYgDmzwoAeHM8Vzp3I9wTO&#10;I5eaxt3zFWH+cB/cix3sBp1556EmmOswZ+dgLpmdRiqwOV+IhdgByAexkIBFfHn1KLcdK1LeXLDN&#10;m4D5I/5u1pt3HmqCuQ5z+xzMvSt6c9sOBczhzT3acjWcu748kjAbdHdiLcICX+TmnYuacK7j3DmH&#10;czrADc6Il3Pnge1I1mKzIBz6c8fpjt72xFroOPq1I2jnoiaY6zCHuzwl53Q6uxLMvdASISYcfUPy&#10;Rb07d5mL7YYiTPDrt+LNb5qcdx5qgrkOc5zxTmFOTvVKMHd9fs7k4RTXgV8fsHPX83F4IJhHRNxv&#10;gpzfNMw7DzXBXId5FwTXI4oEqUvCXIRz7zxXxI/5wVPmHdzQhwMH6sPIOaIwyCioE6l97NuTZxEX&#10;55pUIJzHExESHwQWVwgtibjin2aGZRwMm/kqh9FFH1dYW5rQ7rwQuqkJjWgCJ9SERjRhR9WERjTB&#10;F2hCI5owm5rQiCZwRE1oRBN22E6IBX7kIpJuwFQWXj3PkTmL3mSYmk7eC6PQdr8ozkN8b5IfTskX&#10;OsL0eWG2a4ejs6xPjh1ZjjFiC8Q/+s4iwWU7oyr1WUJqx9ZVwkd3gIx3IlkTz5PXQoIUV8hCIH+4&#10;CiksXpUNz6hxyGI9AJSCzkCMQ7qXjgbSYvWsFMc/kYbl+e1KOYbGlauT76m4SIAocXGOXqlgPIlj&#10;XHiXg6gR1Of53BWfB+RPVgxWRk5lxY2IrO6K0aPQgbjlNqC+4JInnMRaNHbqirfty5d0VZJUy60h&#10;ZdBn3wrU1tcL5YUuzDxmix6rZKNqV+8VKe3l7Aj9FnZWIupdimJSxSHrjGjy/JQlf05/1vvgeTzA&#10;gP4qeQydHiqmNbA8euDwv8xmHnk/btuB0mFvhI7Oh0Fatat38SzflenGN4jqfVDahn050o20jyfT&#10;waIlYg7cAobeJzlFA1+Wwoiq5Svj7CdIu0F1Sr1L3d2cnxvAUPYsmJRIkpdNKqDAsSpSTgq01N9+&#10;yxnklQYZ0osGLPdZiwKNPNtjuxQ7Kfobz9+ScZ3YkM6GAMoT0i8KFS7Phs6QoTBCrIYW0AkZCi15&#10;AGAWXJyAqUq2TmSIl8qsJjJEm3BHs7jX9UaZy5AMMU9nLlpmnvbxXiXIUDSqckiGHF9XCQc6kaGJ&#10;DA1pz0SGlCsfEi1FSY4Zzv8aGbpogGgiQ1pt7ptqTs+XR7IzxWbIo4JqSC60LETRKQ5/sui0K5Mk&#10;javPFbbhQZWkuIXfP14lKWJDZ9gQC1BvQ2zIExUJfdgfRB6bDY+HejjfDtnQUenZU1q0y7IocE4t&#10;a2e8/qwLOIjiUBVwOl9+VpS8wpLI9+9QVfbrkWy0ZOO2zhA4yFOURC7MfbpGMWSKim9+JWzB07lk&#10;LXni5rVMVAH9S2RFD+FD6N65tv9w51r393cfH5funf/IAu/euV8u79l/uJWYO99l63Va8JGqamzm&#10;/rrCXFkXLuqou3rszmqzoXY6aqGL6p06TYW2HDUCf+LcwkfH0XS9CkzUyZw5InSVH6guvtCy4BMo&#10;Y6SOFQKdAHvooxqTUKeK00JUg9I6+MoqaNo65gWu3UoQYR4VOgU7U8uGP7ebKB5fuFZp8ITXd7+D&#10;F+f1z6dHWvJml3XjGl4jV8b0GQuZjBwrwKJ73G07oQq7qUOswp+sdL9ZwE4u+Nou2IbzO4V0V61x&#10;FRccRvxbBgAuQ+LgqKQMEW6BaeRoxfY7YXqiFepbcOfJto1t+xTTV2DbmpsOIhRHEqZdGVPsCbZy&#10;02yC9MSUj78KOQJpHNZOId2VYcBNX/pLdt13EZEJOq6HtB2+5Dj1YMxR2c8RP33Fr3FcNF30W7+T&#10;11U/TUkjLWmEWpQzOO9sdTk6MhoocXgNJEe2ZXl0Mu39uBNE8PHEuC1VIjCC+m8KlNgozRScZwqU&#10;/H8HSvBlijPLQq8su3ygBEVI6AVWQsi/zTQIlDCPFxHzhTBFSm4+skc/DoAfWaCAoPxBCP4rDvpn&#10;igT2P1vx4b8AAAD//wMAUEsDBBQABgAIAAAAIQDr+u1n3wAAAAgBAAAPAAAAZHJzL2Rvd25yZXYu&#10;eG1sTI9BS8NAFITvgv9heYI3u9lqool5KaWopyLYCuLtNXlNQrO7IbtN0n/vetLjMMPMN/lq1p0Y&#10;eXCtNQhqEYFgU9qqNTXC5/717gmE82Qq6qxhhAs7WBXXVzlllZ3MB487X4tQYlxGCI33fSalKxvW&#10;5Ba2ZxO8ox00+SCHWlYDTaFcd3IZRYnU1Jqw0FDPm4bL0+6sEd4mmtb36mXcno6by/c+fv/aKka8&#10;vZnXzyA8z/4vDL/4AR2KwHSwZ1M50SE8KBWSCMsURLDTOIlBHBAeVZKCLHL5/0DxAwAA//8DAFBL&#10;AQItABQABgAIAAAAIQC2gziS/gAAAOEBAAATAAAAAAAAAAAAAAAAAAAAAABbQ29udGVudF9UeXBl&#10;c10ueG1sUEsBAi0AFAAGAAgAAAAhADj9If/WAAAAlAEAAAsAAAAAAAAAAAAAAAAALwEAAF9yZWxz&#10;Ly5yZWxzUEsBAi0AFAAGAAgAAAAhAMFFRxsQCQAA/kIAAA4AAAAAAAAAAAAAAAAALgIAAGRycy9l&#10;Mm9Eb2MueG1sUEsBAi0AFAAGAAgAAAAhAOv67WffAAAACAEAAA8AAAAAAAAAAAAAAAAAagsAAGRy&#10;cy9kb3ducmV2LnhtbFBLBQYAAAAABAAEAPMAAAB2DAAAAAA=&#10;">
                <v:oval id="Oval 131" o:spid="_x0000_s1100" style="position:absolute;left:5774;top:9246;width:3070;height:1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PdzcQA&#10;AADaAAAADwAAAGRycy9kb3ducmV2LnhtbESPT2vCQBTE70K/w/IKvelGS4NEN9KKLaWeTAq9PrIv&#10;fzT7Nma3MX77bkHwOMzMb5j1ZjStGKh3jWUF81kEgriwuuFKwXf+Pl2CcB5ZY2uZFFzJwSZ9mKwx&#10;0fbCBxoyX4kAYZeggtr7LpHSFTUZdDPbEQevtL1BH2RfSd3jJcBNKxdRFEuDDYeFGjva1lScsl+j&#10;4PhWPr9kP8c8pmH5tfu4tmfaz5V6ehxfVyA8jf4evrU/tYIY/q+EGyD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T3c3EAAAA2gAAAA8AAAAAAAAAAAAAAAAAmAIAAGRycy9k&#10;b3ducmV2LnhtbFBLBQYAAAAABAAEAPUAAACJAwAAAAA=&#10;" fillcolor="#ffc000">
                  <v:textbox>
                    <w:txbxContent>
                      <w:p w14:paraId="707A2DAD" w14:textId="77777777" w:rsidR="00291BE5" w:rsidRPr="0021773F" w:rsidRDefault="00291BE5" w:rsidP="00606F82">
                        <w:pPr>
                          <w:jc w:val="center"/>
                          <w:rPr>
                            <w:b/>
                            <w:sz w:val="20"/>
                            <w:szCs w:val="20"/>
                          </w:rPr>
                        </w:pPr>
                        <w:r w:rsidRPr="0021773F">
                          <w:rPr>
                            <w:b/>
                            <w:sz w:val="20"/>
                            <w:szCs w:val="20"/>
                          </w:rPr>
                          <w:t>Plan ewaluacji RPO WK-P 2014-2020</w:t>
                        </w:r>
                      </w:p>
                      <w:p w14:paraId="1A3734D2" w14:textId="77777777" w:rsidR="00291BE5" w:rsidRPr="00C47B75" w:rsidRDefault="00291BE5" w:rsidP="00606F82">
                        <w:pPr>
                          <w:jc w:val="center"/>
                          <w:rPr>
                            <w:b/>
                            <w:sz w:val="20"/>
                            <w:szCs w:val="20"/>
                          </w:rPr>
                        </w:pPr>
                        <w:r w:rsidRPr="00C47B75">
                          <w:rPr>
                            <w:b/>
                            <w:sz w:val="20"/>
                            <w:szCs w:val="20"/>
                          </w:rPr>
                          <w:t>(PE RPO 2014-2020)</w:t>
                        </w:r>
                      </w:p>
                    </w:txbxContent>
                  </v:textbox>
                </v:oval>
                <v:roundrect id="AutoShape 132" o:spid="_x0000_s1101" style="position:absolute;left:3897;top:7996;width:4768;height:105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Lmu74A&#10;AADaAAAADwAAAGRycy9kb3ducmV2LnhtbERPTWsCMRC9C/0PYQRvmtWDtFujqCAIXqxKz0My3V26&#10;mWyTrK7/vnMo9Ph436vN4Ft1p5iawAbmswIUsQ2u4crA7XqYvoJKGdlhG5gMPCnBZv0yWmHpwoM/&#10;6H7JlZIQTiUaqHPuSq2TrcljmoWOWLivED1mgbHSLuJDwn2rF0Wx1B4bloYaO9rXZL8vvZfefvHz&#10;Fk9pZ6vr3J6bfhuXn2djJuNh+w4q05D/xX/uozMgW+WK3AC9/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kS5ru+AAAA2gAAAA8AAAAAAAAAAAAAAAAAmAIAAGRycy9kb3ducmV2&#10;LnhtbFBLBQYAAAAABAAEAPUAAACDAwAAAAA=&#10;" fillcolor="#ffc">
                  <v:textbox>
                    <w:txbxContent>
                      <w:p w14:paraId="2B64E31A" w14:textId="77777777" w:rsidR="00291BE5" w:rsidRPr="0021773F" w:rsidRDefault="00291BE5" w:rsidP="00606F82">
                        <w:pPr>
                          <w:jc w:val="center"/>
                          <w:rPr>
                            <w:b/>
                            <w:sz w:val="20"/>
                            <w:szCs w:val="20"/>
                          </w:rPr>
                        </w:pPr>
                        <w:r w:rsidRPr="0021773F">
                          <w:rPr>
                            <w:b/>
                            <w:sz w:val="20"/>
                            <w:szCs w:val="20"/>
                          </w:rPr>
                          <w:t>PRZEGLĄD PE RPO 2014-2020</w:t>
                        </w:r>
                      </w:p>
                      <w:p w14:paraId="58691D1B" w14:textId="77777777" w:rsidR="00291BE5" w:rsidRPr="00C47B75" w:rsidRDefault="00291BE5" w:rsidP="00606F82">
                        <w:pPr>
                          <w:jc w:val="center"/>
                          <w:rPr>
                            <w:sz w:val="20"/>
                            <w:szCs w:val="20"/>
                          </w:rPr>
                        </w:pPr>
                        <w:r w:rsidRPr="00C47B75">
                          <w:rPr>
                            <w:sz w:val="20"/>
                            <w:szCs w:val="20"/>
                          </w:rPr>
                          <w:t>konsultacje aktualności badań ewaluacyjnych</w:t>
                        </w:r>
                      </w:p>
                      <w:p w14:paraId="538E8BA5" w14:textId="77777777" w:rsidR="00291BE5" w:rsidRPr="0021773F" w:rsidRDefault="00291BE5" w:rsidP="00606F82">
                        <w:pPr>
                          <w:jc w:val="center"/>
                          <w:rPr>
                            <w:b/>
                            <w:sz w:val="20"/>
                            <w:szCs w:val="20"/>
                          </w:rPr>
                        </w:pPr>
                        <w:r w:rsidRPr="0021773F">
                          <w:rPr>
                            <w:b/>
                            <w:sz w:val="20"/>
                            <w:szCs w:val="20"/>
                          </w:rPr>
                          <w:t>I kwartał roku</w:t>
                        </w:r>
                      </w:p>
                    </w:txbxContent>
                  </v:textbox>
                </v:roundrect>
                <v:roundrect id="AutoShape 133" o:spid="_x0000_s1102" style="position:absolute;left:7017;top:10873;width:3965;height:94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zbTcYA&#10;AADbAAAADwAAAGRycy9kb3ducmV2LnhtbESPT2vCQBDF74LfYRmhF6kbeygldZUiCMFCqX+w7W2a&#10;nSbB7GzcXTX99p1DwdsM7817v5kteteqC4XYeDYwnWSgiEtvG64M7Her+ydQMSFbbD2TgV+KsJgP&#10;BzPMrb/yhi7bVCkJ4ZijgTqlLtc6ljU5jBPfEYv244PDJGuotA14lXDX6ocse9QOG5aGGjta1lQe&#10;t2dngF7duNrz+fT+fSja8LH+/Nq8FcbcjfqXZ1CJ+nQz/18XVvCFXn6RAf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ozbTcYAAADbAAAADwAAAAAAAAAAAAAAAACYAgAAZHJz&#10;L2Rvd25yZXYueG1sUEsFBgAAAAAEAAQA9QAAAIsDAAAAAA==&#10;" fillcolor="#ed7d31">
                  <v:textbox>
                    <w:txbxContent>
                      <w:p w14:paraId="18A60EE6" w14:textId="77777777" w:rsidR="00291BE5" w:rsidRPr="0021773F" w:rsidRDefault="00291BE5" w:rsidP="00606F82">
                        <w:pPr>
                          <w:jc w:val="center"/>
                          <w:rPr>
                            <w:b/>
                            <w:sz w:val="20"/>
                            <w:szCs w:val="20"/>
                          </w:rPr>
                        </w:pPr>
                        <w:r w:rsidRPr="0021773F">
                          <w:rPr>
                            <w:b/>
                            <w:sz w:val="20"/>
                            <w:szCs w:val="20"/>
                          </w:rPr>
                          <w:t>AKTUALIZACJA PE RPO WK-P 2014-2020</w:t>
                        </w:r>
                      </w:p>
                      <w:p w14:paraId="35965350" w14:textId="77777777" w:rsidR="00291BE5" w:rsidRPr="0021773F" w:rsidRDefault="00291BE5" w:rsidP="00606F82">
                        <w:pPr>
                          <w:jc w:val="center"/>
                          <w:rPr>
                            <w:b/>
                            <w:sz w:val="20"/>
                            <w:szCs w:val="20"/>
                          </w:rPr>
                        </w:pPr>
                        <w:r w:rsidRPr="0021773F">
                          <w:rPr>
                            <w:sz w:val="20"/>
                            <w:szCs w:val="20"/>
                          </w:rPr>
                          <w:t xml:space="preserve">w przypadku propozycji zmian </w:t>
                        </w:r>
                        <w:r w:rsidRPr="0021773F">
                          <w:rPr>
                            <w:sz w:val="20"/>
                            <w:szCs w:val="20"/>
                          </w:rPr>
                          <w:br/>
                          <w:t>w dokumencie</w:t>
                        </w:r>
                        <w:r w:rsidRPr="0021773F">
                          <w:rPr>
                            <w:b/>
                            <w:sz w:val="20"/>
                            <w:szCs w:val="20"/>
                          </w:rPr>
                          <w:t xml:space="preserve"> II kwartał roku</w:t>
                        </w:r>
                      </w:p>
                    </w:txbxContent>
                  </v:textbox>
                </v:roundrect>
                <v:roundrect id="AutoShape 134" o:spid="_x0000_s1103" style="position:absolute;left:2746;top:9719;width:2309;height:101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Bs58IA&#10;AADbAAAADwAAAGRycy9kb3ducmV2LnhtbESPT4vCMBDF78J+hzALe9O0HkSrUXRhYWEv/sPzkIxt&#10;sZl0k1TrtzeC4G2G9+b93ixWvW3ElXyoHSvIRxkIYu1MzaWC4+FnOAURIrLBxjEpuFOA1fJjsMDC&#10;uBvv6LqPpUghHApUUMXYFlIGXZHFMHItcdLOzluMafWlNB5vKdw2cpxlE2mx5kSosKXvivRl39nE&#10;7cb/M/8XNro85Hpbd2s/OW2V+vrs13MQkfr4Nr+uf02qn8PzlzS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gGznwgAAANsAAAAPAAAAAAAAAAAAAAAAAJgCAABkcnMvZG93&#10;bnJldi54bWxQSwUGAAAAAAQABAD1AAAAhwMAAAAA&#10;" fillcolor="#ffc">
                  <v:textbox>
                    <w:txbxContent>
                      <w:p w14:paraId="1EE5717B" w14:textId="77777777" w:rsidR="00291BE5" w:rsidRPr="0021773F" w:rsidRDefault="00291BE5" w:rsidP="00606F82">
                        <w:pPr>
                          <w:jc w:val="center"/>
                          <w:rPr>
                            <w:sz w:val="20"/>
                            <w:szCs w:val="20"/>
                          </w:rPr>
                        </w:pPr>
                        <w:r w:rsidRPr="0021773F">
                          <w:rPr>
                            <w:sz w:val="20"/>
                            <w:szCs w:val="20"/>
                          </w:rPr>
                          <w:t>Komitet Monitorujący RPO WK-P 2014-2020</w:t>
                        </w:r>
                      </w:p>
                    </w:txbxContent>
                  </v:textbox>
                </v:roundrect>
                <v:roundrect id="AutoShape 135" o:spid="_x0000_s1104" style="position:absolute;left:2286;top:10851;width:2464;height:122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LykMIA&#10;AADbAAAADwAAAGRycy9kb3ducmV2LnhtbESPT4vCMBDF78J+hzALe9PUHkSrUXRhYWEv/sPzkIxt&#10;sZl0k1TrtzeC4G2G9+b93ixWvW3ElXyoHSsYjzIQxNqZmksFx8PPcAoiRGSDjWNScKcAq+XHYIGF&#10;cTfe0XUfS5FCOBSooIqxLaQMuiKLYeRa4qSdnbcY0+pLaTzeUrhtZJ5lE2mx5kSosKXvivRl39nE&#10;7fL/mf8LG10exnpbd2s/OW2V+vrs13MQkfr4Nr+uf02qn8PzlzS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UvKQwgAAANsAAAAPAAAAAAAAAAAAAAAAAJgCAABkcnMvZG93&#10;bnJldi54bWxQSwUGAAAAAAQABAD1AAAAhwMAAAAA&#10;" fillcolor="#ffc">
                  <v:textbox>
                    <w:txbxContent>
                      <w:p w14:paraId="0A76E445" w14:textId="77777777" w:rsidR="00291BE5" w:rsidRPr="00C47B75" w:rsidRDefault="00291BE5" w:rsidP="00606F82">
                        <w:pPr>
                          <w:jc w:val="center"/>
                          <w:rPr>
                            <w:sz w:val="20"/>
                            <w:szCs w:val="20"/>
                          </w:rPr>
                        </w:pPr>
                        <w:r w:rsidRPr="00C47B75">
                          <w:rPr>
                            <w:sz w:val="20"/>
                            <w:szCs w:val="20"/>
                          </w:rPr>
                          <w:t>Jednostki zaangażowane w realizację RPO WK-P 2014-2020</w:t>
                        </w:r>
                      </w:p>
                    </w:txbxContent>
                  </v:textbox>
                </v:roundrect>
                <v:roundrect id="AutoShape 136" o:spid="_x0000_s1105" style="position:absolute;left:7237;top:12178;width:3354;height:72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5FOsQA&#10;AADbAAAADwAAAGRycy9kb3ducmV2LnhtbERP22rCQBB9F/oPyxR8KXVThSKpq5RCISiIl1Dt25gd&#10;k9DsbLq7avz7rlDwbQ7nOpNZZxpxJudrywpeBgkI4sLqmksF+fbzeQzCB2SNjWVScCUPs+lDb4Kp&#10;thde03kTShFD2KeooAqhTaX0RUUG/cC2xJE7WmcwROhKqR1eYrhp5DBJXqXBmmNDhS19VFT8bE5G&#10;AS3MU5nz6Xd1+Moat5vvv9fLTKn+Y/f+BiJQF+7if3em4/wR3H6JB8j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eRTrEAAAA2wAAAA8AAAAAAAAAAAAAAAAAmAIAAGRycy9k&#10;b3ducmV2LnhtbFBLBQYAAAAABAAEAPUAAACJAwAAAAA=&#10;" fillcolor="#ed7d31">
                  <v:textbox>
                    <w:txbxContent>
                      <w:p w14:paraId="754507B6" w14:textId="77777777" w:rsidR="00291BE5" w:rsidRPr="0021773F" w:rsidRDefault="00291BE5" w:rsidP="00606F82">
                        <w:pPr>
                          <w:jc w:val="center"/>
                          <w:rPr>
                            <w:sz w:val="20"/>
                            <w:szCs w:val="20"/>
                          </w:rPr>
                        </w:pPr>
                        <w:r w:rsidRPr="0021773F">
                          <w:rPr>
                            <w:sz w:val="20"/>
                            <w:szCs w:val="20"/>
                          </w:rPr>
                          <w:t xml:space="preserve">Opiniowanie aktualizowanego PE RPO WK-P 2014-2020 przez </w:t>
                        </w:r>
                        <w:r w:rsidRPr="0021773F">
                          <w:rPr>
                            <w:b/>
                            <w:sz w:val="20"/>
                            <w:szCs w:val="20"/>
                          </w:rPr>
                          <w:t>KJE</w:t>
                        </w:r>
                      </w:p>
                    </w:txbxContent>
                  </v:textbox>
                </v:roundrect>
                <v:roundrect id="AutoShape 137" o:spid="_x0000_s1106" style="position:absolute;left:5808;top:13284;width:4142;height:76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dTsQA&#10;AADbAAAADwAAAGRycy9kb3ducmV2LnhtbERP22rCQBB9F/oPyxR8KXVTkSKpq5RCISiIl1Dt25gd&#10;k9DsbLq7avz7rlDwbQ7nOpNZZxpxJudrywpeBgkI4sLqmksF+fbzeQzCB2SNjWVScCUPs+lDb4Kp&#10;thde03kTShFD2KeooAqhTaX0RUUG/cC2xJE7WmcwROhKqR1eYrhp5DBJXqXBmmNDhS19VFT8bE5G&#10;AS3MU5nz6Xd1+Moat5vvv9fLTKn+Y/f+BiJQF+7if3em4/wR3H6JB8j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33U7EAAAA2wAAAA8AAAAAAAAAAAAAAAAAmAIAAGRycy9k&#10;b3ducmV2LnhtbFBLBQYAAAAABAAEAPUAAACJAwAAAAA=&#10;" fillcolor="#ed7d31">
                  <v:textbox>
                    <w:txbxContent>
                      <w:p w14:paraId="34BB7120" w14:textId="77777777" w:rsidR="00291BE5" w:rsidRPr="0021773F" w:rsidRDefault="00291BE5" w:rsidP="00606F82">
                        <w:pPr>
                          <w:jc w:val="center"/>
                          <w:rPr>
                            <w:sz w:val="20"/>
                            <w:szCs w:val="20"/>
                          </w:rPr>
                        </w:pPr>
                        <w:r w:rsidRPr="0021773F">
                          <w:rPr>
                            <w:sz w:val="20"/>
                            <w:szCs w:val="20"/>
                          </w:rPr>
                          <w:t xml:space="preserve">Przekazanie aktualizowanego planu </w:t>
                        </w:r>
                        <w:r w:rsidRPr="0021773F">
                          <w:rPr>
                            <w:b/>
                            <w:sz w:val="20"/>
                            <w:szCs w:val="20"/>
                          </w:rPr>
                          <w:t>KM RPO WK-P 2014-2020</w:t>
                        </w:r>
                        <w:r w:rsidRPr="0021773F">
                          <w:rPr>
                            <w:sz w:val="20"/>
                            <w:szCs w:val="20"/>
                          </w:rPr>
                          <w:t xml:space="preserve"> do zatwierdzenia</w:t>
                        </w:r>
                      </w:p>
                    </w:txbxContent>
                  </v:textbox>
                </v:roundrect>
                <v:roundrect id="AutoShape 138" o:spid="_x0000_s1107" style="position:absolute;left:4665;top:14337;width:4561;height:79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t41cQA&#10;AADbAAAADwAAAGRycy9kb3ducmV2LnhtbERP22rCQBB9F/oPyxR8KXVTwSKpq5RCISiIl1Dt25gd&#10;k9DsbLq7avz7rlDwbQ7nOpNZZxpxJudrywpeBgkI4sLqmksF+fbzeQzCB2SNjWVScCUPs+lDb4Kp&#10;thde03kTShFD2KeooAqhTaX0RUUG/cC2xJE7WmcwROhKqR1eYrhp5DBJXqXBmmNDhS19VFT8bE5G&#10;AS3MU5nz6Xd1+Moat5vvv9fLTKn+Y/f+BiJQF+7if3em4/wR3H6JB8j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7eNXEAAAA2wAAAA8AAAAAAAAAAAAAAAAAmAIAAGRycy9k&#10;b3ducmV2LnhtbFBLBQYAAAAABAAEAPUAAACJAwAAAAA=&#10;" fillcolor="#ed7d31">
                  <v:textbox>
                    <w:txbxContent>
                      <w:p w14:paraId="28B2447D" w14:textId="77777777" w:rsidR="00291BE5" w:rsidRPr="0021773F" w:rsidRDefault="00291BE5" w:rsidP="00606F82">
                        <w:pPr>
                          <w:jc w:val="center"/>
                          <w:rPr>
                            <w:sz w:val="20"/>
                            <w:szCs w:val="20"/>
                          </w:rPr>
                        </w:pPr>
                        <w:r w:rsidRPr="0021773F">
                          <w:rPr>
                            <w:sz w:val="20"/>
                            <w:szCs w:val="20"/>
                          </w:rPr>
                          <w:t xml:space="preserve">Przekazanie zatwierdzonego zaktualizowanego PE RPO WK-P 2014-2020 do </w:t>
                        </w:r>
                        <w:r w:rsidRPr="0021773F">
                          <w:rPr>
                            <w:b/>
                            <w:sz w:val="20"/>
                            <w:szCs w:val="20"/>
                          </w:rPr>
                          <w:t xml:space="preserve">KJE </w:t>
                        </w:r>
                        <w:r w:rsidRPr="0021773F">
                          <w:rPr>
                            <w:sz w:val="20"/>
                            <w:szCs w:val="20"/>
                          </w:rPr>
                          <w:t>w celu upublicznienia</w:t>
                        </w:r>
                      </w:p>
                    </w:txbxContent>
                  </v:textbox>
                </v:roundrect>
                <v:shape id="AutoShape 139" o:spid="_x0000_s1108" style="position:absolute;left:4862;top:8938;width:799;height:1024;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jYJ8IA&#10;AADbAAAADwAAAGRycy9kb3ducmV2LnhtbERPTWvCQBC9C/0PyxR6M5soDW3qGkpALHgQ00Kv0+w0&#10;Cc3Oxuwa03/vCoK3ebzPWeWT6cRIg2stK0iiGARxZXXLtYKvz838BYTzyBo7y6Tgnxzk64fZCjNt&#10;z3ygsfS1CCHsMlTQeN9nUrqqIYMusj1x4H7tYNAHONRSD3gO4aaTizhOpcGWQ0ODPRUNVX/lySgo&#10;fxav6bg/nJ51sT0WS7fj72Sn1NPj9P4GwtPk7+Kb+0OH+SlcfwkHyP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NgnwgAAANsAAAAPAAAAAAAAAAAAAAAAAJgCAABkcnMvZG93&#10;bnJldi54bWxQSwUGAAAAAAQABAD1AAAAhwMAAAAA&#10;" path="m21600,6079l15126,r,2912l12427,2912c5564,2912,,7052,,12158r,9442l6474,21600r,-9442c6474,10550,9139,9246,12427,9246r2699,l15126,12158,21600,6079xe" fillcolor="#ffc">
                  <v:stroke joinstyle="miter"/>
                  <v:path o:connecttype="custom" o:connectlocs="0,0;0,0;0,0;0,0" o:connectangles="270,90,90,0" textboxrect="12436,2911,18221,9239"/>
                </v:shape>
                <v:shape id="AutoShape 140" o:spid="_x0000_s1109" style="position:absolute;left:8923;top:9938;width:801;height:1026;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PFlcQA&#10;AADbAAAADwAAAGRycy9kb3ducmV2LnhtbESPzYrCMBDH7wu+QxjBy6KpPexqNYqKC8rqwY8HGJqx&#10;rTaT0kStPr1ZWPA2w/zm/zGeNqYUN6pdYVlBvxeBIE6tLjhTcDz8dAcgnEfWWFomBQ9yMJ20PsaY&#10;aHvnHd32PhNBhF2CCnLvq0RKl+Zk0PVsRRxuJ1sb9GGtM6lrvAdxU8o4ir6kwYKDQ44VLXJKL/ur&#10;UbAcHrerOLDn7fz52V/H7neoN0p12s1sBMJT49/w//dKh/jf8NclDCA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zxZXEAAAA2wAAAA8AAAAAAAAAAAAAAAAAmAIAAGRycy9k&#10;b3ducmV2LnhtbFBLBQYAAAAABAAEAPUAAACJAwAAAAA=&#10;" path="m21600,6079l15126,r,2912l12427,2912c5564,2912,,7052,,12158r,9442l6474,21600r,-9442c6474,10550,9139,9246,12427,9246r2699,l15126,12158,21600,6079xe" fillcolor="#ed7d31">
                  <v:stroke joinstyle="miter"/>
                  <v:path o:connecttype="custom" o:connectlocs="0,0;0,0;0,0;0,0" o:connectangles="270,90,90,0" textboxrect="12431,2905,18229,9242"/>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86" o:spid="_x0000_s1110" type="#_x0000_t34" style="position:absolute;left:1743;top:9514;width:2165;height:51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2fI8QAAADbAAAADwAAAGRycy9kb3ducmV2LnhtbESPT0vDQBDF74LfYRnBm91YoYTYbRFF&#10;UBHBttjrkJ38qdnZkB3T5Ns7B8HbDO/Ne79Zb6fQmZGG1EZ2cLvIwBCX0bdcOzjsn29yMEmQPXaR&#10;ycFMCbaby4s1Fj6e+ZPGndRGQzgV6KAR6QtrU9lQwLSIPbFqVRwCiq5Dbf2AZw0PnV1m2coGbFkb&#10;GuzpsaHye/cTHLzL8k4+DtVxdXrL5zl/HePTV+Xc9dX0cA9GaJJ/89/1i1d8hdVfdAC7+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XZ8jxAAAANsAAAAPAAAAAAAAAAAA&#10;AAAAAKECAABkcnMvZG93bnJldi54bWxQSwUGAAAAAAQABAD5AAAAkgMAAAAA&#10;" adj="29">
                  <v:stroke endarrow="block"/>
                </v:shape>
                <v:shape id="AutoShape 143" o:spid="_x0000_s1111" type="#_x0000_t32" style="position:absolute;left:3081;top:8697;width:83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jIMIAAADbAAAADwAAAGRycy9kb3ducmV2LnhtbERPS2sCMRC+F/ofwgheimYVKro1yrYg&#10;1IIHH71PN9NNcDPZbqKu/94UBG/z8T1nvuxcLc7UButZwWiYgSAuvbZcKTjsV4MpiBCRNdaeScGV&#10;AiwXz09zzLW/8JbOu1iJFMIhRwUmxiaXMpSGHIahb4gT9+tbhzHBtpK6xUsKd7UcZ9lEOrScGgw2&#10;9GGoPO5OTsFmPXovfoxdf23/7OZ1VdSn6uVbqX6vK95AROriQ3x3f+o0fwb/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MjIMIAAADbAAAADwAAAAAAAAAAAAAA&#10;AAChAgAAZHJzL2Rvd25yZXYueG1sUEsFBgAAAAAEAAQA+QAAAJADAAAAAA==&#10;"/>
                <v:shape id="AutoShape 144" o:spid="_x0000_s1112" type="#_x0000_t32" style="position:absolute;left:9462;top:11816;width:0;height:3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shape id="AutoShape 145" o:spid="_x0000_s1113" type="#_x0000_t32" style="position:absolute;left:8940;top:12901;width:15;height:3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shape id="AutoShape 146" o:spid="_x0000_s1114" type="#_x0000_t32" style="position:absolute;left:7951;top:14026;width:0;height:3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stroke endarrow="block"/>
                </v:shape>
                <v:roundrect id="AutoShape 147" o:spid="_x0000_s1115" style="position:absolute;left:1828;top:12178;width:2322;height:113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KdtsIA&#10;AADbAAAADwAAAGRycy9kb3ducmV2LnhtbESPX2vCMBTF3wd+h3AF32ZqBdk6o7iBIPjirOz5kty1&#10;xeamJqnWb2+EwR4P58+Ps1wPthVX8qFxrGA2zUAQa2carhScyu3rG4gQkQ22jknBnQKsV6OXJRbG&#10;3fibrsdYiTTCoUAFdYxdIWXQNVkMU9cRJ+/XeYsxSV9J4/GWxm0r8yxbSIsNJ0KNHX3VpM/H3iZu&#10;n1/e/T586qqc6UPTb/zi56DUZDxsPkBEGuJ/+K+9MwryOTy/pB8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cp22wgAAANsAAAAPAAAAAAAAAAAAAAAAAJgCAABkcnMvZG93&#10;bnJldi54bWxQSwUGAAAAAAQABAD1AAAAhwMAAAAA&#10;" fillcolor="#ffc">
                  <v:textbox>
                    <w:txbxContent>
                      <w:p w14:paraId="6FFBC363" w14:textId="77777777" w:rsidR="00291BE5" w:rsidRPr="0021773F" w:rsidRDefault="00291BE5" w:rsidP="00606F82">
                        <w:pPr>
                          <w:jc w:val="center"/>
                          <w:rPr>
                            <w:sz w:val="20"/>
                            <w:szCs w:val="20"/>
                          </w:rPr>
                        </w:pPr>
                        <w:r w:rsidRPr="0021773F">
                          <w:rPr>
                            <w:sz w:val="20"/>
                            <w:szCs w:val="20"/>
                          </w:rPr>
                          <w:t xml:space="preserve">Grupa Sterująca Ewaluacją RPO </w:t>
                        </w:r>
                        <w:r w:rsidRPr="0021773F">
                          <w:rPr>
                            <w:sz w:val="20"/>
                            <w:szCs w:val="20"/>
                          </w:rPr>
                          <w:br/>
                          <w:t>WK-P 2014-2020</w:t>
                        </w:r>
                      </w:p>
                    </w:txbxContent>
                  </v:textbox>
                </v:roundrect>
                <v:shape id="AutoShape 148" o:spid="_x0000_s1116" type="#_x0000_t34" style="position:absolute;left:342;top:10053;width:3791;height:303;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PcsMUAAADbAAAADwAAAGRycy9kb3ducmV2LnhtbESPQWvCQBSE74X+h+UVvNVNVWpJXUVF&#10;qVDQJur9kX1uotm3IbvV9N93CwWPw8x8w0xmna3FlVpfOVbw0k9AEBdOV2wUHPbr5zcQPiBrrB2T&#10;gh/yMJs+Pkww1e7GGV3zYESEsE9RQRlCk0rpi5Is+r5riKN3cq3FEGVrpG7xFuG2loMkeZUWK44L&#10;JTa0LKm45N9WwXYxtOfjKTN7M/5afdSfi/Euz5TqPXXzdxCBunAP/7c3WsFgBH9f4g+Q0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NPcsMUAAADbAAAADwAAAAAAAAAA&#10;AAAAAAChAgAAZHJzL2Rvd25yZXYueG1sUEsFBgAAAAAEAAQA+QAAAJMDAAAAAA==&#10;" adj="45">
                  <v:stroke endarrow="block"/>
                </v:shape>
                <v:shape id="AutoShape 149" o:spid="_x0000_s1117" type="#_x0000_t32" style="position:absolute;left:2405;top:8309;width:150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LjmMQAAADbAAAADwAAAGRycy9kb3ducmV2LnhtbESPT2sCMRTE74LfITzBi9SsgkW2RlkL&#10;ghY8+O/+unndBDcv203U7bdvCgWPw8z8hlmsOleLO7XBelYwGWcgiEuvLVcKzqfNyxxEiMgaa8+k&#10;4IcCrJb93gJz7R98oPsxViJBOOSowMTY5FKG0pDDMPYNcfK+fOswJtlWUrf4SHBXy2mWvUqHltOC&#10;wYbeDZXX480p2O8m6+LT2N3H4dvuZ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EuOYxAAAANsAAAAPAAAAAAAAAAAA&#10;AAAAAKECAABkcnMvZG93bnJldi54bWxQSwUGAAAAAAQABAD5AAAAkgMAAAAA&#10;"/>
              </v:group>
            </w:pict>
          </mc:Fallback>
        </mc:AlternateContent>
      </w:r>
    </w:p>
    <w:p w14:paraId="330FF24B" w14:textId="77777777" w:rsidR="00606F82" w:rsidRDefault="00606F82" w:rsidP="00F46EB0">
      <w:pPr>
        <w:rPr>
          <w:rFonts w:cs="Tahoma"/>
          <w:b/>
          <w:iCs/>
        </w:rPr>
      </w:pPr>
    </w:p>
    <w:p w14:paraId="05CEED3C" w14:textId="77777777" w:rsidR="00606F82" w:rsidRDefault="00606F82" w:rsidP="00F46EB0">
      <w:pPr>
        <w:rPr>
          <w:rFonts w:cs="Tahoma"/>
          <w:b/>
          <w:iCs/>
        </w:rPr>
      </w:pPr>
    </w:p>
    <w:p w14:paraId="6E6FBCEF" w14:textId="77777777" w:rsidR="00606F82" w:rsidRDefault="00A732D4" w:rsidP="00F46EB0">
      <w:pPr>
        <w:rPr>
          <w:rFonts w:cs="Tahoma"/>
          <w:b/>
          <w:iCs/>
        </w:rPr>
      </w:pPr>
      <w:r>
        <w:rPr>
          <w:rFonts w:cs="Tahoma"/>
          <w:b/>
          <w:iCs/>
          <w:noProof/>
          <w:lang w:eastAsia="pl-PL"/>
        </w:rPr>
        <mc:AlternateContent>
          <mc:Choice Requires="wps">
            <w:drawing>
              <wp:anchor distT="0" distB="0" distL="114300" distR="114300" simplePos="0" relativeHeight="251700736" behindDoc="0" locked="0" layoutInCell="1" allowOverlap="1" wp14:anchorId="126B069B" wp14:editId="2EE9224E">
                <wp:simplePos x="0" y="0"/>
                <wp:positionH relativeFrom="column">
                  <wp:posOffset>1035685</wp:posOffset>
                </wp:positionH>
                <wp:positionV relativeFrom="paragraph">
                  <wp:posOffset>73660</wp:posOffset>
                </wp:positionV>
                <wp:extent cx="549275" cy="468630"/>
                <wp:effectExtent l="20955" t="13970" r="10795" b="60325"/>
                <wp:wrapNone/>
                <wp:docPr id="3" name="Auto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549275" cy="468630"/>
                        </a:xfrm>
                        <a:prstGeom prst="bentConnector3">
                          <a:avLst>
                            <a:gd name="adj1" fmla="val 9861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51C064" id="AutoShape 142" o:spid="_x0000_s1026" type="#_x0000_t34" style="position:absolute;margin-left:81.55pt;margin-top:5.8pt;width:43.25pt;height:36.9pt;rotation:180;flip:y;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AKEaAIAALIEAAAOAAAAZHJzL2Uyb0RvYy54bWysVE1v2zAMvQ/YfxB0T20nTpYYdYrCTnbp&#10;tgLtdlckOdamL0hqnGDYfx+luFm7XYZhPsiSRT7yPZK+vjkqiQ7ceWF0jYurHCOuqWFC72v8+XE7&#10;WWLkA9GMSKN5jU/c45v12zfXg6341PRGMu4QgGhfDbbGfQi2yjJPe66IvzKWa7jsjFMkwNHtM+bI&#10;AOhKZtM8X2SDccw6Q7n38LU9X+J1wu86TsOnrvM8IFljyC2k1aV1F9dsfU2qvSO2F3RMg/xDFooI&#10;DUEvUC0JBD058QeUEtQZb7pwRY3KTNcJyhMHYFPkv7F56InliQuI4+1FJv//YOnHw71DgtV4hpEm&#10;Ckp0+xRMioyKchoFGqyvwK7R9y5SpEf9YO8M/eaRNk1P9J4n88eTBe8iemSvXOLBWwizGz4YBjYE&#10;IiS1jp1TyBmoSpEv8/hg1Elhv0ScGAsEQsdUrdOlWvwYEIWP83I1fTfHiMJVuVguZqmaGakianS2&#10;zof33CgUNzXecR0aozX0hHGzBE8Odz6ksrGRPGFfC8hBSeiCA5FotVwUZ0qkGq0hwjNydNVmK6RM&#10;fSQ1Gmq8mk/nCd0bKVi8jGbe7XeNdAhAgcmZa1QKbl6aKRFgHqRQNR4FScg9J2yjWdoHIiTsUUh6&#10;ByegApLjGFpxhpHkMIlxd4aXOoYH0UaqUb7Umd9X+Wqz3CzLSTldbCZl3raT221TThbb4t28nbVN&#10;0xY/IpOirHrBGNeRzPOUFOXfdeE4r+f+vszJRbXsNXpSBFJ8fqekUzvFDjr34s6w072L7GJnwWAk&#10;43GI4+S9PCerX7+a9U8AAAD//wMAUEsDBBQABgAIAAAAIQCs2pCu3wAAAAkBAAAPAAAAZHJzL2Rv&#10;d25yZXYueG1sTI/BTsMwEETvSPyDtUhcEHVcStSGOBWqhDhQFbXlA9x4iaPGdhQ7qfv3LCe4zWif&#10;ZmfKdbIdm3AIrXcSxCwDhq72unWNhK/j2+MSWIjKadV5hxKuGGBd3d6UqtD+4vY4HWLDKMSFQkkw&#10;MfYF56E2aFWY+R4d3b79YFUkOzRcD+pC4bbj8yzLuVWtow9G9bgxWJ8Po5WQ9u/jdL4eo/hID+Zz&#10;t9m2K7GV8v4uvb4Ai5jiHwy/9ak6VNTp5EenA+vI50+CUBIiB0bAfLEicZKwfF4Ar0r+f0H1AwAA&#10;//8DAFBLAQItABQABgAIAAAAIQC2gziS/gAAAOEBAAATAAAAAAAAAAAAAAAAAAAAAABbQ29udGVu&#10;dF9UeXBlc10ueG1sUEsBAi0AFAAGAAgAAAAhADj9If/WAAAAlAEAAAsAAAAAAAAAAAAAAAAALwEA&#10;AF9yZWxzLy5yZWxzUEsBAi0AFAAGAAgAAAAhAI5MAoRoAgAAsgQAAA4AAAAAAAAAAAAAAAAALgIA&#10;AGRycy9lMm9Eb2MueG1sUEsBAi0AFAAGAAgAAAAhAKzakK7fAAAACQEAAA8AAAAAAAAAAAAAAAAA&#10;wgQAAGRycy9kb3ducmV2LnhtbFBLBQYAAAAABAAEAPMAAADOBQAAAAA=&#10;" adj="21300">
                <v:stroke endarrow="block"/>
              </v:shape>
            </w:pict>
          </mc:Fallback>
        </mc:AlternateContent>
      </w:r>
    </w:p>
    <w:p w14:paraId="4FB0081F" w14:textId="77777777" w:rsidR="00606F82" w:rsidRDefault="00606F82" w:rsidP="00F46EB0">
      <w:pPr>
        <w:rPr>
          <w:rFonts w:cs="Tahoma"/>
          <w:b/>
          <w:iCs/>
        </w:rPr>
      </w:pPr>
    </w:p>
    <w:p w14:paraId="2F346B4C" w14:textId="77777777" w:rsidR="00606F82" w:rsidRDefault="00606F82" w:rsidP="00F46EB0">
      <w:pPr>
        <w:rPr>
          <w:rFonts w:cs="Tahoma"/>
          <w:b/>
          <w:iCs/>
        </w:rPr>
      </w:pPr>
    </w:p>
    <w:p w14:paraId="09051AE1" w14:textId="77777777" w:rsidR="00606F82" w:rsidRDefault="00606F82" w:rsidP="00F46EB0">
      <w:pPr>
        <w:rPr>
          <w:rFonts w:cs="Tahoma"/>
          <w:b/>
          <w:iCs/>
        </w:rPr>
      </w:pPr>
    </w:p>
    <w:p w14:paraId="23E4DC2B" w14:textId="77777777" w:rsidR="00606F82" w:rsidRDefault="00606F82" w:rsidP="00F46EB0">
      <w:pPr>
        <w:rPr>
          <w:rFonts w:cs="Tahoma"/>
          <w:b/>
          <w:iCs/>
        </w:rPr>
      </w:pPr>
    </w:p>
    <w:p w14:paraId="1DDF1A77" w14:textId="77777777" w:rsidR="00606F82" w:rsidRDefault="00606F82" w:rsidP="00F46EB0">
      <w:pPr>
        <w:rPr>
          <w:rFonts w:cs="Tahoma"/>
          <w:b/>
          <w:iCs/>
        </w:rPr>
      </w:pPr>
    </w:p>
    <w:p w14:paraId="13070D97" w14:textId="77777777" w:rsidR="00606F82" w:rsidRDefault="00606F82" w:rsidP="00F46EB0">
      <w:pPr>
        <w:rPr>
          <w:rFonts w:cs="Tahoma"/>
          <w:b/>
          <w:iCs/>
        </w:rPr>
      </w:pPr>
    </w:p>
    <w:p w14:paraId="10A122D7" w14:textId="77777777" w:rsidR="00606F82" w:rsidRDefault="00606F82" w:rsidP="00F46EB0">
      <w:pPr>
        <w:rPr>
          <w:rFonts w:cs="Tahoma"/>
          <w:b/>
          <w:iCs/>
        </w:rPr>
      </w:pPr>
    </w:p>
    <w:p w14:paraId="10C24270" w14:textId="77777777" w:rsidR="00606F82" w:rsidRDefault="00606F82" w:rsidP="00F46EB0">
      <w:pPr>
        <w:rPr>
          <w:rFonts w:cs="Tahoma"/>
          <w:b/>
          <w:iCs/>
        </w:rPr>
      </w:pPr>
    </w:p>
    <w:p w14:paraId="077B7C3C" w14:textId="77777777" w:rsidR="00606F82" w:rsidRDefault="00E04A80" w:rsidP="00E04A80">
      <w:pPr>
        <w:tabs>
          <w:tab w:val="left" w:pos="7716"/>
        </w:tabs>
        <w:rPr>
          <w:rFonts w:cs="Tahoma"/>
          <w:b/>
          <w:iCs/>
        </w:rPr>
      </w:pPr>
      <w:r>
        <w:rPr>
          <w:rFonts w:cs="Tahoma"/>
          <w:b/>
          <w:iCs/>
        </w:rPr>
        <w:tab/>
      </w:r>
    </w:p>
    <w:p w14:paraId="2759D075" w14:textId="77777777" w:rsidR="00606F82" w:rsidRDefault="00606F82" w:rsidP="00F46EB0">
      <w:pPr>
        <w:rPr>
          <w:rFonts w:cs="Tahoma"/>
          <w:b/>
          <w:iCs/>
        </w:rPr>
      </w:pPr>
    </w:p>
    <w:p w14:paraId="3B9ED6FF" w14:textId="77777777" w:rsidR="00606F82" w:rsidRDefault="00606F82" w:rsidP="00F46EB0">
      <w:pPr>
        <w:rPr>
          <w:rFonts w:cs="Tahoma"/>
          <w:b/>
          <w:iCs/>
        </w:rPr>
      </w:pPr>
    </w:p>
    <w:p w14:paraId="57AABAD8" w14:textId="77777777" w:rsidR="00606F82" w:rsidRDefault="00606F82" w:rsidP="00F46EB0">
      <w:pPr>
        <w:rPr>
          <w:rFonts w:cs="Tahoma"/>
          <w:b/>
          <w:iCs/>
        </w:rPr>
      </w:pPr>
    </w:p>
    <w:p w14:paraId="4BCED1E0" w14:textId="77777777" w:rsidR="00606F82" w:rsidRDefault="00606F82" w:rsidP="00F46EB0">
      <w:pPr>
        <w:rPr>
          <w:rFonts w:cs="Tahoma"/>
          <w:b/>
          <w:iCs/>
        </w:rPr>
      </w:pPr>
    </w:p>
    <w:p w14:paraId="58565D4F" w14:textId="77777777" w:rsidR="00606F82" w:rsidRDefault="00606F82" w:rsidP="00F46EB0">
      <w:pPr>
        <w:rPr>
          <w:rFonts w:cs="Tahoma"/>
          <w:b/>
          <w:iCs/>
        </w:rPr>
      </w:pPr>
    </w:p>
    <w:p w14:paraId="04467EDD" w14:textId="77777777" w:rsidR="00606F82" w:rsidRDefault="00606F82" w:rsidP="00F46EB0">
      <w:pPr>
        <w:rPr>
          <w:rFonts w:cs="Tahoma"/>
          <w:b/>
          <w:iCs/>
        </w:rPr>
      </w:pPr>
    </w:p>
    <w:p w14:paraId="1F7D8BA0" w14:textId="77777777" w:rsidR="00606F82" w:rsidRDefault="00606F82" w:rsidP="00F46EB0">
      <w:pPr>
        <w:rPr>
          <w:rFonts w:cs="Tahoma"/>
          <w:b/>
          <w:iCs/>
        </w:rPr>
      </w:pPr>
    </w:p>
    <w:p w14:paraId="2E623A77" w14:textId="77777777" w:rsidR="00606F82" w:rsidRDefault="00606F82" w:rsidP="00F46EB0">
      <w:pPr>
        <w:rPr>
          <w:rFonts w:cs="Tahoma"/>
          <w:b/>
          <w:iCs/>
        </w:rPr>
      </w:pPr>
    </w:p>
    <w:p w14:paraId="0969A9B2" w14:textId="77777777" w:rsidR="00606F82" w:rsidRDefault="00606F82" w:rsidP="00F46EB0">
      <w:pPr>
        <w:rPr>
          <w:rFonts w:cs="Tahoma"/>
          <w:b/>
          <w:iCs/>
        </w:rPr>
      </w:pPr>
    </w:p>
    <w:p w14:paraId="359FC990" w14:textId="77777777" w:rsidR="00606F82" w:rsidRDefault="00606F82" w:rsidP="00F46EB0">
      <w:pPr>
        <w:rPr>
          <w:rFonts w:cs="Tahoma"/>
          <w:b/>
          <w:iCs/>
        </w:rPr>
      </w:pPr>
    </w:p>
    <w:p w14:paraId="4E04601F" w14:textId="77777777" w:rsidR="00606F82" w:rsidRDefault="00606F82" w:rsidP="00F46EB0">
      <w:pPr>
        <w:rPr>
          <w:rFonts w:cs="Tahoma"/>
          <w:b/>
          <w:iCs/>
        </w:rPr>
      </w:pPr>
    </w:p>
    <w:p w14:paraId="18E851B1" w14:textId="77777777" w:rsidR="00AF2BF1" w:rsidRDefault="00BA7DE4" w:rsidP="00AF2BF1">
      <w:pPr>
        <w:rPr>
          <w:rFonts w:asciiTheme="minorHAnsi" w:hAnsiTheme="minorHAnsi" w:cstheme="minorHAnsi"/>
          <w:iCs/>
          <w:sz w:val="18"/>
        </w:rPr>
      </w:pPr>
      <w:r w:rsidRPr="00F04E77">
        <w:rPr>
          <w:rFonts w:asciiTheme="minorHAnsi" w:hAnsiTheme="minorHAnsi" w:cstheme="minorHAnsi"/>
          <w:iCs/>
          <w:sz w:val="18"/>
        </w:rPr>
        <w:t>Źródło: opracowanie własne</w:t>
      </w:r>
      <w:r w:rsidR="00EC1B71">
        <w:rPr>
          <w:rFonts w:asciiTheme="minorHAnsi" w:hAnsiTheme="minorHAnsi" w:cstheme="minorHAnsi"/>
          <w:iCs/>
          <w:sz w:val="18"/>
        </w:rPr>
        <w:t>.</w:t>
      </w:r>
    </w:p>
    <w:p w14:paraId="2392B145" w14:textId="77777777" w:rsidR="00AF2BF1" w:rsidRPr="00970085" w:rsidRDefault="00AF2BF1" w:rsidP="00AF2BF1">
      <w:pPr>
        <w:pStyle w:val="Nagwek1"/>
        <w:numPr>
          <w:ilvl w:val="0"/>
          <w:numId w:val="79"/>
        </w:numPr>
        <w:rPr>
          <w:rFonts w:asciiTheme="minorHAnsi" w:hAnsiTheme="minorHAnsi"/>
        </w:rPr>
      </w:pPr>
      <w:bookmarkStart w:id="163" w:name="_Toc477945512"/>
      <w:r w:rsidRPr="00970085">
        <w:rPr>
          <w:rFonts w:asciiTheme="minorHAnsi" w:hAnsiTheme="minorHAnsi"/>
        </w:rPr>
        <w:t>Potencjalne ryzyka w realizacji planu ewaluacji</w:t>
      </w:r>
      <w:bookmarkEnd w:id="163"/>
    </w:p>
    <w:p w14:paraId="4DA75FDC" w14:textId="77777777" w:rsidR="00A12E48" w:rsidRDefault="00A12E48" w:rsidP="00AF2BF1">
      <w:r>
        <w:t xml:space="preserve">Plan ewaluacji jest narzędziem pozwalającym przeprowadzić ocenę </w:t>
      </w:r>
      <w:r w:rsidR="0011479E">
        <w:t xml:space="preserve">wdrażania </w:t>
      </w:r>
      <w:r>
        <w:t xml:space="preserve">RPO WK-P 2014-2020.  </w:t>
      </w:r>
      <w:r w:rsidR="0011479E">
        <w:t xml:space="preserve">Realizacja Programu wymaga strategicznego zaplanowania </w:t>
      </w:r>
      <w:r w:rsidR="00D83D1C">
        <w:t>działań i</w:t>
      </w:r>
      <w:r w:rsidR="0011479E">
        <w:t xml:space="preserve"> </w:t>
      </w:r>
      <w:r w:rsidR="00D83D1C">
        <w:t xml:space="preserve">ustalenia wieloletniego harmonogramu konkursów, </w:t>
      </w:r>
      <w:r w:rsidR="0011479E">
        <w:t>aby wypełnić i osiągnąć założone w programie cele i wskaź</w:t>
      </w:r>
      <w:r w:rsidR="00D83D1C">
        <w:t>niki. Oceny wykonania programu i jego wyników należy dokonać na podstawie planu ewaluacji, którego realizacja jest nierozerwalnie związana</w:t>
      </w:r>
      <w:r w:rsidR="005205FB">
        <w:t xml:space="preserve"> z postępem we wdrażaniu RPO WK-P 2014-2020. Patrząc przez pryzmat tego związku można zidentyfikować kilka kluczowych ryzyk</w:t>
      </w:r>
      <w:r w:rsidR="008E1783">
        <w:t xml:space="preserve"> w realizacji planu</w:t>
      </w:r>
      <w:r w:rsidR="005205FB">
        <w:t xml:space="preserve">, które należy wziąć pod uwagę. </w:t>
      </w:r>
    </w:p>
    <w:p w14:paraId="291552D1" w14:textId="77777777" w:rsidR="00ED2A7C" w:rsidRDefault="00ED2A7C" w:rsidP="00AF2BF1">
      <w:r>
        <w:t>Po pierwsze brak</w:t>
      </w:r>
      <w:r w:rsidR="009870FD">
        <w:t xml:space="preserve"> jednostki ewaluacyjnej i odpowiednich procedur</w:t>
      </w:r>
      <w:r>
        <w:t>, bez któr</w:t>
      </w:r>
      <w:r w:rsidR="009870FD">
        <w:t>ych</w:t>
      </w:r>
      <w:r>
        <w:t xml:space="preserve"> niemożliwe będzie dokonanie oceny Programu, a tym samym niewywiązanie się z zapisów art. 54 </w:t>
      </w:r>
      <w:r w:rsidR="00982EB7">
        <w:br/>
      </w:r>
      <w:r>
        <w:t xml:space="preserve">i art. 56 </w:t>
      </w:r>
      <w:r w:rsidR="005678E9">
        <w:t>CPR</w:t>
      </w:r>
      <w:r>
        <w:t xml:space="preserve">. </w:t>
      </w:r>
      <w:r w:rsidR="00696081">
        <w:t>Po drugie</w:t>
      </w:r>
      <w:r>
        <w:t xml:space="preserve"> zidentyfikowanym ryzykiem </w:t>
      </w:r>
      <w:r w:rsidR="00AE4D0D">
        <w:t xml:space="preserve">jest niezapewnienie wystarczających środków finansowych na planowane badania ewaluacyjne. Jest to o tyle ważne, że większość zaplanowanych badań ma charakter obligatoryjny. </w:t>
      </w:r>
      <w:r w:rsidR="00696081">
        <w:t xml:space="preserve">Ryzyka te można uznać za mało prawdopodobne i o średnim oddziaływaniu na działalność w obszarze wyznaczonych celów </w:t>
      </w:r>
      <w:r w:rsidR="00982EB7">
        <w:br/>
      </w:r>
      <w:r w:rsidR="00696081">
        <w:t xml:space="preserve">i zadań RPO WK-P 2014-2020. </w:t>
      </w:r>
    </w:p>
    <w:p w14:paraId="3216D1E0" w14:textId="77777777" w:rsidR="00696081" w:rsidRDefault="00696081" w:rsidP="00AF2BF1">
      <w:pPr>
        <w:rPr>
          <w:rFonts w:eastAsia="Times New Roman" w:cs="Arial"/>
          <w:color w:val="000000"/>
          <w:szCs w:val="24"/>
          <w:lang w:eastAsia="pl-PL"/>
        </w:rPr>
      </w:pPr>
      <w:r w:rsidRPr="00696081">
        <w:rPr>
          <w:szCs w:val="24"/>
        </w:rPr>
        <w:t xml:space="preserve">Poważnym ryzykiem </w:t>
      </w:r>
      <w:r w:rsidR="00B23BD4">
        <w:rPr>
          <w:szCs w:val="24"/>
        </w:rPr>
        <w:t xml:space="preserve">średnio oddziałującym na ocenę </w:t>
      </w:r>
      <w:r w:rsidRPr="00696081">
        <w:rPr>
          <w:szCs w:val="24"/>
        </w:rPr>
        <w:t xml:space="preserve">Programu </w:t>
      </w:r>
      <w:r w:rsidR="00B23BD4">
        <w:rPr>
          <w:szCs w:val="24"/>
        </w:rPr>
        <w:t>jest</w:t>
      </w:r>
      <w:r w:rsidRPr="00696081">
        <w:rPr>
          <w:szCs w:val="24"/>
        </w:rPr>
        <w:t xml:space="preserve"> </w:t>
      </w:r>
      <w:r>
        <w:rPr>
          <w:szCs w:val="24"/>
        </w:rPr>
        <w:t>z</w:t>
      </w:r>
      <w:r w:rsidRPr="00696081">
        <w:rPr>
          <w:rFonts w:eastAsia="Times New Roman" w:cs="Arial"/>
          <w:color w:val="000000"/>
          <w:szCs w:val="24"/>
          <w:lang w:eastAsia="pl-PL"/>
        </w:rPr>
        <w:t>łe rozpoznanie potrzeb przy planowaniu badań ewaluacyjnych</w:t>
      </w:r>
      <w:r>
        <w:rPr>
          <w:rFonts w:eastAsia="Times New Roman" w:cs="Arial"/>
          <w:color w:val="000000"/>
          <w:szCs w:val="24"/>
          <w:lang w:eastAsia="pl-PL"/>
        </w:rPr>
        <w:t xml:space="preserve">. Nieodpowiednio zdefiniowane badania </w:t>
      </w:r>
      <w:r w:rsidR="00B23BD4">
        <w:rPr>
          <w:rFonts w:eastAsia="Times New Roman" w:cs="Arial"/>
          <w:color w:val="000000"/>
          <w:szCs w:val="24"/>
          <w:lang w:eastAsia="pl-PL"/>
        </w:rPr>
        <w:t xml:space="preserve">narażają na nieefektywne wydatkowanie środków i otrzymywanie wyników niezgodnych </w:t>
      </w:r>
      <w:r w:rsidR="00982EB7">
        <w:rPr>
          <w:rFonts w:eastAsia="Times New Roman" w:cs="Arial"/>
          <w:color w:val="000000"/>
          <w:szCs w:val="24"/>
          <w:lang w:eastAsia="pl-PL"/>
        </w:rPr>
        <w:br/>
      </w:r>
      <w:r w:rsidR="00B23BD4">
        <w:rPr>
          <w:rFonts w:eastAsia="Times New Roman" w:cs="Arial"/>
          <w:color w:val="000000"/>
          <w:szCs w:val="24"/>
          <w:lang w:eastAsia="pl-PL"/>
        </w:rPr>
        <w:t xml:space="preserve">z oczekiwaniami i potrzebami zainteresowanych podmiotów. </w:t>
      </w:r>
    </w:p>
    <w:p w14:paraId="307E4FD3" w14:textId="77777777" w:rsidR="005E1672" w:rsidRDefault="005E1672" w:rsidP="00AF2BF1">
      <w:pPr>
        <w:rPr>
          <w:rFonts w:eastAsia="Times New Roman" w:cs="Arial"/>
          <w:color w:val="000000"/>
          <w:szCs w:val="24"/>
          <w:lang w:eastAsia="pl-PL"/>
        </w:rPr>
      </w:pPr>
      <w:r>
        <w:rPr>
          <w:rFonts w:eastAsia="Times New Roman" w:cs="Arial"/>
          <w:color w:val="000000"/>
          <w:szCs w:val="24"/>
          <w:lang w:eastAsia="pl-PL"/>
        </w:rPr>
        <w:t>Barierą w wykonaniu ewaluacji RPO WK-P 2014-2020 może również okazać się brak dostępności danych. Szczególne znaczenie posiadania odpowiednich baz danych będzie miało wykonywanie badań z wykorzystaniem metod kontrfaktycznych. Ponieważ zbieranie danych do badań leży po stronie IZ, dlatego istotne jest rozstrzygnięcie w jaki sposób i gdzie te dane mają być gromadzone.</w:t>
      </w:r>
    </w:p>
    <w:p w14:paraId="78C91622" w14:textId="77777777" w:rsidR="00670E1C" w:rsidRDefault="00310DF5" w:rsidP="00AF2BF1">
      <w:pPr>
        <w:rPr>
          <w:rFonts w:eastAsia="Times New Roman" w:cs="Arial"/>
          <w:color w:val="000000"/>
          <w:szCs w:val="24"/>
          <w:lang w:eastAsia="pl-PL"/>
        </w:rPr>
      </w:pPr>
      <w:r>
        <w:rPr>
          <w:rFonts w:eastAsia="Times New Roman" w:cs="Arial"/>
          <w:color w:val="000000"/>
          <w:szCs w:val="24"/>
          <w:lang w:eastAsia="pl-PL"/>
        </w:rPr>
        <w:t>Natomiast p</w:t>
      </w:r>
      <w:r w:rsidR="00B23BD4">
        <w:rPr>
          <w:rFonts w:eastAsia="Times New Roman" w:cs="Arial"/>
          <w:color w:val="000000"/>
          <w:szCs w:val="24"/>
          <w:lang w:eastAsia="pl-PL"/>
        </w:rPr>
        <w:t xml:space="preserve">rawdopodobnym i poważnym w skutkach ryzykiem jest niewłaściwe </w:t>
      </w:r>
      <w:r w:rsidR="00A10B8F">
        <w:rPr>
          <w:rFonts w:eastAsia="Times New Roman" w:cs="Arial"/>
          <w:color w:val="000000"/>
          <w:szCs w:val="24"/>
          <w:lang w:eastAsia="pl-PL"/>
        </w:rPr>
        <w:t>rozplanowanie badań w czasie.</w:t>
      </w:r>
      <w:r w:rsidR="00832B95">
        <w:rPr>
          <w:rFonts w:eastAsia="Times New Roman" w:cs="Arial"/>
          <w:color w:val="000000"/>
          <w:szCs w:val="24"/>
          <w:lang w:eastAsia="pl-PL"/>
        </w:rPr>
        <w:t xml:space="preserve"> Brak synchronizacji planu z wieloletnim harmonogramem konkursów </w:t>
      </w:r>
      <w:r w:rsidR="00266E19">
        <w:rPr>
          <w:rFonts w:eastAsia="Times New Roman" w:cs="Arial"/>
          <w:color w:val="000000"/>
          <w:szCs w:val="24"/>
          <w:lang w:eastAsia="pl-PL"/>
        </w:rPr>
        <w:t>b</w:t>
      </w:r>
      <w:r w:rsidR="00832B95">
        <w:rPr>
          <w:rFonts w:eastAsia="Times New Roman" w:cs="Arial"/>
          <w:color w:val="000000"/>
          <w:szCs w:val="24"/>
          <w:lang w:eastAsia="pl-PL"/>
        </w:rPr>
        <w:t xml:space="preserve">ędzie skutkować niewywiązaniem się </w:t>
      </w:r>
      <w:r w:rsidR="00266E19">
        <w:rPr>
          <w:rFonts w:eastAsia="Times New Roman" w:cs="Arial"/>
          <w:color w:val="000000"/>
          <w:szCs w:val="24"/>
          <w:lang w:eastAsia="pl-PL"/>
        </w:rPr>
        <w:t xml:space="preserve">z obligatoryjnych terminów wynikających z wytycznych </w:t>
      </w:r>
      <w:r w:rsidR="00422F55">
        <w:rPr>
          <w:rFonts w:eastAsia="Times New Roman" w:cs="Arial"/>
          <w:color w:val="000000"/>
          <w:szCs w:val="24"/>
          <w:lang w:eastAsia="pl-PL"/>
        </w:rPr>
        <w:t xml:space="preserve">w zakresie ewaluacji </w:t>
      </w:r>
      <w:r w:rsidR="000228BA">
        <w:rPr>
          <w:rFonts w:eastAsia="Times New Roman" w:cs="Arial"/>
          <w:color w:val="000000"/>
          <w:szCs w:val="24"/>
          <w:lang w:eastAsia="pl-PL"/>
        </w:rPr>
        <w:t xml:space="preserve">polityki spójności 2014-2020 </w:t>
      </w:r>
      <w:r w:rsidR="00422F55">
        <w:rPr>
          <w:rFonts w:eastAsia="Times New Roman" w:cs="Arial"/>
          <w:color w:val="000000"/>
          <w:szCs w:val="24"/>
          <w:lang w:eastAsia="pl-PL"/>
        </w:rPr>
        <w:t xml:space="preserve">oraz </w:t>
      </w:r>
      <w:r w:rsidR="000228BA">
        <w:rPr>
          <w:rFonts w:eastAsia="Times New Roman" w:cs="Arial"/>
          <w:color w:val="000000"/>
          <w:szCs w:val="24"/>
          <w:lang w:eastAsia="pl-PL"/>
        </w:rPr>
        <w:t xml:space="preserve">załącznika nr 6 wytycznych w zakresie monitorowania postępu rzeczowego realizacji programów operacyjnych na lata 2014-2020. </w:t>
      </w:r>
      <w:r w:rsidR="002761B9">
        <w:rPr>
          <w:rFonts w:eastAsia="Times New Roman" w:cs="Arial"/>
          <w:color w:val="000000"/>
          <w:szCs w:val="24"/>
          <w:lang w:eastAsia="pl-PL"/>
        </w:rPr>
        <w:t>Należy tu również zwrócić uwagę, że częste zmiany harmonogramu konkursów w kontekście długiej procedury aktualizacji planu ewaluacji może również spowodować niekorzystne działania w ewaluacji RPO WK-P 2014-2020.</w:t>
      </w:r>
      <w:r w:rsidR="006376BE" w:rsidRPr="006376BE">
        <w:rPr>
          <w:szCs w:val="24"/>
        </w:rPr>
        <w:t xml:space="preserve"> </w:t>
      </w:r>
      <w:r w:rsidR="006376BE" w:rsidRPr="00A10B8F">
        <w:rPr>
          <w:szCs w:val="24"/>
        </w:rPr>
        <w:t xml:space="preserve">Obniżenie lub wyeliminowanie tego ryzyka wymaga podjęcia </w:t>
      </w:r>
      <w:r w:rsidR="006376BE">
        <w:rPr>
          <w:szCs w:val="24"/>
        </w:rPr>
        <w:t xml:space="preserve">stałej </w:t>
      </w:r>
      <w:r w:rsidR="006376BE" w:rsidRPr="00A10B8F">
        <w:rPr>
          <w:rFonts w:eastAsia="Times New Roman" w:cs="Arial"/>
          <w:color w:val="000000"/>
          <w:szCs w:val="24"/>
          <w:lang w:eastAsia="pl-PL"/>
        </w:rPr>
        <w:t>współpracy z komórkami odpowiedzialnymi za przygotowanie wieloletniego harmonogramu konkursów i ich terminowe przeprowadzenie</w:t>
      </w:r>
      <w:r w:rsidR="006376BE">
        <w:rPr>
          <w:rFonts w:eastAsia="Times New Roman" w:cs="Arial"/>
          <w:color w:val="000000"/>
          <w:szCs w:val="24"/>
          <w:lang w:eastAsia="pl-PL"/>
        </w:rPr>
        <w:t>.</w:t>
      </w:r>
    </w:p>
    <w:p w14:paraId="5563174D" w14:textId="77777777" w:rsidR="00832B95" w:rsidRPr="006376BE" w:rsidRDefault="00205133" w:rsidP="00AF2BF1">
      <w:pPr>
        <w:rPr>
          <w:rFonts w:eastAsia="Times New Roman" w:cs="Arial"/>
          <w:color w:val="000000"/>
          <w:szCs w:val="24"/>
          <w:lang w:eastAsia="pl-PL"/>
        </w:rPr>
      </w:pPr>
      <w:r>
        <w:rPr>
          <w:rFonts w:eastAsia="Times New Roman" w:cs="Arial"/>
          <w:color w:val="000000"/>
          <w:szCs w:val="24"/>
          <w:lang w:eastAsia="pl-PL"/>
        </w:rPr>
        <w:t xml:space="preserve">Obligatoryjne badania wraz z terminami, których jest łącznie </w:t>
      </w:r>
      <w:r w:rsidR="00AD4F88">
        <w:rPr>
          <w:rFonts w:eastAsia="Times New Roman" w:cs="Arial"/>
          <w:color w:val="000000"/>
          <w:szCs w:val="24"/>
          <w:lang w:eastAsia="pl-PL"/>
        </w:rPr>
        <w:t>14</w:t>
      </w:r>
      <w:r w:rsidR="00E8539F">
        <w:rPr>
          <w:rFonts w:eastAsia="Times New Roman" w:cs="Arial"/>
          <w:color w:val="000000"/>
          <w:szCs w:val="24"/>
          <w:lang w:eastAsia="pl-PL"/>
        </w:rPr>
        <w:t xml:space="preserve"> zostały </w:t>
      </w:r>
      <w:r w:rsidR="00AD4F88">
        <w:rPr>
          <w:rFonts w:eastAsia="Times New Roman" w:cs="Arial"/>
          <w:color w:val="000000"/>
          <w:szCs w:val="24"/>
          <w:lang w:eastAsia="pl-PL"/>
        </w:rPr>
        <w:t xml:space="preserve">wymienione poniżej: </w:t>
      </w:r>
    </w:p>
    <w:p w14:paraId="5581D60A" w14:textId="77777777" w:rsidR="006376BE" w:rsidRPr="00874A16" w:rsidRDefault="006376BE" w:rsidP="00874A16">
      <w:pPr>
        <w:pStyle w:val="Akapitzlist"/>
        <w:numPr>
          <w:ilvl w:val="0"/>
          <w:numId w:val="92"/>
        </w:numPr>
      </w:pPr>
      <w:r w:rsidRPr="00874A16">
        <w:rPr>
          <w:rFonts w:asciiTheme="minorHAnsi" w:hAnsiTheme="minorHAnsi" w:cstheme="minorHAnsi"/>
        </w:rPr>
        <w:t>Ewaluacja mid-term dotycząca postępu rzeczowego RPO WK-P 2014-2020 dla potrzeb przeglądu śródokresowego, w tym realizacji zapisów ram i rezerwy wykonania</w:t>
      </w:r>
      <w:r w:rsidRPr="006376BE">
        <w:rPr>
          <w:rFonts w:asciiTheme="minorHAnsi" w:hAnsiTheme="minorHAnsi" w:cstheme="minorHAnsi"/>
        </w:rPr>
        <w:t xml:space="preserve"> – zakończona do końca kwietnia 2019 r.</w:t>
      </w:r>
    </w:p>
    <w:p w14:paraId="70FD1B24" w14:textId="77777777" w:rsidR="006376BE" w:rsidRPr="00874A16" w:rsidRDefault="006376BE" w:rsidP="00874A16">
      <w:pPr>
        <w:pStyle w:val="Akapitzlist"/>
        <w:numPr>
          <w:ilvl w:val="0"/>
          <w:numId w:val="92"/>
        </w:numPr>
      </w:pPr>
      <w:r w:rsidRPr="006376BE">
        <w:rPr>
          <w:rFonts w:eastAsia="Times New Roman" w:cs="Arial"/>
          <w:color w:val="000000"/>
          <w:lang w:eastAsia="pl-PL"/>
        </w:rPr>
        <w:t>Ewaluacja podsumowująca system realizacji RPO WK-P 2014-2020</w:t>
      </w:r>
      <w:r>
        <w:rPr>
          <w:rFonts w:eastAsia="Times New Roman" w:cs="Arial"/>
          <w:color w:val="000000"/>
          <w:lang w:eastAsia="pl-PL"/>
        </w:rPr>
        <w:t xml:space="preserve"> – zakończona do końca kwietnia 2020 r.</w:t>
      </w:r>
    </w:p>
    <w:p w14:paraId="3907284B" w14:textId="77777777" w:rsidR="003F26FF" w:rsidRPr="00874A16" w:rsidRDefault="003F26FF" w:rsidP="00874A16">
      <w:pPr>
        <w:pStyle w:val="Akapitzlist"/>
        <w:numPr>
          <w:ilvl w:val="0"/>
          <w:numId w:val="92"/>
        </w:numPr>
      </w:pPr>
      <w:r w:rsidRPr="003F26FF">
        <w:rPr>
          <w:rFonts w:eastAsia="Times New Roman" w:cs="Arial"/>
          <w:color w:val="000000"/>
          <w:lang w:eastAsia="pl-PL"/>
        </w:rPr>
        <w:t>Ewaluacja podsumowująca postęp rzeczowy i rezultaty RPO WK-P 2014-2020</w:t>
      </w:r>
      <w:r>
        <w:rPr>
          <w:rFonts w:eastAsia="Times New Roman" w:cs="Arial"/>
          <w:color w:val="000000"/>
          <w:lang w:eastAsia="pl-PL"/>
        </w:rPr>
        <w:t xml:space="preserve"> – zakończona do końca kwietnia 2022 r.</w:t>
      </w:r>
    </w:p>
    <w:p w14:paraId="62A19498" w14:textId="77777777" w:rsidR="005205FB" w:rsidRPr="00874A16" w:rsidRDefault="003F26FF" w:rsidP="00874A16">
      <w:pPr>
        <w:pStyle w:val="Akapitzlist"/>
        <w:numPr>
          <w:ilvl w:val="0"/>
          <w:numId w:val="92"/>
        </w:numPr>
      </w:pPr>
      <w:r w:rsidRPr="003F26FF">
        <w:rPr>
          <w:rFonts w:eastAsia="Times New Roman" w:cs="Arial"/>
          <w:color w:val="000000"/>
          <w:lang w:eastAsia="pl-PL"/>
        </w:rPr>
        <w:t xml:space="preserve">Ewaluacja wpływu RPO WK-P 2014-2020 na rozwój społeczny województwa </w:t>
      </w:r>
      <w:r w:rsidR="00982EB7">
        <w:rPr>
          <w:rFonts w:eastAsia="Times New Roman" w:cs="Arial"/>
          <w:color w:val="000000"/>
          <w:lang w:eastAsia="pl-PL"/>
        </w:rPr>
        <w:br/>
      </w:r>
      <w:r w:rsidRPr="003F26FF">
        <w:rPr>
          <w:rFonts w:eastAsia="Times New Roman" w:cs="Arial"/>
          <w:color w:val="000000"/>
          <w:lang w:eastAsia="pl-PL"/>
        </w:rPr>
        <w:t>i realizacji celów Strategii EUROPA 2020</w:t>
      </w:r>
      <w:r>
        <w:rPr>
          <w:rFonts w:eastAsia="Times New Roman" w:cs="Arial"/>
          <w:color w:val="000000"/>
          <w:lang w:eastAsia="pl-PL"/>
        </w:rPr>
        <w:t xml:space="preserve"> – zakończona do końca kwietnia 2022 r.</w:t>
      </w:r>
      <w:r w:rsidR="00A10B8F" w:rsidRPr="00874A16">
        <w:rPr>
          <w:rFonts w:eastAsia="Times New Roman" w:cs="Arial"/>
          <w:color w:val="000000"/>
          <w:lang w:eastAsia="pl-PL"/>
        </w:rPr>
        <w:t xml:space="preserve"> </w:t>
      </w:r>
    </w:p>
    <w:p w14:paraId="6BCE72C4" w14:textId="77777777" w:rsidR="003F26FF" w:rsidRDefault="00F82209" w:rsidP="00874A16">
      <w:pPr>
        <w:pStyle w:val="Akapitzlist"/>
        <w:numPr>
          <w:ilvl w:val="0"/>
          <w:numId w:val="92"/>
        </w:numPr>
      </w:pPr>
      <w:r>
        <w:t>Ocena wpływu wsparcia kierowanego do osób w najtrudniejszej sytuacji na rynku pracy na ich sytuację po zakończeniu udziału w projekcie w ramach RPO WK-P 2014-2020 (</w:t>
      </w:r>
      <w:r w:rsidR="00D94199">
        <w:t>łącznie 4 badania</w:t>
      </w:r>
      <w:r>
        <w:t>) – zakończenie ewaluacji IV kw. 2017, III kw. 2019, IV kw. 2021, IV kw. 2024.</w:t>
      </w:r>
      <w:r w:rsidR="00AD4F88" w:rsidRPr="00AD4F88">
        <w:rPr>
          <w:rFonts w:eastAsia="Times New Roman" w:cs="Arial"/>
          <w:color w:val="000000"/>
          <w:lang w:eastAsia="pl-PL"/>
        </w:rPr>
        <w:t xml:space="preserve"> </w:t>
      </w:r>
    </w:p>
    <w:p w14:paraId="6A15CA74" w14:textId="77777777" w:rsidR="00F82209" w:rsidRDefault="00D94199" w:rsidP="00874A16">
      <w:pPr>
        <w:pStyle w:val="Akapitzlist"/>
        <w:numPr>
          <w:ilvl w:val="0"/>
          <w:numId w:val="92"/>
        </w:numPr>
      </w:pPr>
      <w:r>
        <w:t xml:space="preserve">Ocena wpływu wsparcia EFS na liczbę trwałych miejsc pracy dla osób </w:t>
      </w:r>
      <w:r w:rsidR="00982EB7">
        <w:br/>
      </w:r>
      <w:r>
        <w:t>w najtrudniejszej sytuacji na rynku pracy w ramach RPO WK-P 2014-2020 (łącznie 2 badania)</w:t>
      </w:r>
      <w:r w:rsidRPr="00D94199">
        <w:t xml:space="preserve"> </w:t>
      </w:r>
      <w:r>
        <w:t>– zakończenie ewaluacji II kw. 2019, IV kw. 2024.</w:t>
      </w:r>
    </w:p>
    <w:p w14:paraId="6104AAB7" w14:textId="77777777" w:rsidR="00D94199" w:rsidRDefault="00D94199" w:rsidP="00874A16">
      <w:pPr>
        <w:pStyle w:val="Akapitzlist"/>
        <w:numPr>
          <w:ilvl w:val="0"/>
          <w:numId w:val="92"/>
        </w:numPr>
      </w:pPr>
      <w:r>
        <w:t>Ocena wpływu wsparcia EFS w ramach RPO WK-P 2014-2020 na wzmocnienie sektora ekonomii społecznej (łącznie 2 badania) – zakończenie ewaluacji II kw. 2019, IV kw. 2024.</w:t>
      </w:r>
    </w:p>
    <w:p w14:paraId="0B1621E0" w14:textId="77777777" w:rsidR="00D94199" w:rsidRPr="006376BE" w:rsidRDefault="00D94199" w:rsidP="00874A16">
      <w:pPr>
        <w:pStyle w:val="Akapitzlist"/>
        <w:numPr>
          <w:ilvl w:val="0"/>
          <w:numId w:val="92"/>
        </w:numPr>
      </w:pPr>
      <w:r>
        <w:t>Ewaluacja działań podejmowanych w zakresie opieki nad dzieckiem do lat 3 i usług opiekuńczo-wychowawczych dla dzieci do lat 5 w ramach RPO WK-P 2014-2020 (</w:t>
      </w:r>
      <w:r w:rsidR="00AD4F88">
        <w:t>łącznie 2 badania</w:t>
      </w:r>
      <w:r>
        <w:t xml:space="preserve">) – zakończenie ewaluacji </w:t>
      </w:r>
      <w:r w:rsidR="00AD4F88">
        <w:t xml:space="preserve">IV kw. 2019, IV kw. 2023. </w:t>
      </w:r>
    </w:p>
    <w:p w14:paraId="6B1E375C" w14:textId="77777777" w:rsidR="005205FB" w:rsidRPr="006376BE" w:rsidRDefault="005205FB" w:rsidP="00AF2BF1">
      <w:pPr>
        <w:rPr>
          <w:szCs w:val="24"/>
        </w:rPr>
      </w:pPr>
    </w:p>
    <w:p w14:paraId="1E3B3106" w14:textId="5CD188AB" w:rsidR="00B676AF" w:rsidRDefault="00874A16" w:rsidP="00AF2BF1">
      <w:r>
        <w:rPr>
          <w:rFonts w:eastAsia="Times New Roman" w:cs="Arial"/>
          <w:color w:val="000000"/>
          <w:szCs w:val="24"/>
          <w:lang w:eastAsia="pl-PL"/>
        </w:rPr>
        <w:t>Pełny zestaw badań</w:t>
      </w:r>
      <w:r w:rsidR="00AD4F88">
        <w:rPr>
          <w:rFonts w:eastAsia="Times New Roman" w:cs="Arial"/>
          <w:color w:val="000000"/>
          <w:szCs w:val="24"/>
          <w:lang w:eastAsia="pl-PL"/>
        </w:rPr>
        <w:t xml:space="preserve"> został przedstawion</w:t>
      </w:r>
      <w:r>
        <w:rPr>
          <w:rFonts w:eastAsia="Times New Roman" w:cs="Arial"/>
          <w:color w:val="000000"/>
          <w:szCs w:val="24"/>
          <w:lang w:eastAsia="pl-PL"/>
        </w:rPr>
        <w:t>y</w:t>
      </w:r>
      <w:r w:rsidR="00AD4F88">
        <w:rPr>
          <w:rFonts w:eastAsia="Times New Roman" w:cs="Arial"/>
          <w:color w:val="000000"/>
          <w:szCs w:val="24"/>
          <w:lang w:eastAsia="pl-PL"/>
        </w:rPr>
        <w:t xml:space="preserve"> w </w:t>
      </w:r>
      <w:r w:rsidR="00AD4F88" w:rsidRPr="006376BE">
        <w:rPr>
          <w:rFonts w:eastAsia="Times New Roman" w:cs="Arial"/>
          <w:color w:val="000000"/>
          <w:szCs w:val="24"/>
          <w:lang w:eastAsia="pl-PL"/>
        </w:rPr>
        <w:t>tabeli nr 8 i w zał</w:t>
      </w:r>
      <w:r w:rsidR="00CF0743">
        <w:rPr>
          <w:rFonts w:eastAsia="Times New Roman" w:cs="Arial"/>
          <w:color w:val="000000"/>
          <w:szCs w:val="24"/>
          <w:lang w:eastAsia="pl-PL"/>
        </w:rPr>
        <w:t>ączniku</w:t>
      </w:r>
      <w:r w:rsidR="00AD4F88" w:rsidRPr="006376BE">
        <w:rPr>
          <w:rFonts w:eastAsia="Times New Roman" w:cs="Arial"/>
          <w:color w:val="000000"/>
          <w:szCs w:val="24"/>
          <w:lang w:eastAsia="pl-PL"/>
        </w:rPr>
        <w:t xml:space="preserve"> 1.</w:t>
      </w:r>
    </w:p>
    <w:p w14:paraId="5FD48201" w14:textId="77777777" w:rsidR="00B676AF" w:rsidRDefault="00B676AF" w:rsidP="00AF2BF1"/>
    <w:p w14:paraId="768C3D7F" w14:textId="77777777" w:rsidR="00E763AE" w:rsidRPr="0022002F" w:rsidRDefault="00C56B90" w:rsidP="00AF2BF1">
      <w:pPr>
        <w:pStyle w:val="Nagwek1"/>
        <w:numPr>
          <w:ilvl w:val="0"/>
          <w:numId w:val="90"/>
        </w:numPr>
        <w:rPr>
          <w:rFonts w:asciiTheme="minorHAnsi" w:hAnsiTheme="minorHAnsi" w:cstheme="minorHAnsi"/>
        </w:rPr>
      </w:pPr>
      <w:bookmarkStart w:id="164" w:name="_Toc477945513"/>
      <w:r w:rsidRPr="0022002F">
        <w:rPr>
          <w:rFonts w:asciiTheme="minorHAnsi" w:hAnsiTheme="minorHAnsi" w:cstheme="minorHAnsi"/>
        </w:rPr>
        <w:t>Załączniki</w:t>
      </w:r>
      <w:bookmarkEnd w:id="164"/>
    </w:p>
    <w:p w14:paraId="7D2028DE" w14:textId="77777777" w:rsidR="00A82101" w:rsidRPr="00F04E77" w:rsidRDefault="00A82101" w:rsidP="00A82101">
      <w:pPr>
        <w:rPr>
          <w:rFonts w:asciiTheme="minorHAnsi" w:hAnsiTheme="minorHAnsi" w:cstheme="minorHAnsi"/>
          <w:sz w:val="22"/>
        </w:rPr>
      </w:pPr>
    </w:p>
    <w:p w14:paraId="55CCD70A" w14:textId="77777777" w:rsidR="00A82101" w:rsidRPr="00AB3EED" w:rsidRDefault="00D374AF" w:rsidP="00A82101">
      <w:pPr>
        <w:rPr>
          <w:rFonts w:asciiTheme="minorHAnsi" w:hAnsiTheme="minorHAnsi" w:cstheme="minorHAnsi"/>
          <w:b/>
        </w:rPr>
      </w:pPr>
      <w:r>
        <w:rPr>
          <w:rFonts w:asciiTheme="minorHAnsi" w:hAnsiTheme="minorHAnsi" w:cstheme="minorHAnsi"/>
          <w:b/>
        </w:rPr>
        <w:t xml:space="preserve">Zał.1 </w:t>
      </w:r>
      <w:r w:rsidR="00A82101" w:rsidRPr="00AB3EED">
        <w:rPr>
          <w:rFonts w:asciiTheme="minorHAnsi" w:hAnsiTheme="minorHAnsi" w:cstheme="minorHAnsi"/>
          <w:b/>
        </w:rPr>
        <w:t xml:space="preserve">Chronologiczny wykaz badań </w:t>
      </w:r>
      <w:r w:rsidR="00A82101" w:rsidRPr="0064084B">
        <w:rPr>
          <w:rFonts w:asciiTheme="minorHAnsi" w:hAnsiTheme="minorHAnsi" w:cstheme="minorHAnsi"/>
          <w:b/>
        </w:rPr>
        <w:t xml:space="preserve">do </w:t>
      </w:r>
      <w:r w:rsidR="00A82101" w:rsidRPr="00AB3EED">
        <w:rPr>
          <w:rFonts w:asciiTheme="minorHAnsi" w:hAnsiTheme="minorHAnsi" w:cstheme="minorHAnsi"/>
          <w:b/>
        </w:rPr>
        <w:t>planu ewaluacji RPO WK-P na lata 2014-2020</w:t>
      </w:r>
    </w:p>
    <w:tbl>
      <w:tblPr>
        <w:tblW w:w="96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2581"/>
        <w:gridCol w:w="475"/>
        <w:gridCol w:w="2999"/>
        <w:gridCol w:w="1397"/>
        <w:gridCol w:w="1298"/>
      </w:tblGrid>
      <w:tr w:rsidR="00A82101" w:rsidRPr="00AB3EED" w14:paraId="0AE34AF5" w14:textId="77777777" w:rsidTr="00B53B9A">
        <w:trPr>
          <w:trHeight w:val="463"/>
          <w:tblHeader/>
        </w:trPr>
        <w:tc>
          <w:tcPr>
            <w:tcW w:w="901" w:type="dxa"/>
            <w:tcBorders>
              <w:top w:val="single" w:sz="12" w:space="0" w:color="auto"/>
              <w:left w:val="single" w:sz="12" w:space="0" w:color="auto"/>
              <w:bottom w:val="single" w:sz="12" w:space="0" w:color="auto"/>
            </w:tcBorders>
            <w:shd w:val="clear" w:color="auto" w:fill="FFC000"/>
            <w:vAlign w:val="center"/>
          </w:tcPr>
          <w:p w14:paraId="2E62875B" w14:textId="77777777" w:rsidR="00A82101" w:rsidRPr="00AB3EED" w:rsidRDefault="00A82101" w:rsidP="00F95453">
            <w:pPr>
              <w:jc w:val="center"/>
              <w:rPr>
                <w:rFonts w:asciiTheme="minorHAnsi" w:hAnsiTheme="minorHAnsi" w:cstheme="minorHAnsi"/>
                <w:sz w:val="18"/>
                <w:szCs w:val="18"/>
              </w:rPr>
            </w:pPr>
            <w:r w:rsidRPr="00AB3EED">
              <w:rPr>
                <w:rFonts w:asciiTheme="minorHAnsi" w:hAnsiTheme="minorHAnsi" w:cstheme="minorHAnsi"/>
                <w:b/>
                <w:sz w:val="18"/>
                <w:szCs w:val="18"/>
              </w:rPr>
              <w:t>Rok badania</w:t>
            </w:r>
          </w:p>
        </w:tc>
        <w:tc>
          <w:tcPr>
            <w:tcW w:w="2581" w:type="dxa"/>
            <w:tcBorders>
              <w:top w:val="single" w:sz="12" w:space="0" w:color="auto"/>
              <w:bottom w:val="single" w:sz="12" w:space="0" w:color="auto"/>
            </w:tcBorders>
            <w:shd w:val="clear" w:color="auto" w:fill="FFC000"/>
            <w:vAlign w:val="center"/>
          </w:tcPr>
          <w:p w14:paraId="14EF770B" w14:textId="77777777" w:rsidR="00A82101" w:rsidRPr="00AB3EED" w:rsidRDefault="00A82101" w:rsidP="00F95453">
            <w:pPr>
              <w:jc w:val="center"/>
              <w:rPr>
                <w:rFonts w:asciiTheme="minorHAnsi" w:hAnsiTheme="minorHAnsi" w:cstheme="minorHAnsi"/>
                <w:b/>
                <w:sz w:val="18"/>
                <w:szCs w:val="18"/>
              </w:rPr>
            </w:pPr>
            <w:r w:rsidRPr="00AB3EED">
              <w:rPr>
                <w:rFonts w:asciiTheme="minorHAnsi" w:hAnsiTheme="minorHAnsi" w:cstheme="minorHAnsi"/>
                <w:b/>
                <w:sz w:val="18"/>
                <w:szCs w:val="18"/>
              </w:rPr>
              <w:t>Obszar badania</w:t>
            </w:r>
          </w:p>
        </w:tc>
        <w:tc>
          <w:tcPr>
            <w:tcW w:w="475" w:type="dxa"/>
            <w:tcBorders>
              <w:top w:val="single" w:sz="12" w:space="0" w:color="auto"/>
              <w:bottom w:val="single" w:sz="12" w:space="0" w:color="auto"/>
            </w:tcBorders>
            <w:shd w:val="clear" w:color="auto" w:fill="FFC000"/>
            <w:vAlign w:val="center"/>
          </w:tcPr>
          <w:p w14:paraId="41B69153" w14:textId="77777777" w:rsidR="00A82101" w:rsidRPr="00AB3EED" w:rsidRDefault="00A82101" w:rsidP="00F95453">
            <w:pPr>
              <w:jc w:val="center"/>
              <w:rPr>
                <w:rFonts w:asciiTheme="minorHAnsi" w:hAnsiTheme="minorHAnsi" w:cstheme="minorHAnsi"/>
                <w:b/>
                <w:sz w:val="18"/>
                <w:szCs w:val="18"/>
              </w:rPr>
            </w:pPr>
            <w:r w:rsidRPr="00AB3EED">
              <w:rPr>
                <w:rFonts w:asciiTheme="minorHAnsi" w:hAnsiTheme="minorHAnsi" w:cstheme="minorHAnsi"/>
                <w:b/>
                <w:sz w:val="18"/>
                <w:szCs w:val="18"/>
              </w:rPr>
              <w:t>Lp.</w:t>
            </w:r>
          </w:p>
        </w:tc>
        <w:tc>
          <w:tcPr>
            <w:tcW w:w="2999" w:type="dxa"/>
            <w:tcBorders>
              <w:top w:val="single" w:sz="12" w:space="0" w:color="auto"/>
              <w:bottom w:val="single" w:sz="12" w:space="0" w:color="auto"/>
            </w:tcBorders>
            <w:shd w:val="clear" w:color="auto" w:fill="FFC000"/>
            <w:vAlign w:val="center"/>
          </w:tcPr>
          <w:p w14:paraId="13F1FD10" w14:textId="77777777" w:rsidR="00A82101" w:rsidRPr="00AB3EED" w:rsidRDefault="00A82101" w:rsidP="00F95453">
            <w:pPr>
              <w:jc w:val="center"/>
              <w:rPr>
                <w:rFonts w:asciiTheme="minorHAnsi" w:hAnsiTheme="minorHAnsi" w:cstheme="minorHAnsi"/>
                <w:b/>
                <w:sz w:val="18"/>
                <w:szCs w:val="18"/>
              </w:rPr>
            </w:pPr>
            <w:r w:rsidRPr="00AB3EED">
              <w:rPr>
                <w:rFonts w:asciiTheme="minorHAnsi" w:hAnsiTheme="minorHAnsi" w:cstheme="minorHAnsi"/>
                <w:b/>
                <w:sz w:val="18"/>
                <w:szCs w:val="18"/>
              </w:rPr>
              <w:t>Tytuł badania</w:t>
            </w:r>
          </w:p>
        </w:tc>
        <w:tc>
          <w:tcPr>
            <w:tcW w:w="1397" w:type="dxa"/>
            <w:tcBorders>
              <w:top w:val="single" w:sz="12" w:space="0" w:color="auto"/>
              <w:bottom w:val="single" w:sz="12" w:space="0" w:color="auto"/>
              <w:right w:val="single" w:sz="8" w:space="0" w:color="auto"/>
            </w:tcBorders>
            <w:shd w:val="clear" w:color="auto" w:fill="FFC000"/>
            <w:vAlign w:val="center"/>
          </w:tcPr>
          <w:p w14:paraId="45861578" w14:textId="77777777" w:rsidR="00A82101" w:rsidRPr="00AB3EED" w:rsidRDefault="00A82101" w:rsidP="00F95453">
            <w:pPr>
              <w:jc w:val="center"/>
              <w:rPr>
                <w:rFonts w:asciiTheme="minorHAnsi" w:hAnsiTheme="minorHAnsi" w:cstheme="minorHAnsi"/>
                <w:b/>
                <w:sz w:val="18"/>
                <w:szCs w:val="18"/>
              </w:rPr>
            </w:pPr>
            <w:r w:rsidRPr="00AB3EED">
              <w:rPr>
                <w:rFonts w:asciiTheme="minorHAnsi" w:hAnsiTheme="minorHAnsi" w:cstheme="minorHAnsi"/>
                <w:b/>
                <w:sz w:val="18"/>
                <w:szCs w:val="18"/>
              </w:rPr>
              <w:t>Termin realizacji ewaluacji</w:t>
            </w:r>
            <w:r w:rsidRPr="00AB3EED">
              <w:rPr>
                <w:rStyle w:val="Odwoanieprzypisudolnego"/>
                <w:rFonts w:asciiTheme="minorHAnsi" w:hAnsiTheme="minorHAnsi" w:cstheme="minorHAnsi"/>
                <w:b/>
                <w:sz w:val="18"/>
                <w:szCs w:val="18"/>
              </w:rPr>
              <w:footnoteReference w:id="30"/>
            </w:r>
          </w:p>
          <w:p w14:paraId="43F28173" w14:textId="77777777" w:rsidR="00A82101" w:rsidRPr="00AB3EED" w:rsidRDefault="00A82101" w:rsidP="00F95453">
            <w:pPr>
              <w:jc w:val="center"/>
              <w:rPr>
                <w:rFonts w:asciiTheme="minorHAnsi" w:hAnsiTheme="minorHAnsi" w:cstheme="minorHAnsi"/>
                <w:b/>
                <w:sz w:val="18"/>
                <w:szCs w:val="18"/>
              </w:rPr>
            </w:pPr>
            <w:r w:rsidRPr="00AB3EED">
              <w:rPr>
                <w:rFonts w:asciiTheme="minorHAnsi" w:hAnsiTheme="minorHAnsi" w:cstheme="minorHAnsi"/>
                <w:b/>
                <w:sz w:val="18"/>
                <w:szCs w:val="18"/>
              </w:rPr>
              <w:t>(kwartały)</w:t>
            </w:r>
          </w:p>
        </w:tc>
        <w:tc>
          <w:tcPr>
            <w:tcW w:w="1298" w:type="dxa"/>
            <w:tcBorders>
              <w:top w:val="single" w:sz="12" w:space="0" w:color="auto"/>
              <w:left w:val="single" w:sz="8" w:space="0" w:color="auto"/>
              <w:bottom w:val="single" w:sz="12" w:space="0" w:color="auto"/>
              <w:right w:val="single" w:sz="12" w:space="0" w:color="auto"/>
            </w:tcBorders>
            <w:shd w:val="clear" w:color="auto" w:fill="FFC000"/>
          </w:tcPr>
          <w:p w14:paraId="495CDEFC" w14:textId="77777777" w:rsidR="00A82101" w:rsidRPr="00AB3EED" w:rsidRDefault="00A82101" w:rsidP="00F95453">
            <w:pPr>
              <w:jc w:val="center"/>
              <w:rPr>
                <w:rFonts w:asciiTheme="minorHAnsi" w:hAnsiTheme="minorHAnsi" w:cstheme="minorHAnsi"/>
                <w:b/>
                <w:sz w:val="18"/>
                <w:szCs w:val="18"/>
              </w:rPr>
            </w:pPr>
            <w:r w:rsidRPr="00AB3EED">
              <w:rPr>
                <w:rFonts w:asciiTheme="minorHAnsi" w:hAnsiTheme="minorHAnsi" w:cstheme="minorHAnsi"/>
                <w:b/>
                <w:sz w:val="18"/>
                <w:szCs w:val="18"/>
              </w:rPr>
              <w:t>Oś priorytetowa RPO WK-P</w:t>
            </w:r>
          </w:p>
        </w:tc>
      </w:tr>
      <w:tr w:rsidR="001F67D2" w:rsidRPr="00AB3EED" w14:paraId="2B30DDDF" w14:textId="77777777" w:rsidTr="001F67D2">
        <w:trPr>
          <w:trHeight w:val="474"/>
        </w:trPr>
        <w:tc>
          <w:tcPr>
            <w:tcW w:w="901" w:type="dxa"/>
            <w:vMerge w:val="restart"/>
            <w:tcBorders>
              <w:top w:val="single" w:sz="12" w:space="0" w:color="auto"/>
              <w:left w:val="single" w:sz="12" w:space="0" w:color="auto"/>
            </w:tcBorders>
          </w:tcPr>
          <w:p w14:paraId="51E9A773" w14:textId="63EB8F68" w:rsidR="001F67D2" w:rsidRPr="00AB3EED" w:rsidRDefault="001F67D2" w:rsidP="001F67D2">
            <w:pPr>
              <w:jc w:val="center"/>
              <w:rPr>
                <w:rFonts w:asciiTheme="minorHAnsi" w:hAnsiTheme="minorHAnsi" w:cstheme="minorHAnsi"/>
                <w:b/>
                <w:sz w:val="18"/>
                <w:szCs w:val="18"/>
              </w:rPr>
            </w:pPr>
            <w:r w:rsidRPr="00AB3EED">
              <w:rPr>
                <w:rFonts w:asciiTheme="minorHAnsi" w:hAnsiTheme="minorHAnsi" w:cstheme="minorHAnsi"/>
                <w:b/>
                <w:sz w:val="18"/>
                <w:szCs w:val="18"/>
              </w:rPr>
              <w:t>2016</w:t>
            </w:r>
          </w:p>
        </w:tc>
        <w:tc>
          <w:tcPr>
            <w:tcW w:w="2581" w:type="dxa"/>
            <w:tcBorders>
              <w:top w:val="single" w:sz="12" w:space="0" w:color="auto"/>
              <w:bottom w:val="single" w:sz="4" w:space="0" w:color="auto"/>
            </w:tcBorders>
          </w:tcPr>
          <w:p w14:paraId="0BC9BF59" w14:textId="6C0D8CA2" w:rsidR="001F67D2" w:rsidRDefault="001F67D2" w:rsidP="001F67D2">
            <w:pPr>
              <w:autoSpaceDE w:val="0"/>
              <w:autoSpaceDN w:val="0"/>
              <w:adjustRightInd w:val="0"/>
              <w:jc w:val="left"/>
              <w:rPr>
                <w:rFonts w:asciiTheme="minorHAnsi" w:hAnsiTheme="minorHAnsi" w:cstheme="minorHAnsi"/>
                <w:sz w:val="18"/>
                <w:szCs w:val="18"/>
              </w:rPr>
            </w:pPr>
            <w:r>
              <w:rPr>
                <w:rFonts w:asciiTheme="minorHAnsi" w:hAnsiTheme="minorHAnsi" w:cstheme="minorHAnsi"/>
                <w:sz w:val="18"/>
                <w:szCs w:val="18"/>
              </w:rPr>
              <w:t>System realizacji polityki spójności</w:t>
            </w:r>
            <w:r w:rsidRPr="0064084B">
              <w:rPr>
                <w:rFonts w:asciiTheme="minorHAnsi" w:hAnsiTheme="minorHAnsi" w:cstheme="minorHAnsi"/>
                <w:sz w:val="18"/>
                <w:szCs w:val="18"/>
              </w:rPr>
              <w:t xml:space="preserve"> </w:t>
            </w:r>
          </w:p>
        </w:tc>
        <w:tc>
          <w:tcPr>
            <w:tcW w:w="475" w:type="dxa"/>
            <w:tcBorders>
              <w:top w:val="single" w:sz="12" w:space="0" w:color="auto"/>
              <w:bottom w:val="single" w:sz="4" w:space="0" w:color="auto"/>
            </w:tcBorders>
          </w:tcPr>
          <w:p w14:paraId="55BE6145" w14:textId="77777777" w:rsidR="001F67D2" w:rsidRPr="00AC42C8" w:rsidRDefault="001F67D2" w:rsidP="001F67D2">
            <w:pPr>
              <w:pStyle w:val="Akapitzlist"/>
              <w:numPr>
                <w:ilvl w:val="0"/>
                <w:numId w:val="89"/>
              </w:numPr>
              <w:autoSpaceDE w:val="0"/>
              <w:autoSpaceDN w:val="0"/>
              <w:adjustRightInd w:val="0"/>
              <w:spacing w:line="276" w:lineRule="auto"/>
              <w:ind w:left="527" w:hanging="357"/>
              <w:jc w:val="center"/>
              <w:rPr>
                <w:rFonts w:asciiTheme="minorHAnsi" w:hAnsiTheme="minorHAnsi" w:cstheme="minorHAnsi"/>
                <w:sz w:val="18"/>
                <w:szCs w:val="18"/>
              </w:rPr>
            </w:pPr>
          </w:p>
        </w:tc>
        <w:tc>
          <w:tcPr>
            <w:tcW w:w="2999" w:type="dxa"/>
            <w:tcBorders>
              <w:top w:val="single" w:sz="12" w:space="0" w:color="auto"/>
              <w:bottom w:val="single" w:sz="4" w:space="0" w:color="auto"/>
            </w:tcBorders>
            <w:shd w:val="clear" w:color="auto" w:fill="auto"/>
          </w:tcPr>
          <w:p w14:paraId="03A666CB" w14:textId="5ED91E1B" w:rsidR="001F67D2" w:rsidRPr="002D2269" w:rsidRDefault="001F67D2" w:rsidP="001F67D2">
            <w:pPr>
              <w:jc w:val="left"/>
              <w:rPr>
                <w:rFonts w:asciiTheme="minorHAnsi" w:eastAsia="Times New Roman" w:hAnsiTheme="minorHAnsi" w:cstheme="minorHAnsi"/>
                <w:sz w:val="18"/>
                <w:szCs w:val="18"/>
                <w:lang w:eastAsia="pl-PL"/>
              </w:rPr>
            </w:pPr>
            <w:r w:rsidRPr="00AB3EED">
              <w:rPr>
                <w:rFonts w:asciiTheme="minorHAnsi" w:hAnsiTheme="minorHAnsi" w:cstheme="minorHAnsi"/>
                <w:sz w:val="18"/>
                <w:szCs w:val="18"/>
              </w:rPr>
              <w:t xml:space="preserve">Ocena funkcjonowania generatora wniosków o </w:t>
            </w:r>
            <w:r w:rsidRPr="0064084B">
              <w:rPr>
                <w:rFonts w:asciiTheme="minorHAnsi" w:hAnsiTheme="minorHAnsi" w:cstheme="minorHAnsi"/>
                <w:sz w:val="18"/>
                <w:szCs w:val="18"/>
              </w:rPr>
              <w:t>dofin</w:t>
            </w:r>
            <w:r w:rsidRPr="00AB3EED">
              <w:rPr>
                <w:rFonts w:asciiTheme="minorHAnsi" w:hAnsiTheme="minorHAnsi" w:cstheme="minorHAnsi"/>
                <w:sz w:val="18"/>
                <w:szCs w:val="18"/>
              </w:rPr>
              <w:t>ansowanie dla RPO WK-P na lata 2014-2020</w:t>
            </w:r>
            <w:r>
              <w:rPr>
                <w:rFonts w:asciiTheme="minorHAnsi" w:hAnsiTheme="minorHAnsi" w:cstheme="minorHAnsi"/>
                <w:sz w:val="18"/>
                <w:szCs w:val="18"/>
              </w:rPr>
              <w:t>.</w:t>
            </w:r>
          </w:p>
        </w:tc>
        <w:tc>
          <w:tcPr>
            <w:tcW w:w="1397" w:type="dxa"/>
            <w:tcBorders>
              <w:top w:val="single" w:sz="12" w:space="0" w:color="auto"/>
              <w:bottom w:val="single" w:sz="4" w:space="0" w:color="auto"/>
              <w:right w:val="single" w:sz="8" w:space="0" w:color="auto"/>
            </w:tcBorders>
            <w:shd w:val="clear" w:color="auto" w:fill="auto"/>
          </w:tcPr>
          <w:p w14:paraId="21C21B3E" w14:textId="4A64EA5E" w:rsidR="001F67D2" w:rsidRDefault="001F67D2" w:rsidP="001F67D2">
            <w:pPr>
              <w:rPr>
                <w:rFonts w:asciiTheme="minorHAnsi" w:hAnsiTheme="minorHAnsi" w:cstheme="minorHAnsi"/>
                <w:sz w:val="18"/>
                <w:szCs w:val="18"/>
              </w:rPr>
            </w:pPr>
            <w:r w:rsidRPr="00AB3EED">
              <w:rPr>
                <w:rFonts w:asciiTheme="minorHAnsi" w:hAnsiTheme="minorHAnsi" w:cstheme="minorHAnsi"/>
                <w:sz w:val="18"/>
                <w:szCs w:val="18"/>
              </w:rPr>
              <w:t xml:space="preserve">II kw. 2016 </w:t>
            </w:r>
          </w:p>
        </w:tc>
        <w:tc>
          <w:tcPr>
            <w:tcW w:w="1298" w:type="dxa"/>
            <w:tcBorders>
              <w:top w:val="single" w:sz="12" w:space="0" w:color="auto"/>
              <w:left w:val="single" w:sz="8" w:space="0" w:color="auto"/>
              <w:bottom w:val="single" w:sz="4" w:space="0" w:color="auto"/>
              <w:right w:val="single" w:sz="12" w:space="0" w:color="auto"/>
            </w:tcBorders>
          </w:tcPr>
          <w:p w14:paraId="2E9BD46B" w14:textId="1C7FFBF5" w:rsidR="001F67D2" w:rsidRPr="00AB3EED" w:rsidRDefault="001F67D2" w:rsidP="001F67D2">
            <w:pPr>
              <w:jc w:val="center"/>
              <w:rPr>
                <w:rFonts w:asciiTheme="minorHAnsi" w:hAnsiTheme="minorHAnsi" w:cstheme="minorHAnsi"/>
                <w:sz w:val="18"/>
                <w:szCs w:val="18"/>
              </w:rPr>
            </w:pPr>
            <w:r>
              <w:rPr>
                <w:rFonts w:asciiTheme="minorHAnsi" w:hAnsiTheme="minorHAnsi" w:cstheme="minorHAnsi"/>
                <w:sz w:val="18"/>
                <w:szCs w:val="18"/>
              </w:rPr>
              <w:t>n/d</w:t>
            </w:r>
          </w:p>
        </w:tc>
      </w:tr>
      <w:tr w:rsidR="001F67D2" w:rsidRPr="00AB3EED" w14:paraId="0A125AA2" w14:textId="77777777" w:rsidTr="00B93106">
        <w:trPr>
          <w:trHeight w:val="474"/>
        </w:trPr>
        <w:tc>
          <w:tcPr>
            <w:tcW w:w="901" w:type="dxa"/>
            <w:vMerge/>
            <w:tcBorders>
              <w:left w:val="single" w:sz="12" w:space="0" w:color="auto"/>
              <w:bottom w:val="single" w:sz="12" w:space="0" w:color="auto"/>
            </w:tcBorders>
          </w:tcPr>
          <w:p w14:paraId="4CBF5193" w14:textId="480ADDCB" w:rsidR="001F67D2" w:rsidRPr="00AB3EED" w:rsidRDefault="001F67D2" w:rsidP="001F67D2">
            <w:pPr>
              <w:jc w:val="center"/>
              <w:rPr>
                <w:rFonts w:asciiTheme="minorHAnsi" w:hAnsiTheme="minorHAnsi" w:cstheme="minorHAnsi"/>
                <w:b/>
                <w:sz w:val="18"/>
                <w:szCs w:val="18"/>
              </w:rPr>
            </w:pPr>
          </w:p>
        </w:tc>
        <w:tc>
          <w:tcPr>
            <w:tcW w:w="2581" w:type="dxa"/>
            <w:tcBorders>
              <w:bottom w:val="single" w:sz="12" w:space="0" w:color="auto"/>
            </w:tcBorders>
            <w:shd w:val="clear" w:color="auto" w:fill="FFC000"/>
          </w:tcPr>
          <w:p w14:paraId="62A9538F" w14:textId="1A6DA647" w:rsidR="001F67D2" w:rsidRPr="00AB3EED" w:rsidRDefault="001F67D2" w:rsidP="001F67D2">
            <w:pPr>
              <w:autoSpaceDE w:val="0"/>
              <w:autoSpaceDN w:val="0"/>
              <w:adjustRightInd w:val="0"/>
              <w:jc w:val="left"/>
              <w:rPr>
                <w:rFonts w:asciiTheme="minorHAnsi" w:hAnsiTheme="minorHAnsi" w:cstheme="minorHAnsi"/>
                <w:sz w:val="18"/>
                <w:szCs w:val="18"/>
              </w:rPr>
            </w:pPr>
            <w:r>
              <w:rPr>
                <w:rFonts w:asciiTheme="minorHAnsi" w:hAnsiTheme="minorHAnsi" w:cstheme="minorHAnsi"/>
                <w:sz w:val="18"/>
                <w:szCs w:val="18"/>
              </w:rPr>
              <w:t>Rozwój regionalny i lokalny</w:t>
            </w:r>
          </w:p>
        </w:tc>
        <w:tc>
          <w:tcPr>
            <w:tcW w:w="475" w:type="dxa"/>
            <w:tcBorders>
              <w:bottom w:val="single" w:sz="12" w:space="0" w:color="auto"/>
            </w:tcBorders>
            <w:shd w:val="clear" w:color="auto" w:fill="FFC000"/>
          </w:tcPr>
          <w:p w14:paraId="14F78904" w14:textId="77777777" w:rsidR="001F67D2" w:rsidRPr="00AC42C8" w:rsidRDefault="001F67D2" w:rsidP="001F67D2">
            <w:pPr>
              <w:pStyle w:val="Akapitzlist"/>
              <w:numPr>
                <w:ilvl w:val="0"/>
                <w:numId w:val="89"/>
              </w:numPr>
              <w:autoSpaceDE w:val="0"/>
              <w:autoSpaceDN w:val="0"/>
              <w:adjustRightInd w:val="0"/>
              <w:spacing w:line="276" w:lineRule="auto"/>
              <w:ind w:left="527" w:hanging="357"/>
              <w:jc w:val="center"/>
              <w:rPr>
                <w:rFonts w:asciiTheme="minorHAnsi" w:hAnsiTheme="minorHAnsi" w:cstheme="minorHAnsi"/>
                <w:sz w:val="18"/>
                <w:szCs w:val="18"/>
              </w:rPr>
            </w:pPr>
          </w:p>
        </w:tc>
        <w:tc>
          <w:tcPr>
            <w:tcW w:w="2999" w:type="dxa"/>
            <w:tcBorders>
              <w:bottom w:val="single" w:sz="12" w:space="0" w:color="auto"/>
            </w:tcBorders>
            <w:shd w:val="clear" w:color="auto" w:fill="FFC000"/>
          </w:tcPr>
          <w:p w14:paraId="77501FCA" w14:textId="46DB4D24" w:rsidR="001F67D2" w:rsidRPr="00AB3EED" w:rsidRDefault="001F67D2" w:rsidP="001F67D2">
            <w:pPr>
              <w:jc w:val="left"/>
              <w:rPr>
                <w:rFonts w:asciiTheme="minorHAnsi" w:hAnsiTheme="minorHAnsi" w:cstheme="minorHAnsi"/>
                <w:sz w:val="18"/>
                <w:szCs w:val="18"/>
              </w:rPr>
            </w:pPr>
            <w:r w:rsidRPr="002D2269">
              <w:rPr>
                <w:rFonts w:asciiTheme="minorHAnsi" w:eastAsia="Times New Roman" w:hAnsiTheme="minorHAnsi" w:cstheme="minorHAnsi"/>
                <w:sz w:val="18"/>
                <w:szCs w:val="18"/>
                <w:lang w:eastAsia="pl-PL"/>
              </w:rPr>
              <w:t>Ewaluacja ex</w:t>
            </w:r>
            <w:r>
              <w:rPr>
                <w:rFonts w:asciiTheme="minorHAnsi" w:eastAsia="Times New Roman" w:hAnsiTheme="minorHAnsi" w:cstheme="minorHAnsi"/>
                <w:sz w:val="18"/>
                <w:szCs w:val="18"/>
                <w:lang w:eastAsia="pl-PL"/>
              </w:rPr>
              <w:t xml:space="preserve"> </w:t>
            </w:r>
            <w:r w:rsidRPr="002D2269">
              <w:rPr>
                <w:rFonts w:asciiTheme="minorHAnsi" w:eastAsia="Times New Roman" w:hAnsiTheme="minorHAnsi" w:cstheme="minorHAnsi"/>
                <w:sz w:val="18"/>
                <w:szCs w:val="18"/>
                <w:lang w:eastAsia="pl-PL"/>
              </w:rPr>
              <w:t xml:space="preserve">post Regionalnego Programu Operacyjnego Województwa Kujawsko-Pomorskiego na lata </w:t>
            </w:r>
            <w:r>
              <w:rPr>
                <w:rFonts w:asciiTheme="minorHAnsi" w:eastAsia="Times New Roman" w:hAnsiTheme="minorHAnsi" w:cstheme="minorHAnsi"/>
                <w:sz w:val="18"/>
                <w:szCs w:val="18"/>
                <w:lang w:eastAsia="pl-PL"/>
              </w:rPr>
              <w:t>2007-2013</w:t>
            </w:r>
          </w:p>
        </w:tc>
        <w:tc>
          <w:tcPr>
            <w:tcW w:w="1397" w:type="dxa"/>
            <w:tcBorders>
              <w:bottom w:val="single" w:sz="12" w:space="0" w:color="auto"/>
              <w:right w:val="single" w:sz="8" w:space="0" w:color="auto"/>
            </w:tcBorders>
            <w:shd w:val="clear" w:color="auto" w:fill="FFC000"/>
          </w:tcPr>
          <w:p w14:paraId="57E07135" w14:textId="240718CB" w:rsidR="001F67D2" w:rsidRPr="00AB3EED" w:rsidRDefault="001F67D2" w:rsidP="001F67D2">
            <w:pPr>
              <w:rPr>
                <w:rFonts w:asciiTheme="minorHAnsi" w:hAnsiTheme="minorHAnsi" w:cstheme="minorHAnsi"/>
                <w:sz w:val="18"/>
                <w:szCs w:val="18"/>
              </w:rPr>
            </w:pPr>
            <w:r>
              <w:rPr>
                <w:rFonts w:asciiTheme="minorHAnsi" w:hAnsiTheme="minorHAnsi" w:cstheme="minorHAnsi"/>
                <w:sz w:val="18"/>
                <w:szCs w:val="18"/>
              </w:rPr>
              <w:t>IV kw. 2016</w:t>
            </w:r>
            <w:r w:rsidRPr="00AB3EED">
              <w:rPr>
                <w:rFonts w:asciiTheme="minorHAnsi" w:hAnsiTheme="minorHAnsi" w:cstheme="minorHAnsi"/>
                <w:sz w:val="18"/>
                <w:szCs w:val="18"/>
              </w:rPr>
              <w:t xml:space="preserve"> </w:t>
            </w:r>
          </w:p>
        </w:tc>
        <w:tc>
          <w:tcPr>
            <w:tcW w:w="1298" w:type="dxa"/>
            <w:tcBorders>
              <w:left w:val="single" w:sz="8" w:space="0" w:color="auto"/>
              <w:bottom w:val="single" w:sz="12" w:space="0" w:color="auto"/>
              <w:right w:val="single" w:sz="12" w:space="0" w:color="auto"/>
            </w:tcBorders>
            <w:shd w:val="clear" w:color="auto" w:fill="FFC000"/>
          </w:tcPr>
          <w:p w14:paraId="5863DC96" w14:textId="662B3E6F" w:rsidR="001F67D2" w:rsidRPr="00AB3EED" w:rsidRDefault="001F67D2" w:rsidP="001F67D2">
            <w:pPr>
              <w:jc w:val="center"/>
              <w:rPr>
                <w:rFonts w:asciiTheme="minorHAnsi" w:hAnsiTheme="minorHAnsi" w:cstheme="minorHAnsi"/>
                <w:sz w:val="18"/>
                <w:szCs w:val="18"/>
              </w:rPr>
            </w:pPr>
            <w:r w:rsidRPr="00AB3EED">
              <w:rPr>
                <w:rFonts w:asciiTheme="minorHAnsi" w:hAnsiTheme="minorHAnsi" w:cstheme="minorHAnsi"/>
                <w:sz w:val="18"/>
                <w:szCs w:val="18"/>
              </w:rPr>
              <w:t>n/d</w:t>
            </w:r>
          </w:p>
        </w:tc>
      </w:tr>
      <w:tr w:rsidR="001F67D2" w:rsidRPr="00AB3EED" w14:paraId="014AA743" w14:textId="77777777" w:rsidTr="00F269C5">
        <w:trPr>
          <w:trHeight w:val="632"/>
        </w:trPr>
        <w:tc>
          <w:tcPr>
            <w:tcW w:w="901" w:type="dxa"/>
            <w:vMerge w:val="restart"/>
            <w:tcBorders>
              <w:top w:val="single" w:sz="12" w:space="0" w:color="auto"/>
              <w:left w:val="single" w:sz="12" w:space="0" w:color="auto"/>
            </w:tcBorders>
          </w:tcPr>
          <w:p w14:paraId="7D2BC127" w14:textId="06EC5C65" w:rsidR="001F67D2" w:rsidRPr="00AB3EED" w:rsidRDefault="001F67D2" w:rsidP="001F67D2">
            <w:pPr>
              <w:jc w:val="center"/>
              <w:rPr>
                <w:rFonts w:asciiTheme="minorHAnsi" w:hAnsiTheme="minorHAnsi" w:cstheme="minorHAnsi"/>
                <w:b/>
                <w:sz w:val="18"/>
                <w:szCs w:val="18"/>
              </w:rPr>
            </w:pPr>
            <w:r w:rsidRPr="00AB3EED">
              <w:rPr>
                <w:rFonts w:asciiTheme="minorHAnsi" w:hAnsiTheme="minorHAnsi" w:cstheme="minorHAnsi"/>
                <w:b/>
                <w:sz w:val="18"/>
                <w:szCs w:val="18"/>
              </w:rPr>
              <w:t>2017</w:t>
            </w:r>
          </w:p>
        </w:tc>
        <w:tc>
          <w:tcPr>
            <w:tcW w:w="2581" w:type="dxa"/>
            <w:tcBorders>
              <w:top w:val="single" w:sz="12" w:space="0" w:color="auto"/>
              <w:bottom w:val="single" w:sz="4" w:space="0" w:color="auto"/>
            </w:tcBorders>
            <w:shd w:val="clear" w:color="auto" w:fill="auto"/>
          </w:tcPr>
          <w:p w14:paraId="129E003D" w14:textId="52552CD4" w:rsidR="001F67D2" w:rsidRPr="00AB3EED" w:rsidRDefault="001F67D2" w:rsidP="001F67D2">
            <w:pPr>
              <w:autoSpaceDE w:val="0"/>
              <w:autoSpaceDN w:val="0"/>
              <w:adjustRightInd w:val="0"/>
              <w:jc w:val="left"/>
              <w:rPr>
                <w:rFonts w:asciiTheme="minorHAnsi" w:hAnsiTheme="minorHAnsi" w:cstheme="minorHAnsi"/>
                <w:sz w:val="18"/>
                <w:szCs w:val="18"/>
              </w:rPr>
            </w:pPr>
            <w:r w:rsidRPr="00AB3EED">
              <w:rPr>
                <w:rFonts w:asciiTheme="minorHAnsi" w:hAnsiTheme="minorHAnsi" w:cstheme="minorHAnsi"/>
                <w:sz w:val="18"/>
                <w:szCs w:val="18"/>
              </w:rPr>
              <w:t>System realizacji polityki spójności</w:t>
            </w:r>
            <w:r w:rsidDel="005602D7">
              <w:rPr>
                <w:rFonts w:asciiTheme="minorHAnsi" w:hAnsiTheme="minorHAnsi" w:cstheme="minorHAnsi"/>
                <w:sz w:val="18"/>
                <w:szCs w:val="18"/>
              </w:rPr>
              <w:t xml:space="preserve"> </w:t>
            </w:r>
          </w:p>
        </w:tc>
        <w:tc>
          <w:tcPr>
            <w:tcW w:w="475" w:type="dxa"/>
            <w:tcBorders>
              <w:top w:val="single" w:sz="4" w:space="0" w:color="auto"/>
              <w:bottom w:val="single" w:sz="4" w:space="0" w:color="auto"/>
            </w:tcBorders>
            <w:shd w:val="clear" w:color="auto" w:fill="auto"/>
          </w:tcPr>
          <w:p w14:paraId="527BDC6E" w14:textId="77777777" w:rsidR="001F67D2" w:rsidRPr="00AC42C8" w:rsidRDefault="001F67D2" w:rsidP="001F67D2">
            <w:pPr>
              <w:pStyle w:val="Akapitzlist"/>
              <w:numPr>
                <w:ilvl w:val="0"/>
                <w:numId w:val="89"/>
              </w:numPr>
              <w:autoSpaceDE w:val="0"/>
              <w:autoSpaceDN w:val="0"/>
              <w:adjustRightInd w:val="0"/>
              <w:spacing w:line="276" w:lineRule="auto"/>
              <w:ind w:left="527" w:hanging="357"/>
              <w:jc w:val="center"/>
              <w:rPr>
                <w:rFonts w:asciiTheme="minorHAnsi" w:hAnsiTheme="minorHAnsi" w:cstheme="minorHAnsi"/>
                <w:sz w:val="18"/>
                <w:szCs w:val="18"/>
              </w:rPr>
            </w:pPr>
          </w:p>
        </w:tc>
        <w:tc>
          <w:tcPr>
            <w:tcW w:w="2999" w:type="dxa"/>
            <w:tcBorders>
              <w:top w:val="single" w:sz="12" w:space="0" w:color="auto"/>
              <w:bottom w:val="single" w:sz="4" w:space="0" w:color="auto"/>
            </w:tcBorders>
            <w:shd w:val="clear" w:color="auto" w:fill="auto"/>
          </w:tcPr>
          <w:p w14:paraId="74C4519B" w14:textId="01D90E50" w:rsidR="001F67D2" w:rsidRPr="00AB3EED" w:rsidDel="004C2E46" w:rsidRDefault="001F67D2" w:rsidP="001F67D2">
            <w:pPr>
              <w:autoSpaceDE w:val="0"/>
              <w:autoSpaceDN w:val="0"/>
              <w:adjustRightInd w:val="0"/>
              <w:jc w:val="left"/>
              <w:rPr>
                <w:rFonts w:asciiTheme="minorHAnsi" w:hAnsiTheme="minorHAnsi" w:cstheme="minorHAnsi"/>
                <w:sz w:val="18"/>
                <w:szCs w:val="18"/>
              </w:rPr>
            </w:pPr>
            <w:r w:rsidRPr="00AB3EED">
              <w:rPr>
                <w:rFonts w:asciiTheme="minorHAnsi" w:hAnsiTheme="minorHAnsi" w:cstheme="minorHAnsi"/>
                <w:sz w:val="18"/>
                <w:szCs w:val="18"/>
              </w:rPr>
              <w:t xml:space="preserve">Ewaluacja bieżąca kryteriów </w:t>
            </w:r>
            <w:r>
              <w:rPr>
                <w:rFonts w:asciiTheme="minorHAnsi" w:hAnsiTheme="minorHAnsi" w:cstheme="minorHAnsi"/>
                <w:sz w:val="18"/>
                <w:szCs w:val="18"/>
              </w:rPr>
              <w:br/>
            </w:r>
            <w:r w:rsidRPr="00AB3EED">
              <w:rPr>
                <w:rFonts w:asciiTheme="minorHAnsi" w:hAnsiTheme="minorHAnsi" w:cstheme="minorHAnsi"/>
                <w:sz w:val="18"/>
                <w:szCs w:val="18"/>
              </w:rPr>
              <w:t xml:space="preserve">i systemu wyboru projektów RPO </w:t>
            </w:r>
            <w:r>
              <w:rPr>
                <w:rFonts w:asciiTheme="minorHAnsi" w:hAnsiTheme="minorHAnsi" w:cstheme="minorHAnsi"/>
                <w:sz w:val="18"/>
                <w:szCs w:val="18"/>
              </w:rPr>
              <w:br/>
            </w:r>
            <w:r w:rsidRPr="00AB3EED">
              <w:rPr>
                <w:rFonts w:asciiTheme="minorHAnsi" w:hAnsiTheme="minorHAnsi" w:cstheme="minorHAnsi"/>
                <w:sz w:val="18"/>
                <w:szCs w:val="18"/>
              </w:rPr>
              <w:t>WK-P na lata 2014-2020</w:t>
            </w:r>
            <w:r>
              <w:rPr>
                <w:rFonts w:asciiTheme="minorHAnsi" w:hAnsiTheme="minorHAnsi" w:cstheme="minorHAnsi"/>
                <w:sz w:val="18"/>
                <w:szCs w:val="18"/>
              </w:rPr>
              <w:t>.</w:t>
            </w:r>
          </w:p>
        </w:tc>
        <w:tc>
          <w:tcPr>
            <w:tcW w:w="1397" w:type="dxa"/>
            <w:tcBorders>
              <w:top w:val="single" w:sz="12" w:space="0" w:color="auto"/>
              <w:bottom w:val="single" w:sz="4" w:space="0" w:color="auto"/>
              <w:right w:val="single" w:sz="8" w:space="0" w:color="auto"/>
            </w:tcBorders>
            <w:shd w:val="clear" w:color="auto" w:fill="auto"/>
          </w:tcPr>
          <w:p w14:paraId="2A7BABDC" w14:textId="4A368457" w:rsidR="001F67D2" w:rsidRPr="00AB3EED" w:rsidDel="004C2E46" w:rsidRDefault="001F67D2" w:rsidP="001F67D2">
            <w:pPr>
              <w:rPr>
                <w:rFonts w:asciiTheme="minorHAnsi" w:hAnsiTheme="minorHAnsi" w:cstheme="minorHAnsi"/>
                <w:sz w:val="18"/>
                <w:szCs w:val="18"/>
              </w:rPr>
            </w:pPr>
            <w:r>
              <w:rPr>
                <w:rFonts w:asciiTheme="minorHAnsi" w:hAnsiTheme="minorHAnsi" w:cstheme="minorHAnsi"/>
                <w:sz w:val="18"/>
                <w:szCs w:val="18"/>
              </w:rPr>
              <w:t>II</w:t>
            </w:r>
            <w:r w:rsidRPr="00AB3EED">
              <w:rPr>
                <w:rFonts w:asciiTheme="minorHAnsi" w:hAnsiTheme="minorHAnsi" w:cstheme="minorHAnsi"/>
                <w:sz w:val="18"/>
                <w:szCs w:val="18"/>
              </w:rPr>
              <w:t xml:space="preserve"> kw. 201</w:t>
            </w:r>
            <w:r>
              <w:rPr>
                <w:rFonts w:asciiTheme="minorHAnsi" w:hAnsiTheme="minorHAnsi" w:cstheme="minorHAnsi"/>
                <w:sz w:val="18"/>
                <w:szCs w:val="18"/>
              </w:rPr>
              <w:t>7</w:t>
            </w:r>
          </w:p>
        </w:tc>
        <w:tc>
          <w:tcPr>
            <w:tcW w:w="1298" w:type="dxa"/>
            <w:tcBorders>
              <w:top w:val="single" w:sz="12" w:space="0" w:color="auto"/>
              <w:left w:val="single" w:sz="8" w:space="0" w:color="auto"/>
              <w:bottom w:val="single" w:sz="4" w:space="0" w:color="auto"/>
              <w:right w:val="single" w:sz="12" w:space="0" w:color="auto"/>
            </w:tcBorders>
            <w:shd w:val="clear" w:color="auto" w:fill="auto"/>
          </w:tcPr>
          <w:p w14:paraId="657CD6D5" w14:textId="7C1CD91F" w:rsidR="001F67D2" w:rsidRPr="00AB3EED" w:rsidRDefault="001F67D2" w:rsidP="001F67D2">
            <w:pPr>
              <w:jc w:val="center"/>
              <w:rPr>
                <w:rFonts w:asciiTheme="minorHAnsi" w:hAnsiTheme="minorHAnsi" w:cstheme="minorHAnsi"/>
                <w:sz w:val="18"/>
                <w:szCs w:val="18"/>
              </w:rPr>
            </w:pPr>
            <w:r>
              <w:rPr>
                <w:rFonts w:asciiTheme="minorHAnsi" w:hAnsiTheme="minorHAnsi" w:cstheme="minorHAnsi"/>
                <w:sz w:val="18"/>
                <w:szCs w:val="18"/>
              </w:rPr>
              <w:t>n/d</w:t>
            </w:r>
          </w:p>
        </w:tc>
      </w:tr>
      <w:tr w:rsidR="001F67D2" w:rsidRPr="00AB3EED" w14:paraId="53C236DF" w14:textId="77777777" w:rsidTr="00F269C5">
        <w:trPr>
          <w:trHeight w:val="389"/>
        </w:trPr>
        <w:tc>
          <w:tcPr>
            <w:tcW w:w="901" w:type="dxa"/>
            <w:vMerge/>
            <w:tcBorders>
              <w:left w:val="single" w:sz="12" w:space="0" w:color="auto"/>
              <w:bottom w:val="single" w:sz="12" w:space="0" w:color="auto"/>
            </w:tcBorders>
          </w:tcPr>
          <w:p w14:paraId="0031C1D4" w14:textId="0A80B6AA" w:rsidR="001F67D2" w:rsidRPr="00AB3EED" w:rsidRDefault="001F67D2" w:rsidP="001F67D2">
            <w:pPr>
              <w:jc w:val="center"/>
              <w:rPr>
                <w:rFonts w:asciiTheme="minorHAnsi" w:hAnsiTheme="minorHAnsi" w:cstheme="minorHAnsi"/>
                <w:b/>
                <w:sz w:val="18"/>
                <w:szCs w:val="18"/>
              </w:rPr>
            </w:pPr>
          </w:p>
        </w:tc>
        <w:tc>
          <w:tcPr>
            <w:tcW w:w="2581" w:type="dxa"/>
            <w:tcBorders>
              <w:bottom w:val="single" w:sz="12" w:space="0" w:color="auto"/>
            </w:tcBorders>
            <w:shd w:val="clear" w:color="auto" w:fill="FFFF99"/>
          </w:tcPr>
          <w:p w14:paraId="0FE598B7" w14:textId="77777777" w:rsidR="001F67D2" w:rsidRPr="00AB3EED" w:rsidRDefault="001F67D2" w:rsidP="001F67D2">
            <w:pPr>
              <w:autoSpaceDE w:val="0"/>
              <w:autoSpaceDN w:val="0"/>
              <w:adjustRightInd w:val="0"/>
              <w:jc w:val="left"/>
              <w:rPr>
                <w:rFonts w:asciiTheme="minorHAnsi" w:hAnsiTheme="minorHAnsi" w:cstheme="minorHAnsi"/>
                <w:sz w:val="18"/>
                <w:szCs w:val="18"/>
              </w:rPr>
            </w:pPr>
            <w:r w:rsidRPr="00AB3EED">
              <w:rPr>
                <w:rFonts w:asciiTheme="minorHAnsi" w:hAnsiTheme="minorHAnsi" w:cstheme="minorHAnsi"/>
                <w:sz w:val="18"/>
                <w:szCs w:val="18"/>
              </w:rPr>
              <w:t xml:space="preserve">Włączenie społeczne </w:t>
            </w:r>
          </w:p>
        </w:tc>
        <w:tc>
          <w:tcPr>
            <w:tcW w:w="475" w:type="dxa"/>
            <w:tcBorders>
              <w:bottom w:val="single" w:sz="12" w:space="0" w:color="auto"/>
            </w:tcBorders>
            <w:shd w:val="clear" w:color="auto" w:fill="FFFF99"/>
          </w:tcPr>
          <w:p w14:paraId="76206EE2" w14:textId="77777777" w:rsidR="001F67D2" w:rsidRPr="00AC42C8" w:rsidRDefault="001F67D2" w:rsidP="001F67D2">
            <w:pPr>
              <w:pStyle w:val="Akapitzlist"/>
              <w:numPr>
                <w:ilvl w:val="0"/>
                <w:numId w:val="89"/>
              </w:numPr>
              <w:autoSpaceDE w:val="0"/>
              <w:autoSpaceDN w:val="0"/>
              <w:adjustRightInd w:val="0"/>
              <w:spacing w:line="276" w:lineRule="auto"/>
              <w:ind w:left="527" w:hanging="357"/>
              <w:jc w:val="center"/>
              <w:rPr>
                <w:rFonts w:asciiTheme="minorHAnsi" w:hAnsiTheme="minorHAnsi" w:cstheme="minorHAnsi"/>
                <w:sz w:val="18"/>
                <w:szCs w:val="18"/>
              </w:rPr>
            </w:pPr>
          </w:p>
        </w:tc>
        <w:tc>
          <w:tcPr>
            <w:tcW w:w="2999" w:type="dxa"/>
            <w:tcBorders>
              <w:bottom w:val="single" w:sz="12" w:space="0" w:color="auto"/>
            </w:tcBorders>
            <w:shd w:val="clear" w:color="auto" w:fill="FFFF99"/>
          </w:tcPr>
          <w:p w14:paraId="554ACA78" w14:textId="77777777" w:rsidR="001F67D2" w:rsidRPr="00AB3EED" w:rsidRDefault="001F67D2" w:rsidP="001F67D2">
            <w:pPr>
              <w:autoSpaceDE w:val="0"/>
              <w:autoSpaceDN w:val="0"/>
              <w:adjustRightInd w:val="0"/>
              <w:jc w:val="left"/>
              <w:rPr>
                <w:rFonts w:asciiTheme="minorHAnsi" w:hAnsiTheme="minorHAnsi" w:cstheme="minorHAnsi"/>
                <w:sz w:val="18"/>
                <w:szCs w:val="18"/>
              </w:rPr>
            </w:pPr>
            <w:r w:rsidRPr="00AB3EED">
              <w:rPr>
                <w:rFonts w:asciiTheme="minorHAnsi" w:hAnsiTheme="minorHAnsi" w:cstheme="minorHAnsi"/>
                <w:sz w:val="18"/>
                <w:szCs w:val="18"/>
              </w:rPr>
              <w:t xml:space="preserve">Ocena wpływu wsparcia kierowanego do osób w najtrudniejszej sytuacji na rynku pracy na ich sytuację po zakończeniu udziału w projekcie </w:t>
            </w:r>
            <w:r>
              <w:rPr>
                <w:rFonts w:asciiTheme="minorHAnsi" w:hAnsiTheme="minorHAnsi" w:cstheme="minorHAnsi"/>
                <w:sz w:val="18"/>
                <w:szCs w:val="18"/>
              </w:rPr>
              <w:br/>
            </w:r>
            <w:r w:rsidRPr="00AB3EED">
              <w:rPr>
                <w:rFonts w:asciiTheme="minorHAnsi" w:hAnsiTheme="minorHAnsi" w:cstheme="minorHAnsi"/>
                <w:sz w:val="18"/>
                <w:szCs w:val="18"/>
              </w:rPr>
              <w:t>w ramach RPO WK-P 2014-2020 (pierwsze badanie).</w:t>
            </w:r>
          </w:p>
        </w:tc>
        <w:tc>
          <w:tcPr>
            <w:tcW w:w="1397" w:type="dxa"/>
            <w:tcBorders>
              <w:bottom w:val="single" w:sz="12" w:space="0" w:color="auto"/>
              <w:right w:val="single" w:sz="8" w:space="0" w:color="auto"/>
            </w:tcBorders>
            <w:shd w:val="clear" w:color="auto" w:fill="FFFF99"/>
          </w:tcPr>
          <w:p w14:paraId="31463F14" w14:textId="77777777" w:rsidR="001F67D2" w:rsidRPr="00AB3EED" w:rsidRDefault="001F67D2" w:rsidP="001F67D2">
            <w:pPr>
              <w:rPr>
                <w:rFonts w:asciiTheme="minorHAnsi" w:hAnsiTheme="minorHAnsi" w:cstheme="minorHAnsi"/>
                <w:sz w:val="18"/>
                <w:szCs w:val="18"/>
              </w:rPr>
            </w:pPr>
            <w:r w:rsidRPr="00AB3EED">
              <w:rPr>
                <w:rFonts w:asciiTheme="minorHAnsi" w:hAnsiTheme="minorHAnsi" w:cstheme="minorHAnsi"/>
                <w:sz w:val="18"/>
                <w:szCs w:val="18"/>
              </w:rPr>
              <w:t>IV kw. 2017</w:t>
            </w:r>
          </w:p>
        </w:tc>
        <w:tc>
          <w:tcPr>
            <w:tcW w:w="1298" w:type="dxa"/>
            <w:tcBorders>
              <w:left w:val="single" w:sz="8" w:space="0" w:color="auto"/>
              <w:bottom w:val="single" w:sz="12" w:space="0" w:color="auto"/>
              <w:right w:val="single" w:sz="12" w:space="0" w:color="auto"/>
            </w:tcBorders>
            <w:shd w:val="clear" w:color="auto" w:fill="FFFF99"/>
          </w:tcPr>
          <w:p w14:paraId="6EEEA1CD" w14:textId="77777777" w:rsidR="001F67D2" w:rsidRPr="00AB3EED" w:rsidRDefault="001F67D2" w:rsidP="001F67D2">
            <w:pPr>
              <w:jc w:val="center"/>
              <w:rPr>
                <w:rFonts w:asciiTheme="minorHAnsi" w:hAnsiTheme="minorHAnsi" w:cstheme="minorHAnsi"/>
                <w:sz w:val="18"/>
                <w:szCs w:val="18"/>
              </w:rPr>
            </w:pPr>
            <w:r w:rsidRPr="00AB3EED">
              <w:rPr>
                <w:rFonts w:asciiTheme="minorHAnsi" w:hAnsiTheme="minorHAnsi" w:cstheme="minorHAnsi"/>
                <w:sz w:val="18"/>
                <w:szCs w:val="18"/>
              </w:rPr>
              <w:t>8, 9 i 11</w:t>
            </w:r>
          </w:p>
        </w:tc>
      </w:tr>
      <w:tr w:rsidR="001F67D2" w:rsidRPr="00AB3EED" w14:paraId="328B74E0" w14:textId="77777777" w:rsidTr="00F269C5">
        <w:trPr>
          <w:trHeight w:val="389"/>
        </w:trPr>
        <w:tc>
          <w:tcPr>
            <w:tcW w:w="901" w:type="dxa"/>
            <w:vMerge w:val="restart"/>
            <w:tcBorders>
              <w:top w:val="single" w:sz="12" w:space="0" w:color="auto"/>
              <w:left w:val="single" w:sz="12" w:space="0" w:color="auto"/>
            </w:tcBorders>
          </w:tcPr>
          <w:p w14:paraId="24E80F0A" w14:textId="234AF71E" w:rsidR="001F67D2" w:rsidRPr="00AB3EED" w:rsidRDefault="001F67D2" w:rsidP="001F67D2">
            <w:pPr>
              <w:jc w:val="center"/>
              <w:rPr>
                <w:rFonts w:asciiTheme="minorHAnsi" w:hAnsiTheme="minorHAnsi" w:cstheme="minorHAnsi"/>
                <w:b/>
                <w:sz w:val="18"/>
                <w:szCs w:val="18"/>
              </w:rPr>
            </w:pPr>
            <w:r w:rsidRPr="00AB3EED">
              <w:rPr>
                <w:rFonts w:asciiTheme="minorHAnsi" w:hAnsiTheme="minorHAnsi" w:cstheme="minorHAnsi"/>
                <w:b/>
                <w:sz w:val="18"/>
                <w:szCs w:val="18"/>
              </w:rPr>
              <w:t>2018</w:t>
            </w:r>
          </w:p>
        </w:tc>
        <w:tc>
          <w:tcPr>
            <w:tcW w:w="2581" w:type="dxa"/>
            <w:tcBorders>
              <w:top w:val="single" w:sz="12" w:space="0" w:color="auto"/>
            </w:tcBorders>
            <w:shd w:val="clear" w:color="auto" w:fill="FFFFFF" w:themeFill="background1"/>
          </w:tcPr>
          <w:p w14:paraId="7595BE3C" w14:textId="61363C94" w:rsidR="001F67D2" w:rsidRPr="00AB3EED" w:rsidRDefault="001F67D2" w:rsidP="001F67D2">
            <w:pPr>
              <w:autoSpaceDE w:val="0"/>
              <w:autoSpaceDN w:val="0"/>
              <w:adjustRightInd w:val="0"/>
              <w:jc w:val="left"/>
              <w:rPr>
                <w:rFonts w:asciiTheme="minorHAnsi" w:hAnsiTheme="minorHAnsi" w:cstheme="minorHAnsi"/>
                <w:sz w:val="18"/>
                <w:szCs w:val="18"/>
              </w:rPr>
            </w:pPr>
            <w:r w:rsidRPr="00AB3EED">
              <w:rPr>
                <w:rFonts w:asciiTheme="minorHAnsi" w:hAnsiTheme="minorHAnsi" w:cstheme="minorHAnsi"/>
                <w:sz w:val="18"/>
                <w:szCs w:val="18"/>
              </w:rPr>
              <w:t xml:space="preserve"> Rozwój regionalny i lokalny </w:t>
            </w:r>
          </w:p>
        </w:tc>
        <w:tc>
          <w:tcPr>
            <w:tcW w:w="475" w:type="dxa"/>
            <w:tcBorders>
              <w:top w:val="single" w:sz="12" w:space="0" w:color="auto"/>
            </w:tcBorders>
            <w:shd w:val="clear" w:color="auto" w:fill="FFFFFF" w:themeFill="background1"/>
          </w:tcPr>
          <w:p w14:paraId="0CAFE834" w14:textId="77777777" w:rsidR="001F67D2" w:rsidRPr="00AC42C8" w:rsidRDefault="001F67D2" w:rsidP="001F67D2">
            <w:pPr>
              <w:pStyle w:val="Akapitzlist"/>
              <w:numPr>
                <w:ilvl w:val="0"/>
                <w:numId w:val="89"/>
              </w:numPr>
              <w:autoSpaceDE w:val="0"/>
              <w:autoSpaceDN w:val="0"/>
              <w:adjustRightInd w:val="0"/>
              <w:spacing w:line="276" w:lineRule="auto"/>
              <w:ind w:left="527" w:hanging="357"/>
              <w:jc w:val="center"/>
              <w:rPr>
                <w:rFonts w:asciiTheme="minorHAnsi" w:hAnsiTheme="minorHAnsi" w:cstheme="minorHAnsi"/>
                <w:sz w:val="18"/>
                <w:szCs w:val="18"/>
              </w:rPr>
            </w:pPr>
          </w:p>
        </w:tc>
        <w:tc>
          <w:tcPr>
            <w:tcW w:w="2999" w:type="dxa"/>
            <w:tcBorders>
              <w:top w:val="single" w:sz="12" w:space="0" w:color="auto"/>
            </w:tcBorders>
            <w:shd w:val="clear" w:color="auto" w:fill="FFFFFF" w:themeFill="background1"/>
          </w:tcPr>
          <w:p w14:paraId="536BD5A7" w14:textId="78BEEFC6" w:rsidR="001F67D2" w:rsidRPr="00AB3EED" w:rsidRDefault="001F67D2" w:rsidP="001F67D2">
            <w:pPr>
              <w:autoSpaceDE w:val="0"/>
              <w:autoSpaceDN w:val="0"/>
              <w:adjustRightInd w:val="0"/>
              <w:jc w:val="left"/>
              <w:rPr>
                <w:rFonts w:asciiTheme="minorHAnsi" w:hAnsiTheme="minorHAnsi" w:cstheme="minorHAnsi"/>
                <w:sz w:val="18"/>
                <w:szCs w:val="18"/>
              </w:rPr>
            </w:pPr>
            <w:r w:rsidRPr="00104E05">
              <w:rPr>
                <w:rFonts w:asciiTheme="minorHAnsi" w:hAnsiTheme="minorHAnsi" w:cstheme="minorHAnsi"/>
                <w:bCs/>
                <w:sz w:val="18"/>
                <w:szCs w:val="18"/>
                <w:lang w:eastAsia="pl-PL"/>
              </w:rPr>
              <w:t>Ewaluacja wdrażania instrumentu RLKS (rozwoju lokalnego kierowanego przez społeczność) na obszarach objętych lokalnymi strategiami rozwoju w ramach RPO WK-P 2014-2020.</w:t>
            </w:r>
          </w:p>
        </w:tc>
        <w:tc>
          <w:tcPr>
            <w:tcW w:w="1397" w:type="dxa"/>
            <w:tcBorders>
              <w:top w:val="single" w:sz="12" w:space="0" w:color="auto"/>
              <w:right w:val="single" w:sz="8" w:space="0" w:color="auto"/>
            </w:tcBorders>
            <w:shd w:val="clear" w:color="auto" w:fill="FFFFFF" w:themeFill="background1"/>
          </w:tcPr>
          <w:p w14:paraId="6AF03B6F" w14:textId="1EA635A7" w:rsidR="001F67D2" w:rsidRPr="00AB3EED" w:rsidRDefault="001F67D2" w:rsidP="001F67D2">
            <w:pPr>
              <w:rPr>
                <w:rFonts w:asciiTheme="minorHAnsi" w:hAnsiTheme="minorHAnsi" w:cstheme="minorHAnsi"/>
                <w:sz w:val="18"/>
                <w:szCs w:val="18"/>
              </w:rPr>
            </w:pPr>
            <w:r w:rsidRPr="00AB3EED">
              <w:rPr>
                <w:rFonts w:asciiTheme="minorHAnsi" w:hAnsiTheme="minorHAnsi" w:cstheme="minorHAnsi"/>
                <w:sz w:val="18"/>
                <w:szCs w:val="18"/>
              </w:rPr>
              <w:t>I</w:t>
            </w:r>
            <w:r>
              <w:rPr>
                <w:rFonts w:asciiTheme="minorHAnsi" w:hAnsiTheme="minorHAnsi" w:cstheme="minorHAnsi"/>
                <w:sz w:val="18"/>
                <w:szCs w:val="18"/>
              </w:rPr>
              <w:t>I</w:t>
            </w:r>
            <w:r w:rsidRPr="00AB3EED">
              <w:rPr>
                <w:rFonts w:asciiTheme="minorHAnsi" w:hAnsiTheme="minorHAnsi" w:cstheme="minorHAnsi"/>
                <w:sz w:val="18"/>
                <w:szCs w:val="18"/>
              </w:rPr>
              <w:t xml:space="preserve"> kw. 201</w:t>
            </w:r>
            <w:r>
              <w:rPr>
                <w:rFonts w:asciiTheme="minorHAnsi" w:hAnsiTheme="minorHAnsi" w:cstheme="minorHAnsi"/>
                <w:sz w:val="18"/>
                <w:szCs w:val="18"/>
              </w:rPr>
              <w:t>8</w:t>
            </w:r>
          </w:p>
        </w:tc>
        <w:tc>
          <w:tcPr>
            <w:tcW w:w="1298" w:type="dxa"/>
            <w:tcBorders>
              <w:top w:val="single" w:sz="12" w:space="0" w:color="auto"/>
              <w:left w:val="single" w:sz="8" w:space="0" w:color="auto"/>
              <w:right w:val="single" w:sz="12" w:space="0" w:color="auto"/>
            </w:tcBorders>
            <w:shd w:val="clear" w:color="auto" w:fill="FFFFFF" w:themeFill="background1"/>
          </w:tcPr>
          <w:p w14:paraId="1D251460" w14:textId="5CEB93C3" w:rsidR="001F67D2" w:rsidRPr="00AB3EED" w:rsidRDefault="001F67D2" w:rsidP="001F67D2">
            <w:pPr>
              <w:jc w:val="center"/>
              <w:rPr>
                <w:rFonts w:asciiTheme="minorHAnsi" w:hAnsiTheme="minorHAnsi" w:cstheme="minorHAnsi"/>
                <w:sz w:val="18"/>
                <w:szCs w:val="18"/>
              </w:rPr>
            </w:pPr>
            <w:r w:rsidRPr="00AB3EED">
              <w:rPr>
                <w:rFonts w:asciiTheme="minorHAnsi" w:hAnsiTheme="minorHAnsi" w:cstheme="minorHAnsi"/>
                <w:sz w:val="18"/>
                <w:szCs w:val="18"/>
              </w:rPr>
              <w:t>7 i 11</w:t>
            </w:r>
          </w:p>
        </w:tc>
      </w:tr>
      <w:tr w:rsidR="001F67D2" w:rsidRPr="00AB3EED" w14:paraId="5EFE86AB" w14:textId="77777777" w:rsidTr="00F269C5">
        <w:trPr>
          <w:trHeight w:val="721"/>
        </w:trPr>
        <w:tc>
          <w:tcPr>
            <w:tcW w:w="901" w:type="dxa"/>
            <w:vMerge/>
            <w:tcBorders>
              <w:left w:val="single" w:sz="12" w:space="0" w:color="auto"/>
            </w:tcBorders>
          </w:tcPr>
          <w:p w14:paraId="5CBFFD86" w14:textId="4E54B906" w:rsidR="001F67D2" w:rsidRPr="00AB3EED" w:rsidRDefault="001F67D2" w:rsidP="001F67D2">
            <w:pPr>
              <w:jc w:val="center"/>
              <w:rPr>
                <w:rFonts w:asciiTheme="minorHAnsi" w:hAnsiTheme="minorHAnsi" w:cstheme="minorHAnsi"/>
                <w:b/>
                <w:sz w:val="18"/>
                <w:szCs w:val="18"/>
              </w:rPr>
            </w:pPr>
          </w:p>
        </w:tc>
        <w:tc>
          <w:tcPr>
            <w:tcW w:w="2581" w:type="dxa"/>
            <w:tcBorders>
              <w:top w:val="single" w:sz="4" w:space="0" w:color="auto"/>
              <w:bottom w:val="single" w:sz="4" w:space="0" w:color="auto"/>
            </w:tcBorders>
          </w:tcPr>
          <w:p w14:paraId="4C6DE8D4" w14:textId="77777777" w:rsidR="001F67D2" w:rsidRPr="00AB3EED" w:rsidRDefault="001F67D2" w:rsidP="001F67D2">
            <w:pPr>
              <w:autoSpaceDE w:val="0"/>
              <w:autoSpaceDN w:val="0"/>
              <w:adjustRightInd w:val="0"/>
              <w:jc w:val="left"/>
              <w:rPr>
                <w:rFonts w:asciiTheme="minorHAnsi" w:hAnsiTheme="minorHAnsi" w:cstheme="minorHAnsi"/>
                <w:sz w:val="18"/>
                <w:szCs w:val="18"/>
              </w:rPr>
            </w:pPr>
            <w:r w:rsidRPr="00AB3EED">
              <w:rPr>
                <w:rFonts w:asciiTheme="minorHAnsi" w:hAnsiTheme="minorHAnsi" w:cstheme="minorHAnsi"/>
                <w:sz w:val="18"/>
                <w:szCs w:val="18"/>
              </w:rPr>
              <w:t>Edukacja</w:t>
            </w:r>
          </w:p>
        </w:tc>
        <w:tc>
          <w:tcPr>
            <w:tcW w:w="475" w:type="dxa"/>
            <w:tcBorders>
              <w:top w:val="single" w:sz="4" w:space="0" w:color="auto"/>
              <w:bottom w:val="single" w:sz="4" w:space="0" w:color="auto"/>
            </w:tcBorders>
          </w:tcPr>
          <w:p w14:paraId="2F89DD1E" w14:textId="77777777" w:rsidR="001F67D2" w:rsidRPr="00AC42C8" w:rsidRDefault="001F67D2" w:rsidP="001F67D2">
            <w:pPr>
              <w:pStyle w:val="Akapitzlist"/>
              <w:numPr>
                <w:ilvl w:val="0"/>
                <w:numId w:val="89"/>
              </w:numPr>
              <w:autoSpaceDE w:val="0"/>
              <w:autoSpaceDN w:val="0"/>
              <w:adjustRightInd w:val="0"/>
              <w:spacing w:line="276" w:lineRule="auto"/>
              <w:ind w:left="527" w:hanging="357"/>
              <w:jc w:val="center"/>
              <w:rPr>
                <w:rFonts w:asciiTheme="minorHAnsi" w:hAnsiTheme="minorHAnsi" w:cstheme="minorHAnsi"/>
                <w:sz w:val="18"/>
                <w:szCs w:val="18"/>
              </w:rPr>
            </w:pPr>
          </w:p>
        </w:tc>
        <w:tc>
          <w:tcPr>
            <w:tcW w:w="2999" w:type="dxa"/>
            <w:tcBorders>
              <w:top w:val="single" w:sz="4" w:space="0" w:color="auto"/>
              <w:bottom w:val="single" w:sz="4" w:space="0" w:color="auto"/>
            </w:tcBorders>
            <w:shd w:val="clear" w:color="auto" w:fill="auto"/>
          </w:tcPr>
          <w:p w14:paraId="56F4820B" w14:textId="77777777" w:rsidR="001F67D2" w:rsidRPr="00AB3EED" w:rsidRDefault="001F67D2" w:rsidP="001F67D2">
            <w:pPr>
              <w:jc w:val="left"/>
              <w:rPr>
                <w:rFonts w:asciiTheme="minorHAnsi" w:hAnsiTheme="minorHAnsi" w:cstheme="minorHAnsi"/>
                <w:sz w:val="18"/>
                <w:szCs w:val="18"/>
              </w:rPr>
            </w:pPr>
            <w:r w:rsidRPr="00AB3EED">
              <w:rPr>
                <w:rFonts w:asciiTheme="minorHAnsi" w:hAnsiTheme="minorHAnsi" w:cstheme="minorHAnsi"/>
                <w:sz w:val="18"/>
                <w:szCs w:val="18"/>
              </w:rPr>
              <w:t>Ewaluacja działań podejmowanych na rzecz edukacji w ramach RPO WK-P 2014-2020</w:t>
            </w:r>
            <w:r>
              <w:rPr>
                <w:rFonts w:asciiTheme="minorHAnsi" w:hAnsiTheme="minorHAnsi" w:cstheme="minorHAnsi"/>
                <w:sz w:val="18"/>
                <w:szCs w:val="18"/>
              </w:rPr>
              <w:t>.</w:t>
            </w:r>
          </w:p>
        </w:tc>
        <w:tc>
          <w:tcPr>
            <w:tcW w:w="1397" w:type="dxa"/>
            <w:tcBorders>
              <w:top w:val="single" w:sz="4" w:space="0" w:color="auto"/>
              <w:bottom w:val="single" w:sz="4" w:space="0" w:color="auto"/>
              <w:right w:val="single" w:sz="8" w:space="0" w:color="auto"/>
            </w:tcBorders>
            <w:shd w:val="clear" w:color="auto" w:fill="auto"/>
          </w:tcPr>
          <w:p w14:paraId="7D2DB809" w14:textId="77777777" w:rsidR="001F67D2" w:rsidRPr="00AB3EED" w:rsidRDefault="001F67D2" w:rsidP="001F67D2">
            <w:pPr>
              <w:rPr>
                <w:rFonts w:asciiTheme="minorHAnsi" w:hAnsiTheme="minorHAnsi" w:cstheme="minorHAnsi"/>
                <w:sz w:val="18"/>
                <w:szCs w:val="18"/>
              </w:rPr>
            </w:pPr>
            <w:r w:rsidRPr="00AB3EED">
              <w:rPr>
                <w:rFonts w:asciiTheme="minorHAnsi" w:hAnsiTheme="minorHAnsi" w:cstheme="minorHAnsi"/>
                <w:sz w:val="18"/>
                <w:szCs w:val="18"/>
              </w:rPr>
              <w:t>IV kw. 2018</w:t>
            </w:r>
          </w:p>
        </w:tc>
        <w:tc>
          <w:tcPr>
            <w:tcW w:w="1298" w:type="dxa"/>
            <w:tcBorders>
              <w:top w:val="single" w:sz="4" w:space="0" w:color="auto"/>
              <w:left w:val="single" w:sz="8" w:space="0" w:color="auto"/>
              <w:bottom w:val="single" w:sz="4" w:space="0" w:color="auto"/>
              <w:right w:val="single" w:sz="12" w:space="0" w:color="auto"/>
            </w:tcBorders>
          </w:tcPr>
          <w:p w14:paraId="5DFA1B84" w14:textId="77777777" w:rsidR="001F67D2" w:rsidRPr="00AB3EED" w:rsidRDefault="001F67D2" w:rsidP="001F67D2">
            <w:pPr>
              <w:jc w:val="center"/>
              <w:rPr>
                <w:rFonts w:asciiTheme="minorHAnsi" w:hAnsiTheme="minorHAnsi" w:cstheme="minorHAnsi"/>
                <w:sz w:val="18"/>
                <w:szCs w:val="18"/>
              </w:rPr>
            </w:pPr>
            <w:r w:rsidRPr="00AB3EED">
              <w:rPr>
                <w:rFonts w:asciiTheme="minorHAnsi" w:hAnsiTheme="minorHAnsi" w:cstheme="minorHAnsi"/>
                <w:sz w:val="18"/>
                <w:szCs w:val="18"/>
              </w:rPr>
              <w:t>6 i 10</w:t>
            </w:r>
          </w:p>
        </w:tc>
      </w:tr>
      <w:tr w:rsidR="001F67D2" w:rsidRPr="00AB3EED" w14:paraId="2FFF50AE" w14:textId="77777777" w:rsidTr="00B53B9A">
        <w:trPr>
          <w:trHeight w:val="565"/>
        </w:trPr>
        <w:tc>
          <w:tcPr>
            <w:tcW w:w="901" w:type="dxa"/>
            <w:vMerge/>
            <w:tcBorders>
              <w:left w:val="single" w:sz="12" w:space="0" w:color="auto"/>
              <w:bottom w:val="single" w:sz="12" w:space="0" w:color="auto"/>
            </w:tcBorders>
          </w:tcPr>
          <w:p w14:paraId="658147A7" w14:textId="77777777" w:rsidR="001F67D2" w:rsidRPr="00AB3EED" w:rsidRDefault="001F67D2" w:rsidP="001F67D2">
            <w:pPr>
              <w:jc w:val="center"/>
              <w:rPr>
                <w:rFonts w:asciiTheme="minorHAnsi" w:hAnsiTheme="minorHAnsi" w:cstheme="minorHAnsi"/>
                <w:b/>
                <w:sz w:val="18"/>
                <w:szCs w:val="18"/>
              </w:rPr>
            </w:pPr>
          </w:p>
        </w:tc>
        <w:tc>
          <w:tcPr>
            <w:tcW w:w="2581" w:type="dxa"/>
            <w:tcBorders>
              <w:top w:val="single" w:sz="4" w:space="0" w:color="auto"/>
              <w:bottom w:val="single" w:sz="12" w:space="0" w:color="auto"/>
            </w:tcBorders>
            <w:shd w:val="clear" w:color="auto" w:fill="FFC000"/>
          </w:tcPr>
          <w:p w14:paraId="2BA6C356" w14:textId="77777777" w:rsidR="001F67D2" w:rsidRPr="00AB3EED" w:rsidRDefault="001F67D2" w:rsidP="001F67D2">
            <w:pPr>
              <w:autoSpaceDE w:val="0"/>
              <w:autoSpaceDN w:val="0"/>
              <w:adjustRightInd w:val="0"/>
              <w:jc w:val="left"/>
              <w:rPr>
                <w:rFonts w:asciiTheme="minorHAnsi" w:hAnsiTheme="minorHAnsi" w:cstheme="minorHAnsi"/>
                <w:sz w:val="18"/>
                <w:szCs w:val="18"/>
              </w:rPr>
            </w:pPr>
            <w:r w:rsidRPr="00AB3EED">
              <w:rPr>
                <w:rFonts w:asciiTheme="minorHAnsi" w:hAnsiTheme="minorHAnsi" w:cstheme="minorHAnsi"/>
                <w:sz w:val="18"/>
                <w:szCs w:val="18"/>
              </w:rPr>
              <w:t>System realizacji polityki spójności</w:t>
            </w:r>
          </w:p>
        </w:tc>
        <w:tc>
          <w:tcPr>
            <w:tcW w:w="475" w:type="dxa"/>
            <w:tcBorders>
              <w:top w:val="single" w:sz="4" w:space="0" w:color="auto"/>
              <w:bottom w:val="single" w:sz="12" w:space="0" w:color="auto"/>
            </w:tcBorders>
            <w:shd w:val="clear" w:color="auto" w:fill="FFC000"/>
          </w:tcPr>
          <w:p w14:paraId="37A082C6" w14:textId="77777777" w:rsidR="001F67D2" w:rsidRPr="00AC42C8" w:rsidRDefault="001F67D2" w:rsidP="001F67D2">
            <w:pPr>
              <w:pStyle w:val="Akapitzlist"/>
              <w:numPr>
                <w:ilvl w:val="0"/>
                <w:numId w:val="89"/>
              </w:numPr>
              <w:autoSpaceDE w:val="0"/>
              <w:autoSpaceDN w:val="0"/>
              <w:adjustRightInd w:val="0"/>
              <w:spacing w:line="276" w:lineRule="auto"/>
              <w:ind w:left="527" w:hanging="357"/>
              <w:jc w:val="center"/>
              <w:rPr>
                <w:rFonts w:asciiTheme="minorHAnsi" w:hAnsiTheme="minorHAnsi" w:cstheme="minorHAnsi"/>
                <w:sz w:val="18"/>
                <w:szCs w:val="18"/>
              </w:rPr>
            </w:pPr>
          </w:p>
        </w:tc>
        <w:tc>
          <w:tcPr>
            <w:tcW w:w="2999" w:type="dxa"/>
            <w:tcBorders>
              <w:top w:val="single" w:sz="4" w:space="0" w:color="auto"/>
              <w:bottom w:val="single" w:sz="12" w:space="0" w:color="auto"/>
            </w:tcBorders>
            <w:shd w:val="clear" w:color="auto" w:fill="FFC000"/>
          </w:tcPr>
          <w:p w14:paraId="23C5B92D" w14:textId="77777777" w:rsidR="001F67D2" w:rsidRPr="00AB3EED" w:rsidRDefault="001F67D2" w:rsidP="001F67D2">
            <w:pPr>
              <w:jc w:val="left"/>
              <w:rPr>
                <w:rFonts w:asciiTheme="minorHAnsi" w:hAnsiTheme="minorHAnsi" w:cstheme="minorHAnsi"/>
                <w:sz w:val="18"/>
                <w:szCs w:val="18"/>
              </w:rPr>
            </w:pPr>
            <w:r w:rsidRPr="00AB3EED">
              <w:rPr>
                <w:rFonts w:asciiTheme="minorHAnsi" w:hAnsiTheme="minorHAnsi" w:cstheme="minorHAnsi"/>
                <w:sz w:val="18"/>
                <w:szCs w:val="18"/>
              </w:rPr>
              <w:t>Ewaluacja mid-term dotycząca postępu rzeczowego RPO WK-P 2014-2020 dla potrzeb przeglądu śródokresowego, w tym realizacji zapisów ram i rezerwy wykonania</w:t>
            </w:r>
            <w:r>
              <w:rPr>
                <w:rFonts w:asciiTheme="minorHAnsi" w:hAnsiTheme="minorHAnsi" w:cstheme="minorHAnsi"/>
                <w:sz w:val="18"/>
                <w:szCs w:val="18"/>
              </w:rPr>
              <w:t>.</w:t>
            </w:r>
          </w:p>
        </w:tc>
        <w:tc>
          <w:tcPr>
            <w:tcW w:w="1397" w:type="dxa"/>
            <w:tcBorders>
              <w:top w:val="single" w:sz="4" w:space="0" w:color="auto"/>
              <w:bottom w:val="single" w:sz="12" w:space="0" w:color="auto"/>
              <w:right w:val="single" w:sz="8" w:space="0" w:color="auto"/>
            </w:tcBorders>
            <w:shd w:val="clear" w:color="auto" w:fill="FFC000"/>
          </w:tcPr>
          <w:p w14:paraId="735DC59E" w14:textId="77777777" w:rsidR="001F67D2" w:rsidRPr="00AB3EED" w:rsidRDefault="001F67D2" w:rsidP="001F67D2">
            <w:pPr>
              <w:rPr>
                <w:rFonts w:asciiTheme="minorHAnsi" w:hAnsiTheme="minorHAnsi" w:cstheme="minorHAnsi"/>
                <w:sz w:val="18"/>
                <w:szCs w:val="18"/>
              </w:rPr>
            </w:pPr>
            <w:r w:rsidRPr="00AB3EED">
              <w:rPr>
                <w:rFonts w:asciiTheme="minorHAnsi" w:hAnsiTheme="minorHAnsi" w:cstheme="minorHAnsi"/>
                <w:sz w:val="18"/>
                <w:szCs w:val="18"/>
              </w:rPr>
              <w:t>IV kw. 2018</w:t>
            </w:r>
          </w:p>
        </w:tc>
        <w:tc>
          <w:tcPr>
            <w:tcW w:w="1298" w:type="dxa"/>
            <w:tcBorders>
              <w:top w:val="single" w:sz="4" w:space="0" w:color="auto"/>
              <w:left w:val="single" w:sz="8" w:space="0" w:color="auto"/>
              <w:bottom w:val="single" w:sz="12" w:space="0" w:color="auto"/>
              <w:right w:val="single" w:sz="12" w:space="0" w:color="auto"/>
            </w:tcBorders>
            <w:shd w:val="clear" w:color="auto" w:fill="FFC000"/>
          </w:tcPr>
          <w:p w14:paraId="6F73292B" w14:textId="77777777" w:rsidR="001F67D2" w:rsidRPr="00AB3EED" w:rsidRDefault="001F67D2" w:rsidP="001F67D2">
            <w:pPr>
              <w:jc w:val="center"/>
              <w:rPr>
                <w:rFonts w:asciiTheme="minorHAnsi" w:hAnsiTheme="minorHAnsi" w:cstheme="minorHAnsi"/>
                <w:sz w:val="18"/>
                <w:szCs w:val="18"/>
              </w:rPr>
            </w:pPr>
            <w:r w:rsidRPr="00AB3EED">
              <w:rPr>
                <w:rFonts w:asciiTheme="minorHAnsi" w:hAnsiTheme="minorHAnsi" w:cstheme="minorHAnsi"/>
                <w:sz w:val="18"/>
                <w:szCs w:val="18"/>
              </w:rPr>
              <w:t>n/d</w:t>
            </w:r>
          </w:p>
        </w:tc>
      </w:tr>
      <w:tr w:rsidR="001F67D2" w:rsidRPr="00AB3EED" w14:paraId="3A3FA60C" w14:textId="77777777" w:rsidTr="00B53B9A">
        <w:trPr>
          <w:trHeight w:val="527"/>
        </w:trPr>
        <w:tc>
          <w:tcPr>
            <w:tcW w:w="901" w:type="dxa"/>
            <w:tcBorders>
              <w:top w:val="single" w:sz="12" w:space="0" w:color="auto"/>
              <w:left w:val="single" w:sz="12" w:space="0" w:color="auto"/>
            </w:tcBorders>
          </w:tcPr>
          <w:p w14:paraId="70C6F900" w14:textId="77777777" w:rsidR="001F67D2" w:rsidRPr="00AB3EED" w:rsidRDefault="001F67D2" w:rsidP="001F67D2">
            <w:pPr>
              <w:jc w:val="center"/>
              <w:rPr>
                <w:rFonts w:asciiTheme="minorHAnsi" w:hAnsiTheme="minorHAnsi" w:cstheme="minorHAnsi"/>
                <w:b/>
                <w:sz w:val="18"/>
                <w:szCs w:val="18"/>
              </w:rPr>
            </w:pPr>
            <w:r w:rsidRPr="00AB3EED">
              <w:rPr>
                <w:rFonts w:asciiTheme="minorHAnsi" w:hAnsiTheme="minorHAnsi" w:cstheme="minorHAnsi"/>
                <w:b/>
                <w:sz w:val="18"/>
                <w:szCs w:val="18"/>
              </w:rPr>
              <w:t>2019</w:t>
            </w:r>
          </w:p>
        </w:tc>
        <w:tc>
          <w:tcPr>
            <w:tcW w:w="2581" w:type="dxa"/>
            <w:tcBorders>
              <w:top w:val="single" w:sz="12" w:space="0" w:color="auto"/>
              <w:bottom w:val="single" w:sz="4" w:space="0" w:color="auto"/>
            </w:tcBorders>
            <w:shd w:val="clear" w:color="auto" w:fill="FFFFFF" w:themeFill="background1"/>
          </w:tcPr>
          <w:p w14:paraId="1C4B7461" w14:textId="77777777" w:rsidR="001F67D2" w:rsidRPr="00AB3EED" w:rsidRDefault="001F67D2" w:rsidP="001F67D2">
            <w:pPr>
              <w:autoSpaceDE w:val="0"/>
              <w:autoSpaceDN w:val="0"/>
              <w:adjustRightInd w:val="0"/>
              <w:jc w:val="left"/>
              <w:rPr>
                <w:rFonts w:asciiTheme="minorHAnsi" w:hAnsiTheme="minorHAnsi" w:cstheme="minorHAnsi"/>
                <w:sz w:val="18"/>
                <w:szCs w:val="18"/>
              </w:rPr>
            </w:pPr>
            <w:r w:rsidRPr="00AB3EED">
              <w:rPr>
                <w:rFonts w:asciiTheme="minorHAnsi" w:hAnsiTheme="minorHAnsi" w:cstheme="minorHAnsi"/>
                <w:sz w:val="18"/>
                <w:szCs w:val="18"/>
              </w:rPr>
              <w:t>Społeczeństwo informacyjne</w:t>
            </w:r>
          </w:p>
        </w:tc>
        <w:tc>
          <w:tcPr>
            <w:tcW w:w="475" w:type="dxa"/>
            <w:tcBorders>
              <w:top w:val="single" w:sz="12" w:space="0" w:color="auto"/>
              <w:bottom w:val="single" w:sz="4" w:space="0" w:color="auto"/>
            </w:tcBorders>
            <w:shd w:val="clear" w:color="auto" w:fill="FFFFFF" w:themeFill="background1"/>
          </w:tcPr>
          <w:p w14:paraId="15BC7EFD" w14:textId="77777777" w:rsidR="001F67D2" w:rsidRPr="00AC42C8" w:rsidRDefault="001F67D2" w:rsidP="001F67D2">
            <w:pPr>
              <w:pStyle w:val="Akapitzlist"/>
              <w:numPr>
                <w:ilvl w:val="0"/>
                <w:numId w:val="89"/>
              </w:numPr>
              <w:autoSpaceDE w:val="0"/>
              <w:autoSpaceDN w:val="0"/>
              <w:adjustRightInd w:val="0"/>
              <w:spacing w:line="276" w:lineRule="auto"/>
              <w:ind w:left="527" w:hanging="357"/>
              <w:jc w:val="center"/>
              <w:rPr>
                <w:rFonts w:asciiTheme="minorHAnsi" w:hAnsiTheme="minorHAnsi" w:cstheme="minorHAnsi"/>
                <w:sz w:val="18"/>
                <w:szCs w:val="18"/>
              </w:rPr>
            </w:pPr>
          </w:p>
        </w:tc>
        <w:tc>
          <w:tcPr>
            <w:tcW w:w="2999" w:type="dxa"/>
            <w:tcBorders>
              <w:top w:val="single" w:sz="12" w:space="0" w:color="auto"/>
              <w:bottom w:val="single" w:sz="4" w:space="0" w:color="auto"/>
            </w:tcBorders>
            <w:shd w:val="clear" w:color="auto" w:fill="FFFFFF" w:themeFill="background1"/>
          </w:tcPr>
          <w:p w14:paraId="7B6069E7" w14:textId="77777777" w:rsidR="001F67D2" w:rsidRPr="00AB3EED" w:rsidRDefault="001F67D2" w:rsidP="001F67D2">
            <w:pPr>
              <w:autoSpaceDE w:val="0"/>
              <w:autoSpaceDN w:val="0"/>
              <w:adjustRightInd w:val="0"/>
              <w:jc w:val="left"/>
              <w:rPr>
                <w:rFonts w:asciiTheme="minorHAnsi" w:hAnsiTheme="minorHAnsi" w:cstheme="minorHAnsi"/>
                <w:sz w:val="18"/>
                <w:szCs w:val="18"/>
              </w:rPr>
            </w:pPr>
            <w:r w:rsidRPr="00AB3EED">
              <w:rPr>
                <w:rFonts w:asciiTheme="minorHAnsi" w:hAnsiTheme="minorHAnsi" w:cstheme="minorHAnsi"/>
                <w:sz w:val="18"/>
                <w:szCs w:val="18"/>
              </w:rPr>
              <w:t xml:space="preserve">Ocena wpływu realizacji RPO WK-P 2014-2020 na zwiększenie podaży </w:t>
            </w:r>
            <w:r w:rsidRPr="00AB3EED">
              <w:rPr>
                <w:rFonts w:asciiTheme="minorHAnsi" w:hAnsiTheme="minorHAnsi" w:cstheme="minorHAnsi"/>
                <w:sz w:val="18"/>
                <w:szCs w:val="18"/>
              </w:rPr>
              <w:br/>
              <w:t xml:space="preserve">i wykorzystania e-usług świadczonych drogą elektroniczną </w:t>
            </w:r>
            <w:r w:rsidRPr="00AB3EED">
              <w:rPr>
                <w:rFonts w:asciiTheme="minorHAnsi" w:hAnsiTheme="minorHAnsi" w:cstheme="minorHAnsi"/>
                <w:sz w:val="18"/>
                <w:szCs w:val="18"/>
              </w:rPr>
              <w:br/>
              <w:t>w przedsiębiorstwach oraz przez administrację publiczną.</w:t>
            </w:r>
          </w:p>
        </w:tc>
        <w:tc>
          <w:tcPr>
            <w:tcW w:w="1397" w:type="dxa"/>
            <w:tcBorders>
              <w:top w:val="single" w:sz="12" w:space="0" w:color="auto"/>
              <w:bottom w:val="single" w:sz="4" w:space="0" w:color="auto"/>
              <w:right w:val="single" w:sz="8" w:space="0" w:color="auto"/>
            </w:tcBorders>
            <w:shd w:val="clear" w:color="auto" w:fill="FFFFFF" w:themeFill="background1"/>
          </w:tcPr>
          <w:p w14:paraId="3CCBB363" w14:textId="77777777" w:rsidR="001F67D2" w:rsidRPr="00AB3EED" w:rsidRDefault="001F67D2" w:rsidP="001F67D2">
            <w:pPr>
              <w:rPr>
                <w:rFonts w:asciiTheme="minorHAnsi" w:hAnsiTheme="minorHAnsi" w:cstheme="minorHAnsi"/>
                <w:sz w:val="18"/>
                <w:szCs w:val="18"/>
              </w:rPr>
            </w:pPr>
            <w:r w:rsidRPr="00AB3EED">
              <w:rPr>
                <w:rFonts w:asciiTheme="minorHAnsi" w:hAnsiTheme="minorHAnsi" w:cstheme="minorHAnsi"/>
                <w:sz w:val="18"/>
                <w:szCs w:val="18"/>
              </w:rPr>
              <w:t>II kw. 2019</w:t>
            </w:r>
          </w:p>
        </w:tc>
        <w:tc>
          <w:tcPr>
            <w:tcW w:w="1298" w:type="dxa"/>
            <w:tcBorders>
              <w:top w:val="single" w:sz="12" w:space="0" w:color="auto"/>
              <w:left w:val="single" w:sz="8" w:space="0" w:color="auto"/>
              <w:bottom w:val="single" w:sz="4" w:space="0" w:color="auto"/>
              <w:right w:val="single" w:sz="12" w:space="0" w:color="auto"/>
            </w:tcBorders>
            <w:shd w:val="clear" w:color="auto" w:fill="FFFFFF" w:themeFill="background1"/>
          </w:tcPr>
          <w:p w14:paraId="6DADA92A" w14:textId="77777777" w:rsidR="001F67D2" w:rsidRPr="00AB3EED" w:rsidRDefault="001F67D2" w:rsidP="001F67D2">
            <w:pPr>
              <w:jc w:val="center"/>
              <w:rPr>
                <w:rFonts w:asciiTheme="minorHAnsi" w:hAnsiTheme="minorHAnsi" w:cstheme="minorHAnsi"/>
                <w:sz w:val="18"/>
                <w:szCs w:val="18"/>
              </w:rPr>
            </w:pPr>
            <w:r w:rsidRPr="00AB3EED">
              <w:rPr>
                <w:rFonts w:asciiTheme="minorHAnsi" w:hAnsiTheme="minorHAnsi" w:cstheme="minorHAnsi"/>
                <w:sz w:val="18"/>
                <w:szCs w:val="18"/>
              </w:rPr>
              <w:t>1 i 2</w:t>
            </w:r>
          </w:p>
        </w:tc>
      </w:tr>
      <w:tr w:rsidR="001F67D2" w:rsidRPr="00AB3EED" w14:paraId="281B2CC7" w14:textId="77777777" w:rsidTr="00B53B9A">
        <w:trPr>
          <w:trHeight w:val="527"/>
        </w:trPr>
        <w:tc>
          <w:tcPr>
            <w:tcW w:w="901" w:type="dxa"/>
            <w:tcBorders>
              <w:left w:val="single" w:sz="12" w:space="0" w:color="auto"/>
            </w:tcBorders>
          </w:tcPr>
          <w:p w14:paraId="36D1E284" w14:textId="77777777" w:rsidR="001F67D2" w:rsidRPr="00AB3EED" w:rsidRDefault="001F67D2" w:rsidP="001F67D2">
            <w:pPr>
              <w:jc w:val="center"/>
              <w:rPr>
                <w:rFonts w:asciiTheme="minorHAnsi" w:hAnsiTheme="minorHAnsi" w:cstheme="minorHAnsi"/>
                <w:b/>
                <w:sz w:val="18"/>
                <w:szCs w:val="18"/>
              </w:rPr>
            </w:pPr>
          </w:p>
        </w:tc>
        <w:tc>
          <w:tcPr>
            <w:tcW w:w="2581" w:type="dxa"/>
            <w:shd w:val="clear" w:color="auto" w:fill="FFFF99"/>
          </w:tcPr>
          <w:p w14:paraId="2CEBB8B9" w14:textId="77777777" w:rsidR="001F67D2" w:rsidRPr="00AB3EED" w:rsidRDefault="001F67D2" w:rsidP="001F67D2">
            <w:pPr>
              <w:autoSpaceDE w:val="0"/>
              <w:autoSpaceDN w:val="0"/>
              <w:adjustRightInd w:val="0"/>
              <w:jc w:val="left"/>
              <w:rPr>
                <w:rFonts w:asciiTheme="minorHAnsi" w:hAnsiTheme="minorHAnsi" w:cstheme="minorHAnsi"/>
                <w:sz w:val="18"/>
                <w:szCs w:val="18"/>
              </w:rPr>
            </w:pPr>
            <w:r w:rsidRPr="00AB3EED">
              <w:rPr>
                <w:rFonts w:asciiTheme="minorHAnsi" w:hAnsiTheme="minorHAnsi" w:cstheme="minorHAnsi"/>
                <w:sz w:val="18"/>
                <w:szCs w:val="18"/>
              </w:rPr>
              <w:t xml:space="preserve">Rynek pracy/Włączenie społeczne </w:t>
            </w:r>
          </w:p>
        </w:tc>
        <w:tc>
          <w:tcPr>
            <w:tcW w:w="475" w:type="dxa"/>
            <w:shd w:val="clear" w:color="auto" w:fill="FFFF99"/>
          </w:tcPr>
          <w:p w14:paraId="6A1A51B8" w14:textId="77777777" w:rsidR="001F67D2" w:rsidRPr="00AC42C8" w:rsidRDefault="001F67D2" w:rsidP="001F67D2">
            <w:pPr>
              <w:pStyle w:val="Akapitzlist"/>
              <w:numPr>
                <w:ilvl w:val="0"/>
                <w:numId w:val="89"/>
              </w:numPr>
              <w:autoSpaceDE w:val="0"/>
              <w:autoSpaceDN w:val="0"/>
              <w:adjustRightInd w:val="0"/>
              <w:spacing w:line="276" w:lineRule="auto"/>
              <w:ind w:left="527" w:hanging="357"/>
              <w:jc w:val="center"/>
              <w:rPr>
                <w:rFonts w:asciiTheme="minorHAnsi" w:hAnsiTheme="minorHAnsi" w:cstheme="minorHAnsi"/>
                <w:sz w:val="18"/>
                <w:szCs w:val="18"/>
              </w:rPr>
            </w:pPr>
          </w:p>
        </w:tc>
        <w:tc>
          <w:tcPr>
            <w:tcW w:w="2999" w:type="dxa"/>
            <w:shd w:val="clear" w:color="auto" w:fill="FFFF99"/>
          </w:tcPr>
          <w:p w14:paraId="0EBDE8BF" w14:textId="77777777" w:rsidR="001F67D2" w:rsidRPr="00AB3EED" w:rsidRDefault="001F67D2" w:rsidP="001F67D2">
            <w:pPr>
              <w:autoSpaceDE w:val="0"/>
              <w:autoSpaceDN w:val="0"/>
              <w:adjustRightInd w:val="0"/>
              <w:jc w:val="left"/>
              <w:rPr>
                <w:rFonts w:asciiTheme="minorHAnsi" w:hAnsiTheme="minorHAnsi" w:cstheme="minorHAnsi"/>
                <w:sz w:val="18"/>
                <w:szCs w:val="18"/>
              </w:rPr>
            </w:pPr>
            <w:r w:rsidRPr="00AB3EED">
              <w:rPr>
                <w:rFonts w:asciiTheme="minorHAnsi" w:hAnsiTheme="minorHAnsi" w:cstheme="minorHAnsi"/>
                <w:sz w:val="18"/>
                <w:szCs w:val="18"/>
              </w:rPr>
              <w:t xml:space="preserve">Ocena wpływu wsparcia EFS na liczbę trwałych miejsc pracy dla osób </w:t>
            </w:r>
            <w:r w:rsidRPr="00AB3EED">
              <w:rPr>
                <w:rFonts w:asciiTheme="minorHAnsi" w:hAnsiTheme="minorHAnsi" w:cstheme="minorHAnsi"/>
                <w:sz w:val="18"/>
                <w:szCs w:val="18"/>
              </w:rPr>
              <w:br/>
              <w:t>w najtrudniejszej sytuacji na rynku pracy w ramach RPO WK-P 2014-2020 (pierwsze badanie)</w:t>
            </w:r>
            <w:r>
              <w:rPr>
                <w:rFonts w:asciiTheme="minorHAnsi" w:hAnsiTheme="minorHAnsi" w:cstheme="minorHAnsi"/>
                <w:sz w:val="18"/>
                <w:szCs w:val="18"/>
              </w:rPr>
              <w:t>.</w:t>
            </w:r>
          </w:p>
        </w:tc>
        <w:tc>
          <w:tcPr>
            <w:tcW w:w="1397" w:type="dxa"/>
            <w:tcBorders>
              <w:right w:val="single" w:sz="8" w:space="0" w:color="auto"/>
            </w:tcBorders>
            <w:shd w:val="clear" w:color="auto" w:fill="FFFF99"/>
          </w:tcPr>
          <w:p w14:paraId="2696A641" w14:textId="77777777" w:rsidR="001F67D2" w:rsidRPr="00AB3EED" w:rsidRDefault="001F67D2" w:rsidP="001F67D2">
            <w:pPr>
              <w:rPr>
                <w:rFonts w:asciiTheme="minorHAnsi" w:hAnsiTheme="minorHAnsi" w:cstheme="minorHAnsi"/>
                <w:sz w:val="18"/>
                <w:szCs w:val="18"/>
              </w:rPr>
            </w:pPr>
            <w:r w:rsidRPr="00AB3EED">
              <w:rPr>
                <w:rFonts w:asciiTheme="minorHAnsi" w:hAnsiTheme="minorHAnsi" w:cstheme="minorHAnsi"/>
                <w:sz w:val="18"/>
                <w:szCs w:val="18"/>
              </w:rPr>
              <w:t xml:space="preserve">II kw. 2019 </w:t>
            </w:r>
          </w:p>
        </w:tc>
        <w:tc>
          <w:tcPr>
            <w:tcW w:w="1298" w:type="dxa"/>
            <w:tcBorders>
              <w:left w:val="single" w:sz="8" w:space="0" w:color="auto"/>
              <w:right w:val="single" w:sz="12" w:space="0" w:color="auto"/>
            </w:tcBorders>
            <w:shd w:val="clear" w:color="auto" w:fill="FFFF99"/>
          </w:tcPr>
          <w:p w14:paraId="7C74CE4C" w14:textId="77777777" w:rsidR="001F67D2" w:rsidRPr="00AB3EED" w:rsidRDefault="001F67D2" w:rsidP="001F67D2">
            <w:pPr>
              <w:jc w:val="center"/>
              <w:rPr>
                <w:rFonts w:asciiTheme="minorHAnsi" w:hAnsiTheme="minorHAnsi" w:cstheme="minorHAnsi"/>
                <w:sz w:val="18"/>
                <w:szCs w:val="18"/>
              </w:rPr>
            </w:pPr>
            <w:r w:rsidRPr="00AB3EED">
              <w:rPr>
                <w:rFonts w:asciiTheme="minorHAnsi" w:hAnsiTheme="minorHAnsi" w:cstheme="minorHAnsi"/>
                <w:sz w:val="18"/>
                <w:szCs w:val="18"/>
              </w:rPr>
              <w:t>8</w:t>
            </w:r>
          </w:p>
        </w:tc>
      </w:tr>
      <w:tr w:rsidR="001F67D2" w:rsidRPr="00AB3EED" w14:paraId="160006A8" w14:textId="77777777" w:rsidTr="00B53B9A">
        <w:trPr>
          <w:trHeight w:val="527"/>
        </w:trPr>
        <w:tc>
          <w:tcPr>
            <w:tcW w:w="901" w:type="dxa"/>
            <w:tcBorders>
              <w:left w:val="single" w:sz="12" w:space="0" w:color="auto"/>
            </w:tcBorders>
          </w:tcPr>
          <w:p w14:paraId="359188D0" w14:textId="77777777" w:rsidR="001F67D2" w:rsidRPr="00AB3EED" w:rsidRDefault="001F67D2" w:rsidP="001F67D2">
            <w:pPr>
              <w:jc w:val="center"/>
              <w:rPr>
                <w:rFonts w:asciiTheme="minorHAnsi" w:hAnsiTheme="minorHAnsi" w:cstheme="minorHAnsi"/>
                <w:b/>
                <w:sz w:val="18"/>
                <w:szCs w:val="18"/>
              </w:rPr>
            </w:pPr>
          </w:p>
        </w:tc>
        <w:tc>
          <w:tcPr>
            <w:tcW w:w="2581" w:type="dxa"/>
            <w:shd w:val="clear" w:color="auto" w:fill="FFFF99"/>
          </w:tcPr>
          <w:p w14:paraId="2B3A6815" w14:textId="77777777" w:rsidR="001F67D2" w:rsidRPr="00AB3EED" w:rsidRDefault="001F67D2" w:rsidP="001F67D2">
            <w:pPr>
              <w:autoSpaceDE w:val="0"/>
              <w:autoSpaceDN w:val="0"/>
              <w:adjustRightInd w:val="0"/>
              <w:jc w:val="left"/>
              <w:rPr>
                <w:rFonts w:asciiTheme="minorHAnsi" w:hAnsiTheme="minorHAnsi" w:cstheme="minorHAnsi"/>
                <w:sz w:val="18"/>
                <w:szCs w:val="18"/>
              </w:rPr>
            </w:pPr>
            <w:r w:rsidRPr="00AB3EED">
              <w:rPr>
                <w:rFonts w:asciiTheme="minorHAnsi" w:hAnsiTheme="minorHAnsi" w:cstheme="minorHAnsi"/>
                <w:sz w:val="18"/>
                <w:szCs w:val="18"/>
              </w:rPr>
              <w:t>Włączenie społeczne</w:t>
            </w:r>
          </w:p>
        </w:tc>
        <w:tc>
          <w:tcPr>
            <w:tcW w:w="475" w:type="dxa"/>
            <w:shd w:val="clear" w:color="auto" w:fill="FFFF99"/>
          </w:tcPr>
          <w:p w14:paraId="7AB7C345" w14:textId="77777777" w:rsidR="001F67D2" w:rsidRPr="00AC42C8" w:rsidRDefault="001F67D2" w:rsidP="001F67D2">
            <w:pPr>
              <w:pStyle w:val="Akapitzlist"/>
              <w:numPr>
                <w:ilvl w:val="0"/>
                <w:numId w:val="89"/>
              </w:numPr>
              <w:autoSpaceDE w:val="0"/>
              <w:autoSpaceDN w:val="0"/>
              <w:adjustRightInd w:val="0"/>
              <w:spacing w:line="276" w:lineRule="auto"/>
              <w:ind w:left="527" w:hanging="357"/>
              <w:jc w:val="center"/>
              <w:rPr>
                <w:rFonts w:asciiTheme="minorHAnsi" w:hAnsiTheme="minorHAnsi" w:cstheme="minorHAnsi"/>
                <w:sz w:val="18"/>
                <w:szCs w:val="18"/>
              </w:rPr>
            </w:pPr>
          </w:p>
        </w:tc>
        <w:tc>
          <w:tcPr>
            <w:tcW w:w="2999" w:type="dxa"/>
            <w:shd w:val="clear" w:color="auto" w:fill="FFFF99"/>
          </w:tcPr>
          <w:p w14:paraId="76CB1F81" w14:textId="77777777" w:rsidR="001F67D2" w:rsidRPr="00AB3EED" w:rsidRDefault="001F67D2" w:rsidP="001F67D2">
            <w:pPr>
              <w:autoSpaceDE w:val="0"/>
              <w:autoSpaceDN w:val="0"/>
              <w:adjustRightInd w:val="0"/>
              <w:jc w:val="left"/>
              <w:rPr>
                <w:rFonts w:asciiTheme="minorHAnsi" w:hAnsiTheme="minorHAnsi" w:cstheme="minorHAnsi"/>
                <w:sz w:val="18"/>
                <w:szCs w:val="18"/>
              </w:rPr>
            </w:pPr>
            <w:r w:rsidRPr="00AB3EED">
              <w:rPr>
                <w:rFonts w:asciiTheme="minorHAnsi" w:hAnsiTheme="minorHAnsi" w:cstheme="minorHAnsi"/>
                <w:sz w:val="18"/>
                <w:szCs w:val="18"/>
              </w:rPr>
              <w:t xml:space="preserve">Ocena wpływu wsparcia EFS </w:t>
            </w:r>
            <w:r>
              <w:rPr>
                <w:rFonts w:asciiTheme="minorHAnsi" w:hAnsiTheme="minorHAnsi" w:cstheme="minorHAnsi"/>
                <w:sz w:val="18"/>
                <w:szCs w:val="18"/>
              </w:rPr>
              <w:br/>
            </w:r>
            <w:r w:rsidRPr="00AB3EED">
              <w:rPr>
                <w:rFonts w:asciiTheme="minorHAnsi" w:hAnsiTheme="minorHAnsi" w:cstheme="minorHAnsi"/>
                <w:sz w:val="18"/>
                <w:szCs w:val="18"/>
              </w:rPr>
              <w:t>w ramach RPO WK-P 2014-2020 na wzmocnienie sektora ekonomii społecznej (pierwsze badanie).</w:t>
            </w:r>
          </w:p>
        </w:tc>
        <w:tc>
          <w:tcPr>
            <w:tcW w:w="1397" w:type="dxa"/>
            <w:tcBorders>
              <w:right w:val="single" w:sz="8" w:space="0" w:color="auto"/>
            </w:tcBorders>
            <w:shd w:val="clear" w:color="auto" w:fill="FFFF99"/>
          </w:tcPr>
          <w:p w14:paraId="6984985D" w14:textId="77777777" w:rsidR="001F67D2" w:rsidRPr="00AB3EED" w:rsidRDefault="001F67D2" w:rsidP="001F67D2">
            <w:pPr>
              <w:rPr>
                <w:rFonts w:asciiTheme="minorHAnsi" w:hAnsiTheme="minorHAnsi" w:cstheme="minorHAnsi"/>
                <w:sz w:val="18"/>
                <w:szCs w:val="18"/>
              </w:rPr>
            </w:pPr>
            <w:r w:rsidRPr="00AB3EED">
              <w:rPr>
                <w:rFonts w:asciiTheme="minorHAnsi" w:hAnsiTheme="minorHAnsi" w:cstheme="minorHAnsi"/>
                <w:sz w:val="18"/>
                <w:szCs w:val="18"/>
              </w:rPr>
              <w:t>II kw. 2019</w:t>
            </w:r>
          </w:p>
        </w:tc>
        <w:tc>
          <w:tcPr>
            <w:tcW w:w="1298" w:type="dxa"/>
            <w:tcBorders>
              <w:left w:val="single" w:sz="8" w:space="0" w:color="auto"/>
              <w:right w:val="single" w:sz="12" w:space="0" w:color="auto"/>
            </w:tcBorders>
            <w:shd w:val="clear" w:color="auto" w:fill="FFFF99"/>
          </w:tcPr>
          <w:p w14:paraId="1ED61568" w14:textId="77777777" w:rsidR="001F67D2" w:rsidRPr="00AB3EED" w:rsidRDefault="001F67D2" w:rsidP="001F67D2">
            <w:pPr>
              <w:jc w:val="center"/>
              <w:rPr>
                <w:rFonts w:asciiTheme="minorHAnsi" w:hAnsiTheme="minorHAnsi" w:cstheme="minorHAnsi"/>
                <w:sz w:val="18"/>
                <w:szCs w:val="18"/>
              </w:rPr>
            </w:pPr>
            <w:r w:rsidRPr="00AB3EED">
              <w:rPr>
                <w:rFonts w:asciiTheme="minorHAnsi" w:hAnsiTheme="minorHAnsi" w:cstheme="minorHAnsi"/>
                <w:sz w:val="18"/>
                <w:szCs w:val="18"/>
              </w:rPr>
              <w:t>9</w:t>
            </w:r>
          </w:p>
        </w:tc>
      </w:tr>
      <w:tr w:rsidR="001F67D2" w:rsidRPr="00AB3EED" w14:paraId="7470A48B" w14:textId="77777777" w:rsidTr="00B53B9A">
        <w:trPr>
          <w:trHeight w:val="527"/>
        </w:trPr>
        <w:tc>
          <w:tcPr>
            <w:tcW w:w="901" w:type="dxa"/>
            <w:tcBorders>
              <w:left w:val="single" w:sz="12" w:space="0" w:color="auto"/>
            </w:tcBorders>
          </w:tcPr>
          <w:p w14:paraId="1A0C26A3" w14:textId="77777777" w:rsidR="001F67D2" w:rsidRPr="00AB3EED" w:rsidRDefault="001F67D2" w:rsidP="001F67D2">
            <w:pPr>
              <w:jc w:val="center"/>
              <w:rPr>
                <w:rFonts w:asciiTheme="minorHAnsi" w:hAnsiTheme="minorHAnsi" w:cstheme="minorHAnsi"/>
                <w:b/>
                <w:sz w:val="18"/>
                <w:szCs w:val="18"/>
              </w:rPr>
            </w:pPr>
          </w:p>
        </w:tc>
        <w:tc>
          <w:tcPr>
            <w:tcW w:w="2581" w:type="dxa"/>
            <w:shd w:val="clear" w:color="auto" w:fill="FFFF99"/>
          </w:tcPr>
          <w:p w14:paraId="5F32F941" w14:textId="77777777" w:rsidR="001F67D2" w:rsidRPr="00AB3EED" w:rsidRDefault="001F67D2" w:rsidP="001F67D2">
            <w:pPr>
              <w:autoSpaceDE w:val="0"/>
              <w:autoSpaceDN w:val="0"/>
              <w:adjustRightInd w:val="0"/>
              <w:jc w:val="left"/>
              <w:rPr>
                <w:rFonts w:asciiTheme="minorHAnsi" w:hAnsiTheme="minorHAnsi" w:cstheme="minorHAnsi"/>
                <w:sz w:val="18"/>
                <w:szCs w:val="18"/>
              </w:rPr>
            </w:pPr>
            <w:r w:rsidRPr="00AB3EED">
              <w:rPr>
                <w:rFonts w:asciiTheme="minorHAnsi" w:hAnsiTheme="minorHAnsi" w:cstheme="minorHAnsi"/>
                <w:sz w:val="18"/>
                <w:szCs w:val="18"/>
              </w:rPr>
              <w:t>Włączenie społeczne</w:t>
            </w:r>
          </w:p>
        </w:tc>
        <w:tc>
          <w:tcPr>
            <w:tcW w:w="475" w:type="dxa"/>
            <w:shd w:val="clear" w:color="auto" w:fill="FFFF99"/>
          </w:tcPr>
          <w:p w14:paraId="41911BBD" w14:textId="77777777" w:rsidR="001F67D2" w:rsidRPr="00AC42C8" w:rsidRDefault="001F67D2" w:rsidP="001F67D2">
            <w:pPr>
              <w:pStyle w:val="Akapitzlist"/>
              <w:numPr>
                <w:ilvl w:val="0"/>
                <w:numId w:val="89"/>
              </w:numPr>
              <w:autoSpaceDE w:val="0"/>
              <w:autoSpaceDN w:val="0"/>
              <w:adjustRightInd w:val="0"/>
              <w:spacing w:line="276" w:lineRule="auto"/>
              <w:ind w:left="527" w:hanging="357"/>
              <w:jc w:val="center"/>
              <w:rPr>
                <w:rFonts w:asciiTheme="minorHAnsi" w:hAnsiTheme="minorHAnsi" w:cstheme="minorHAnsi"/>
                <w:sz w:val="18"/>
                <w:szCs w:val="18"/>
              </w:rPr>
            </w:pPr>
          </w:p>
        </w:tc>
        <w:tc>
          <w:tcPr>
            <w:tcW w:w="2999" w:type="dxa"/>
            <w:shd w:val="clear" w:color="auto" w:fill="FFFF99"/>
          </w:tcPr>
          <w:p w14:paraId="76E1F56D" w14:textId="77777777" w:rsidR="001F67D2" w:rsidRPr="00AB3EED" w:rsidRDefault="001F67D2" w:rsidP="001F67D2">
            <w:pPr>
              <w:jc w:val="left"/>
              <w:rPr>
                <w:rFonts w:asciiTheme="minorHAnsi" w:hAnsiTheme="minorHAnsi" w:cstheme="minorHAnsi"/>
                <w:sz w:val="18"/>
                <w:szCs w:val="18"/>
                <w:lang w:eastAsia="pl-PL"/>
              </w:rPr>
            </w:pPr>
            <w:r w:rsidRPr="00AB3EED">
              <w:rPr>
                <w:rFonts w:asciiTheme="minorHAnsi" w:hAnsiTheme="minorHAnsi" w:cstheme="minorHAnsi"/>
                <w:sz w:val="18"/>
                <w:szCs w:val="18"/>
                <w:lang w:eastAsia="pl-PL"/>
              </w:rPr>
              <w:t xml:space="preserve">Ocena wpływu wsparcia kierowanego do osób w najtrudniejszej sytuacji na rynku pracy na ich sytuację po zakończeniu udziału w projekcie </w:t>
            </w:r>
            <w:r w:rsidRPr="00AB3EED">
              <w:rPr>
                <w:rFonts w:asciiTheme="minorHAnsi" w:hAnsiTheme="minorHAnsi" w:cstheme="minorHAnsi"/>
                <w:sz w:val="18"/>
                <w:szCs w:val="18"/>
                <w:lang w:eastAsia="pl-PL"/>
              </w:rPr>
              <w:br/>
            </w:r>
            <w:r w:rsidRPr="00AB3EED">
              <w:rPr>
                <w:rFonts w:asciiTheme="minorHAnsi" w:hAnsiTheme="minorHAnsi" w:cstheme="minorHAnsi"/>
                <w:sz w:val="18"/>
                <w:szCs w:val="18"/>
              </w:rPr>
              <w:t>w ramach RPO WK-P 2014-2020</w:t>
            </w:r>
            <w:r w:rsidRPr="00AB3EED">
              <w:rPr>
                <w:rFonts w:asciiTheme="minorHAnsi" w:hAnsiTheme="minorHAnsi" w:cstheme="minorHAnsi"/>
                <w:sz w:val="18"/>
                <w:szCs w:val="18"/>
                <w:lang w:eastAsia="pl-PL"/>
              </w:rPr>
              <w:t xml:space="preserve"> </w:t>
            </w:r>
            <w:r w:rsidRPr="00AB3EED">
              <w:rPr>
                <w:rFonts w:asciiTheme="minorHAnsi" w:hAnsiTheme="minorHAnsi" w:cstheme="minorHAnsi"/>
                <w:sz w:val="18"/>
                <w:szCs w:val="18"/>
              </w:rPr>
              <w:t>(drugie badanie).</w:t>
            </w:r>
          </w:p>
        </w:tc>
        <w:tc>
          <w:tcPr>
            <w:tcW w:w="1397" w:type="dxa"/>
            <w:tcBorders>
              <w:right w:val="single" w:sz="8" w:space="0" w:color="auto"/>
            </w:tcBorders>
            <w:shd w:val="clear" w:color="auto" w:fill="FFFF99"/>
          </w:tcPr>
          <w:p w14:paraId="559159A5" w14:textId="77777777" w:rsidR="001F67D2" w:rsidRPr="00AB3EED" w:rsidRDefault="001F67D2" w:rsidP="001F67D2">
            <w:pPr>
              <w:rPr>
                <w:rFonts w:asciiTheme="minorHAnsi" w:hAnsiTheme="minorHAnsi" w:cstheme="minorHAnsi"/>
                <w:sz w:val="18"/>
                <w:szCs w:val="18"/>
              </w:rPr>
            </w:pPr>
            <w:r w:rsidRPr="00AB3EED">
              <w:rPr>
                <w:rFonts w:asciiTheme="minorHAnsi" w:hAnsiTheme="minorHAnsi" w:cstheme="minorHAnsi"/>
                <w:sz w:val="18"/>
                <w:szCs w:val="18"/>
              </w:rPr>
              <w:t>III kw. 2019</w:t>
            </w:r>
          </w:p>
        </w:tc>
        <w:tc>
          <w:tcPr>
            <w:tcW w:w="1298" w:type="dxa"/>
            <w:tcBorders>
              <w:left w:val="single" w:sz="8" w:space="0" w:color="auto"/>
              <w:right w:val="single" w:sz="12" w:space="0" w:color="auto"/>
            </w:tcBorders>
            <w:shd w:val="clear" w:color="auto" w:fill="FFFF99"/>
          </w:tcPr>
          <w:p w14:paraId="4429034E" w14:textId="77777777" w:rsidR="001F67D2" w:rsidRPr="00AB3EED" w:rsidRDefault="001F67D2" w:rsidP="001F67D2">
            <w:pPr>
              <w:jc w:val="center"/>
              <w:rPr>
                <w:rFonts w:asciiTheme="minorHAnsi" w:hAnsiTheme="minorHAnsi" w:cstheme="minorHAnsi"/>
                <w:sz w:val="18"/>
                <w:szCs w:val="18"/>
              </w:rPr>
            </w:pPr>
            <w:r w:rsidRPr="00AB3EED">
              <w:rPr>
                <w:rFonts w:asciiTheme="minorHAnsi" w:hAnsiTheme="minorHAnsi" w:cstheme="minorHAnsi"/>
                <w:sz w:val="18"/>
                <w:szCs w:val="18"/>
              </w:rPr>
              <w:t>8, 9 i 11</w:t>
            </w:r>
          </w:p>
        </w:tc>
      </w:tr>
      <w:tr w:rsidR="001F67D2" w:rsidRPr="00AB3EED" w14:paraId="752A91F2" w14:textId="77777777" w:rsidTr="00B53B9A">
        <w:trPr>
          <w:trHeight w:val="439"/>
        </w:trPr>
        <w:tc>
          <w:tcPr>
            <w:tcW w:w="901" w:type="dxa"/>
            <w:vMerge w:val="restart"/>
            <w:tcBorders>
              <w:left w:val="single" w:sz="12" w:space="0" w:color="auto"/>
            </w:tcBorders>
          </w:tcPr>
          <w:p w14:paraId="20656734" w14:textId="77777777" w:rsidR="001F67D2" w:rsidRPr="00AB3EED" w:rsidRDefault="001F67D2" w:rsidP="001F67D2">
            <w:pPr>
              <w:jc w:val="center"/>
              <w:rPr>
                <w:rFonts w:asciiTheme="minorHAnsi" w:hAnsiTheme="minorHAnsi" w:cstheme="minorHAnsi"/>
                <w:b/>
                <w:sz w:val="18"/>
                <w:szCs w:val="18"/>
              </w:rPr>
            </w:pPr>
          </w:p>
        </w:tc>
        <w:tc>
          <w:tcPr>
            <w:tcW w:w="2581" w:type="dxa"/>
          </w:tcPr>
          <w:p w14:paraId="6D34EF5C" w14:textId="77777777" w:rsidR="001F67D2" w:rsidRPr="00AB3EED" w:rsidRDefault="001F67D2" w:rsidP="001F67D2">
            <w:pPr>
              <w:autoSpaceDE w:val="0"/>
              <w:autoSpaceDN w:val="0"/>
              <w:adjustRightInd w:val="0"/>
              <w:jc w:val="left"/>
              <w:rPr>
                <w:rFonts w:asciiTheme="minorHAnsi" w:hAnsiTheme="minorHAnsi" w:cstheme="minorHAnsi"/>
                <w:sz w:val="18"/>
                <w:szCs w:val="18"/>
              </w:rPr>
            </w:pPr>
            <w:r w:rsidRPr="00AB3EED">
              <w:rPr>
                <w:rFonts w:asciiTheme="minorHAnsi" w:hAnsiTheme="minorHAnsi" w:cstheme="minorHAnsi"/>
                <w:sz w:val="18"/>
                <w:szCs w:val="18"/>
              </w:rPr>
              <w:t>Włączenie społeczne</w:t>
            </w:r>
          </w:p>
        </w:tc>
        <w:tc>
          <w:tcPr>
            <w:tcW w:w="475" w:type="dxa"/>
          </w:tcPr>
          <w:p w14:paraId="22CF827A" w14:textId="77777777" w:rsidR="001F67D2" w:rsidRPr="00AC42C8" w:rsidRDefault="001F67D2" w:rsidP="001F67D2">
            <w:pPr>
              <w:pStyle w:val="Akapitzlist"/>
              <w:numPr>
                <w:ilvl w:val="0"/>
                <w:numId w:val="89"/>
              </w:numPr>
              <w:autoSpaceDE w:val="0"/>
              <w:autoSpaceDN w:val="0"/>
              <w:adjustRightInd w:val="0"/>
              <w:spacing w:line="276" w:lineRule="auto"/>
              <w:ind w:left="527" w:hanging="357"/>
              <w:jc w:val="center"/>
              <w:rPr>
                <w:rFonts w:asciiTheme="minorHAnsi" w:hAnsiTheme="minorHAnsi" w:cstheme="minorHAnsi"/>
                <w:sz w:val="18"/>
                <w:szCs w:val="18"/>
              </w:rPr>
            </w:pPr>
          </w:p>
        </w:tc>
        <w:tc>
          <w:tcPr>
            <w:tcW w:w="2999" w:type="dxa"/>
            <w:shd w:val="clear" w:color="auto" w:fill="auto"/>
          </w:tcPr>
          <w:p w14:paraId="0DCD4516" w14:textId="77777777" w:rsidR="001F67D2" w:rsidRPr="00AB3EED" w:rsidRDefault="001F67D2" w:rsidP="001F67D2">
            <w:pPr>
              <w:jc w:val="left"/>
              <w:rPr>
                <w:rFonts w:asciiTheme="minorHAnsi" w:hAnsiTheme="minorHAnsi" w:cstheme="minorHAnsi"/>
                <w:sz w:val="18"/>
                <w:szCs w:val="18"/>
              </w:rPr>
            </w:pPr>
            <w:r w:rsidRPr="00AB3EED">
              <w:rPr>
                <w:rFonts w:asciiTheme="minorHAnsi" w:hAnsiTheme="minorHAnsi" w:cstheme="minorHAnsi"/>
                <w:sz w:val="18"/>
                <w:szCs w:val="18"/>
              </w:rPr>
              <w:t xml:space="preserve">Wpływ wsparcia RPO WK-P 2014-2020 na poprawę jakości </w:t>
            </w:r>
            <w:r>
              <w:rPr>
                <w:rFonts w:asciiTheme="minorHAnsi" w:hAnsiTheme="minorHAnsi" w:cstheme="minorHAnsi"/>
                <w:sz w:val="18"/>
                <w:szCs w:val="18"/>
              </w:rPr>
              <w:br/>
            </w:r>
            <w:r w:rsidRPr="00AB3EED">
              <w:rPr>
                <w:rFonts w:asciiTheme="minorHAnsi" w:hAnsiTheme="minorHAnsi" w:cstheme="minorHAnsi"/>
                <w:sz w:val="18"/>
                <w:szCs w:val="18"/>
              </w:rPr>
              <w:t>i zwiększenie dostępności usług społecznych na terenie województwa kujawsko-pomorskiego.</w:t>
            </w:r>
          </w:p>
        </w:tc>
        <w:tc>
          <w:tcPr>
            <w:tcW w:w="1397" w:type="dxa"/>
            <w:tcBorders>
              <w:right w:val="single" w:sz="8" w:space="0" w:color="auto"/>
            </w:tcBorders>
            <w:shd w:val="clear" w:color="auto" w:fill="auto"/>
          </w:tcPr>
          <w:p w14:paraId="16E00A67" w14:textId="77777777" w:rsidR="001F67D2" w:rsidRPr="00AB3EED" w:rsidRDefault="001F67D2" w:rsidP="001F67D2">
            <w:pPr>
              <w:rPr>
                <w:rFonts w:asciiTheme="minorHAnsi" w:hAnsiTheme="minorHAnsi" w:cstheme="minorHAnsi"/>
                <w:sz w:val="18"/>
                <w:szCs w:val="18"/>
              </w:rPr>
            </w:pPr>
            <w:r w:rsidRPr="00AB3EED">
              <w:rPr>
                <w:rFonts w:asciiTheme="minorHAnsi" w:hAnsiTheme="minorHAnsi" w:cstheme="minorHAnsi"/>
                <w:sz w:val="18"/>
                <w:szCs w:val="18"/>
              </w:rPr>
              <w:t>IV kw. 2019</w:t>
            </w:r>
          </w:p>
        </w:tc>
        <w:tc>
          <w:tcPr>
            <w:tcW w:w="1298" w:type="dxa"/>
            <w:tcBorders>
              <w:left w:val="single" w:sz="8" w:space="0" w:color="auto"/>
              <w:right w:val="single" w:sz="12" w:space="0" w:color="auto"/>
            </w:tcBorders>
          </w:tcPr>
          <w:p w14:paraId="2BFBC7BE" w14:textId="77777777" w:rsidR="001F67D2" w:rsidRPr="00AB3EED" w:rsidRDefault="001F67D2" w:rsidP="001F67D2">
            <w:pPr>
              <w:jc w:val="center"/>
              <w:rPr>
                <w:rFonts w:asciiTheme="minorHAnsi" w:hAnsiTheme="minorHAnsi" w:cstheme="minorHAnsi"/>
                <w:sz w:val="18"/>
                <w:szCs w:val="18"/>
              </w:rPr>
            </w:pPr>
            <w:r w:rsidRPr="00AB3EED">
              <w:rPr>
                <w:rFonts w:asciiTheme="minorHAnsi" w:hAnsiTheme="minorHAnsi" w:cstheme="minorHAnsi"/>
                <w:sz w:val="18"/>
                <w:szCs w:val="18"/>
              </w:rPr>
              <w:t>6 i 9</w:t>
            </w:r>
          </w:p>
        </w:tc>
      </w:tr>
      <w:tr w:rsidR="001F67D2" w:rsidRPr="00AB3EED" w14:paraId="20F1070A" w14:textId="77777777" w:rsidTr="00B53B9A">
        <w:trPr>
          <w:trHeight w:val="439"/>
        </w:trPr>
        <w:tc>
          <w:tcPr>
            <w:tcW w:w="901" w:type="dxa"/>
            <w:vMerge/>
            <w:tcBorders>
              <w:left w:val="single" w:sz="12" w:space="0" w:color="auto"/>
            </w:tcBorders>
          </w:tcPr>
          <w:p w14:paraId="7D2DED84" w14:textId="77777777" w:rsidR="001F67D2" w:rsidRPr="00AB3EED" w:rsidRDefault="001F67D2" w:rsidP="001F67D2">
            <w:pPr>
              <w:jc w:val="center"/>
              <w:rPr>
                <w:rFonts w:asciiTheme="minorHAnsi" w:hAnsiTheme="minorHAnsi" w:cstheme="minorHAnsi"/>
                <w:b/>
                <w:sz w:val="18"/>
                <w:szCs w:val="18"/>
              </w:rPr>
            </w:pPr>
          </w:p>
        </w:tc>
        <w:tc>
          <w:tcPr>
            <w:tcW w:w="2581" w:type="dxa"/>
            <w:tcBorders>
              <w:bottom w:val="single" w:sz="12" w:space="0" w:color="auto"/>
            </w:tcBorders>
            <w:shd w:val="clear" w:color="auto" w:fill="FFFF99"/>
          </w:tcPr>
          <w:p w14:paraId="65FDE3DA" w14:textId="77777777" w:rsidR="001F67D2" w:rsidRPr="00AB3EED" w:rsidRDefault="001F67D2" w:rsidP="001F67D2">
            <w:pPr>
              <w:autoSpaceDE w:val="0"/>
              <w:autoSpaceDN w:val="0"/>
              <w:adjustRightInd w:val="0"/>
              <w:jc w:val="left"/>
              <w:rPr>
                <w:rFonts w:asciiTheme="minorHAnsi" w:hAnsiTheme="minorHAnsi" w:cstheme="minorHAnsi"/>
                <w:sz w:val="18"/>
                <w:szCs w:val="18"/>
              </w:rPr>
            </w:pPr>
            <w:r w:rsidRPr="00AB3EED">
              <w:rPr>
                <w:rFonts w:asciiTheme="minorHAnsi" w:hAnsiTheme="minorHAnsi" w:cstheme="minorHAnsi"/>
                <w:sz w:val="18"/>
                <w:szCs w:val="18"/>
              </w:rPr>
              <w:t xml:space="preserve">Edukacja </w:t>
            </w:r>
          </w:p>
        </w:tc>
        <w:tc>
          <w:tcPr>
            <w:tcW w:w="475" w:type="dxa"/>
            <w:tcBorders>
              <w:bottom w:val="single" w:sz="12" w:space="0" w:color="auto"/>
            </w:tcBorders>
            <w:shd w:val="clear" w:color="auto" w:fill="FFFF99"/>
          </w:tcPr>
          <w:p w14:paraId="581B089F" w14:textId="77777777" w:rsidR="001F67D2" w:rsidRPr="00AC42C8" w:rsidRDefault="001F67D2" w:rsidP="001F67D2">
            <w:pPr>
              <w:pStyle w:val="Akapitzlist"/>
              <w:numPr>
                <w:ilvl w:val="0"/>
                <w:numId w:val="89"/>
              </w:numPr>
              <w:autoSpaceDE w:val="0"/>
              <w:autoSpaceDN w:val="0"/>
              <w:adjustRightInd w:val="0"/>
              <w:spacing w:line="276" w:lineRule="auto"/>
              <w:ind w:left="527" w:hanging="357"/>
              <w:jc w:val="center"/>
              <w:rPr>
                <w:rFonts w:asciiTheme="minorHAnsi" w:hAnsiTheme="minorHAnsi" w:cstheme="minorHAnsi"/>
                <w:sz w:val="18"/>
                <w:szCs w:val="18"/>
              </w:rPr>
            </w:pPr>
          </w:p>
        </w:tc>
        <w:tc>
          <w:tcPr>
            <w:tcW w:w="2999" w:type="dxa"/>
            <w:tcBorders>
              <w:bottom w:val="single" w:sz="12" w:space="0" w:color="auto"/>
            </w:tcBorders>
            <w:shd w:val="clear" w:color="auto" w:fill="FFFF99"/>
          </w:tcPr>
          <w:p w14:paraId="2026A138" w14:textId="77777777" w:rsidR="001F67D2" w:rsidRPr="00AB3EED" w:rsidRDefault="001F67D2" w:rsidP="001F67D2">
            <w:pPr>
              <w:jc w:val="left"/>
              <w:rPr>
                <w:rFonts w:asciiTheme="minorHAnsi" w:hAnsiTheme="minorHAnsi" w:cstheme="minorHAnsi"/>
                <w:sz w:val="18"/>
                <w:szCs w:val="18"/>
              </w:rPr>
            </w:pPr>
            <w:r w:rsidRPr="00AB3EED">
              <w:rPr>
                <w:rFonts w:asciiTheme="minorHAnsi" w:hAnsiTheme="minorHAnsi" w:cstheme="minorHAnsi"/>
                <w:sz w:val="18"/>
                <w:szCs w:val="18"/>
              </w:rPr>
              <w:t xml:space="preserve">Ewaluacja działań podejmowanych </w:t>
            </w:r>
            <w:r w:rsidRPr="00AB3EED">
              <w:rPr>
                <w:rFonts w:asciiTheme="minorHAnsi" w:hAnsiTheme="minorHAnsi" w:cstheme="minorHAnsi"/>
                <w:sz w:val="18"/>
                <w:szCs w:val="18"/>
              </w:rPr>
              <w:br/>
              <w:t xml:space="preserve">w zakresie opieki nad dzieckiem do lat 3 i usług opiekuńczo-wychowawczych dla dzieci do lat 5 </w:t>
            </w:r>
            <w:r w:rsidRPr="00AB3EED">
              <w:rPr>
                <w:rFonts w:asciiTheme="minorHAnsi" w:hAnsiTheme="minorHAnsi" w:cstheme="minorHAnsi"/>
                <w:sz w:val="18"/>
                <w:szCs w:val="18"/>
              </w:rPr>
              <w:br/>
              <w:t>w ramach RPO WK-P 2014-2020 (pierwsze badanie)</w:t>
            </w:r>
            <w:r>
              <w:rPr>
                <w:rFonts w:asciiTheme="minorHAnsi" w:hAnsiTheme="minorHAnsi" w:cstheme="minorHAnsi"/>
                <w:sz w:val="18"/>
                <w:szCs w:val="18"/>
              </w:rPr>
              <w:t>.</w:t>
            </w:r>
          </w:p>
        </w:tc>
        <w:tc>
          <w:tcPr>
            <w:tcW w:w="1397" w:type="dxa"/>
            <w:tcBorders>
              <w:bottom w:val="single" w:sz="12" w:space="0" w:color="auto"/>
              <w:right w:val="single" w:sz="8" w:space="0" w:color="auto"/>
            </w:tcBorders>
            <w:shd w:val="clear" w:color="auto" w:fill="FFFF99"/>
          </w:tcPr>
          <w:p w14:paraId="05039293" w14:textId="77777777" w:rsidR="001F67D2" w:rsidRPr="00AB3EED" w:rsidRDefault="001F67D2" w:rsidP="001F67D2">
            <w:pPr>
              <w:rPr>
                <w:rFonts w:asciiTheme="minorHAnsi" w:hAnsiTheme="minorHAnsi" w:cstheme="minorHAnsi"/>
                <w:sz w:val="18"/>
                <w:szCs w:val="18"/>
              </w:rPr>
            </w:pPr>
            <w:r w:rsidRPr="00AB3EED">
              <w:rPr>
                <w:rFonts w:asciiTheme="minorHAnsi" w:hAnsiTheme="minorHAnsi" w:cstheme="minorHAnsi"/>
                <w:sz w:val="18"/>
                <w:szCs w:val="18"/>
              </w:rPr>
              <w:t>IV kw. 2019</w:t>
            </w:r>
          </w:p>
        </w:tc>
        <w:tc>
          <w:tcPr>
            <w:tcW w:w="1298" w:type="dxa"/>
            <w:tcBorders>
              <w:left w:val="single" w:sz="8" w:space="0" w:color="auto"/>
              <w:bottom w:val="single" w:sz="12" w:space="0" w:color="auto"/>
              <w:right w:val="single" w:sz="12" w:space="0" w:color="auto"/>
            </w:tcBorders>
            <w:shd w:val="clear" w:color="auto" w:fill="FFFF99"/>
          </w:tcPr>
          <w:p w14:paraId="751AD1D6" w14:textId="77777777" w:rsidR="001F67D2" w:rsidRPr="00AB3EED" w:rsidRDefault="001F67D2" w:rsidP="001F67D2">
            <w:pPr>
              <w:jc w:val="center"/>
              <w:rPr>
                <w:rFonts w:asciiTheme="minorHAnsi" w:hAnsiTheme="minorHAnsi" w:cstheme="minorHAnsi"/>
                <w:sz w:val="18"/>
                <w:szCs w:val="18"/>
              </w:rPr>
            </w:pPr>
            <w:r w:rsidRPr="00AB3EED">
              <w:rPr>
                <w:rFonts w:asciiTheme="minorHAnsi" w:hAnsiTheme="minorHAnsi" w:cstheme="minorHAnsi"/>
                <w:sz w:val="18"/>
                <w:szCs w:val="18"/>
              </w:rPr>
              <w:t>6, 8 i 10</w:t>
            </w:r>
          </w:p>
        </w:tc>
      </w:tr>
      <w:tr w:rsidR="001F67D2" w:rsidRPr="00AB3EED" w14:paraId="4D13791B" w14:textId="77777777" w:rsidTr="00B53B9A">
        <w:trPr>
          <w:trHeight w:val="400"/>
        </w:trPr>
        <w:tc>
          <w:tcPr>
            <w:tcW w:w="901" w:type="dxa"/>
            <w:vMerge w:val="restart"/>
            <w:tcBorders>
              <w:top w:val="single" w:sz="12" w:space="0" w:color="auto"/>
              <w:left w:val="single" w:sz="12" w:space="0" w:color="auto"/>
            </w:tcBorders>
          </w:tcPr>
          <w:p w14:paraId="59A7CDB1" w14:textId="77777777" w:rsidR="001F67D2" w:rsidRPr="00AB3EED" w:rsidRDefault="001F67D2" w:rsidP="001F67D2">
            <w:pPr>
              <w:jc w:val="center"/>
              <w:rPr>
                <w:rFonts w:asciiTheme="minorHAnsi" w:hAnsiTheme="minorHAnsi" w:cstheme="minorHAnsi"/>
                <w:b/>
                <w:sz w:val="18"/>
                <w:szCs w:val="18"/>
              </w:rPr>
            </w:pPr>
            <w:r w:rsidRPr="00AB3EED">
              <w:rPr>
                <w:rFonts w:asciiTheme="minorHAnsi" w:hAnsiTheme="minorHAnsi" w:cstheme="minorHAnsi"/>
                <w:b/>
                <w:sz w:val="18"/>
                <w:szCs w:val="18"/>
              </w:rPr>
              <w:t>2020</w:t>
            </w:r>
          </w:p>
        </w:tc>
        <w:tc>
          <w:tcPr>
            <w:tcW w:w="2581" w:type="dxa"/>
            <w:tcBorders>
              <w:top w:val="single" w:sz="12" w:space="0" w:color="auto"/>
            </w:tcBorders>
          </w:tcPr>
          <w:p w14:paraId="158AEEF2" w14:textId="77777777" w:rsidR="001F67D2" w:rsidRPr="00AB3EED" w:rsidRDefault="001F67D2" w:rsidP="001F67D2">
            <w:pPr>
              <w:autoSpaceDE w:val="0"/>
              <w:autoSpaceDN w:val="0"/>
              <w:adjustRightInd w:val="0"/>
              <w:jc w:val="left"/>
              <w:rPr>
                <w:rFonts w:asciiTheme="minorHAnsi" w:hAnsiTheme="minorHAnsi" w:cstheme="minorHAnsi"/>
                <w:sz w:val="18"/>
                <w:szCs w:val="18"/>
              </w:rPr>
            </w:pPr>
            <w:r w:rsidRPr="00AB3EED">
              <w:rPr>
                <w:rFonts w:asciiTheme="minorHAnsi" w:hAnsiTheme="minorHAnsi" w:cstheme="minorHAnsi"/>
                <w:sz w:val="18"/>
                <w:szCs w:val="18"/>
              </w:rPr>
              <w:t xml:space="preserve">Innowacyjność oraz badania i rozwój </w:t>
            </w:r>
          </w:p>
        </w:tc>
        <w:tc>
          <w:tcPr>
            <w:tcW w:w="475" w:type="dxa"/>
            <w:tcBorders>
              <w:top w:val="single" w:sz="12" w:space="0" w:color="auto"/>
            </w:tcBorders>
          </w:tcPr>
          <w:p w14:paraId="0DFD861F" w14:textId="77777777" w:rsidR="001F67D2" w:rsidRPr="00AC42C8" w:rsidRDefault="001F67D2" w:rsidP="001F67D2">
            <w:pPr>
              <w:pStyle w:val="Akapitzlist"/>
              <w:numPr>
                <w:ilvl w:val="0"/>
                <w:numId w:val="89"/>
              </w:numPr>
              <w:autoSpaceDE w:val="0"/>
              <w:autoSpaceDN w:val="0"/>
              <w:adjustRightInd w:val="0"/>
              <w:spacing w:line="276" w:lineRule="auto"/>
              <w:ind w:left="527" w:hanging="357"/>
              <w:jc w:val="center"/>
              <w:rPr>
                <w:rFonts w:asciiTheme="minorHAnsi" w:hAnsiTheme="minorHAnsi" w:cstheme="minorHAnsi"/>
                <w:sz w:val="18"/>
                <w:szCs w:val="18"/>
              </w:rPr>
            </w:pPr>
          </w:p>
        </w:tc>
        <w:tc>
          <w:tcPr>
            <w:tcW w:w="2999" w:type="dxa"/>
            <w:tcBorders>
              <w:top w:val="single" w:sz="12" w:space="0" w:color="auto"/>
            </w:tcBorders>
            <w:shd w:val="clear" w:color="auto" w:fill="auto"/>
          </w:tcPr>
          <w:p w14:paraId="520EFC52" w14:textId="77777777" w:rsidR="001F67D2" w:rsidRPr="00AB3EED" w:rsidRDefault="001F67D2" w:rsidP="001F67D2">
            <w:pPr>
              <w:autoSpaceDE w:val="0"/>
              <w:autoSpaceDN w:val="0"/>
              <w:adjustRightInd w:val="0"/>
              <w:jc w:val="left"/>
              <w:rPr>
                <w:rFonts w:asciiTheme="minorHAnsi" w:hAnsiTheme="minorHAnsi" w:cstheme="minorHAnsi"/>
                <w:sz w:val="18"/>
                <w:szCs w:val="18"/>
              </w:rPr>
            </w:pPr>
            <w:r w:rsidRPr="00AB3EED">
              <w:rPr>
                <w:rFonts w:asciiTheme="minorHAnsi" w:hAnsiTheme="minorHAnsi" w:cstheme="minorHAnsi"/>
                <w:sz w:val="18"/>
                <w:szCs w:val="18"/>
              </w:rPr>
              <w:t>Ocena wpływu interwencji w ramach RPO WK-P 2014-2020 na podniesienie potencjału rozwojowego w sferze B+R+I.</w:t>
            </w:r>
          </w:p>
        </w:tc>
        <w:tc>
          <w:tcPr>
            <w:tcW w:w="1397" w:type="dxa"/>
            <w:tcBorders>
              <w:top w:val="single" w:sz="12" w:space="0" w:color="auto"/>
              <w:right w:val="single" w:sz="8" w:space="0" w:color="auto"/>
            </w:tcBorders>
            <w:shd w:val="clear" w:color="auto" w:fill="auto"/>
          </w:tcPr>
          <w:p w14:paraId="23F2C44F" w14:textId="77777777" w:rsidR="001F67D2" w:rsidRPr="00AB3EED" w:rsidRDefault="001F67D2" w:rsidP="001F67D2">
            <w:pPr>
              <w:rPr>
                <w:rFonts w:asciiTheme="minorHAnsi" w:hAnsiTheme="minorHAnsi" w:cstheme="minorHAnsi"/>
                <w:sz w:val="18"/>
                <w:szCs w:val="18"/>
              </w:rPr>
            </w:pPr>
            <w:r w:rsidRPr="00AB3EED">
              <w:rPr>
                <w:rFonts w:asciiTheme="minorHAnsi" w:hAnsiTheme="minorHAnsi" w:cstheme="minorHAnsi"/>
                <w:sz w:val="18"/>
                <w:szCs w:val="18"/>
              </w:rPr>
              <w:t>I kw. 2020</w:t>
            </w:r>
          </w:p>
        </w:tc>
        <w:tc>
          <w:tcPr>
            <w:tcW w:w="1298" w:type="dxa"/>
            <w:tcBorders>
              <w:top w:val="single" w:sz="12" w:space="0" w:color="auto"/>
              <w:left w:val="single" w:sz="8" w:space="0" w:color="auto"/>
              <w:right w:val="single" w:sz="12" w:space="0" w:color="auto"/>
            </w:tcBorders>
          </w:tcPr>
          <w:p w14:paraId="3361E178" w14:textId="77777777" w:rsidR="001F67D2" w:rsidRPr="00AB3EED" w:rsidRDefault="001F67D2" w:rsidP="001F67D2">
            <w:pPr>
              <w:jc w:val="center"/>
              <w:rPr>
                <w:rFonts w:asciiTheme="minorHAnsi" w:hAnsiTheme="minorHAnsi" w:cstheme="minorHAnsi"/>
                <w:sz w:val="18"/>
                <w:szCs w:val="18"/>
              </w:rPr>
            </w:pPr>
            <w:r w:rsidRPr="00AB3EED">
              <w:rPr>
                <w:rFonts w:asciiTheme="minorHAnsi" w:hAnsiTheme="minorHAnsi" w:cstheme="minorHAnsi"/>
                <w:sz w:val="18"/>
                <w:szCs w:val="18"/>
              </w:rPr>
              <w:t>1</w:t>
            </w:r>
          </w:p>
        </w:tc>
      </w:tr>
      <w:tr w:rsidR="001F67D2" w:rsidRPr="00AB3EED" w14:paraId="2129F8E0" w14:textId="77777777" w:rsidTr="00B53B9A">
        <w:trPr>
          <w:trHeight w:val="368"/>
        </w:trPr>
        <w:tc>
          <w:tcPr>
            <w:tcW w:w="901" w:type="dxa"/>
            <w:vMerge/>
            <w:tcBorders>
              <w:left w:val="single" w:sz="12" w:space="0" w:color="auto"/>
            </w:tcBorders>
          </w:tcPr>
          <w:p w14:paraId="7F19E9B4" w14:textId="77777777" w:rsidR="001F67D2" w:rsidRPr="00AB3EED" w:rsidRDefault="001F67D2" w:rsidP="001F67D2">
            <w:pPr>
              <w:jc w:val="center"/>
              <w:rPr>
                <w:rFonts w:asciiTheme="minorHAnsi" w:hAnsiTheme="minorHAnsi" w:cstheme="minorHAnsi"/>
                <w:b/>
                <w:sz w:val="18"/>
                <w:szCs w:val="18"/>
              </w:rPr>
            </w:pPr>
          </w:p>
        </w:tc>
        <w:tc>
          <w:tcPr>
            <w:tcW w:w="2581" w:type="dxa"/>
            <w:shd w:val="clear" w:color="auto" w:fill="FFCC00"/>
          </w:tcPr>
          <w:p w14:paraId="2027A9FC" w14:textId="77777777" w:rsidR="001F67D2" w:rsidRPr="00AB3EED" w:rsidRDefault="001F67D2" w:rsidP="001F67D2">
            <w:pPr>
              <w:autoSpaceDE w:val="0"/>
              <w:autoSpaceDN w:val="0"/>
              <w:adjustRightInd w:val="0"/>
              <w:jc w:val="left"/>
              <w:rPr>
                <w:rFonts w:asciiTheme="minorHAnsi" w:hAnsiTheme="minorHAnsi" w:cstheme="minorHAnsi"/>
                <w:sz w:val="18"/>
                <w:szCs w:val="18"/>
              </w:rPr>
            </w:pPr>
            <w:r w:rsidRPr="005F3DE5">
              <w:rPr>
                <w:rFonts w:asciiTheme="minorHAnsi" w:hAnsiTheme="minorHAnsi" w:cstheme="minorHAnsi"/>
                <w:sz w:val="18"/>
                <w:szCs w:val="18"/>
              </w:rPr>
              <w:t>System realizacji polityki spójności</w:t>
            </w:r>
          </w:p>
        </w:tc>
        <w:tc>
          <w:tcPr>
            <w:tcW w:w="475" w:type="dxa"/>
            <w:shd w:val="clear" w:color="auto" w:fill="FFCC00"/>
          </w:tcPr>
          <w:p w14:paraId="2CB0EB4F" w14:textId="77777777" w:rsidR="001F67D2" w:rsidRPr="00AC42C8" w:rsidRDefault="001F67D2" w:rsidP="001F67D2">
            <w:pPr>
              <w:pStyle w:val="Akapitzlist"/>
              <w:numPr>
                <w:ilvl w:val="0"/>
                <w:numId w:val="89"/>
              </w:numPr>
              <w:autoSpaceDE w:val="0"/>
              <w:autoSpaceDN w:val="0"/>
              <w:adjustRightInd w:val="0"/>
              <w:spacing w:line="276" w:lineRule="auto"/>
              <w:ind w:left="527" w:hanging="357"/>
              <w:jc w:val="center"/>
              <w:rPr>
                <w:rFonts w:asciiTheme="minorHAnsi" w:hAnsiTheme="minorHAnsi" w:cstheme="minorHAnsi"/>
                <w:sz w:val="18"/>
                <w:szCs w:val="18"/>
              </w:rPr>
            </w:pPr>
          </w:p>
        </w:tc>
        <w:tc>
          <w:tcPr>
            <w:tcW w:w="2999" w:type="dxa"/>
            <w:shd w:val="clear" w:color="auto" w:fill="FFCC00"/>
          </w:tcPr>
          <w:p w14:paraId="1A400979" w14:textId="77777777" w:rsidR="001F67D2" w:rsidRPr="00AB3EED" w:rsidRDefault="001F67D2" w:rsidP="001F67D2">
            <w:pPr>
              <w:autoSpaceDE w:val="0"/>
              <w:autoSpaceDN w:val="0"/>
              <w:adjustRightInd w:val="0"/>
              <w:jc w:val="left"/>
              <w:rPr>
                <w:rFonts w:asciiTheme="minorHAnsi" w:hAnsiTheme="minorHAnsi" w:cstheme="minorHAnsi"/>
                <w:sz w:val="18"/>
                <w:szCs w:val="18"/>
              </w:rPr>
            </w:pPr>
            <w:r w:rsidRPr="00AB3EED">
              <w:rPr>
                <w:rFonts w:asciiTheme="minorHAnsi" w:hAnsiTheme="minorHAnsi" w:cstheme="minorHAnsi"/>
                <w:sz w:val="18"/>
                <w:szCs w:val="18"/>
              </w:rPr>
              <w:t>Ewaluacja podsumowująca system realizacji RPO WK-P 2014-2020.</w:t>
            </w:r>
          </w:p>
        </w:tc>
        <w:tc>
          <w:tcPr>
            <w:tcW w:w="1397" w:type="dxa"/>
            <w:tcBorders>
              <w:right w:val="single" w:sz="8" w:space="0" w:color="auto"/>
            </w:tcBorders>
            <w:shd w:val="clear" w:color="auto" w:fill="FFCC00"/>
          </w:tcPr>
          <w:p w14:paraId="25B81D48" w14:textId="77777777" w:rsidR="001F67D2" w:rsidRPr="00AB3EED" w:rsidRDefault="001F67D2" w:rsidP="001F67D2">
            <w:pPr>
              <w:rPr>
                <w:rFonts w:asciiTheme="minorHAnsi" w:hAnsiTheme="minorHAnsi" w:cstheme="minorHAnsi"/>
                <w:sz w:val="18"/>
                <w:szCs w:val="18"/>
              </w:rPr>
            </w:pPr>
            <w:r w:rsidRPr="00AB3EED">
              <w:rPr>
                <w:rFonts w:asciiTheme="minorHAnsi" w:hAnsiTheme="minorHAnsi" w:cstheme="minorHAnsi"/>
                <w:sz w:val="18"/>
                <w:szCs w:val="18"/>
              </w:rPr>
              <w:t xml:space="preserve">I kw. 2020 </w:t>
            </w:r>
          </w:p>
        </w:tc>
        <w:tc>
          <w:tcPr>
            <w:tcW w:w="1298" w:type="dxa"/>
            <w:tcBorders>
              <w:left w:val="single" w:sz="8" w:space="0" w:color="auto"/>
              <w:right w:val="single" w:sz="12" w:space="0" w:color="auto"/>
            </w:tcBorders>
            <w:shd w:val="clear" w:color="auto" w:fill="FFCC00"/>
          </w:tcPr>
          <w:p w14:paraId="23482115" w14:textId="77777777" w:rsidR="001F67D2" w:rsidRPr="00AB3EED" w:rsidRDefault="001F67D2" w:rsidP="001F67D2">
            <w:pPr>
              <w:jc w:val="center"/>
              <w:rPr>
                <w:rFonts w:asciiTheme="minorHAnsi" w:hAnsiTheme="minorHAnsi" w:cstheme="minorHAnsi"/>
                <w:sz w:val="18"/>
                <w:szCs w:val="18"/>
              </w:rPr>
            </w:pPr>
            <w:r w:rsidRPr="00AB3EED">
              <w:rPr>
                <w:rFonts w:asciiTheme="minorHAnsi" w:hAnsiTheme="minorHAnsi" w:cstheme="minorHAnsi"/>
                <w:sz w:val="18"/>
                <w:szCs w:val="18"/>
              </w:rPr>
              <w:t>n/d</w:t>
            </w:r>
          </w:p>
        </w:tc>
      </w:tr>
      <w:tr w:rsidR="001F67D2" w:rsidRPr="00AB3EED" w14:paraId="685A7EF0" w14:textId="77777777" w:rsidTr="00B53B9A">
        <w:trPr>
          <w:trHeight w:val="315"/>
        </w:trPr>
        <w:tc>
          <w:tcPr>
            <w:tcW w:w="901" w:type="dxa"/>
            <w:vMerge/>
            <w:tcBorders>
              <w:left w:val="single" w:sz="12" w:space="0" w:color="auto"/>
            </w:tcBorders>
          </w:tcPr>
          <w:p w14:paraId="623D5F79" w14:textId="77777777" w:rsidR="001F67D2" w:rsidRPr="00AB3EED" w:rsidRDefault="001F67D2" w:rsidP="001F67D2">
            <w:pPr>
              <w:jc w:val="center"/>
              <w:rPr>
                <w:rFonts w:asciiTheme="minorHAnsi" w:hAnsiTheme="minorHAnsi" w:cstheme="minorHAnsi"/>
                <w:b/>
                <w:sz w:val="18"/>
                <w:szCs w:val="18"/>
              </w:rPr>
            </w:pPr>
          </w:p>
        </w:tc>
        <w:tc>
          <w:tcPr>
            <w:tcW w:w="2581" w:type="dxa"/>
            <w:shd w:val="clear" w:color="auto" w:fill="FFCC00"/>
          </w:tcPr>
          <w:p w14:paraId="67848457" w14:textId="77777777" w:rsidR="001F67D2" w:rsidRPr="00AB3EED" w:rsidRDefault="001F67D2" w:rsidP="001F67D2">
            <w:pPr>
              <w:autoSpaceDE w:val="0"/>
              <w:autoSpaceDN w:val="0"/>
              <w:adjustRightInd w:val="0"/>
              <w:jc w:val="left"/>
              <w:rPr>
                <w:rFonts w:asciiTheme="minorHAnsi" w:hAnsiTheme="minorHAnsi" w:cstheme="minorHAnsi"/>
                <w:sz w:val="18"/>
                <w:szCs w:val="18"/>
              </w:rPr>
            </w:pPr>
            <w:r>
              <w:rPr>
                <w:rFonts w:asciiTheme="minorHAnsi" w:hAnsiTheme="minorHAnsi" w:cstheme="minorHAnsi"/>
                <w:sz w:val="18"/>
                <w:szCs w:val="18"/>
              </w:rPr>
              <w:t>Rozwój regionalny i lokalny</w:t>
            </w:r>
          </w:p>
        </w:tc>
        <w:tc>
          <w:tcPr>
            <w:tcW w:w="475" w:type="dxa"/>
            <w:shd w:val="clear" w:color="auto" w:fill="FFCC00"/>
          </w:tcPr>
          <w:p w14:paraId="61D5E036" w14:textId="77777777" w:rsidR="001F67D2" w:rsidRPr="00AC42C8" w:rsidRDefault="001F67D2" w:rsidP="001F67D2">
            <w:pPr>
              <w:pStyle w:val="Akapitzlist"/>
              <w:numPr>
                <w:ilvl w:val="0"/>
                <w:numId w:val="89"/>
              </w:numPr>
              <w:autoSpaceDE w:val="0"/>
              <w:autoSpaceDN w:val="0"/>
              <w:adjustRightInd w:val="0"/>
              <w:spacing w:line="276" w:lineRule="auto"/>
              <w:ind w:left="527" w:hanging="357"/>
              <w:jc w:val="center"/>
              <w:rPr>
                <w:rFonts w:asciiTheme="minorHAnsi" w:hAnsiTheme="minorHAnsi" w:cstheme="minorHAnsi"/>
                <w:sz w:val="18"/>
                <w:szCs w:val="18"/>
              </w:rPr>
            </w:pPr>
          </w:p>
        </w:tc>
        <w:tc>
          <w:tcPr>
            <w:tcW w:w="2999" w:type="dxa"/>
            <w:shd w:val="clear" w:color="auto" w:fill="FFCC00"/>
          </w:tcPr>
          <w:p w14:paraId="650752F4" w14:textId="77777777" w:rsidR="001F67D2" w:rsidRPr="00AB3EED" w:rsidRDefault="001F67D2" w:rsidP="001F67D2">
            <w:pPr>
              <w:tabs>
                <w:tab w:val="left" w:pos="4103"/>
              </w:tabs>
              <w:autoSpaceDE w:val="0"/>
              <w:autoSpaceDN w:val="0"/>
              <w:adjustRightInd w:val="0"/>
              <w:jc w:val="left"/>
              <w:rPr>
                <w:rFonts w:asciiTheme="minorHAnsi" w:hAnsiTheme="minorHAnsi" w:cstheme="minorHAnsi"/>
                <w:sz w:val="18"/>
                <w:szCs w:val="18"/>
              </w:rPr>
            </w:pPr>
            <w:r w:rsidRPr="00AB3EED">
              <w:rPr>
                <w:rFonts w:asciiTheme="minorHAnsi" w:hAnsiTheme="minorHAnsi" w:cstheme="minorHAnsi"/>
                <w:sz w:val="18"/>
                <w:szCs w:val="18"/>
              </w:rPr>
              <w:t>Ewaluacja ex ante RPO WK-P 2021 plus.</w:t>
            </w:r>
          </w:p>
        </w:tc>
        <w:tc>
          <w:tcPr>
            <w:tcW w:w="1397" w:type="dxa"/>
            <w:tcBorders>
              <w:right w:val="single" w:sz="8" w:space="0" w:color="auto"/>
            </w:tcBorders>
            <w:shd w:val="clear" w:color="auto" w:fill="FFCC00"/>
          </w:tcPr>
          <w:p w14:paraId="65064496" w14:textId="77777777" w:rsidR="001F67D2" w:rsidRPr="00AB3EED" w:rsidRDefault="001F67D2" w:rsidP="001F67D2">
            <w:pPr>
              <w:rPr>
                <w:rFonts w:asciiTheme="minorHAnsi" w:hAnsiTheme="minorHAnsi" w:cstheme="minorHAnsi"/>
                <w:sz w:val="18"/>
                <w:szCs w:val="18"/>
              </w:rPr>
            </w:pPr>
            <w:r w:rsidRPr="00AB3EED">
              <w:rPr>
                <w:rFonts w:asciiTheme="minorHAnsi" w:hAnsiTheme="minorHAnsi" w:cstheme="minorHAnsi"/>
                <w:sz w:val="18"/>
                <w:szCs w:val="18"/>
              </w:rPr>
              <w:t>III kw. 2020</w:t>
            </w:r>
          </w:p>
        </w:tc>
        <w:tc>
          <w:tcPr>
            <w:tcW w:w="1298" w:type="dxa"/>
            <w:tcBorders>
              <w:left w:val="single" w:sz="8" w:space="0" w:color="auto"/>
              <w:right w:val="single" w:sz="12" w:space="0" w:color="auto"/>
            </w:tcBorders>
            <w:shd w:val="clear" w:color="auto" w:fill="FFCC00"/>
          </w:tcPr>
          <w:p w14:paraId="3C82288D" w14:textId="77777777" w:rsidR="001F67D2" w:rsidRPr="00AB3EED" w:rsidRDefault="001F67D2" w:rsidP="001F67D2">
            <w:pPr>
              <w:jc w:val="center"/>
              <w:rPr>
                <w:rFonts w:asciiTheme="minorHAnsi" w:hAnsiTheme="minorHAnsi" w:cstheme="minorHAnsi"/>
                <w:sz w:val="18"/>
                <w:szCs w:val="18"/>
              </w:rPr>
            </w:pPr>
            <w:r w:rsidRPr="00AB3EED">
              <w:rPr>
                <w:rFonts w:asciiTheme="minorHAnsi" w:hAnsiTheme="minorHAnsi" w:cstheme="minorHAnsi"/>
                <w:sz w:val="18"/>
                <w:szCs w:val="18"/>
              </w:rPr>
              <w:t>n/d</w:t>
            </w:r>
          </w:p>
        </w:tc>
      </w:tr>
      <w:tr w:rsidR="001F67D2" w:rsidRPr="00AB3EED" w14:paraId="5FFEB5E3" w14:textId="77777777" w:rsidTr="00B53B9A">
        <w:trPr>
          <w:trHeight w:val="277"/>
        </w:trPr>
        <w:tc>
          <w:tcPr>
            <w:tcW w:w="901" w:type="dxa"/>
            <w:vMerge/>
            <w:tcBorders>
              <w:left w:val="single" w:sz="12" w:space="0" w:color="auto"/>
            </w:tcBorders>
          </w:tcPr>
          <w:p w14:paraId="72C4B598" w14:textId="77777777" w:rsidR="001F67D2" w:rsidRPr="00AB3EED" w:rsidRDefault="001F67D2" w:rsidP="001F67D2">
            <w:pPr>
              <w:jc w:val="center"/>
              <w:rPr>
                <w:rFonts w:asciiTheme="minorHAnsi" w:hAnsiTheme="minorHAnsi" w:cstheme="minorHAnsi"/>
                <w:b/>
                <w:sz w:val="18"/>
                <w:szCs w:val="18"/>
              </w:rPr>
            </w:pPr>
          </w:p>
        </w:tc>
        <w:tc>
          <w:tcPr>
            <w:tcW w:w="2581" w:type="dxa"/>
            <w:tcBorders>
              <w:bottom w:val="single" w:sz="4" w:space="0" w:color="auto"/>
            </w:tcBorders>
          </w:tcPr>
          <w:p w14:paraId="7F778472" w14:textId="77777777" w:rsidR="001F67D2" w:rsidRPr="00AB3EED" w:rsidRDefault="001F67D2" w:rsidP="001F67D2">
            <w:pPr>
              <w:autoSpaceDE w:val="0"/>
              <w:autoSpaceDN w:val="0"/>
              <w:adjustRightInd w:val="0"/>
              <w:jc w:val="left"/>
              <w:rPr>
                <w:rFonts w:asciiTheme="minorHAnsi" w:hAnsiTheme="minorHAnsi" w:cstheme="minorHAnsi"/>
                <w:sz w:val="18"/>
                <w:szCs w:val="18"/>
              </w:rPr>
            </w:pPr>
            <w:r w:rsidRPr="00AB3EED">
              <w:rPr>
                <w:rFonts w:asciiTheme="minorHAnsi" w:hAnsiTheme="minorHAnsi" w:cstheme="minorHAnsi"/>
                <w:sz w:val="18"/>
                <w:szCs w:val="18"/>
              </w:rPr>
              <w:t xml:space="preserve">Energetyka/Środowisko </w:t>
            </w:r>
          </w:p>
        </w:tc>
        <w:tc>
          <w:tcPr>
            <w:tcW w:w="475" w:type="dxa"/>
            <w:tcBorders>
              <w:bottom w:val="single" w:sz="4" w:space="0" w:color="auto"/>
            </w:tcBorders>
          </w:tcPr>
          <w:p w14:paraId="27210FEA" w14:textId="77777777" w:rsidR="001F67D2" w:rsidRPr="00AC42C8" w:rsidRDefault="001F67D2" w:rsidP="001F67D2">
            <w:pPr>
              <w:pStyle w:val="Akapitzlist"/>
              <w:numPr>
                <w:ilvl w:val="0"/>
                <w:numId w:val="89"/>
              </w:numPr>
              <w:autoSpaceDE w:val="0"/>
              <w:autoSpaceDN w:val="0"/>
              <w:adjustRightInd w:val="0"/>
              <w:spacing w:line="276" w:lineRule="auto"/>
              <w:ind w:left="527" w:hanging="357"/>
              <w:jc w:val="center"/>
              <w:rPr>
                <w:rFonts w:asciiTheme="minorHAnsi" w:hAnsiTheme="minorHAnsi" w:cstheme="minorHAnsi"/>
                <w:sz w:val="18"/>
                <w:szCs w:val="18"/>
              </w:rPr>
            </w:pPr>
          </w:p>
        </w:tc>
        <w:tc>
          <w:tcPr>
            <w:tcW w:w="2999" w:type="dxa"/>
            <w:tcBorders>
              <w:bottom w:val="single" w:sz="4" w:space="0" w:color="auto"/>
            </w:tcBorders>
            <w:shd w:val="clear" w:color="auto" w:fill="auto"/>
          </w:tcPr>
          <w:p w14:paraId="3A6C3948" w14:textId="77777777" w:rsidR="001F67D2" w:rsidRPr="00AB3EED" w:rsidRDefault="001F67D2" w:rsidP="001F67D2">
            <w:pPr>
              <w:autoSpaceDE w:val="0"/>
              <w:autoSpaceDN w:val="0"/>
              <w:adjustRightInd w:val="0"/>
              <w:jc w:val="left"/>
              <w:rPr>
                <w:rFonts w:asciiTheme="minorHAnsi" w:hAnsiTheme="minorHAnsi" w:cstheme="minorHAnsi"/>
                <w:sz w:val="18"/>
                <w:szCs w:val="18"/>
              </w:rPr>
            </w:pPr>
            <w:r w:rsidRPr="00AB3EED">
              <w:rPr>
                <w:rFonts w:asciiTheme="minorHAnsi" w:hAnsiTheme="minorHAnsi" w:cstheme="minorHAnsi"/>
                <w:sz w:val="18"/>
                <w:szCs w:val="18"/>
              </w:rPr>
              <w:t xml:space="preserve">Wpływ RPO WK-P 2014-2020 na realizację celów Strategii Europa 2020 w zakresie zmian klimatycznych </w:t>
            </w:r>
            <w:r>
              <w:rPr>
                <w:rFonts w:asciiTheme="minorHAnsi" w:hAnsiTheme="minorHAnsi" w:cstheme="minorHAnsi"/>
                <w:sz w:val="18"/>
                <w:szCs w:val="18"/>
              </w:rPr>
              <w:br/>
            </w:r>
            <w:r w:rsidRPr="00AB3EED">
              <w:rPr>
                <w:rFonts w:asciiTheme="minorHAnsi" w:hAnsiTheme="minorHAnsi" w:cstheme="minorHAnsi"/>
                <w:sz w:val="18"/>
                <w:szCs w:val="18"/>
              </w:rPr>
              <w:t>i zrównoważonego wykorzystania energii</w:t>
            </w:r>
            <w:r>
              <w:rPr>
                <w:rFonts w:asciiTheme="minorHAnsi" w:hAnsiTheme="minorHAnsi" w:cstheme="minorHAnsi"/>
                <w:sz w:val="18"/>
                <w:szCs w:val="18"/>
              </w:rPr>
              <w:t>.</w:t>
            </w:r>
          </w:p>
        </w:tc>
        <w:tc>
          <w:tcPr>
            <w:tcW w:w="1397" w:type="dxa"/>
            <w:tcBorders>
              <w:bottom w:val="single" w:sz="4" w:space="0" w:color="auto"/>
              <w:right w:val="single" w:sz="8" w:space="0" w:color="auto"/>
            </w:tcBorders>
            <w:shd w:val="clear" w:color="auto" w:fill="auto"/>
          </w:tcPr>
          <w:p w14:paraId="64DE5E9D" w14:textId="77777777" w:rsidR="001F67D2" w:rsidRPr="00AB3EED" w:rsidRDefault="001F67D2" w:rsidP="001F67D2">
            <w:pPr>
              <w:rPr>
                <w:rFonts w:asciiTheme="minorHAnsi" w:hAnsiTheme="minorHAnsi" w:cstheme="minorHAnsi"/>
                <w:sz w:val="18"/>
                <w:szCs w:val="18"/>
              </w:rPr>
            </w:pPr>
            <w:r w:rsidRPr="00AB3EED">
              <w:rPr>
                <w:rFonts w:asciiTheme="minorHAnsi" w:hAnsiTheme="minorHAnsi" w:cstheme="minorHAnsi"/>
                <w:sz w:val="18"/>
                <w:szCs w:val="18"/>
              </w:rPr>
              <w:t>III kw. 2020</w:t>
            </w:r>
          </w:p>
        </w:tc>
        <w:tc>
          <w:tcPr>
            <w:tcW w:w="1298" w:type="dxa"/>
            <w:tcBorders>
              <w:left w:val="single" w:sz="8" w:space="0" w:color="auto"/>
              <w:bottom w:val="single" w:sz="4" w:space="0" w:color="auto"/>
              <w:right w:val="single" w:sz="12" w:space="0" w:color="auto"/>
            </w:tcBorders>
          </w:tcPr>
          <w:p w14:paraId="41E0969C" w14:textId="77777777" w:rsidR="001F67D2" w:rsidRPr="00AB3EED" w:rsidRDefault="001F67D2" w:rsidP="001F67D2">
            <w:pPr>
              <w:jc w:val="center"/>
              <w:rPr>
                <w:rFonts w:asciiTheme="minorHAnsi" w:hAnsiTheme="minorHAnsi" w:cstheme="minorHAnsi"/>
                <w:sz w:val="18"/>
                <w:szCs w:val="18"/>
              </w:rPr>
            </w:pPr>
            <w:r w:rsidRPr="00AB3EED">
              <w:rPr>
                <w:rFonts w:asciiTheme="minorHAnsi" w:hAnsiTheme="minorHAnsi" w:cstheme="minorHAnsi"/>
                <w:sz w:val="18"/>
                <w:szCs w:val="18"/>
              </w:rPr>
              <w:t>3</w:t>
            </w:r>
          </w:p>
        </w:tc>
      </w:tr>
      <w:tr w:rsidR="001F67D2" w:rsidRPr="00AB3EED" w14:paraId="4E2118D8" w14:textId="77777777" w:rsidTr="00B53B9A">
        <w:trPr>
          <w:trHeight w:val="212"/>
        </w:trPr>
        <w:tc>
          <w:tcPr>
            <w:tcW w:w="901" w:type="dxa"/>
            <w:vMerge/>
            <w:tcBorders>
              <w:left w:val="single" w:sz="12" w:space="0" w:color="auto"/>
              <w:bottom w:val="single" w:sz="12" w:space="0" w:color="auto"/>
            </w:tcBorders>
          </w:tcPr>
          <w:p w14:paraId="4994AFCA" w14:textId="77777777" w:rsidR="001F67D2" w:rsidRPr="00AB3EED" w:rsidRDefault="001F67D2" w:rsidP="001F67D2">
            <w:pPr>
              <w:jc w:val="center"/>
              <w:rPr>
                <w:rFonts w:asciiTheme="minorHAnsi" w:hAnsiTheme="minorHAnsi" w:cstheme="minorHAnsi"/>
                <w:b/>
                <w:sz w:val="18"/>
                <w:szCs w:val="18"/>
              </w:rPr>
            </w:pPr>
          </w:p>
        </w:tc>
        <w:tc>
          <w:tcPr>
            <w:tcW w:w="2581" w:type="dxa"/>
            <w:tcBorders>
              <w:bottom w:val="single" w:sz="12" w:space="0" w:color="auto"/>
            </w:tcBorders>
            <w:shd w:val="clear" w:color="auto" w:fill="FFCC00"/>
          </w:tcPr>
          <w:p w14:paraId="6828A88E" w14:textId="77777777" w:rsidR="001F67D2" w:rsidRPr="00AB3EED" w:rsidRDefault="001F67D2" w:rsidP="001F67D2">
            <w:pPr>
              <w:autoSpaceDE w:val="0"/>
              <w:autoSpaceDN w:val="0"/>
              <w:adjustRightInd w:val="0"/>
              <w:jc w:val="left"/>
              <w:rPr>
                <w:rFonts w:asciiTheme="minorHAnsi" w:hAnsiTheme="minorHAnsi" w:cstheme="minorHAnsi"/>
                <w:sz w:val="18"/>
                <w:szCs w:val="18"/>
              </w:rPr>
            </w:pPr>
            <w:r w:rsidRPr="00AB3EED">
              <w:rPr>
                <w:rFonts w:asciiTheme="minorHAnsi" w:hAnsiTheme="minorHAnsi" w:cstheme="minorHAnsi"/>
                <w:sz w:val="18"/>
                <w:szCs w:val="18"/>
              </w:rPr>
              <w:t>System realizacji polityki spójności</w:t>
            </w:r>
          </w:p>
        </w:tc>
        <w:tc>
          <w:tcPr>
            <w:tcW w:w="475" w:type="dxa"/>
            <w:tcBorders>
              <w:bottom w:val="single" w:sz="12" w:space="0" w:color="auto"/>
            </w:tcBorders>
            <w:shd w:val="clear" w:color="auto" w:fill="FFCC00"/>
          </w:tcPr>
          <w:p w14:paraId="7AD7370F" w14:textId="77777777" w:rsidR="001F67D2" w:rsidRPr="00AC42C8" w:rsidRDefault="001F67D2" w:rsidP="001F67D2">
            <w:pPr>
              <w:pStyle w:val="Akapitzlist"/>
              <w:numPr>
                <w:ilvl w:val="0"/>
                <w:numId w:val="89"/>
              </w:numPr>
              <w:autoSpaceDE w:val="0"/>
              <w:autoSpaceDN w:val="0"/>
              <w:adjustRightInd w:val="0"/>
              <w:spacing w:line="276" w:lineRule="auto"/>
              <w:ind w:left="527" w:hanging="357"/>
              <w:jc w:val="center"/>
              <w:rPr>
                <w:rFonts w:asciiTheme="minorHAnsi" w:hAnsiTheme="minorHAnsi" w:cstheme="minorHAnsi"/>
                <w:sz w:val="18"/>
                <w:szCs w:val="18"/>
              </w:rPr>
            </w:pPr>
          </w:p>
        </w:tc>
        <w:tc>
          <w:tcPr>
            <w:tcW w:w="2999" w:type="dxa"/>
            <w:tcBorders>
              <w:bottom w:val="single" w:sz="12" w:space="0" w:color="auto"/>
            </w:tcBorders>
            <w:shd w:val="clear" w:color="auto" w:fill="FFCC00"/>
          </w:tcPr>
          <w:p w14:paraId="2D6834BC" w14:textId="77777777" w:rsidR="001F67D2" w:rsidRPr="00AB3EED" w:rsidRDefault="001F67D2" w:rsidP="001F67D2">
            <w:pPr>
              <w:autoSpaceDE w:val="0"/>
              <w:autoSpaceDN w:val="0"/>
              <w:adjustRightInd w:val="0"/>
              <w:jc w:val="left"/>
              <w:rPr>
                <w:rFonts w:asciiTheme="minorHAnsi" w:hAnsiTheme="minorHAnsi" w:cstheme="minorHAnsi"/>
                <w:sz w:val="18"/>
                <w:szCs w:val="18"/>
              </w:rPr>
            </w:pPr>
            <w:r w:rsidRPr="00AB3EED">
              <w:rPr>
                <w:rFonts w:asciiTheme="minorHAnsi" w:hAnsiTheme="minorHAnsi" w:cstheme="minorHAnsi"/>
                <w:sz w:val="18"/>
                <w:szCs w:val="18"/>
              </w:rPr>
              <w:t>Ocena realizacji celów polityk horyzontalnych w RPO WK-P 2014-2020.</w:t>
            </w:r>
          </w:p>
        </w:tc>
        <w:tc>
          <w:tcPr>
            <w:tcW w:w="1397" w:type="dxa"/>
            <w:tcBorders>
              <w:bottom w:val="single" w:sz="12" w:space="0" w:color="auto"/>
              <w:right w:val="single" w:sz="8" w:space="0" w:color="auto"/>
            </w:tcBorders>
            <w:shd w:val="clear" w:color="auto" w:fill="FFCC00"/>
          </w:tcPr>
          <w:p w14:paraId="11BBD48F" w14:textId="77777777" w:rsidR="001F67D2" w:rsidRPr="00AB3EED" w:rsidRDefault="001F67D2" w:rsidP="001F67D2">
            <w:pPr>
              <w:rPr>
                <w:rFonts w:asciiTheme="minorHAnsi" w:hAnsiTheme="minorHAnsi" w:cstheme="minorHAnsi"/>
                <w:sz w:val="18"/>
                <w:szCs w:val="18"/>
              </w:rPr>
            </w:pPr>
            <w:r w:rsidRPr="00AB3EED">
              <w:rPr>
                <w:rFonts w:asciiTheme="minorHAnsi" w:hAnsiTheme="minorHAnsi" w:cstheme="minorHAnsi"/>
                <w:sz w:val="18"/>
                <w:szCs w:val="18"/>
              </w:rPr>
              <w:t>IV kw. 2020</w:t>
            </w:r>
          </w:p>
        </w:tc>
        <w:tc>
          <w:tcPr>
            <w:tcW w:w="1298" w:type="dxa"/>
            <w:tcBorders>
              <w:left w:val="single" w:sz="8" w:space="0" w:color="auto"/>
              <w:bottom w:val="single" w:sz="12" w:space="0" w:color="auto"/>
              <w:right w:val="single" w:sz="12" w:space="0" w:color="auto"/>
            </w:tcBorders>
            <w:shd w:val="clear" w:color="auto" w:fill="FFCC00"/>
          </w:tcPr>
          <w:p w14:paraId="6DD637A1" w14:textId="77777777" w:rsidR="001F67D2" w:rsidRPr="00AB3EED" w:rsidRDefault="001F67D2" w:rsidP="001F67D2">
            <w:pPr>
              <w:jc w:val="center"/>
              <w:rPr>
                <w:rFonts w:asciiTheme="minorHAnsi" w:hAnsiTheme="minorHAnsi" w:cstheme="minorHAnsi"/>
                <w:sz w:val="18"/>
                <w:szCs w:val="18"/>
              </w:rPr>
            </w:pPr>
            <w:r w:rsidRPr="00AB3EED">
              <w:rPr>
                <w:rFonts w:asciiTheme="minorHAnsi" w:hAnsiTheme="minorHAnsi" w:cstheme="minorHAnsi"/>
                <w:sz w:val="18"/>
                <w:szCs w:val="18"/>
              </w:rPr>
              <w:t>n/d</w:t>
            </w:r>
          </w:p>
        </w:tc>
      </w:tr>
      <w:tr w:rsidR="001F67D2" w:rsidRPr="00AB3EED" w14:paraId="02742702" w14:textId="77777777" w:rsidTr="00B53B9A">
        <w:trPr>
          <w:trHeight w:val="360"/>
        </w:trPr>
        <w:tc>
          <w:tcPr>
            <w:tcW w:w="901" w:type="dxa"/>
            <w:vMerge w:val="restart"/>
            <w:tcBorders>
              <w:top w:val="single" w:sz="12" w:space="0" w:color="auto"/>
              <w:left w:val="single" w:sz="12" w:space="0" w:color="auto"/>
            </w:tcBorders>
          </w:tcPr>
          <w:p w14:paraId="66C2EBF6" w14:textId="77777777" w:rsidR="001F67D2" w:rsidRPr="00AB3EED" w:rsidRDefault="001F67D2" w:rsidP="001F67D2">
            <w:pPr>
              <w:jc w:val="center"/>
              <w:rPr>
                <w:rFonts w:asciiTheme="minorHAnsi" w:hAnsiTheme="minorHAnsi" w:cstheme="minorHAnsi"/>
                <w:b/>
                <w:sz w:val="18"/>
                <w:szCs w:val="18"/>
              </w:rPr>
            </w:pPr>
            <w:r w:rsidRPr="00AB3EED">
              <w:rPr>
                <w:rFonts w:asciiTheme="minorHAnsi" w:hAnsiTheme="minorHAnsi" w:cstheme="minorHAnsi"/>
                <w:b/>
                <w:sz w:val="18"/>
                <w:szCs w:val="18"/>
              </w:rPr>
              <w:t>2021</w:t>
            </w:r>
          </w:p>
        </w:tc>
        <w:tc>
          <w:tcPr>
            <w:tcW w:w="2581" w:type="dxa"/>
            <w:tcBorders>
              <w:top w:val="single" w:sz="12" w:space="0" w:color="auto"/>
              <w:bottom w:val="single" w:sz="2" w:space="0" w:color="auto"/>
            </w:tcBorders>
            <w:shd w:val="clear" w:color="auto" w:fill="FFFFFF" w:themeFill="background1"/>
          </w:tcPr>
          <w:p w14:paraId="5EE31FDF" w14:textId="77777777" w:rsidR="001F67D2" w:rsidRPr="00AB3EED" w:rsidRDefault="001F67D2" w:rsidP="001F67D2">
            <w:pPr>
              <w:autoSpaceDE w:val="0"/>
              <w:autoSpaceDN w:val="0"/>
              <w:adjustRightInd w:val="0"/>
              <w:jc w:val="left"/>
              <w:rPr>
                <w:rFonts w:asciiTheme="minorHAnsi" w:hAnsiTheme="minorHAnsi" w:cstheme="minorHAnsi"/>
                <w:sz w:val="18"/>
                <w:szCs w:val="18"/>
              </w:rPr>
            </w:pPr>
            <w:r w:rsidRPr="00AB3EED">
              <w:rPr>
                <w:rFonts w:asciiTheme="minorHAnsi" w:hAnsiTheme="minorHAnsi" w:cstheme="minorHAnsi"/>
                <w:sz w:val="18"/>
                <w:szCs w:val="18"/>
              </w:rPr>
              <w:t xml:space="preserve">Przedsiębiorczość </w:t>
            </w:r>
          </w:p>
        </w:tc>
        <w:tc>
          <w:tcPr>
            <w:tcW w:w="475" w:type="dxa"/>
            <w:tcBorders>
              <w:top w:val="single" w:sz="12" w:space="0" w:color="auto"/>
              <w:bottom w:val="single" w:sz="2" w:space="0" w:color="auto"/>
            </w:tcBorders>
            <w:shd w:val="clear" w:color="auto" w:fill="FFFFFF" w:themeFill="background1"/>
          </w:tcPr>
          <w:p w14:paraId="4A4A903E" w14:textId="77777777" w:rsidR="001F67D2" w:rsidRPr="00AC42C8" w:rsidRDefault="001F67D2" w:rsidP="001F67D2">
            <w:pPr>
              <w:pStyle w:val="Akapitzlist"/>
              <w:numPr>
                <w:ilvl w:val="0"/>
                <w:numId w:val="89"/>
              </w:numPr>
              <w:autoSpaceDE w:val="0"/>
              <w:autoSpaceDN w:val="0"/>
              <w:adjustRightInd w:val="0"/>
              <w:spacing w:line="276" w:lineRule="auto"/>
              <w:ind w:left="527" w:hanging="357"/>
              <w:jc w:val="center"/>
              <w:rPr>
                <w:rFonts w:asciiTheme="minorHAnsi" w:hAnsiTheme="minorHAnsi" w:cstheme="minorHAnsi"/>
                <w:sz w:val="18"/>
                <w:szCs w:val="18"/>
              </w:rPr>
            </w:pPr>
          </w:p>
        </w:tc>
        <w:tc>
          <w:tcPr>
            <w:tcW w:w="2999" w:type="dxa"/>
            <w:tcBorders>
              <w:top w:val="single" w:sz="12" w:space="0" w:color="auto"/>
              <w:bottom w:val="single" w:sz="2" w:space="0" w:color="auto"/>
            </w:tcBorders>
            <w:shd w:val="clear" w:color="auto" w:fill="FFFFFF" w:themeFill="background1"/>
          </w:tcPr>
          <w:p w14:paraId="298C7962" w14:textId="77777777" w:rsidR="001F67D2" w:rsidRPr="00AB3EED" w:rsidRDefault="001F67D2" w:rsidP="001F67D2">
            <w:pPr>
              <w:jc w:val="left"/>
              <w:rPr>
                <w:rFonts w:asciiTheme="minorHAnsi" w:hAnsiTheme="minorHAnsi" w:cstheme="minorHAnsi"/>
                <w:sz w:val="18"/>
                <w:szCs w:val="18"/>
              </w:rPr>
            </w:pPr>
            <w:r w:rsidRPr="00AB3EED">
              <w:rPr>
                <w:rFonts w:asciiTheme="minorHAnsi" w:hAnsiTheme="minorHAnsi" w:cstheme="minorHAnsi"/>
                <w:sz w:val="18"/>
                <w:szCs w:val="18"/>
              </w:rPr>
              <w:t xml:space="preserve">Ocena wsparcia przedsiębiorstw </w:t>
            </w:r>
            <w:r w:rsidRPr="00AB3EED">
              <w:rPr>
                <w:rFonts w:asciiTheme="minorHAnsi" w:hAnsiTheme="minorHAnsi" w:cstheme="minorHAnsi"/>
                <w:sz w:val="18"/>
                <w:szCs w:val="18"/>
              </w:rPr>
              <w:br/>
              <w:t>w ramach RPO WK-P 2014-2020.</w:t>
            </w:r>
          </w:p>
        </w:tc>
        <w:tc>
          <w:tcPr>
            <w:tcW w:w="1397" w:type="dxa"/>
            <w:tcBorders>
              <w:top w:val="single" w:sz="12" w:space="0" w:color="auto"/>
              <w:bottom w:val="single" w:sz="2" w:space="0" w:color="auto"/>
              <w:right w:val="single" w:sz="8" w:space="0" w:color="auto"/>
            </w:tcBorders>
            <w:shd w:val="clear" w:color="auto" w:fill="FFFFFF" w:themeFill="background1"/>
          </w:tcPr>
          <w:p w14:paraId="0D197CCC" w14:textId="77777777" w:rsidR="001F67D2" w:rsidRPr="00AB3EED" w:rsidRDefault="001F67D2" w:rsidP="001F67D2">
            <w:pPr>
              <w:rPr>
                <w:rFonts w:asciiTheme="minorHAnsi" w:hAnsiTheme="minorHAnsi" w:cstheme="minorHAnsi"/>
                <w:sz w:val="18"/>
                <w:szCs w:val="18"/>
              </w:rPr>
            </w:pPr>
            <w:r w:rsidRPr="00AB3EED">
              <w:rPr>
                <w:rFonts w:asciiTheme="minorHAnsi" w:hAnsiTheme="minorHAnsi" w:cstheme="minorHAnsi"/>
                <w:sz w:val="18"/>
                <w:szCs w:val="18"/>
              </w:rPr>
              <w:t>II kw. 2021</w:t>
            </w:r>
          </w:p>
        </w:tc>
        <w:tc>
          <w:tcPr>
            <w:tcW w:w="1298" w:type="dxa"/>
            <w:tcBorders>
              <w:top w:val="single" w:sz="12" w:space="0" w:color="auto"/>
              <w:left w:val="single" w:sz="8" w:space="0" w:color="auto"/>
              <w:bottom w:val="single" w:sz="2" w:space="0" w:color="auto"/>
              <w:right w:val="single" w:sz="12" w:space="0" w:color="auto"/>
            </w:tcBorders>
            <w:shd w:val="clear" w:color="auto" w:fill="FFFFFF" w:themeFill="background1"/>
          </w:tcPr>
          <w:p w14:paraId="25D54992" w14:textId="77777777" w:rsidR="001F67D2" w:rsidRPr="00AB3EED" w:rsidRDefault="001F67D2" w:rsidP="001F67D2">
            <w:pPr>
              <w:jc w:val="center"/>
              <w:rPr>
                <w:rFonts w:asciiTheme="minorHAnsi" w:hAnsiTheme="minorHAnsi" w:cstheme="minorHAnsi"/>
                <w:sz w:val="18"/>
                <w:szCs w:val="18"/>
              </w:rPr>
            </w:pPr>
            <w:r w:rsidRPr="00AB3EED">
              <w:rPr>
                <w:rFonts w:asciiTheme="minorHAnsi" w:hAnsiTheme="minorHAnsi" w:cstheme="minorHAnsi"/>
                <w:sz w:val="18"/>
                <w:szCs w:val="18"/>
              </w:rPr>
              <w:t>1, 3 i 7</w:t>
            </w:r>
          </w:p>
        </w:tc>
      </w:tr>
      <w:tr w:rsidR="001F67D2" w:rsidRPr="00AB3EED" w14:paraId="013DDDAE" w14:textId="77777777" w:rsidTr="00B53B9A">
        <w:trPr>
          <w:trHeight w:val="352"/>
        </w:trPr>
        <w:tc>
          <w:tcPr>
            <w:tcW w:w="901" w:type="dxa"/>
            <w:vMerge/>
            <w:tcBorders>
              <w:left w:val="single" w:sz="12" w:space="0" w:color="auto"/>
            </w:tcBorders>
          </w:tcPr>
          <w:p w14:paraId="3D091759" w14:textId="77777777" w:rsidR="001F67D2" w:rsidRPr="00AB3EED" w:rsidRDefault="001F67D2" w:rsidP="001F67D2">
            <w:pPr>
              <w:jc w:val="center"/>
              <w:rPr>
                <w:rFonts w:asciiTheme="minorHAnsi" w:hAnsiTheme="minorHAnsi" w:cstheme="minorHAnsi"/>
                <w:b/>
                <w:sz w:val="18"/>
                <w:szCs w:val="18"/>
              </w:rPr>
            </w:pPr>
          </w:p>
        </w:tc>
        <w:tc>
          <w:tcPr>
            <w:tcW w:w="2581" w:type="dxa"/>
            <w:tcBorders>
              <w:top w:val="single" w:sz="2" w:space="0" w:color="auto"/>
            </w:tcBorders>
            <w:shd w:val="clear" w:color="auto" w:fill="FFFFFF" w:themeFill="background1"/>
          </w:tcPr>
          <w:p w14:paraId="20D17DD7" w14:textId="77777777" w:rsidR="001F67D2" w:rsidRPr="00AB3EED" w:rsidRDefault="001F67D2" w:rsidP="001F67D2">
            <w:pPr>
              <w:jc w:val="left"/>
              <w:rPr>
                <w:rFonts w:asciiTheme="minorHAnsi" w:hAnsiTheme="minorHAnsi" w:cstheme="minorHAnsi"/>
                <w:sz w:val="18"/>
                <w:szCs w:val="18"/>
              </w:rPr>
            </w:pPr>
            <w:r w:rsidRPr="00AB3EED">
              <w:rPr>
                <w:rFonts w:asciiTheme="minorHAnsi" w:hAnsiTheme="minorHAnsi" w:cstheme="minorHAnsi"/>
                <w:sz w:val="18"/>
                <w:szCs w:val="18"/>
              </w:rPr>
              <w:t xml:space="preserve">Rozwój regionalny i lokalny  </w:t>
            </w:r>
          </w:p>
        </w:tc>
        <w:tc>
          <w:tcPr>
            <w:tcW w:w="475" w:type="dxa"/>
            <w:tcBorders>
              <w:top w:val="single" w:sz="2" w:space="0" w:color="auto"/>
            </w:tcBorders>
            <w:shd w:val="clear" w:color="auto" w:fill="FFFFFF" w:themeFill="background1"/>
          </w:tcPr>
          <w:p w14:paraId="1FD556AE" w14:textId="77777777" w:rsidR="001F67D2" w:rsidRPr="00AC42C8" w:rsidRDefault="001F67D2" w:rsidP="001F67D2">
            <w:pPr>
              <w:pStyle w:val="Akapitzlist"/>
              <w:numPr>
                <w:ilvl w:val="0"/>
                <w:numId w:val="89"/>
              </w:numPr>
              <w:ind w:left="527" w:hanging="357"/>
              <w:jc w:val="center"/>
              <w:rPr>
                <w:rFonts w:asciiTheme="minorHAnsi" w:hAnsiTheme="minorHAnsi" w:cstheme="minorHAnsi"/>
                <w:sz w:val="18"/>
                <w:szCs w:val="18"/>
              </w:rPr>
            </w:pPr>
          </w:p>
        </w:tc>
        <w:tc>
          <w:tcPr>
            <w:tcW w:w="2999" w:type="dxa"/>
            <w:tcBorders>
              <w:top w:val="single" w:sz="2" w:space="0" w:color="auto"/>
            </w:tcBorders>
            <w:shd w:val="clear" w:color="auto" w:fill="FFFFFF" w:themeFill="background1"/>
          </w:tcPr>
          <w:p w14:paraId="566B262E" w14:textId="77777777" w:rsidR="001F67D2" w:rsidRPr="00AB3EED" w:rsidRDefault="001F67D2" w:rsidP="001F67D2">
            <w:pPr>
              <w:jc w:val="left"/>
              <w:rPr>
                <w:rFonts w:asciiTheme="minorHAnsi" w:hAnsiTheme="minorHAnsi" w:cstheme="minorHAnsi"/>
                <w:sz w:val="18"/>
                <w:szCs w:val="18"/>
                <w:lang w:eastAsia="pl-PL"/>
              </w:rPr>
            </w:pPr>
            <w:r w:rsidRPr="00AB3EED">
              <w:rPr>
                <w:rFonts w:asciiTheme="minorHAnsi" w:hAnsiTheme="minorHAnsi" w:cstheme="minorHAnsi"/>
                <w:sz w:val="18"/>
                <w:szCs w:val="18"/>
                <w:lang w:eastAsia="pl-PL"/>
              </w:rPr>
              <w:t xml:space="preserve">Wpływ działań rewitalizacyjnych </w:t>
            </w:r>
            <w:r w:rsidRPr="00AB3EED">
              <w:rPr>
                <w:rFonts w:asciiTheme="minorHAnsi" w:hAnsiTheme="minorHAnsi" w:cstheme="minorHAnsi"/>
                <w:sz w:val="18"/>
                <w:szCs w:val="18"/>
                <w:lang w:eastAsia="pl-PL"/>
              </w:rPr>
              <w:br/>
              <w:t>z  perspektywy 2014-2020 na jakość życia mieszkańców gmin województwa kujawsko-pomorskiego.</w:t>
            </w:r>
          </w:p>
        </w:tc>
        <w:tc>
          <w:tcPr>
            <w:tcW w:w="1397" w:type="dxa"/>
            <w:tcBorders>
              <w:top w:val="single" w:sz="2" w:space="0" w:color="auto"/>
              <w:right w:val="single" w:sz="8" w:space="0" w:color="auto"/>
            </w:tcBorders>
            <w:shd w:val="clear" w:color="auto" w:fill="FFFFFF" w:themeFill="background1"/>
          </w:tcPr>
          <w:p w14:paraId="67A48BCC" w14:textId="77777777" w:rsidR="001F67D2" w:rsidRPr="00AB3EED" w:rsidRDefault="001F67D2" w:rsidP="001F67D2">
            <w:pPr>
              <w:rPr>
                <w:rFonts w:asciiTheme="minorHAnsi" w:hAnsiTheme="minorHAnsi" w:cstheme="minorHAnsi"/>
                <w:sz w:val="18"/>
                <w:szCs w:val="18"/>
              </w:rPr>
            </w:pPr>
            <w:r w:rsidRPr="00AB3EED">
              <w:rPr>
                <w:rFonts w:asciiTheme="minorHAnsi" w:hAnsiTheme="minorHAnsi" w:cstheme="minorHAnsi"/>
                <w:sz w:val="18"/>
                <w:szCs w:val="18"/>
              </w:rPr>
              <w:t>III kw. 2021</w:t>
            </w:r>
          </w:p>
        </w:tc>
        <w:tc>
          <w:tcPr>
            <w:tcW w:w="1298" w:type="dxa"/>
            <w:tcBorders>
              <w:top w:val="single" w:sz="2" w:space="0" w:color="auto"/>
              <w:left w:val="single" w:sz="8" w:space="0" w:color="auto"/>
              <w:right w:val="single" w:sz="12" w:space="0" w:color="auto"/>
            </w:tcBorders>
            <w:shd w:val="clear" w:color="auto" w:fill="FFFFFF" w:themeFill="background1"/>
          </w:tcPr>
          <w:p w14:paraId="2E941030" w14:textId="77777777" w:rsidR="001F67D2" w:rsidRPr="00AB3EED" w:rsidRDefault="001F67D2" w:rsidP="001F67D2">
            <w:pPr>
              <w:jc w:val="center"/>
              <w:rPr>
                <w:rFonts w:asciiTheme="minorHAnsi" w:hAnsiTheme="minorHAnsi" w:cstheme="minorHAnsi"/>
                <w:sz w:val="18"/>
                <w:szCs w:val="18"/>
              </w:rPr>
            </w:pPr>
            <w:r w:rsidRPr="00AB3EED">
              <w:rPr>
                <w:rFonts w:asciiTheme="minorHAnsi" w:hAnsiTheme="minorHAnsi" w:cstheme="minorHAnsi"/>
                <w:sz w:val="18"/>
                <w:szCs w:val="18"/>
              </w:rPr>
              <w:t>6 i 9, 7 i 11</w:t>
            </w:r>
          </w:p>
        </w:tc>
      </w:tr>
      <w:tr w:rsidR="001F67D2" w:rsidRPr="00AB3EED" w14:paraId="65446860" w14:textId="77777777" w:rsidTr="00B53B9A">
        <w:trPr>
          <w:trHeight w:val="496"/>
        </w:trPr>
        <w:tc>
          <w:tcPr>
            <w:tcW w:w="901" w:type="dxa"/>
            <w:vMerge/>
            <w:tcBorders>
              <w:left w:val="single" w:sz="12" w:space="0" w:color="auto"/>
            </w:tcBorders>
          </w:tcPr>
          <w:p w14:paraId="3D6E0054" w14:textId="77777777" w:rsidR="001F67D2" w:rsidRPr="00AB3EED" w:rsidRDefault="001F67D2" w:rsidP="001F67D2">
            <w:pPr>
              <w:jc w:val="center"/>
              <w:rPr>
                <w:rFonts w:asciiTheme="minorHAnsi" w:hAnsiTheme="minorHAnsi" w:cstheme="minorHAnsi"/>
                <w:b/>
                <w:sz w:val="18"/>
                <w:szCs w:val="18"/>
              </w:rPr>
            </w:pPr>
          </w:p>
        </w:tc>
        <w:tc>
          <w:tcPr>
            <w:tcW w:w="2581" w:type="dxa"/>
            <w:shd w:val="clear" w:color="auto" w:fill="FFFF99"/>
          </w:tcPr>
          <w:p w14:paraId="400F5F1F" w14:textId="77777777" w:rsidR="001F67D2" w:rsidRPr="00AB3EED" w:rsidRDefault="001F67D2" w:rsidP="001F67D2">
            <w:pPr>
              <w:autoSpaceDE w:val="0"/>
              <w:autoSpaceDN w:val="0"/>
              <w:adjustRightInd w:val="0"/>
              <w:jc w:val="left"/>
              <w:rPr>
                <w:rFonts w:asciiTheme="minorHAnsi" w:hAnsiTheme="minorHAnsi" w:cstheme="minorHAnsi"/>
                <w:sz w:val="18"/>
                <w:szCs w:val="18"/>
              </w:rPr>
            </w:pPr>
            <w:r w:rsidRPr="00AB3EED">
              <w:rPr>
                <w:rFonts w:asciiTheme="minorHAnsi" w:hAnsiTheme="minorHAnsi" w:cstheme="minorHAnsi"/>
                <w:sz w:val="18"/>
                <w:szCs w:val="18"/>
              </w:rPr>
              <w:t>Włączenie społeczne</w:t>
            </w:r>
          </w:p>
        </w:tc>
        <w:tc>
          <w:tcPr>
            <w:tcW w:w="475" w:type="dxa"/>
            <w:shd w:val="clear" w:color="auto" w:fill="FFFF99"/>
          </w:tcPr>
          <w:p w14:paraId="28C10DF1" w14:textId="77777777" w:rsidR="001F67D2" w:rsidRPr="00AC42C8" w:rsidRDefault="001F67D2" w:rsidP="001F67D2">
            <w:pPr>
              <w:pStyle w:val="Akapitzlist"/>
              <w:numPr>
                <w:ilvl w:val="0"/>
                <w:numId w:val="89"/>
              </w:numPr>
              <w:autoSpaceDE w:val="0"/>
              <w:autoSpaceDN w:val="0"/>
              <w:adjustRightInd w:val="0"/>
              <w:spacing w:line="276" w:lineRule="auto"/>
              <w:ind w:left="527" w:hanging="357"/>
              <w:jc w:val="center"/>
              <w:rPr>
                <w:rFonts w:asciiTheme="minorHAnsi" w:hAnsiTheme="minorHAnsi" w:cstheme="minorHAnsi"/>
                <w:sz w:val="18"/>
                <w:szCs w:val="18"/>
              </w:rPr>
            </w:pPr>
          </w:p>
        </w:tc>
        <w:tc>
          <w:tcPr>
            <w:tcW w:w="2999" w:type="dxa"/>
            <w:shd w:val="clear" w:color="auto" w:fill="FFFF99"/>
          </w:tcPr>
          <w:p w14:paraId="11409CB0" w14:textId="77777777" w:rsidR="001F67D2" w:rsidRPr="00AB3EED" w:rsidRDefault="001F67D2" w:rsidP="001F67D2">
            <w:pPr>
              <w:autoSpaceDE w:val="0"/>
              <w:autoSpaceDN w:val="0"/>
              <w:adjustRightInd w:val="0"/>
              <w:jc w:val="left"/>
              <w:rPr>
                <w:rFonts w:asciiTheme="minorHAnsi" w:hAnsiTheme="minorHAnsi" w:cstheme="minorHAnsi"/>
                <w:sz w:val="18"/>
                <w:szCs w:val="18"/>
              </w:rPr>
            </w:pPr>
            <w:r w:rsidRPr="00AB3EED">
              <w:rPr>
                <w:rFonts w:asciiTheme="minorHAnsi" w:hAnsiTheme="minorHAnsi" w:cstheme="minorHAnsi"/>
                <w:sz w:val="18"/>
                <w:szCs w:val="18"/>
                <w:lang w:eastAsia="pl-PL"/>
              </w:rPr>
              <w:t xml:space="preserve">Ocena wpływu wsparcia kierowanego do osób w najtrudniejszej sytuacji na rynku pracy na ich sytuację po zakończeniu udziału w projekcie </w:t>
            </w:r>
            <w:r w:rsidRPr="00AB3EED">
              <w:rPr>
                <w:rFonts w:asciiTheme="minorHAnsi" w:hAnsiTheme="minorHAnsi" w:cstheme="minorHAnsi"/>
                <w:sz w:val="18"/>
                <w:szCs w:val="18"/>
                <w:lang w:eastAsia="pl-PL"/>
              </w:rPr>
              <w:br/>
            </w:r>
            <w:r w:rsidRPr="00AB3EED">
              <w:rPr>
                <w:rFonts w:asciiTheme="minorHAnsi" w:hAnsiTheme="minorHAnsi" w:cstheme="minorHAnsi"/>
                <w:sz w:val="18"/>
                <w:szCs w:val="18"/>
              </w:rPr>
              <w:t>w ramach RPO WK-P 2014-2020</w:t>
            </w:r>
            <w:r w:rsidRPr="00AB3EED">
              <w:rPr>
                <w:rFonts w:asciiTheme="minorHAnsi" w:hAnsiTheme="minorHAnsi" w:cstheme="minorHAnsi"/>
                <w:sz w:val="18"/>
                <w:szCs w:val="18"/>
                <w:lang w:eastAsia="pl-PL"/>
              </w:rPr>
              <w:t xml:space="preserve"> (trzecie badanie).</w:t>
            </w:r>
          </w:p>
        </w:tc>
        <w:tc>
          <w:tcPr>
            <w:tcW w:w="1397" w:type="dxa"/>
            <w:tcBorders>
              <w:right w:val="single" w:sz="8" w:space="0" w:color="auto"/>
            </w:tcBorders>
            <w:shd w:val="clear" w:color="auto" w:fill="FFFF99"/>
          </w:tcPr>
          <w:p w14:paraId="76C7C002" w14:textId="77777777" w:rsidR="001F67D2" w:rsidRPr="00AB3EED" w:rsidRDefault="001F67D2" w:rsidP="001F67D2">
            <w:pPr>
              <w:rPr>
                <w:rFonts w:asciiTheme="minorHAnsi" w:hAnsiTheme="minorHAnsi" w:cstheme="minorHAnsi"/>
                <w:sz w:val="18"/>
                <w:szCs w:val="18"/>
              </w:rPr>
            </w:pPr>
            <w:r w:rsidRPr="00AB3EED">
              <w:rPr>
                <w:rFonts w:asciiTheme="minorHAnsi" w:hAnsiTheme="minorHAnsi" w:cstheme="minorHAnsi"/>
                <w:sz w:val="18"/>
                <w:szCs w:val="18"/>
              </w:rPr>
              <w:t>IV kw. 2021</w:t>
            </w:r>
          </w:p>
        </w:tc>
        <w:tc>
          <w:tcPr>
            <w:tcW w:w="1298" w:type="dxa"/>
            <w:tcBorders>
              <w:left w:val="single" w:sz="8" w:space="0" w:color="auto"/>
              <w:right w:val="single" w:sz="12" w:space="0" w:color="auto"/>
            </w:tcBorders>
            <w:shd w:val="clear" w:color="auto" w:fill="FFFF99"/>
          </w:tcPr>
          <w:p w14:paraId="681E1625" w14:textId="77777777" w:rsidR="001F67D2" w:rsidRPr="00AB3EED" w:rsidRDefault="001F67D2" w:rsidP="001F67D2">
            <w:pPr>
              <w:jc w:val="center"/>
              <w:rPr>
                <w:rFonts w:asciiTheme="minorHAnsi" w:hAnsiTheme="minorHAnsi" w:cstheme="minorHAnsi"/>
                <w:sz w:val="18"/>
                <w:szCs w:val="18"/>
              </w:rPr>
            </w:pPr>
            <w:r w:rsidRPr="00AB3EED">
              <w:rPr>
                <w:rFonts w:asciiTheme="minorHAnsi" w:hAnsiTheme="minorHAnsi" w:cstheme="minorHAnsi"/>
                <w:sz w:val="18"/>
                <w:szCs w:val="18"/>
              </w:rPr>
              <w:t>8, 9 i 11</w:t>
            </w:r>
          </w:p>
        </w:tc>
      </w:tr>
      <w:tr w:rsidR="001F67D2" w:rsidRPr="00AB3EED" w14:paraId="0686FEF6" w14:textId="77777777" w:rsidTr="00B53B9A">
        <w:trPr>
          <w:trHeight w:val="387"/>
        </w:trPr>
        <w:tc>
          <w:tcPr>
            <w:tcW w:w="901" w:type="dxa"/>
            <w:vMerge/>
            <w:tcBorders>
              <w:left w:val="single" w:sz="12" w:space="0" w:color="auto"/>
            </w:tcBorders>
            <w:textDirection w:val="btLr"/>
          </w:tcPr>
          <w:p w14:paraId="0C650A0A" w14:textId="77777777" w:rsidR="001F67D2" w:rsidRPr="00AB3EED" w:rsidRDefault="001F67D2" w:rsidP="001F67D2">
            <w:pPr>
              <w:ind w:left="113" w:right="113"/>
              <w:jc w:val="center"/>
              <w:rPr>
                <w:rFonts w:asciiTheme="minorHAnsi" w:hAnsiTheme="minorHAnsi" w:cstheme="minorHAnsi"/>
                <w:b/>
                <w:sz w:val="18"/>
                <w:szCs w:val="18"/>
              </w:rPr>
            </w:pPr>
          </w:p>
        </w:tc>
        <w:tc>
          <w:tcPr>
            <w:tcW w:w="2581" w:type="dxa"/>
            <w:shd w:val="clear" w:color="auto" w:fill="FFCC00"/>
          </w:tcPr>
          <w:p w14:paraId="1B3EC8F9" w14:textId="77777777" w:rsidR="001F67D2" w:rsidRPr="00AB3EED" w:rsidRDefault="001F67D2" w:rsidP="001F67D2">
            <w:pPr>
              <w:autoSpaceDE w:val="0"/>
              <w:autoSpaceDN w:val="0"/>
              <w:adjustRightInd w:val="0"/>
              <w:jc w:val="left"/>
              <w:rPr>
                <w:rFonts w:asciiTheme="minorHAnsi" w:hAnsiTheme="minorHAnsi" w:cstheme="minorHAnsi"/>
                <w:sz w:val="18"/>
                <w:szCs w:val="18"/>
              </w:rPr>
            </w:pPr>
            <w:r>
              <w:rPr>
                <w:rFonts w:asciiTheme="minorHAnsi" w:hAnsiTheme="minorHAnsi" w:cstheme="minorHAnsi"/>
                <w:sz w:val="18"/>
                <w:szCs w:val="18"/>
              </w:rPr>
              <w:t xml:space="preserve">Rozwój  regionalny i lokalny </w:t>
            </w:r>
          </w:p>
        </w:tc>
        <w:tc>
          <w:tcPr>
            <w:tcW w:w="475" w:type="dxa"/>
            <w:shd w:val="clear" w:color="auto" w:fill="FFCC00"/>
          </w:tcPr>
          <w:p w14:paraId="52B0B9CB" w14:textId="77777777" w:rsidR="001F67D2" w:rsidRPr="00AC42C8" w:rsidRDefault="001F67D2" w:rsidP="001F67D2">
            <w:pPr>
              <w:pStyle w:val="Akapitzlist"/>
              <w:numPr>
                <w:ilvl w:val="0"/>
                <w:numId w:val="89"/>
              </w:numPr>
              <w:autoSpaceDE w:val="0"/>
              <w:autoSpaceDN w:val="0"/>
              <w:adjustRightInd w:val="0"/>
              <w:spacing w:line="276" w:lineRule="auto"/>
              <w:ind w:left="527" w:hanging="357"/>
              <w:jc w:val="center"/>
              <w:rPr>
                <w:rFonts w:asciiTheme="minorHAnsi" w:hAnsiTheme="minorHAnsi" w:cstheme="minorHAnsi"/>
                <w:sz w:val="18"/>
                <w:szCs w:val="18"/>
              </w:rPr>
            </w:pPr>
          </w:p>
        </w:tc>
        <w:tc>
          <w:tcPr>
            <w:tcW w:w="2999" w:type="dxa"/>
            <w:shd w:val="clear" w:color="auto" w:fill="FFCC00"/>
          </w:tcPr>
          <w:p w14:paraId="60D48992" w14:textId="77777777" w:rsidR="001F67D2" w:rsidRPr="00AB3EED" w:rsidRDefault="001F67D2" w:rsidP="001F67D2">
            <w:pPr>
              <w:autoSpaceDE w:val="0"/>
              <w:autoSpaceDN w:val="0"/>
              <w:adjustRightInd w:val="0"/>
              <w:jc w:val="left"/>
              <w:rPr>
                <w:rFonts w:asciiTheme="minorHAnsi" w:hAnsiTheme="minorHAnsi" w:cstheme="minorHAnsi"/>
                <w:sz w:val="18"/>
                <w:szCs w:val="18"/>
              </w:rPr>
            </w:pPr>
            <w:r w:rsidRPr="00AB3EED">
              <w:rPr>
                <w:rFonts w:asciiTheme="minorHAnsi" w:hAnsiTheme="minorHAnsi" w:cstheme="minorHAnsi"/>
                <w:sz w:val="18"/>
                <w:szCs w:val="18"/>
              </w:rPr>
              <w:t>Ewaluacja podsumowująca postęp rzeczowy i rezultaty RPO WK-P 2014-2020</w:t>
            </w:r>
            <w:r>
              <w:rPr>
                <w:rFonts w:asciiTheme="minorHAnsi" w:hAnsiTheme="minorHAnsi" w:cstheme="minorHAnsi"/>
                <w:sz w:val="18"/>
                <w:szCs w:val="18"/>
              </w:rPr>
              <w:t>.</w:t>
            </w:r>
          </w:p>
        </w:tc>
        <w:tc>
          <w:tcPr>
            <w:tcW w:w="1397" w:type="dxa"/>
            <w:tcBorders>
              <w:right w:val="single" w:sz="8" w:space="0" w:color="auto"/>
            </w:tcBorders>
            <w:shd w:val="clear" w:color="auto" w:fill="FFCC00"/>
          </w:tcPr>
          <w:p w14:paraId="54AE844C" w14:textId="77777777" w:rsidR="001F67D2" w:rsidRPr="00AB3EED" w:rsidRDefault="001F67D2" w:rsidP="001F67D2">
            <w:pPr>
              <w:rPr>
                <w:rFonts w:asciiTheme="minorHAnsi" w:hAnsiTheme="minorHAnsi" w:cstheme="minorHAnsi"/>
                <w:sz w:val="18"/>
                <w:szCs w:val="18"/>
              </w:rPr>
            </w:pPr>
            <w:r w:rsidRPr="00AB3EED">
              <w:rPr>
                <w:rFonts w:asciiTheme="minorHAnsi" w:hAnsiTheme="minorHAnsi" w:cstheme="minorHAnsi"/>
                <w:sz w:val="18"/>
                <w:szCs w:val="18"/>
              </w:rPr>
              <w:t>IV kw. 2021</w:t>
            </w:r>
          </w:p>
          <w:p w14:paraId="461644C8" w14:textId="77777777" w:rsidR="001F67D2" w:rsidRPr="00AB3EED" w:rsidRDefault="001F67D2" w:rsidP="001F67D2">
            <w:pPr>
              <w:rPr>
                <w:rFonts w:asciiTheme="minorHAnsi" w:hAnsiTheme="minorHAnsi" w:cstheme="minorHAnsi"/>
                <w:sz w:val="18"/>
                <w:szCs w:val="18"/>
              </w:rPr>
            </w:pPr>
          </w:p>
        </w:tc>
        <w:tc>
          <w:tcPr>
            <w:tcW w:w="1298" w:type="dxa"/>
            <w:tcBorders>
              <w:left w:val="single" w:sz="8" w:space="0" w:color="auto"/>
              <w:right w:val="single" w:sz="12" w:space="0" w:color="auto"/>
            </w:tcBorders>
            <w:shd w:val="clear" w:color="auto" w:fill="FFCC00"/>
          </w:tcPr>
          <w:p w14:paraId="5F597915" w14:textId="77777777" w:rsidR="001F67D2" w:rsidRPr="00AB3EED" w:rsidRDefault="001F67D2" w:rsidP="001F67D2">
            <w:pPr>
              <w:jc w:val="center"/>
              <w:rPr>
                <w:rFonts w:asciiTheme="minorHAnsi" w:hAnsiTheme="minorHAnsi" w:cstheme="minorHAnsi"/>
                <w:sz w:val="18"/>
                <w:szCs w:val="18"/>
              </w:rPr>
            </w:pPr>
            <w:r w:rsidRPr="00AB3EED">
              <w:rPr>
                <w:rFonts w:asciiTheme="minorHAnsi" w:hAnsiTheme="minorHAnsi" w:cstheme="minorHAnsi"/>
                <w:sz w:val="18"/>
                <w:szCs w:val="18"/>
              </w:rPr>
              <w:t>n/d</w:t>
            </w:r>
          </w:p>
        </w:tc>
      </w:tr>
      <w:tr w:rsidR="001F67D2" w:rsidRPr="00AB3EED" w14:paraId="090B943B" w14:textId="77777777" w:rsidTr="00B53B9A">
        <w:trPr>
          <w:trHeight w:val="733"/>
        </w:trPr>
        <w:tc>
          <w:tcPr>
            <w:tcW w:w="901" w:type="dxa"/>
            <w:vMerge/>
            <w:tcBorders>
              <w:left w:val="single" w:sz="12" w:space="0" w:color="auto"/>
            </w:tcBorders>
            <w:textDirection w:val="btLr"/>
          </w:tcPr>
          <w:p w14:paraId="03EFDF2A" w14:textId="77777777" w:rsidR="001F67D2" w:rsidRPr="00AB3EED" w:rsidRDefault="001F67D2" w:rsidP="001F67D2">
            <w:pPr>
              <w:ind w:left="113" w:right="113"/>
              <w:jc w:val="center"/>
              <w:rPr>
                <w:rFonts w:asciiTheme="minorHAnsi" w:hAnsiTheme="minorHAnsi" w:cstheme="minorHAnsi"/>
                <w:b/>
                <w:sz w:val="18"/>
                <w:szCs w:val="18"/>
              </w:rPr>
            </w:pPr>
          </w:p>
        </w:tc>
        <w:tc>
          <w:tcPr>
            <w:tcW w:w="2581" w:type="dxa"/>
            <w:tcBorders>
              <w:bottom w:val="single" w:sz="4" w:space="0" w:color="auto"/>
            </w:tcBorders>
          </w:tcPr>
          <w:p w14:paraId="2450FFCA" w14:textId="77777777" w:rsidR="001F67D2" w:rsidRPr="00AB3EED" w:rsidRDefault="001F67D2" w:rsidP="001F67D2">
            <w:pPr>
              <w:autoSpaceDE w:val="0"/>
              <w:autoSpaceDN w:val="0"/>
              <w:adjustRightInd w:val="0"/>
              <w:jc w:val="left"/>
              <w:rPr>
                <w:rFonts w:asciiTheme="minorHAnsi" w:hAnsiTheme="minorHAnsi" w:cstheme="minorHAnsi"/>
                <w:sz w:val="18"/>
                <w:szCs w:val="18"/>
              </w:rPr>
            </w:pPr>
            <w:r w:rsidRPr="00AB3EED">
              <w:rPr>
                <w:rFonts w:asciiTheme="minorHAnsi" w:hAnsiTheme="minorHAnsi" w:cstheme="minorHAnsi"/>
                <w:sz w:val="18"/>
                <w:szCs w:val="18"/>
              </w:rPr>
              <w:t>Rynek pracy</w:t>
            </w:r>
          </w:p>
        </w:tc>
        <w:tc>
          <w:tcPr>
            <w:tcW w:w="475" w:type="dxa"/>
            <w:tcBorders>
              <w:bottom w:val="single" w:sz="4" w:space="0" w:color="auto"/>
            </w:tcBorders>
          </w:tcPr>
          <w:p w14:paraId="52719E55" w14:textId="77777777" w:rsidR="001F67D2" w:rsidRPr="00AC42C8" w:rsidRDefault="001F67D2" w:rsidP="001F67D2">
            <w:pPr>
              <w:pStyle w:val="Akapitzlist"/>
              <w:numPr>
                <w:ilvl w:val="0"/>
                <w:numId w:val="89"/>
              </w:numPr>
              <w:autoSpaceDE w:val="0"/>
              <w:autoSpaceDN w:val="0"/>
              <w:adjustRightInd w:val="0"/>
              <w:spacing w:line="276" w:lineRule="auto"/>
              <w:ind w:left="527" w:hanging="357"/>
              <w:jc w:val="center"/>
              <w:rPr>
                <w:rFonts w:asciiTheme="minorHAnsi" w:hAnsiTheme="minorHAnsi" w:cstheme="minorHAnsi"/>
                <w:sz w:val="18"/>
                <w:szCs w:val="18"/>
              </w:rPr>
            </w:pPr>
          </w:p>
        </w:tc>
        <w:tc>
          <w:tcPr>
            <w:tcW w:w="2999" w:type="dxa"/>
            <w:tcBorders>
              <w:bottom w:val="single" w:sz="4" w:space="0" w:color="auto"/>
            </w:tcBorders>
            <w:shd w:val="clear" w:color="auto" w:fill="auto"/>
          </w:tcPr>
          <w:p w14:paraId="6BD3F453" w14:textId="77777777" w:rsidR="001F67D2" w:rsidRPr="00AB3EED" w:rsidRDefault="001F67D2" w:rsidP="001F67D2">
            <w:pPr>
              <w:jc w:val="left"/>
              <w:rPr>
                <w:rFonts w:asciiTheme="minorHAnsi" w:hAnsiTheme="minorHAnsi" w:cstheme="minorHAnsi"/>
                <w:sz w:val="18"/>
                <w:szCs w:val="18"/>
              </w:rPr>
            </w:pPr>
            <w:r w:rsidRPr="00AB3EED">
              <w:rPr>
                <w:rFonts w:asciiTheme="minorHAnsi" w:hAnsiTheme="minorHAnsi" w:cstheme="minorHAnsi"/>
                <w:sz w:val="18"/>
                <w:szCs w:val="18"/>
              </w:rPr>
              <w:t>Ocena wpływu interwencji w ramach RPO WK-P 2014-2020 na wzrost zatrudnienia w regionie.</w:t>
            </w:r>
          </w:p>
        </w:tc>
        <w:tc>
          <w:tcPr>
            <w:tcW w:w="1397" w:type="dxa"/>
            <w:tcBorders>
              <w:bottom w:val="single" w:sz="4" w:space="0" w:color="auto"/>
              <w:right w:val="single" w:sz="8" w:space="0" w:color="auto"/>
            </w:tcBorders>
            <w:shd w:val="clear" w:color="auto" w:fill="auto"/>
          </w:tcPr>
          <w:p w14:paraId="3D50FF00" w14:textId="77777777" w:rsidR="001F67D2" w:rsidRPr="00AB3EED" w:rsidRDefault="001F67D2" w:rsidP="001F67D2">
            <w:pPr>
              <w:rPr>
                <w:rFonts w:asciiTheme="minorHAnsi" w:hAnsiTheme="minorHAnsi" w:cstheme="minorHAnsi"/>
                <w:sz w:val="18"/>
                <w:szCs w:val="18"/>
              </w:rPr>
            </w:pPr>
            <w:r w:rsidRPr="00AB3EED">
              <w:rPr>
                <w:rFonts w:asciiTheme="minorHAnsi" w:hAnsiTheme="minorHAnsi" w:cstheme="minorHAnsi"/>
                <w:sz w:val="18"/>
                <w:szCs w:val="18"/>
              </w:rPr>
              <w:t>IV kw. 2021</w:t>
            </w:r>
          </w:p>
        </w:tc>
        <w:tc>
          <w:tcPr>
            <w:tcW w:w="1298" w:type="dxa"/>
            <w:tcBorders>
              <w:left w:val="single" w:sz="8" w:space="0" w:color="auto"/>
              <w:bottom w:val="single" w:sz="4" w:space="0" w:color="auto"/>
              <w:right w:val="single" w:sz="12" w:space="0" w:color="auto"/>
            </w:tcBorders>
          </w:tcPr>
          <w:p w14:paraId="67537DBC" w14:textId="77777777" w:rsidR="001F67D2" w:rsidRPr="00AB3EED" w:rsidRDefault="001F67D2" w:rsidP="001F67D2">
            <w:pPr>
              <w:jc w:val="center"/>
              <w:rPr>
                <w:rFonts w:asciiTheme="minorHAnsi" w:hAnsiTheme="minorHAnsi" w:cstheme="minorHAnsi"/>
                <w:sz w:val="18"/>
                <w:szCs w:val="18"/>
              </w:rPr>
            </w:pPr>
            <w:r w:rsidRPr="00AB3EED">
              <w:rPr>
                <w:rFonts w:asciiTheme="minorHAnsi" w:hAnsiTheme="minorHAnsi" w:cstheme="minorHAnsi"/>
                <w:sz w:val="18"/>
                <w:szCs w:val="18"/>
              </w:rPr>
              <w:t>1, 3, 7, 8, 9</w:t>
            </w:r>
          </w:p>
        </w:tc>
      </w:tr>
      <w:tr w:rsidR="001F67D2" w:rsidRPr="00AB3EED" w14:paraId="6EFB7536" w14:textId="77777777" w:rsidTr="00B53B9A">
        <w:trPr>
          <w:trHeight w:val="387"/>
        </w:trPr>
        <w:tc>
          <w:tcPr>
            <w:tcW w:w="901" w:type="dxa"/>
            <w:vMerge/>
            <w:tcBorders>
              <w:left w:val="single" w:sz="12" w:space="0" w:color="auto"/>
              <w:bottom w:val="single" w:sz="12" w:space="0" w:color="auto"/>
            </w:tcBorders>
            <w:textDirection w:val="btLr"/>
          </w:tcPr>
          <w:p w14:paraId="1C42435F" w14:textId="77777777" w:rsidR="001F67D2" w:rsidRPr="00AB3EED" w:rsidRDefault="001F67D2" w:rsidP="001F67D2">
            <w:pPr>
              <w:ind w:left="113" w:right="113"/>
              <w:jc w:val="center"/>
              <w:rPr>
                <w:rFonts w:asciiTheme="minorHAnsi" w:hAnsiTheme="minorHAnsi" w:cstheme="minorHAnsi"/>
                <w:b/>
                <w:sz w:val="18"/>
                <w:szCs w:val="18"/>
              </w:rPr>
            </w:pPr>
          </w:p>
        </w:tc>
        <w:tc>
          <w:tcPr>
            <w:tcW w:w="2581" w:type="dxa"/>
            <w:tcBorders>
              <w:bottom w:val="single" w:sz="12" w:space="0" w:color="auto"/>
            </w:tcBorders>
            <w:shd w:val="clear" w:color="auto" w:fill="FFCC00"/>
          </w:tcPr>
          <w:p w14:paraId="351F663C" w14:textId="77777777" w:rsidR="001F67D2" w:rsidRPr="00AB3EED" w:rsidRDefault="001F67D2" w:rsidP="001F67D2">
            <w:pPr>
              <w:autoSpaceDE w:val="0"/>
              <w:autoSpaceDN w:val="0"/>
              <w:adjustRightInd w:val="0"/>
              <w:jc w:val="left"/>
              <w:rPr>
                <w:rFonts w:asciiTheme="minorHAnsi" w:hAnsiTheme="minorHAnsi" w:cstheme="minorHAnsi"/>
                <w:sz w:val="18"/>
                <w:szCs w:val="18"/>
              </w:rPr>
            </w:pPr>
            <w:r w:rsidRPr="00B96EB5">
              <w:rPr>
                <w:rFonts w:asciiTheme="minorHAnsi" w:hAnsiTheme="minorHAnsi" w:cstheme="minorHAnsi"/>
                <w:sz w:val="18"/>
                <w:szCs w:val="18"/>
              </w:rPr>
              <w:t>Rozwój regionalny</w:t>
            </w:r>
            <w:r>
              <w:rPr>
                <w:rFonts w:asciiTheme="minorHAnsi" w:hAnsiTheme="minorHAnsi" w:cstheme="minorHAnsi"/>
                <w:sz w:val="18"/>
                <w:szCs w:val="18"/>
              </w:rPr>
              <w:t xml:space="preserve"> i lokalny</w:t>
            </w:r>
          </w:p>
        </w:tc>
        <w:tc>
          <w:tcPr>
            <w:tcW w:w="475" w:type="dxa"/>
            <w:tcBorders>
              <w:bottom w:val="single" w:sz="12" w:space="0" w:color="auto"/>
            </w:tcBorders>
            <w:shd w:val="clear" w:color="auto" w:fill="FFCC00"/>
          </w:tcPr>
          <w:p w14:paraId="10A1D3A8" w14:textId="77777777" w:rsidR="001F67D2" w:rsidRPr="00AC42C8" w:rsidRDefault="001F67D2" w:rsidP="001F67D2">
            <w:pPr>
              <w:pStyle w:val="Akapitzlist"/>
              <w:numPr>
                <w:ilvl w:val="0"/>
                <w:numId w:val="89"/>
              </w:numPr>
              <w:autoSpaceDE w:val="0"/>
              <w:autoSpaceDN w:val="0"/>
              <w:adjustRightInd w:val="0"/>
              <w:spacing w:line="276" w:lineRule="auto"/>
              <w:ind w:left="527" w:hanging="357"/>
              <w:jc w:val="center"/>
              <w:rPr>
                <w:rFonts w:asciiTheme="minorHAnsi" w:hAnsiTheme="minorHAnsi" w:cstheme="minorHAnsi"/>
                <w:sz w:val="18"/>
                <w:szCs w:val="18"/>
              </w:rPr>
            </w:pPr>
          </w:p>
        </w:tc>
        <w:tc>
          <w:tcPr>
            <w:tcW w:w="2999" w:type="dxa"/>
            <w:tcBorders>
              <w:bottom w:val="single" w:sz="12" w:space="0" w:color="auto"/>
            </w:tcBorders>
            <w:shd w:val="clear" w:color="auto" w:fill="FFCC00"/>
          </w:tcPr>
          <w:p w14:paraId="2B418EED" w14:textId="77777777" w:rsidR="001F67D2" w:rsidRPr="00AB3EED" w:rsidRDefault="001F67D2" w:rsidP="001F67D2">
            <w:pPr>
              <w:autoSpaceDE w:val="0"/>
              <w:autoSpaceDN w:val="0"/>
              <w:adjustRightInd w:val="0"/>
              <w:jc w:val="left"/>
              <w:rPr>
                <w:rFonts w:asciiTheme="minorHAnsi" w:hAnsiTheme="minorHAnsi" w:cstheme="minorHAnsi"/>
                <w:sz w:val="18"/>
                <w:szCs w:val="18"/>
              </w:rPr>
            </w:pPr>
            <w:r w:rsidRPr="00AB3EED">
              <w:rPr>
                <w:rFonts w:asciiTheme="minorHAnsi" w:hAnsiTheme="minorHAnsi" w:cstheme="minorHAnsi"/>
                <w:sz w:val="18"/>
                <w:szCs w:val="18"/>
              </w:rPr>
              <w:t>Ewaluacja wpływu RPO WK-P 2014-2020 na rozwój spo</w:t>
            </w:r>
            <w:r>
              <w:rPr>
                <w:rFonts w:asciiTheme="minorHAnsi" w:hAnsiTheme="minorHAnsi" w:cstheme="minorHAnsi"/>
                <w:sz w:val="18"/>
                <w:szCs w:val="18"/>
              </w:rPr>
              <w:t xml:space="preserve">łeczno-gospodarczy </w:t>
            </w:r>
            <w:r w:rsidRPr="00AB3EED">
              <w:rPr>
                <w:rFonts w:asciiTheme="minorHAnsi" w:hAnsiTheme="minorHAnsi" w:cstheme="minorHAnsi"/>
                <w:sz w:val="18"/>
                <w:szCs w:val="18"/>
              </w:rPr>
              <w:t>województwa i realizacji celów Strategii EUROPA 2020.</w:t>
            </w:r>
          </w:p>
        </w:tc>
        <w:tc>
          <w:tcPr>
            <w:tcW w:w="1397" w:type="dxa"/>
            <w:tcBorders>
              <w:bottom w:val="single" w:sz="12" w:space="0" w:color="auto"/>
              <w:right w:val="single" w:sz="8" w:space="0" w:color="auto"/>
            </w:tcBorders>
            <w:shd w:val="clear" w:color="auto" w:fill="FFCC00"/>
          </w:tcPr>
          <w:p w14:paraId="0D14EB19" w14:textId="77777777" w:rsidR="001F67D2" w:rsidRPr="00AB3EED" w:rsidRDefault="001F67D2" w:rsidP="001F67D2">
            <w:pPr>
              <w:rPr>
                <w:rFonts w:asciiTheme="minorHAnsi" w:hAnsiTheme="minorHAnsi" w:cstheme="minorHAnsi"/>
                <w:sz w:val="18"/>
                <w:szCs w:val="18"/>
              </w:rPr>
            </w:pPr>
            <w:r w:rsidRPr="00AB3EED">
              <w:rPr>
                <w:rFonts w:asciiTheme="minorHAnsi" w:hAnsiTheme="minorHAnsi" w:cstheme="minorHAnsi"/>
                <w:sz w:val="18"/>
                <w:szCs w:val="18"/>
              </w:rPr>
              <w:t>IV kw. 2021</w:t>
            </w:r>
          </w:p>
        </w:tc>
        <w:tc>
          <w:tcPr>
            <w:tcW w:w="1298" w:type="dxa"/>
            <w:tcBorders>
              <w:left w:val="single" w:sz="8" w:space="0" w:color="auto"/>
              <w:bottom w:val="single" w:sz="12" w:space="0" w:color="auto"/>
              <w:right w:val="single" w:sz="12" w:space="0" w:color="auto"/>
            </w:tcBorders>
            <w:shd w:val="clear" w:color="auto" w:fill="FFCC00"/>
          </w:tcPr>
          <w:p w14:paraId="768BDF1E" w14:textId="77777777" w:rsidR="001F67D2" w:rsidRPr="00AB3EED" w:rsidRDefault="001F67D2" w:rsidP="001F67D2">
            <w:pPr>
              <w:jc w:val="center"/>
              <w:rPr>
                <w:rFonts w:asciiTheme="minorHAnsi" w:hAnsiTheme="minorHAnsi" w:cstheme="minorHAnsi"/>
                <w:sz w:val="18"/>
                <w:szCs w:val="18"/>
              </w:rPr>
            </w:pPr>
            <w:r w:rsidRPr="00AB3EED">
              <w:rPr>
                <w:rFonts w:asciiTheme="minorHAnsi" w:hAnsiTheme="minorHAnsi" w:cstheme="minorHAnsi"/>
                <w:sz w:val="18"/>
                <w:szCs w:val="18"/>
              </w:rPr>
              <w:t>n/d</w:t>
            </w:r>
          </w:p>
        </w:tc>
      </w:tr>
      <w:tr w:rsidR="001F67D2" w:rsidRPr="00AB3EED" w14:paraId="1DAAB3D4" w14:textId="77777777" w:rsidTr="00B53B9A">
        <w:trPr>
          <w:trHeight w:val="457"/>
        </w:trPr>
        <w:tc>
          <w:tcPr>
            <w:tcW w:w="901" w:type="dxa"/>
            <w:vMerge w:val="restart"/>
            <w:tcBorders>
              <w:top w:val="single" w:sz="12" w:space="0" w:color="auto"/>
              <w:left w:val="single" w:sz="12" w:space="0" w:color="auto"/>
            </w:tcBorders>
          </w:tcPr>
          <w:p w14:paraId="3FCC8770" w14:textId="77777777" w:rsidR="001F67D2" w:rsidRPr="00AB3EED" w:rsidRDefault="001F67D2" w:rsidP="001F67D2">
            <w:pPr>
              <w:jc w:val="center"/>
              <w:rPr>
                <w:rFonts w:asciiTheme="minorHAnsi" w:hAnsiTheme="minorHAnsi" w:cstheme="minorHAnsi"/>
                <w:b/>
                <w:sz w:val="18"/>
                <w:szCs w:val="18"/>
              </w:rPr>
            </w:pPr>
            <w:r w:rsidRPr="00AB3EED">
              <w:rPr>
                <w:rFonts w:asciiTheme="minorHAnsi" w:hAnsiTheme="minorHAnsi" w:cstheme="minorHAnsi"/>
                <w:b/>
                <w:sz w:val="18"/>
                <w:szCs w:val="18"/>
              </w:rPr>
              <w:t>2022</w:t>
            </w:r>
          </w:p>
        </w:tc>
        <w:tc>
          <w:tcPr>
            <w:tcW w:w="2581" w:type="dxa"/>
            <w:tcBorders>
              <w:bottom w:val="single" w:sz="4" w:space="0" w:color="auto"/>
            </w:tcBorders>
          </w:tcPr>
          <w:p w14:paraId="2474A00B" w14:textId="77777777" w:rsidR="001F67D2" w:rsidRPr="00AB3EED" w:rsidRDefault="001F67D2" w:rsidP="001F67D2">
            <w:pPr>
              <w:autoSpaceDE w:val="0"/>
              <w:autoSpaceDN w:val="0"/>
              <w:adjustRightInd w:val="0"/>
              <w:jc w:val="left"/>
              <w:rPr>
                <w:rFonts w:asciiTheme="minorHAnsi" w:hAnsiTheme="minorHAnsi" w:cstheme="minorHAnsi"/>
                <w:sz w:val="18"/>
                <w:szCs w:val="18"/>
              </w:rPr>
            </w:pPr>
            <w:r w:rsidRPr="00AB3EED">
              <w:rPr>
                <w:rFonts w:asciiTheme="minorHAnsi" w:hAnsiTheme="minorHAnsi" w:cstheme="minorHAnsi"/>
                <w:sz w:val="18"/>
                <w:szCs w:val="18"/>
              </w:rPr>
              <w:t xml:space="preserve">Środowisko </w:t>
            </w:r>
          </w:p>
        </w:tc>
        <w:tc>
          <w:tcPr>
            <w:tcW w:w="475" w:type="dxa"/>
            <w:tcBorders>
              <w:bottom w:val="single" w:sz="4" w:space="0" w:color="auto"/>
            </w:tcBorders>
          </w:tcPr>
          <w:p w14:paraId="292C7CFF" w14:textId="77777777" w:rsidR="001F67D2" w:rsidRPr="00AC42C8" w:rsidRDefault="001F67D2" w:rsidP="001F67D2">
            <w:pPr>
              <w:pStyle w:val="Akapitzlist"/>
              <w:numPr>
                <w:ilvl w:val="0"/>
                <w:numId w:val="89"/>
              </w:numPr>
              <w:autoSpaceDE w:val="0"/>
              <w:autoSpaceDN w:val="0"/>
              <w:adjustRightInd w:val="0"/>
              <w:spacing w:line="276" w:lineRule="auto"/>
              <w:ind w:left="527" w:hanging="357"/>
              <w:jc w:val="center"/>
              <w:rPr>
                <w:rFonts w:asciiTheme="minorHAnsi" w:hAnsiTheme="minorHAnsi" w:cstheme="minorHAnsi"/>
                <w:sz w:val="18"/>
                <w:szCs w:val="18"/>
              </w:rPr>
            </w:pPr>
          </w:p>
        </w:tc>
        <w:tc>
          <w:tcPr>
            <w:tcW w:w="2999" w:type="dxa"/>
            <w:tcBorders>
              <w:bottom w:val="single" w:sz="4" w:space="0" w:color="auto"/>
            </w:tcBorders>
            <w:shd w:val="clear" w:color="auto" w:fill="auto"/>
          </w:tcPr>
          <w:p w14:paraId="2AC4028D" w14:textId="77777777" w:rsidR="001F67D2" w:rsidRPr="00AB3EED" w:rsidRDefault="001F67D2" w:rsidP="001F67D2">
            <w:pPr>
              <w:jc w:val="left"/>
              <w:rPr>
                <w:rFonts w:asciiTheme="minorHAnsi" w:hAnsiTheme="minorHAnsi" w:cstheme="minorHAnsi"/>
                <w:sz w:val="18"/>
                <w:szCs w:val="18"/>
              </w:rPr>
            </w:pPr>
            <w:r w:rsidRPr="00AB3EED">
              <w:rPr>
                <w:rFonts w:asciiTheme="minorHAnsi" w:hAnsiTheme="minorHAnsi" w:cstheme="minorHAnsi"/>
                <w:bCs/>
                <w:sz w:val="18"/>
                <w:szCs w:val="18"/>
              </w:rPr>
              <w:t>Efekty projektów środowiskowych RPO WK-P 2014-2020</w:t>
            </w:r>
            <w:r>
              <w:rPr>
                <w:rFonts w:asciiTheme="minorHAnsi" w:hAnsiTheme="minorHAnsi" w:cstheme="minorHAnsi"/>
                <w:bCs/>
                <w:sz w:val="18"/>
                <w:szCs w:val="18"/>
              </w:rPr>
              <w:t>.</w:t>
            </w:r>
          </w:p>
        </w:tc>
        <w:tc>
          <w:tcPr>
            <w:tcW w:w="1397" w:type="dxa"/>
            <w:tcBorders>
              <w:bottom w:val="single" w:sz="4" w:space="0" w:color="auto"/>
              <w:right w:val="single" w:sz="8" w:space="0" w:color="auto"/>
            </w:tcBorders>
            <w:shd w:val="clear" w:color="auto" w:fill="auto"/>
          </w:tcPr>
          <w:p w14:paraId="3CA2B2BD" w14:textId="77777777" w:rsidR="001F67D2" w:rsidRPr="00AB3EED" w:rsidRDefault="001F67D2" w:rsidP="001F67D2">
            <w:pPr>
              <w:rPr>
                <w:rFonts w:asciiTheme="minorHAnsi" w:hAnsiTheme="minorHAnsi" w:cstheme="minorHAnsi"/>
                <w:sz w:val="18"/>
                <w:szCs w:val="18"/>
              </w:rPr>
            </w:pPr>
            <w:r w:rsidRPr="00AB3EED">
              <w:rPr>
                <w:rFonts w:asciiTheme="minorHAnsi" w:hAnsiTheme="minorHAnsi" w:cstheme="minorHAnsi"/>
                <w:sz w:val="18"/>
                <w:szCs w:val="18"/>
              </w:rPr>
              <w:t>II kw. 2022</w:t>
            </w:r>
          </w:p>
        </w:tc>
        <w:tc>
          <w:tcPr>
            <w:tcW w:w="1298" w:type="dxa"/>
            <w:tcBorders>
              <w:left w:val="single" w:sz="8" w:space="0" w:color="auto"/>
              <w:bottom w:val="single" w:sz="4" w:space="0" w:color="auto"/>
              <w:right w:val="single" w:sz="12" w:space="0" w:color="auto"/>
            </w:tcBorders>
          </w:tcPr>
          <w:p w14:paraId="48AFDC7E" w14:textId="77777777" w:rsidR="001F67D2" w:rsidRPr="00AB3EED" w:rsidRDefault="001F67D2" w:rsidP="001F67D2">
            <w:pPr>
              <w:jc w:val="center"/>
              <w:rPr>
                <w:rFonts w:asciiTheme="minorHAnsi" w:hAnsiTheme="minorHAnsi" w:cstheme="minorHAnsi"/>
                <w:sz w:val="18"/>
                <w:szCs w:val="18"/>
              </w:rPr>
            </w:pPr>
            <w:r w:rsidRPr="00AB3EED">
              <w:rPr>
                <w:rFonts w:asciiTheme="minorHAnsi" w:hAnsiTheme="minorHAnsi" w:cstheme="minorHAnsi"/>
                <w:sz w:val="18"/>
                <w:szCs w:val="18"/>
              </w:rPr>
              <w:t>4</w:t>
            </w:r>
          </w:p>
        </w:tc>
      </w:tr>
      <w:tr w:rsidR="001F67D2" w:rsidRPr="00AB3EED" w14:paraId="3470CAF4" w14:textId="77777777" w:rsidTr="00B53B9A">
        <w:trPr>
          <w:trHeight w:val="920"/>
        </w:trPr>
        <w:tc>
          <w:tcPr>
            <w:tcW w:w="901" w:type="dxa"/>
            <w:vMerge/>
            <w:tcBorders>
              <w:left w:val="single" w:sz="12" w:space="0" w:color="auto"/>
            </w:tcBorders>
          </w:tcPr>
          <w:p w14:paraId="38C18EA1" w14:textId="77777777" w:rsidR="001F67D2" w:rsidRPr="00AB3EED" w:rsidRDefault="001F67D2" w:rsidP="001F67D2">
            <w:pPr>
              <w:jc w:val="center"/>
              <w:rPr>
                <w:rFonts w:asciiTheme="minorHAnsi" w:hAnsiTheme="minorHAnsi" w:cstheme="minorHAnsi"/>
                <w:b/>
                <w:sz w:val="18"/>
                <w:szCs w:val="18"/>
              </w:rPr>
            </w:pPr>
          </w:p>
        </w:tc>
        <w:tc>
          <w:tcPr>
            <w:tcW w:w="2581" w:type="dxa"/>
            <w:tcBorders>
              <w:top w:val="single" w:sz="4" w:space="0" w:color="auto"/>
              <w:bottom w:val="single" w:sz="4" w:space="0" w:color="auto"/>
            </w:tcBorders>
          </w:tcPr>
          <w:p w14:paraId="74897C52" w14:textId="77777777" w:rsidR="001F67D2" w:rsidRPr="00AB3EED" w:rsidRDefault="001F67D2" w:rsidP="001F67D2">
            <w:pPr>
              <w:autoSpaceDE w:val="0"/>
              <w:autoSpaceDN w:val="0"/>
              <w:adjustRightInd w:val="0"/>
              <w:jc w:val="left"/>
              <w:rPr>
                <w:rFonts w:asciiTheme="minorHAnsi" w:hAnsiTheme="minorHAnsi" w:cstheme="minorHAnsi"/>
                <w:sz w:val="18"/>
                <w:szCs w:val="18"/>
              </w:rPr>
            </w:pPr>
            <w:r w:rsidRPr="00AB3EED">
              <w:rPr>
                <w:rFonts w:asciiTheme="minorHAnsi" w:hAnsiTheme="minorHAnsi" w:cstheme="minorHAnsi"/>
                <w:sz w:val="18"/>
                <w:szCs w:val="18"/>
              </w:rPr>
              <w:t>Transport</w:t>
            </w:r>
          </w:p>
        </w:tc>
        <w:tc>
          <w:tcPr>
            <w:tcW w:w="475" w:type="dxa"/>
            <w:tcBorders>
              <w:top w:val="single" w:sz="4" w:space="0" w:color="auto"/>
              <w:bottom w:val="single" w:sz="4" w:space="0" w:color="auto"/>
            </w:tcBorders>
          </w:tcPr>
          <w:p w14:paraId="59733AB7" w14:textId="77777777" w:rsidR="001F67D2" w:rsidRPr="00AC42C8" w:rsidRDefault="001F67D2" w:rsidP="001F67D2">
            <w:pPr>
              <w:pStyle w:val="Akapitzlist"/>
              <w:numPr>
                <w:ilvl w:val="0"/>
                <w:numId w:val="89"/>
              </w:numPr>
              <w:autoSpaceDE w:val="0"/>
              <w:autoSpaceDN w:val="0"/>
              <w:adjustRightInd w:val="0"/>
              <w:spacing w:line="276" w:lineRule="auto"/>
              <w:ind w:left="527" w:hanging="357"/>
              <w:jc w:val="center"/>
              <w:rPr>
                <w:rFonts w:asciiTheme="minorHAnsi" w:hAnsiTheme="minorHAnsi" w:cstheme="minorHAnsi"/>
                <w:sz w:val="18"/>
                <w:szCs w:val="18"/>
              </w:rPr>
            </w:pPr>
          </w:p>
        </w:tc>
        <w:tc>
          <w:tcPr>
            <w:tcW w:w="2999" w:type="dxa"/>
            <w:tcBorders>
              <w:top w:val="single" w:sz="4" w:space="0" w:color="auto"/>
              <w:bottom w:val="single" w:sz="4" w:space="0" w:color="auto"/>
            </w:tcBorders>
            <w:shd w:val="clear" w:color="auto" w:fill="auto"/>
          </w:tcPr>
          <w:p w14:paraId="34A07219" w14:textId="77777777" w:rsidR="001F67D2" w:rsidRPr="00AB3EED" w:rsidRDefault="001F67D2" w:rsidP="001F67D2">
            <w:pPr>
              <w:jc w:val="left"/>
              <w:rPr>
                <w:rFonts w:asciiTheme="minorHAnsi" w:hAnsiTheme="minorHAnsi" w:cstheme="minorHAnsi"/>
                <w:sz w:val="18"/>
                <w:szCs w:val="18"/>
              </w:rPr>
            </w:pPr>
            <w:r w:rsidRPr="00AB3EED">
              <w:rPr>
                <w:rFonts w:asciiTheme="minorHAnsi" w:hAnsiTheme="minorHAnsi" w:cstheme="minorHAnsi"/>
                <w:sz w:val="18"/>
                <w:szCs w:val="18"/>
              </w:rPr>
              <w:t xml:space="preserve">Ewaluacja wpływu interwencji </w:t>
            </w:r>
            <w:r>
              <w:rPr>
                <w:rFonts w:asciiTheme="minorHAnsi" w:hAnsiTheme="minorHAnsi" w:cstheme="minorHAnsi"/>
                <w:sz w:val="18"/>
                <w:szCs w:val="18"/>
              </w:rPr>
              <w:br/>
            </w:r>
            <w:r w:rsidRPr="00AB3EED">
              <w:rPr>
                <w:rFonts w:asciiTheme="minorHAnsi" w:hAnsiTheme="minorHAnsi" w:cstheme="minorHAnsi"/>
                <w:sz w:val="18"/>
                <w:szCs w:val="18"/>
              </w:rPr>
              <w:t>w ramach RPO WK-P na lata 2014 -2020 na dostępność komunikacyjną kolejową i drogową regionu</w:t>
            </w:r>
            <w:r>
              <w:rPr>
                <w:rFonts w:asciiTheme="minorHAnsi" w:hAnsiTheme="minorHAnsi" w:cstheme="minorHAnsi"/>
                <w:sz w:val="18"/>
                <w:szCs w:val="18"/>
              </w:rPr>
              <w:t>.</w:t>
            </w:r>
          </w:p>
        </w:tc>
        <w:tc>
          <w:tcPr>
            <w:tcW w:w="1397" w:type="dxa"/>
            <w:tcBorders>
              <w:top w:val="single" w:sz="4" w:space="0" w:color="auto"/>
              <w:bottom w:val="single" w:sz="4" w:space="0" w:color="auto"/>
              <w:right w:val="single" w:sz="8" w:space="0" w:color="auto"/>
            </w:tcBorders>
            <w:shd w:val="clear" w:color="auto" w:fill="auto"/>
          </w:tcPr>
          <w:p w14:paraId="0A45E6FA" w14:textId="77777777" w:rsidR="001F67D2" w:rsidRPr="00AB3EED" w:rsidRDefault="001F67D2" w:rsidP="001F67D2">
            <w:pPr>
              <w:rPr>
                <w:rFonts w:asciiTheme="minorHAnsi" w:hAnsiTheme="minorHAnsi" w:cstheme="minorHAnsi"/>
                <w:sz w:val="18"/>
                <w:szCs w:val="18"/>
              </w:rPr>
            </w:pPr>
            <w:r w:rsidRPr="00AB3EED">
              <w:rPr>
                <w:rFonts w:asciiTheme="minorHAnsi" w:hAnsiTheme="minorHAnsi" w:cstheme="minorHAnsi"/>
                <w:sz w:val="18"/>
                <w:szCs w:val="18"/>
              </w:rPr>
              <w:t>III kw. 2022</w:t>
            </w:r>
          </w:p>
        </w:tc>
        <w:tc>
          <w:tcPr>
            <w:tcW w:w="1298" w:type="dxa"/>
            <w:tcBorders>
              <w:top w:val="single" w:sz="4" w:space="0" w:color="auto"/>
              <w:left w:val="single" w:sz="8" w:space="0" w:color="auto"/>
              <w:bottom w:val="single" w:sz="4" w:space="0" w:color="auto"/>
              <w:right w:val="single" w:sz="12" w:space="0" w:color="auto"/>
            </w:tcBorders>
          </w:tcPr>
          <w:p w14:paraId="36BAB9A5" w14:textId="77777777" w:rsidR="001F67D2" w:rsidRPr="00AB3EED" w:rsidRDefault="001F67D2" w:rsidP="001F67D2">
            <w:pPr>
              <w:jc w:val="center"/>
              <w:rPr>
                <w:rFonts w:asciiTheme="minorHAnsi" w:hAnsiTheme="minorHAnsi" w:cstheme="minorHAnsi"/>
                <w:sz w:val="18"/>
                <w:szCs w:val="18"/>
              </w:rPr>
            </w:pPr>
            <w:r w:rsidRPr="00AB3EED">
              <w:rPr>
                <w:rFonts w:asciiTheme="minorHAnsi" w:hAnsiTheme="minorHAnsi" w:cstheme="minorHAnsi"/>
                <w:sz w:val="18"/>
                <w:szCs w:val="18"/>
              </w:rPr>
              <w:t>5</w:t>
            </w:r>
          </w:p>
        </w:tc>
      </w:tr>
      <w:tr w:rsidR="001F67D2" w:rsidRPr="00AB3EED" w14:paraId="653944C8" w14:textId="77777777" w:rsidTr="00B53B9A">
        <w:trPr>
          <w:trHeight w:val="1325"/>
        </w:trPr>
        <w:tc>
          <w:tcPr>
            <w:tcW w:w="901" w:type="dxa"/>
            <w:vMerge/>
            <w:tcBorders>
              <w:left w:val="single" w:sz="12" w:space="0" w:color="auto"/>
            </w:tcBorders>
          </w:tcPr>
          <w:p w14:paraId="6626CE93" w14:textId="77777777" w:rsidR="001F67D2" w:rsidRPr="00AB3EED" w:rsidRDefault="001F67D2" w:rsidP="001F67D2">
            <w:pPr>
              <w:jc w:val="center"/>
              <w:rPr>
                <w:rFonts w:asciiTheme="minorHAnsi" w:hAnsiTheme="minorHAnsi" w:cstheme="minorHAnsi"/>
                <w:b/>
                <w:sz w:val="18"/>
                <w:szCs w:val="18"/>
              </w:rPr>
            </w:pPr>
          </w:p>
        </w:tc>
        <w:tc>
          <w:tcPr>
            <w:tcW w:w="2581" w:type="dxa"/>
            <w:tcBorders>
              <w:bottom w:val="single" w:sz="4" w:space="0" w:color="auto"/>
            </w:tcBorders>
          </w:tcPr>
          <w:p w14:paraId="79CFD8BB" w14:textId="77777777" w:rsidR="001F67D2" w:rsidRPr="00AB3EED" w:rsidRDefault="001F67D2" w:rsidP="001F67D2">
            <w:pPr>
              <w:autoSpaceDE w:val="0"/>
              <w:autoSpaceDN w:val="0"/>
              <w:adjustRightInd w:val="0"/>
              <w:jc w:val="left"/>
              <w:rPr>
                <w:rFonts w:asciiTheme="minorHAnsi" w:hAnsiTheme="minorHAnsi" w:cstheme="minorHAnsi"/>
                <w:sz w:val="18"/>
                <w:szCs w:val="18"/>
              </w:rPr>
            </w:pPr>
            <w:r w:rsidRPr="00AB3EED">
              <w:rPr>
                <w:rFonts w:asciiTheme="minorHAnsi" w:hAnsiTheme="minorHAnsi" w:cstheme="minorHAnsi"/>
                <w:sz w:val="18"/>
                <w:szCs w:val="18"/>
              </w:rPr>
              <w:t>Rozwój regionalny i lokalny</w:t>
            </w:r>
          </w:p>
        </w:tc>
        <w:tc>
          <w:tcPr>
            <w:tcW w:w="475" w:type="dxa"/>
            <w:tcBorders>
              <w:bottom w:val="single" w:sz="4" w:space="0" w:color="auto"/>
            </w:tcBorders>
          </w:tcPr>
          <w:p w14:paraId="35BA7D63" w14:textId="77777777" w:rsidR="001F67D2" w:rsidRPr="00AC42C8" w:rsidRDefault="001F67D2" w:rsidP="001F67D2">
            <w:pPr>
              <w:pStyle w:val="Akapitzlist"/>
              <w:numPr>
                <w:ilvl w:val="0"/>
                <w:numId w:val="89"/>
              </w:numPr>
              <w:autoSpaceDE w:val="0"/>
              <w:autoSpaceDN w:val="0"/>
              <w:adjustRightInd w:val="0"/>
              <w:spacing w:line="276" w:lineRule="auto"/>
              <w:ind w:left="527" w:hanging="357"/>
              <w:jc w:val="center"/>
              <w:rPr>
                <w:rFonts w:asciiTheme="minorHAnsi" w:hAnsiTheme="minorHAnsi" w:cstheme="minorHAnsi"/>
                <w:sz w:val="18"/>
                <w:szCs w:val="18"/>
              </w:rPr>
            </w:pPr>
          </w:p>
        </w:tc>
        <w:tc>
          <w:tcPr>
            <w:tcW w:w="2999" w:type="dxa"/>
            <w:tcBorders>
              <w:bottom w:val="single" w:sz="4" w:space="0" w:color="auto"/>
            </w:tcBorders>
            <w:shd w:val="clear" w:color="auto" w:fill="auto"/>
          </w:tcPr>
          <w:p w14:paraId="4E6917C1" w14:textId="77777777" w:rsidR="001F67D2" w:rsidRPr="00AB3EED" w:rsidRDefault="001F67D2" w:rsidP="001F67D2">
            <w:pPr>
              <w:jc w:val="left"/>
              <w:rPr>
                <w:rFonts w:asciiTheme="minorHAnsi" w:hAnsiTheme="minorHAnsi" w:cstheme="minorHAnsi"/>
                <w:sz w:val="18"/>
                <w:szCs w:val="18"/>
              </w:rPr>
            </w:pPr>
            <w:r w:rsidRPr="00AB3EED">
              <w:rPr>
                <w:rFonts w:asciiTheme="minorHAnsi" w:hAnsiTheme="minorHAnsi" w:cstheme="minorHAnsi"/>
                <w:sz w:val="18"/>
                <w:szCs w:val="18"/>
              </w:rPr>
              <w:t xml:space="preserve">Ewaluacja działań podejmowanych przez Lokalne Grupy Działania </w:t>
            </w:r>
            <w:r>
              <w:rPr>
                <w:rFonts w:asciiTheme="minorHAnsi" w:hAnsiTheme="minorHAnsi" w:cstheme="minorHAnsi"/>
                <w:sz w:val="18"/>
                <w:szCs w:val="18"/>
              </w:rPr>
              <w:br/>
            </w:r>
            <w:r w:rsidRPr="00AB3EED">
              <w:rPr>
                <w:rFonts w:asciiTheme="minorHAnsi" w:hAnsiTheme="minorHAnsi" w:cstheme="minorHAnsi"/>
                <w:sz w:val="18"/>
                <w:szCs w:val="18"/>
              </w:rPr>
              <w:t xml:space="preserve">w województwie kujawsko-pomorskim, ze szczególnym uwzględnieniem wykorzystania zasady partnerstwa. </w:t>
            </w:r>
          </w:p>
        </w:tc>
        <w:tc>
          <w:tcPr>
            <w:tcW w:w="1397" w:type="dxa"/>
            <w:tcBorders>
              <w:bottom w:val="single" w:sz="4" w:space="0" w:color="auto"/>
              <w:right w:val="single" w:sz="8" w:space="0" w:color="auto"/>
            </w:tcBorders>
            <w:shd w:val="clear" w:color="auto" w:fill="auto"/>
          </w:tcPr>
          <w:p w14:paraId="30C12A52" w14:textId="77777777" w:rsidR="001F67D2" w:rsidRPr="00AB3EED" w:rsidRDefault="001F67D2" w:rsidP="001F67D2">
            <w:pPr>
              <w:rPr>
                <w:rFonts w:asciiTheme="minorHAnsi" w:hAnsiTheme="minorHAnsi" w:cstheme="minorHAnsi"/>
                <w:sz w:val="18"/>
                <w:szCs w:val="18"/>
              </w:rPr>
            </w:pPr>
            <w:r w:rsidRPr="00AB3EED">
              <w:rPr>
                <w:rFonts w:asciiTheme="minorHAnsi" w:hAnsiTheme="minorHAnsi" w:cstheme="minorHAnsi"/>
                <w:sz w:val="18"/>
                <w:szCs w:val="18"/>
              </w:rPr>
              <w:t xml:space="preserve">III kw. 2022 </w:t>
            </w:r>
          </w:p>
        </w:tc>
        <w:tc>
          <w:tcPr>
            <w:tcW w:w="1298" w:type="dxa"/>
            <w:tcBorders>
              <w:left w:val="single" w:sz="8" w:space="0" w:color="auto"/>
              <w:bottom w:val="single" w:sz="4" w:space="0" w:color="auto"/>
              <w:right w:val="single" w:sz="12" w:space="0" w:color="auto"/>
            </w:tcBorders>
          </w:tcPr>
          <w:p w14:paraId="7D815225" w14:textId="77777777" w:rsidR="001F67D2" w:rsidRPr="00AB3EED" w:rsidRDefault="001F67D2" w:rsidP="001F67D2">
            <w:pPr>
              <w:jc w:val="center"/>
              <w:rPr>
                <w:rFonts w:asciiTheme="minorHAnsi" w:hAnsiTheme="minorHAnsi" w:cstheme="minorHAnsi"/>
                <w:sz w:val="18"/>
                <w:szCs w:val="18"/>
              </w:rPr>
            </w:pPr>
            <w:r w:rsidRPr="00AB3EED">
              <w:rPr>
                <w:rFonts w:asciiTheme="minorHAnsi" w:hAnsiTheme="minorHAnsi" w:cstheme="minorHAnsi"/>
                <w:sz w:val="18"/>
                <w:szCs w:val="18"/>
              </w:rPr>
              <w:t>7 i 11</w:t>
            </w:r>
          </w:p>
        </w:tc>
      </w:tr>
      <w:tr w:rsidR="001F67D2" w:rsidRPr="00AB3EED" w14:paraId="15F4A38E" w14:textId="77777777" w:rsidTr="00B53B9A">
        <w:trPr>
          <w:trHeight w:val="1051"/>
        </w:trPr>
        <w:tc>
          <w:tcPr>
            <w:tcW w:w="901" w:type="dxa"/>
            <w:vMerge/>
            <w:tcBorders>
              <w:left w:val="single" w:sz="12" w:space="0" w:color="auto"/>
            </w:tcBorders>
          </w:tcPr>
          <w:p w14:paraId="6110A9DC" w14:textId="77777777" w:rsidR="001F67D2" w:rsidRPr="00AB3EED" w:rsidRDefault="001F67D2" w:rsidP="001F67D2">
            <w:pPr>
              <w:jc w:val="center"/>
              <w:rPr>
                <w:rFonts w:asciiTheme="minorHAnsi" w:hAnsiTheme="minorHAnsi" w:cstheme="minorHAnsi"/>
                <w:b/>
                <w:sz w:val="18"/>
                <w:szCs w:val="18"/>
              </w:rPr>
            </w:pPr>
          </w:p>
        </w:tc>
        <w:tc>
          <w:tcPr>
            <w:tcW w:w="2581" w:type="dxa"/>
            <w:tcBorders>
              <w:bottom w:val="single" w:sz="12" w:space="0" w:color="auto"/>
            </w:tcBorders>
            <w:shd w:val="clear" w:color="auto" w:fill="FFFFFF" w:themeFill="background1"/>
          </w:tcPr>
          <w:p w14:paraId="57514AC4" w14:textId="77777777" w:rsidR="001F67D2" w:rsidRPr="00AB3EED" w:rsidRDefault="001F67D2" w:rsidP="001F67D2">
            <w:pPr>
              <w:autoSpaceDE w:val="0"/>
              <w:autoSpaceDN w:val="0"/>
              <w:adjustRightInd w:val="0"/>
              <w:jc w:val="left"/>
              <w:rPr>
                <w:rFonts w:asciiTheme="minorHAnsi" w:hAnsiTheme="minorHAnsi" w:cstheme="minorHAnsi"/>
                <w:sz w:val="18"/>
                <w:szCs w:val="18"/>
              </w:rPr>
            </w:pPr>
            <w:r w:rsidRPr="00AB3EED">
              <w:rPr>
                <w:rFonts w:asciiTheme="minorHAnsi" w:hAnsiTheme="minorHAnsi" w:cstheme="minorHAnsi"/>
                <w:sz w:val="18"/>
                <w:szCs w:val="18"/>
              </w:rPr>
              <w:t>Edukacja</w:t>
            </w:r>
          </w:p>
        </w:tc>
        <w:tc>
          <w:tcPr>
            <w:tcW w:w="475" w:type="dxa"/>
            <w:tcBorders>
              <w:bottom w:val="single" w:sz="12" w:space="0" w:color="auto"/>
            </w:tcBorders>
            <w:shd w:val="clear" w:color="auto" w:fill="FFFFFF" w:themeFill="background1"/>
          </w:tcPr>
          <w:p w14:paraId="64AE25FB" w14:textId="77777777" w:rsidR="001F67D2" w:rsidRPr="00AC42C8" w:rsidRDefault="001F67D2" w:rsidP="001F67D2">
            <w:pPr>
              <w:pStyle w:val="Akapitzlist"/>
              <w:numPr>
                <w:ilvl w:val="0"/>
                <w:numId w:val="89"/>
              </w:numPr>
              <w:autoSpaceDE w:val="0"/>
              <w:autoSpaceDN w:val="0"/>
              <w:adjustRightInd w:val="0"/>
              <w:spacing w:line="276" w:lineRule="auto"/>
              <w:ind w:left="527" w:hanging="357"/>
              <w:jc w:val="center"/>
              <w:rPr>
                <w:rFonts w:asciiTheme="minorHAnsi" w:hAnsiTheme="minorHAnsi" w:cstheme="minorHAnsi"/>
                <w:sz w:val="18"/>
                <w:szCs w:val="18"/>
              </w:rPr>
            </w:pPr>
          </w:p>
        </w:tc>
        <w:tc>
          <w:tcPr>
            <w:tcW w:w="2999" w:type="dxa"/>
            <w:tcBorders>
              <w:bottom w:val="single" w:sz="12" w:space="0" w:color="auto"/>
            </w:tcBorders>
            <w:shd w:val="clear" w:color="auto" w:fill="FFFFFF" w:themeFill="background1"/>
          </w:tcPr>
          <w:p w14:paraId="07F3F3CA" w14:textId="77777777" w:rsidR="001F67D2" w:rsidRPr="00AB3EED" w:rsidRDefault="001F67D2" w:rsidP="001F67D2">
            <w:pPr>
              <w:jc w:val="left"/>
              <w:rPr>
                <w:rFonts w:asciiTheme="minorHAnsi" w:hAnsiTheme="minorHAnsi" w:cstheme="minorHAnsi"/>
                <w:b/>
                <w:bCs/>
                <w:sz w:val="18"/>
                <w:szCs w:val="18"/>
              </w:rPr>
            </w:pPr>
            <w:r w:rsidRPr="00AB3EED">
              <w:rPr>
                <w:rFonts w:asciiTheme="minorHAnsi" w:hAnsiTheme="minorHAnsi" w:cstheme="minorHAnsi"/>
                <w:sz w:val="18"/>
                <w:szCs w:val="18"/>
              </w:rPr>
              <w:t xml:space="preserve">Ocena wpływu wsparcia EFS </w:t>
            </w:r>
            <w:r w:rsidRPr="00AB3EED">
              <w:rPr>
                <w:rFonts w:asciiTheme="minorHAnsi" w:hAnsiTheme="minorHAnsi" w:cstheme="minorHAnsi"/>
                <w:sz w:val="18"/>
                <w:szCs w:val="18"/>
              </w:rPr>
              <w:br/>
              <w:t xml:space="preserve">w ramach RPO WK-P 2014-2020 na poprawę sytuacji pracowników </w:t>
            </w:r>
            <w:r w:rsidRPr="00AB3EED">
              <w:rPr>
                <w:rFonts w:asciiTheme="minorHAnsi" w:hAnsiTheme="minorHAnsi" w:cstheme="minorHAnsi"/>
                <w:sz w:val="18"/>
                <w:szCs w:val="18"/>
              </w:rPr>
              <w:br/>
              <w:t>i przedsiębiorstw województwa kujawsko-pomorskiego</w:t>
            </w:r>
            <w:r>
              <w:rPr>
                <w:rFonts w:asciiTheme="minorHAnsi" w:hAnsiTheme="minorHAnsi" w:cstheme="minorHAnsi"/>
                <w:sz w:val="18"/>
                <w:szCs w:val="18"/>
              </w:rPr>
              <w:t>.</w:t>
            </w:r>
          </w:p>
        </w:tc>
        <w:tc>
          <w:tcPr>
            <w:tcW w:w="1397" w:type="dxa"/>
            <w:tcBorders>
              <w:bottom w:val="single" w:sz="12" w:space="0" w:color="auto"/>
              <w:right w:val="single" w:sz="8" w:space="0" w:color="auto"/>
            </w:tcBorders>
            <w:shd w:val="clear" w:color="auto" w:fill="FFFFFF" w:themeFill="background1"/>
          </w:tcPr>
          <w:p w14:paraId="34DC4B8C" w14:textId="77777777" w:rsidR="001F67D2" w:rsidRPr="00AB3EED" w:rsidRDefault="001F67D2" w:rsidP="001F67D2">
            <w:pPr>
              <w:rPr>
                <w:rFonts w:asciiTheme="minorHAnsi" w:hAnsiTheme="minorHAnsi" w:cstheme="minorHAnsi"/>
                <w:sz w:val="18"/>
                <w:szCs w:val="18"/>
              </w:rPr>
            </w:pPr>
            <w:r w:rsidRPr="00AB3EED">
              <w:rPr>
                <w:rFonts w:asciiTheme="minorHAnsi" w:hAnsiTheme="minorHAnsi" w:cstheme="minorHAnsi"/>
                <w:sz w:val="18"/>
                <w:szCs w:val="18"/>
              </w:rPr>
              <w:t>III kw. 2022</w:t>
            </w:r>
          </w:p>
        </w:tc>
        <w:tc>
          <w:tcPr>
            <w:tcW w:w="1298" w:type="dxa"/>
            <w:tcBorders>
              <w:left w:val="single" w:sz="8" w:space="0" w:color="auto"/>
              <w:bottom w:val="single" w:sz="12" w:space="0" w:color="auto"/>
              <w:right w:val="single" w:sz="12" w:space="0" w:color="auto"/>
            </w:tcBorders>
            <w:shd w:val="clear" w:color="auto" w:fill="FFFFFF" w:themeFill="background1"/>
          </w:tcPr>
          <w:p w14:paraId="024B186C" w14:textId="77777777" w:rsidR="001F67D2" w:rsidRPr="00AB3EED" w:rsidRDefault="001F67D2" w:rsidP="001F67D2">
            <w:pPr>
              <w:jc w:val="center"/>
              <w:rPr>
                <w:rFonts w:asciiTheme="minorHAnsi" w:hAnsiTheme="minorHAnsi" w:cstheme="minorHAnsi"/>
                <w:sz w:val="18"/>
                <w:szCs w:val="18"/>
              </w:rPr>
            </w:pPr>
            <w:r w:rsidRPr="00AB3EED">
              <w:rPr>
                <w:rFonts w:asciiTheme="minorHAnsi" w:hAnsiTheme="minorHAnsi" w:cstheme="minorHAnsi"/>
                <w:sz w:val="18"/>
                <w:szCs w:val="18"/>
              </w:rPr>
              <w:t xml:space="preserve">8 i 10 </w:t>
            </w:r>
          </w:p>
        </w:tc>
      </w:tr>
      <w:tr w:rsidR="001F67D2" w:rsidRPr="00AB3EED" w14:paraId="012DB3A3" w14:textId="77777777" w:rsidTr="00B53B9A">
        <w:trPr>
          <w:trHeight w:val="548"/>
        </w:trPr>
        <w:tc>
          <w:tcPr>
            <w:tcW w:w="901" w:type="dxa"/>
            <w:vMerge w:val="restart"/>
            <w:tcBorders>
              <w:top w:val="single" w:sz="12" w:space="0" w:color="auto"/>
              <w:left w:val="single" w:sz="12" w:space="0" w:color="auto"/>
            </w:tcBorders>
          </w:tcPr>
          <w:p w14:paraId="65333A87" w14:textId="77777777" w:rsidR="001F67D2" w:rsidRPr="00AB3EED" w:rsidRDefault="001F67D2" w:rsidP="001F67D2">
            <w:pPr>
              <w:jc w:val="center"/>
              <w:rPr>
                <w:rFonts w:asciiTheme="minorHAnsi" w:hAnsiTheme="minorHAnsi" w:cstheme="minorHAnsi"/>
                <w:b/>
                <w:sz w:val="18"/>
                <w:szCs w:val="18"/>
              </w:rPr>
            </w:pPr>
            <w:r w:rsidRPr="00AB3EED">
              <w:rPr>
                <w:rFonts w:asciiTheme="minorHAnsi" w:hAnsiTheme="minorHAnsi" w:cstheme="minorHAnsi"/>
                <w:b/>
                <w:sz w:val="18"/>
                <w:szCs w:val="18"/>
              </w:rPr>
              <w:t>2023</w:t>
            </w:r>
          </w:p>
        </w:tc>
        <w:tc>
          <w:tcPr>
            <w:tcW w:w="2581" w:type="dxa"/>
            <w:tcBorders>
              <w:top w:val="single" w:sz="12" w:space="0" w:color="auto"/>
              <w:bottom w:val="single" w:sz="2" w:space="0" w:color="auto"/>
            </w:tcBorders>
            <w:shd w:val="clear" w:color="auto" w:fill="FFFFFF" w:themeFill="background1"/>
          </w:tcPr>
          <w:p w14:paraId="795949DF" w14:textId="77777777" w:rsidR="001F67D2" w:rsidRPr="00AB3EED" w:rsidRDefault="001F67D2" w:rsidP="001F67D2">
            <w:pPr>
              <w:autoSpaceDE w:val="0"/>
              <w:autoSpaceDN w:val="0"/>
              <w:adjustRightInd w:val="0"/>
              <w:jc w:val="left"/>
              <w:rPr>
                <w:rFonts w:asciiTheme="minorHAnsi" w:hAnsiTheme="minorHAnsi" w:cstheme="minorHAnsi"/>
                <w:sz w:val="18"/>
                <w:szCs w:val="18"/>
              </w:rPr>
            </w:pPr>
            <w:r w:rsidRPr="00AB3EED">
              <w:rPr>
                <w:rFonts w:asciiTheme="minorHAnsi" w:hAnsiTheme="minorHAnsi" w:cstheme="minorHAnsi"/>
                <w:sz w:val="18"/>
                <w:szCs w:val="18"/>
              </w:rPr>
              <w:t>Rozwój regionalny i lokalny</w:t>
            </w:r>
          </w:p>
        </w:tc>
        <w:tc>
          <w:tcPr>
            <w:tcW w:w="475" w:type="dxa"/>
            <w:tcBorders>
              <w:top w:val="single" w:sz="12" w:space="0" w:color="auto"/>
              <w:bottom w:val="single" w:sz="2" w:space="0" w:color="auto"/>
            </w:tcBorders>
            <w:shd w:val="clear" w:color="auto" w:fill="FFFFFF" w:themeFill="background1"/>
          </w:tcPr>
          <w:p w14:paraId="7173E160" w14:textId="77777777" w:rsidR="001F67D2" w:rsidRPr="00AC42C8" w:rsidRDefault="001F67D2" w:rsidP="001F67D2">
            <w:pPr>
              <w:pStyle w:val="Akapitzlist"/>
              <w:numPr>
                <w:ilvl w:val="0"/>
                <w:numId w:val="89"/>
              </w:numPr>
              <w:autoSpaceDE w:val="0"/>
              <w:autoSpaceDN w:val="0"/>
              <w:adjustRightInd w:val="0"/>
              <w:spacing w:line="276" w:lineRule="auto"/>
              <w:ind w:left="527" w:hanging="357"/>
              <w:jc w:val="center"/>
              <w:rPr>
                <w:rFonts w:asciiTheme="minorHAnsi" w:hAnsiTheme="minorHAnsi" w:cstheme="minorHAnsi"/>
                <w:sz w:val="18"/>
                <w:szCs w:val="18"/>
              </w:rPr>
            </w:pPr>
          </w:p>
        </w:tc>
        <w:tc>
          <w:tcPr>
            <w:tcW w:w="2999" w:type="dxa"/>
            <w:tcBorders>
              <w:top w:val="single" w:sz="12" w:space="0" w:color="auto"/>
              <w:bottom w:val="single" w:sz="2" w:space="0" w:color="auto"/>
            </w:tcBorders>
            <w:shd w:val="clear" w:color="auto" w:fill="FFFFFF" w:themeFill="background1"/>
          </w:tcPr>
          <w:p w14:paraId="059A1956" w14:textId="77777777" w:rsidR="001F67D2" w:rsidRPr="00AB3EED" w:rsidRDefault="001F67D2" w:rsidP="001F67D2">
            <w:pPr>
              <w:jc w:val="left"/>
              <w:rPr>
                <w:rFonts w:asciiTheme="minorHAnsi" w:hAnsiTheme="minorHAnsi" w:cstheme="minorHAnsi"/>
                <w:sz w:val="18"/>
                <w:szCs w:val="18"/>
              </w:rPr>
            </w:pPr>
            <w:r w:rsidRPr="00AB3EED">
              <w:rPr>
                <w:rFonts w:asciiTheme="minorHAnsi" w:hAnsiTheme="minorHAnsi" w:cstheme="minorHAnsi"/>
                <w:sz w:val="18"/>
                <w:szCs w:val="18"/>
              </w:rPr>
              <w:t>Ocena realizacji założeń polityki terytorialnej, ze szczególnym uwzględnieniem wsparcia w ramach ZIT w RPO WK-P 2014-2020.</w:t>
            </w:r>
          </w:p>
        </w:tc>
        <w:tc>
          <w:tcPr>
            <w:tcW w:w="1397" w:type="dxa"/>
            <w:tcBorders>
              <w:top w:val="single" w:sz="12" w:space="0" w:color="auto"/>
              <w:bottom w:val="single" w:sz="2" w:space="0" w:color="auto"/>
              <w:right w:val="single" w:sz="8" w:space="0" w:color="auto"/>
            </w:tcBorders>
            <w:shd w:val="clear" w:color="auto" w:fill="FFFFFF" w:themeFill="background1"/>
          </w:tcPr>
          <w:p w14:paraId="03CABCA8" w14:textId="77777777" w:rsidR="001F67D2" w:rsidRPr="00AB3EED" w:rsidRDefault="001F67D2" w:rsidP="001F67D2">
            <w:pPr>
              <w:rPr>
                <w:rFonts w:asciiTheme="minorHAnsi" w:hAnsiTheme="minorHAnsi" w:cstheme="minorHAnsi"/>
                <w:sz w:val="18"/>
                <w:szCs w:val="18"/>
              </w:rPr>
            </w:pPr>
            <w:r w:rsidRPr="00AB3EED">
              <w:rPr>
                <w:rFonts w:asciiTheme="minorHAnsi" w:hAnsiTheme="minorHAnsi" w:cstheme="minorHAnsi"/>
                <w:sz w:val="18"/>
                <w:szCs w:val="18"/>
              </w:rPr>
              <w:t>II kw. 2023</w:t>
            </w:r>
          </w:p>
        </w:tc>
        <w:tc>
          <w:tcPr>
            <w:tcW w:w="1298" w:type="dxa"/>
            <w:tcBorders>
              <w:top w:val="single" w:sz="12" w:space="0" w:color="auto"/>
              <w:left w:val="single" w:sz="8" w:space="0" w:color="auto"/>
              <w:bottom w:val="single" w:sz="2" w:space="0" w:color="auto"/>
              <w:right w:val="single" w:sz="12" w:space="0" w:color="auto"/>
            </w:tcBorders>
            <w:shd w:val="clear" w:color="auto" w:fill="FFFFFF" w:themeFill="background1"/>
          </w:tcPr>
          <w:p w14:paraId="13B4264A" w14:textId="77777777" w:rsidR="001F67D2" w:rsidRPr="00AB3EED" w:rsidRDefault="001F67D2" w:rsidP="001F67D2">
            <w:pPr>
              <w:jc w:val="center"/>
              <w:rPr>
                <w:rFonts w:asciiTheme="minorHAnsi" w:hAnsiTheme="minorHAnsi" w:cstheme="minorHAnsi"/>
                <w:sz w:val="18"/>
                <w:szCs w:val="18"/>
              </w:rPr>
            </w:pPr>
            <w:r w:rsidRPr="00AB3EED">
              <w:rPr>
                <w:rFonts w:asciiTheme="minorHAnsi" w:hAnsiTheme="minorHAnsi" w:cstheme="minorHAnsi"/>
                <w:sz w:val="18"/>
                <w:szCs w:val="18"/>
              </w:rPr>
              <w:t xml:space="preserve">3, 4, 6, 8, </w:t>
            </w:r>
            <w:r w:rsidRPr="00AB3EED">
              <w:rPr>
                <w:rFonts w:asciiTheme="minorHAnsi" w:hAnsiTheme="minorHAnsi" w:cstheme="minorHAnsi"/>
                <w:sz w:val="18"/>
                <w:szCs w:val="18"/>
              </w:rPr>
              <w:br/>
              <w:t>9 i 10</w:t>
            </w:r>
          </w:p>
        </w:tc>
      </w:tr>
      <w:tr w:rsidR="001F67D2" w:rsidRPr="00AB3EED" w14:paraId="1F1CA86C" w14:textId="77777777" w:rsidTr="00B53B9A">
        <w:trPr>
          <w:trHeight w:val="1086"/>
        </w:trPr>
        <w:tc>
          <w:tcPr>
            <w:tcW w:w="901" w:type="dxa"/>
            <w:vMerge/>
            <w:tcBorders>
              <w:left w:val="single" w:sz="12" w:space="0" w:color="auto"/>
            </w:tcBorders>
          </w:tcPr>
          <w:p w14:paraId="51512405" w14:textId="77777777" w:rsidR="001F67D2" w:rsidRPr="00AB3EED" w:rsidRDefault="001F67D2" w:rsidP="001F67D2">
            <w:pPr>
              <w:jc w:val="center"/>
              <w:rPr>
                <w:rFonts w:asciiTheme="minorHAnsi" w:hAnsiTheme="minorHAnsi" w:cstheme="minorHAnsi"/>
                <w:b/>
                <w:sz w:val="18"/>
                <w:szCs w:val="18"/>
              </w:rPr>
            </w:pPr>
          </w:p>
        </w:tc>
        <w:tc>
          <w:tcPr>
            <w:tcW w:w="2581" w:type="dxa"/>
            <w:tcBorders>
              <w:top w:val="single" w:sz="2" w:space="0" w:color="auto"/>
              <w:bottom w:val="single" w:sz="4" w:space="0" w:color="auto"/>
            </w:tcBorders>
            <w:shd w:val="clear" w:color="auto" w:fill="FFFF99"/>
          </w:tcPr>
          <w:p w14:paraId="30DFA950" w14:textId="77777777" w:rsidR="001F67D2" w:rsidRPr="00AB3EED" w:rsidRDefault="001F67D2" w:rsidP="001F67D2">
            <w:pPr>
              <w:autoSpaceDE w:val="0"/>
              <w:autoSpaceDN w:val="0"/>
              <w:adjustRightInd w:val="0"/>
              <w:jc w:val="left"/>
              <w:rPr>
                <w:rFonts w:asciiTheme="minorHAnsi" w:hAnsiTheme="minorHAnsi" w:cstheme="minorHAnsi"/>
                <w:sz w:val="18"/>
                <w:szCs w:val="18"/>
              </w:rPr>
            </w:pPr>
            <w:r w:rsidRPr="00AB3EED">
              <w:rPr>
                <w:rFonts w:asciiTheme="minorHAnsi" w:hAnsiTheme="minorHAnsi" w:cstheme="minorHAnsi"/>
                <w:sz w:val="18"/>
                <w:szCs w:val="18"/>
              </w:rPr>
              <w:t>Edukacja</w:t>
            </w:r>
          </w:p>
        </w:tc>
        <w:tc>
          <w:tcPr>
            <w:tcW w:w="475" w:type="dxa"/>
            <w:tcBorders>
              <w:top w:val="single" w:sz="2" w:space="0" w:color="auto"/>
              <w:bottom w:val="single" w:sz="4" w:space="0" w:color="auto"/>
            </w:tcBorders>
            <w:shd w:val="clear" w:color="auto" w:fill="FFFF99"/>
          </w:tcPr>
          <w:p w14:paraId="0F6F2AAC" w14:textId="77777777" w:rsidR="001F67D2" w:rsidRPr="00AC42C8" w:rsidRDefault="001F67D2" w:rsidP="001F67D2">
            <w:pPr>
              <w:pStyle w:val="Akapitzlist"/>
              <w:numPr>
                <w:ilvl w:val="0"/>
                <w:numId w:val="89"/>
              </w:numPr>
              <w:autoSpaceDE w:val="0"/>
              <w:autoSpaceDN w:val="0"/>
              <w:adjustRightInd w:val="0"/>
              <w:spacing w:line="276" w:lineRule="auto"/>
              <w:ind w:left="527" w:hanging="357"/>
              <w:jc w:val="center"/>
              <w:rPr>
                <w:rFonts w:asciiTheme="minorHAnsi" w:hAnsiTheme="minorHAnsi" w:cstheme="minorHAnsi"/>
                <w:sz w:val="18"/>
                <w:szCs w:val="18"/>
              </w:rPr>
            </w:pPr>
          </w:p>
        </w:tc>
        <w:tc>
          <w:tcPr>
            <w:tcW w:w="2999" w:type="dxa"/>
            <w:tcBorders>
              <w:top w:val="single" w:sz="2" w:space="0" w:color="auto"/>
              <w:bottom w:val="single" w:sz="4" w:space="0" w:color="auto"/>
            </w:tcBorders>
            <w:shd w:val="clear" w:color="auto" w:fill="FFFF99"/>
          </w:tcPr>
          <w:p w14:paraId="36C4BC56" w14:textId="77777777" w:rsidR="001F67D2" w:rsidRPr="00AB3EED" w:rsidRDefault="001F67D2" w:rsidP="001F67D2">
            <w:pPr>
              <w:jc w:val="left"/>
              <w:rPr>
                <w:rFonts w:asciiTheme="minorHAnsi" w:hAnsiTheme="minorHAnsi" w:cstheme="minorHAnsi"/>
                <w:sz w:val="18"/>
                <w:szCs w:val="18"/>
              </w:rPr>
            </w:pPr>
            <w:r w:rsidRPr="00AB3EED">
              <w:rPr>
                <w:rFonts w:asciiTheme="minorHAnsi" w:hAnsiTheme="minorHAnsi" w:cstheme="minorHAnsi"/>
                <w:sz w:val="18"/>
                <w:szCs w:val="18"/>
              </w:rPr>
              <w:t xml:space="preserve">Ewaluacja działań podejmowanych </w:t>
            </w:r>
            <w:r w:rsidRPr="00AB3EED">
              <w:rPr>
                <w:rFonts w:asciiTheme="minorHAnsi" w:hAnsiTheme="minorHAnsi" w:cstheme="minorHAnsi"/>
                <w:sz w:val="18"/>
                <w:szCs w:val="18"/>
              </w:rPr>
              <w:br/>
              <w:t>w zakresie opieki nad dzieckiem do lat 3 i usług opiekuńczo-wychowawczych dla dzieci do lat 5</w:t>
            </w:r>
            <w:r w:rsidRPr="00AB3EED">
              <w:rPr>
                <w:rFonts w:asciiTheme="minorHAnsi" w:hAnsiTheme="minorHAnsi" w:cstheme="minorHAnsi"/>
                <w:sz w:val="18"/>
                <w:szCs w:val="18"/>
              </w:rPr>
              <w:br/>
              <w:t xml:space="preserve"> w ramach RPO WK-P 2014-2020 (drugie badanie).</w:t>
            </w:r>
          </w:p>
        </w:tc>
        <w:tc>
          <w:tcPr>
            <w:tcW w:w="1397" w:type="dxa"/>
            <w:tcBorders>
              <w:top w:val="single" w:sz="2" w:space="0" w:color="auto"/>
              <w:bottom w:val="single" w:sz="4" w:space="0" w:color="auto"/>
              <w:right w:val="single" w:sz="8" w:space="0" w:color="auto"/>
            </w:tcBorders>
            <w:shd w:val="clear" w:color="auto" w:fill="FFFF99"/>
          </w:tcPr>
          <w:p w14:paraId="3479FD65" w14:textId="77777777" w:rsidR="001F67D2" w:rsidRPr="00AB3EED" w:rsidRDefault="001F67D2" w:rsidP="001F67D2">
            <w:pPr>
              <w:rPr>
                <w:rFonts w:asciiTheme="minorHAnsi" w:hAnsiTheme="minorHAnsi" w:cstheme="minorHAnsi"/>
                <w:sz w:val="18"/>
                <w:szCs w:val="18"/>
              </w:rPr>
            </w:pPr>
            <w:r w:rsidRPr="00AB3EED">
              <w:rPr>
                <w:rFonts w:asciiTheme="minorHAnsi" w:hAnsiTheme="minorHAnsi" w:cstheme="minorHAnsi"/>
                <w:sz w:val="18"/>
                <w:szCs w:val="18"/>
              </w:rPr>
              <w:t>IV kw. 2023</w:t>
            </w:r>
          </w:p>
        </w:tc>
        <w:tc>
          <w:tcPr>
            <w:tcW w:w="1298" w:type="dxa"/>
            <w:tcBorders>
              <w:top w:val="single" w:sz="2" w:space="0" w:color="auto"/>
              <w:left w:val="single" w:sz="8" w:space="0" w:color="auto"/>
              <w:bottom w:val="single" w:sz="4" w:space="0" w:color="auto"/>
              <w:right w:val="single" w:sz="12" w:space="0" w:color="auto"/>
            </w:tcBorders>
            <w:shd w:val="clear" w:color="auto" w:fill="FFFF99"/>
          </w:tcPr>
          <w:p w14:paraId="46FAD07A" w14:textId="77777777" w:rsidR="001F67D2" w:rsidRPr="00AB3EED" w:rsidRDefault="001F67D2" w:rsidP="001F67D2">
            <w:pPr>
              <w:jc w:val="center"/>
              <w:rPr>
                <w:rFonts w:asciiTheme="minorHAnsi" w:hAnsiTheme="minorHAnsi" w:cstheme="minorHAnsi"/>
                <w:sz w:val="18"/>
                <w:szCs w:val="18"/>
              </w:rPr>
            </w:pPr>
            <w:r w:rsidRPr="00AB3EED">
              <w:rPr>
                <w:rFonts w:asciiTheme="minorHAnsi" w:hAnsiTheme="minorHAnsi" w:cstheme="minorHAnsi"/>
                <w:sz w:val="18"/>
                <w:szCs w:val="18"/>
              </w:rPr>
              <w:t>6, 8 i 10</w:t>
            </w:r>
          </w:p>
        </w:tc>
      </w:tr>
      <w:tr w:rsidR="001F67D2" w:rsidRPr="00AB3EED" w14:paraId="38160BA8" w14:textId="77777777" w:rsidTr="00B53B9A">
        <w:trPr>
          <w:trHeight w:val="951"/>
        </w:trPr>
        <w:tc>
          <w:tcPr>
            <w:tcW w:w="901" w:type="dxa"/>
            <w:vMerge/>
            <w:tcBorders>
              <w:left w:val="single" w:sz="12" w:space="0" w:color="auto"/>
              <w:bottom w:val="single" w:sz="12" w:space="0" w:color="auto"/>
            </w:tcBorders>
          </w:tcPr>
          <w:p w14:paraId="2975F161" w14:textId="77777777" w:rsidR="001F67D2" w:rsidRPr="00AB3EED" w:rsidRDefault="001F67D2" w:rsidP="001F67D2">
            <w:pPr>
              <w:jc w:val="center"/>
              <w:rPr>
                <w:rFonts w:asciiTheme="minorHAnsi" w:hAnsiTheme="minorHAnsi" w:cstheme="minorHAnsi"/>
                <w:b/>
                <w:sz w:val="18"/>
                <w:szCs w:val="18"/>
              </w:rPr>
            </w:pPr>
          </w:p>
        </w:tc>
        <w:tc>
          <w:tcPr>
            <w:tcW w:w="2581" w:type="dxa"/>
            <w:tcBorders>
              <w:top w:val="single" w:sz="4" w:space="0" w:color="auto"/>
              <w:bottom w:val="single" w:sz="12" w:space="0" w:color="auto"/>
            </w:tcBorders>
            <w:shd w:val="clear" w:color="auto" w:fill="auto"/>
          </w:tcPr>
          <w:p w14:paraId="2CB9EE48" w14:textId="77777777" w:rsidR="001F67D2" w:rsidRPr="00AB3EED" w:rsidRDefault="001F67D2" w:rsidP="001F67D2">
            <w:pPr>
              <w:autoSpaceDE w:val="0"/>
              <w:autoSpaceDN w:val="0"/>
              <w:adjustRightInd w:val="0"/>
              <w:jc w:val="left"/>
              <w:rPr>
                <w:rFonts w:asciiTheme="minorHAnsi" w:hAnsiTheme="minorHAnsi" w:cstheme="minorHAnsi"/>
                <w:sz w:val="18"/>
                <w:szCs w:val="18"/>
              </w:rPr>
            </w:pPr>
            <w:r>
              <w:rPr>
                <w:rFonts w:asciiTheme="minorHAnsi" w:hAnsiTheme="minorHAnsi" w:cstheme="minorHAnsi"/>
                <w:sz w:val="18"/>
                <w:szCs w:val="18"/>
              </w:rPr>
              <w:t>Rozwój regionalny i lokalny</w:t>
            </w:r>
          </w:p>
        </w:tc>
        <w:tc>
          <w:tcPr>
            <w:tcW w:w="475" w:type="dxa"/>
            <w:tcBorders>
              <w:top w:val="single" w:sz="4" w:space="0" w:color="auto"/>
              <w:bottom w:val="single" w:sz="12" w:space="0" w:color="auto"/>
            </w:tcBorders>
            <w:shd w:val="clear" w:color="auto" w:fill="auto"/>
          </w:tcPr>
          <w:p w14:paraId="73F7040A" w14:textId="77777777" w:rsidR="001F67D2" w:rsidRPr="00AC42C8" w:rsidRDefault="001F67D2" w:rsidP="001F67D2">
            <w:pPr>
              <w:pStyle w:val="Akapitzlist"/>
              <w:numPr>
                <w:ilvl w:val="0"/>
                <w:numId w:val="89"/>
              </w:numPr>
              <w:autoSpaceDE w:val="0"/>
              <w:autoSpaceDN w:val="0"/>
              <w:adjustRightInd w:val="0"/>
              <w:spacing w:line="276" w:lineRule="auto"/>
              <w:ind w:left="527" w:hanging="357"/>
              <w:jc w:val="center"/>
              <w:rPr>
                <w:rFonts w:asciiTheme="minorHAnsi" w:hAnsiTheme="minorHAnsi" w:cstheme="minorHAnsi"/>
                <w:sz w:val="18"/>
                <w:szCs w:val="18"/>
              </w:rPr>
            </w:pPr>
          </w:p>
        </w:tc>
        <w:tc>
          <w:tcPr>
            <w:tcW w:w="2999" w:type="dxa"/>
            <w:tcBorders>
              <w:top w:val="single" w:sz="4" w:space="0" w:color="auto"/>
              <w:bottom w:val="single" w:sz="12" w:space="0" w:color="auto"/>
            </w:tcBorders>
            <w:shd w:val="clear" w:color="auto" w:fill="auto"/>
          </w:tcPr>
          <w:p w14:paraId="6662E333" w14:textId="77777777" w:rsidR="001F67D2" w:rsidRPr="00AB3EED" w:rsidRDefault="001F67D2" w:rsidP="001F67D2">
            <w:pPr>
              <w:jc w:val="left"/>
              <w:rPr>
                <w:rFonts w:asciiTheme="minorHAnsi" w:hAnsiTheme="minorHAnsi" w:cstheme="minorHAnsi"/>
                <w:sz w:val="18"/>
                <w:szCs w:val="18"/>
              </w:rPr>
            </w:pPr>
            <w:r w:rsidRPr="002D2269">
              <w:rPr>
                <w:rFonts w:asciiTheme="minorHAnsi" w:eastAsia="Times New Roman" w:hAnsiTheme="minorHAnsi" w:cstheme="minorHAnsi"/>
                <w:sz w:val="18"/>
                <w:szCs w:val="18"/>
                <w:lang w:eastAsia="pl-PL"/>
              </w:rPr>
              <w:t>Ewaluacja ex</w:t>
            </w:r>
            <w:r>
              <w:rPr>
                <w:rFonts w:asciiTheme="minorHAnsi" w:eastAsia="Times New Roman" w:hAnsiTheme="minorHAnsi" w:cstheme="minorHAnsi"/>
                <w:sz w:val="18"/>
                <w:szCs w:val="18"/>
                <w:lang w:eastAsia="pl-PL"/>
              </w:rPr>
              <w:t xml:space="preserve"> </w:t>
            </w:r>
            <w:r w:rsidRPr="002D2269">
              <w:rPr>
                <w:rFonts w:asciiTheme="minorHAnsi" w:eastAsia="Times New Roman" w:hAnsiTheme="minorHAnsi" w:cstheme="minorHAnsi"/>
                <w:sz w:val="18"/>
                <w:szCs w:val="18"/>
                <w:lang w:eastAsia="pl-PL"/>
              </w:rPr>
              <w:t xml:space="preserve">post Regionalnego Programu Operacyjnego Województwa Kujawsko-Pomorskiego na lata </w:t>
            </w:r>
            <w:r>
              <w:rPr>
                <w:rFonts w:asciiTheme="minorHAnsi" w:eastAsia="Times New Roman" w:hAnsiTheme="minorHAnsi" w:cstheme="minorHAnsi"/>
                <w:sz w:val="18"/>
                <w:szCs w:val="18"/>
                <w:lang w:eastAsia="pl-PL"/>
              </w:rPr>
              <w:t>2014-2020</w:t>
            </w:r>
          </w:p>
        </w:tc>
        <w:tc>
          <w:tcPr>
            <w:tcW w:w="1397" w:type="dxa"/>
            <w:tcBorders>
              <w:top w:val="single" w:sz="4" w:space="0" w:color="auto"/>
              <w:bottom w:val="single" w:sz="12" w:space="0" w:color="auto"/>
              <w:right w:val="single" w:sz="8" w:space="0" w:color="auto"/>
            </w:tcBorders>
            <w:shd w:val="clear" w:color="auto" w:fill="auto"/>
          </w:tcPr>
          <w:p w14:paraId="7AB30732" w14:textId="77777777" w:rsidR="001F67D2" w:rsidRPr="00AB3EED" w:rsidRDefault="001F67D2" w:rsidP="001F67D2">
            <w:pPr>
              <w:rPr>
                <w:rFonts w:asciiTheme="minorHAnsi" w:hAnsiTheme="minorHAnsi" w:cstheme="minorHAnsi"/>
                <w:sz w:val="18"/>
                <w:szCs w:val="18"/>
              </w:rPr>
            </w:pPr>
            <w:r>
              <w:rPr>
                <w:rFonts w:asciiTheme="minorHAnsi" w:hAnsiTheme="minorHAnsi" w:cstheme="minorHAnsi"/>
                <w:sz w:val="18"/>
                <w:szCs w:val="18"/>
              </w:rPr>
              <w:t>IV kw. 2023</w:t>
            </w:r>
          </w:p>
        </w:tc>
        <w:tc>
          <w:tcPr>
            <w:tcW w:w="1298" w:type="dxa"/>
            <w:tcBorders>
              <w:top w:val="single" w:sz="4" w:space="0" w:color="auto"/>
              <w:left w:val="single" w:sz="8" w:space="0" w:color="auto"/>
              <w:bottom w:val="single" w:sz="12" w:space="0" w:color="auto"/>
              <w:right w:val="single" w:sz="12" w:space="0" w:color="auto"/>
            </w:tcBorders>
            <w:shd w:val="clear" w:color="auto" w:fill="auto"/>
          </w:tcPr>
          <w:p w14:paraId="41280A0A" w14:textId="77777777" w:rsidR="001F67D2" w:rsidRPr="00AB3EED" w:rsidRDefault="001F67D2" w:rsidP="001F67D2">
            <w:pPr>
              <w:jc w:val="center"/>
              <w:rPr>
                <w:rFonts w:asciiTheme="minorHAnsi" w:hAnsiTheme="minorHAnsi" w:cstheme="minorHAnsi"/>
                <w:sz w:val="18"/>
                <w:szCs w:val="18"/>
              </w:rPr>
            </w:pPr>
            <w:r>
              <w:rPr>
                <w:rFonts w:asciiTheme="minorHAnsi" w:hAnsiTheme="minorHAnsi" w:cstheme="minorHAnsi"/>
                <w:sz w:val="18"/>
                <w:szCs w:val="18"/>
              </w:rPr>
              <w:t>n/d</w:t>
            </w:r>
          </w:p>
        </w:tc>
      </w:tr>
      <w:tr w:rsidR="001F67D2" w:rsidRPr="00AB3EED" w14:paraId="2F120CB9" w14:textId="77777777" w:rsidTr="00B53B9A">
        <w:trPr>
          <w:trHeight w:val="250"/>
        </w:trPr>
        <w:tc>
          <w:tcPr>
            <w:tcW w:w="901" w:type="dxa"/>
            <w:vMerge w:val="restart"/>
            <w:tcBorders>
              <w:top w:val="single" w:sz="12" w:space="0" w:color="auto"/>
              <w:left w:val="single" w:sz="12" w:space="0" w:color="auto"/>
            </w:tcBorders>
          </w:tcPr>
          <w:p w14:paraId="40CA06B2" w14:textId="77777777" w:rsidR="001F67D2" w:rsidRPr="00AB3EED" w:rsidRDefault="001F67D2" w:rsidP="001F67D2">
            <w:pPr>
              <w:jc w:val="center"/>
              <w:rPr>
                <w:rFonts w:asciiTheme="minorHAnsi" w:hAnsiTheme="minorHAnsi" w:cstheme="minorHAnsi"/>
                <w:b/>
                <w:sz w:val="18"/>
                <w:szCs w:val="18"/>
              </w:rPr>
            </w:pPr>
            <w:r w:rsidRPr="00AB3EED">
              <w:rPr>
                <w:rFonts w:asciiTheme="minorHAnsi" w:hAnsiTheme="minorHAnsi" w:cstheme="minorHAnsi"/>
                <w:b/>
                <w:sz w:val="18"/>
                <w:szCs w:val="18"/>
              </w:rPr>
              <w:t>2024</w:t>
            </w:r>
          </w:p>
        </w:tc>
        <w:tc>
          <w:tcPr>
            <w:tcW w:w="2581" w:type="dxa"/>
            <w:tcBorders>
              <w:top w:val="single" w:sz="12" w:space="0" w:color="auto"/>
            </w:tcBorders>
            <w:shd w:val="clear" w:color="auto" w:fill="FFFF99"/>
          </w:tcPr>
          <w:p w14:paraId="216FAC43" w14:textId="77777777" w:rsidR="001F67D2" w:rsidRPr="00AB3EED" w:rsidRDefault="001F67D2" w:rsidP="001F67D2">
            <w:pPr>
              <w:autoSpaceDE w:val="0"/>
              <w:autoSpaceDN w:val="0"/>
              <w:adjustRightInd w:val="0"/>
              <w:jc w:val="left"/>
              <w:rPr>
                <w:rFonts w:asciiTheme="minorHAnsi" w:hAnsiTheme="minorHAnsi" w:cstheme="minorHAnsi"/>
                <w:sz w:val="18"/>
                <w:szCs w:val="18"/>
              </w:rPr>
            </w:pPr>
            <w:r w:rsidRPr="00AB3EED">
              <w:rPr>
                <w:rFonts w:asciiTheme="minorHAnsi" w:hAnsiTheme="minorHAnsi" w:cstheme="minorHAnsi"/>
                <w:sz w:val="18"/>
                <w:szCs w:val="18"/>
              </w:rPr>
              <w:t>Włączenie społeczne</w:t>
            </w:r>
          </w:p>
        </w:tc>
        <w:tc>
          <w:tcPr>
            <w:tcW w:w="475" w:type="dxa"/>
            <w:tcBorders>
              <w:top w:val="single" w:sz="12" w:space="0" w:color="auto"/>
            </w:tcBorders>
            <w:shd w:val="clear" w:color="auto" w:fill="FFFF99"/>
          </w:tcPr>
          <w:p w14:paraId="543058C3" w14:textId="77777777" w:rsidR="001F67D2" w:rsidRPr="00AC42C8" w:rsidRDefault="001F67D2" w:rsidP="001F67D2">
            <w:pPr>
              <w:pStyle w:val="Akapitzlist"/>
              <w:numPr>
                <w:ilvl w:val="0"/>
                <w:numId w:val="89"/>
              </w:numPr>
              <w:autoSpaceDE w:val="0"/>
              <w:autoSpaceDN w:val="0"/>
              <w:adjustRightInd w:val="0"/>
              <w:spacing w:line="276" w:lineRule="auto"/>
              <w:ind w:left="527" w:hanging="357"/>
              <w:jc w:val="center"/>
              <w:rPr>
                <w:rFonts w:asciiTheme="minorHAnsi" w:hAnsiTheme="minorHAnsi" w:cstheme="minorHAnsi"/>
                <w:sz w:val="18"/>
                <w:szCs w:val="18"/>
              </w:rPr>
            </w:pPr>
          </w:p>
        </w:tc>
        <w:tc>
          <w:tcPr>
            <w:tcW w:w="2999" w:type="dxa"/>
            <w:tcBorders>
              <w:top w:val="single" w:sz="12" w:space="0" w:color="auto"/>
            </w:tcBorders>
            <w:shd w:val="clear" w:color="auto" w:fill="FFFF99"/>
          </w:tcPr>
          <w:p w14:paraId="5DCA032F" w14:textId="77777777" w:rsidR="001F67D2" w:rsidRPr="00AB3EED" w:rsidRDefault="001F67D2" w:rsidP="001F67D2">
            <w:pPr>
              <w:jc w:val="left"/>
              <w:rPr>
                <w:rFonts w:asciiTheme="minorHAnsi" w:hAnsiTheme="minorHAnsi" w:cstheme="minorHAnsi"/>
                <w:sz w:val="18"/>
                <w:szCs w:val="18"/>
                <w:lang w:eastAsia="pl-PL"/>
              </w:rPr>
            </w:pPr>
            <w:r w:rsidRPr="00AB3EED">
              <w:rPr>
                <w:rFonts w:asciiTheme="minorHAnsi" w:hAnsiTheme="minorHAnsi" w:cstheme="minorHAnsi"/>
                <w:sz w:val="18"/>
                <w:szCs w:val="18"/>
                <w:lang w:eastAsia="pl-PL"/>
              </w:rPr>
              <w:t xml:space="preserve">Ocena wpływu wsparcia kierowanego do osób w najtrudniejszej sytuacji na rynku pracy na ich sytuację po zakończeniu udziału w projekcie </w:t>
            </w:r>
            <w:r w:rsidRPr="00AB3EED">
              <w:rPr>
                <w:rFonts w:asciiTheme="minorHAnsi" w:hAnsiTheme="minorHAnsi" w:cstheme="minorHAnsi"/>
                <w:sz w:val="18"/>
                <w:szCs w:val="18"/>
                <w:lang w:eastAsia="pl-PL"/>
              </w:rPr>
              <w:br/>
            </w:r>
            <w:r w:rsidRPr="00AB3EED">
              <w:rPr>
                <w:rFonts w:asciiTheme="minorHAnsi" w:hAnsiTheme="minorHAnsi" w:cstheme="minorHAnsi"/>
                <w:sz w:val="18"/>
                <w:szCs w:val="18"/>
              </w:rPr>
              <w:t>w ramach RPO WK-P 2014-2020 (czwarte badanie).</w:t>
            </w:r>
          </w:p>
        </w:tc>
        <w:tc>
          <w:tcPr>
            <w:tcW w:w="1397" w:type="dxa"/>
            <w:tcBorders>
              <w:top w:val="single" w:sz="12" w:space="0" w:color="auto"/>
              <w:right w:val="single" w:sz="8" w:space="0" w:color="auto"/>
            </w:tcBorders>
            <w:shd w:val="clear" w:color="auto" w:fill="FFFF99"/>
          </w:tcPr>
          <w:p w14:paraId="29E913D1" w14:textId="77777777" w:rsidR="001F67D2" w:rsidRPr="00AB3EED" w:rsidRDefault="001F67D2" w:rsidP="001F67D2">
            <w:pPr>
              <w:rPr>
                <w:rFonts w:asciiTheme="minorHAnsi" w:hAnsiTheme="minorHAnsi" w:cstheme="minorHAnsi"/>
                <w:sz w:val="18"/>
                <w:szCs w:val="18"/>
              </w:rPr>
            </w:pPr>
            <w:r w:rsidRPr="00AB3EED">
              <w:rPr>
                <w:rFonts w:asciiTheme="minorHAnsi" w:hAnsiTheme="minorHAnsi" w:cstheme="minorHAnsi"/>
                <w:sz w:val="18"/>
                <w:szCs w:val="18"/>
              </w:rPr>
              <w:t>IV kw. 2024</w:t>
            </w:r>
          </w:p>
        </w:tc>
        <w:tc>
          <w:tcPr>
            <w:tcW w:w="1298" w:type="dxa"/>
            <w:tcBorders>
              <w:top w:val="single" w:sz="12" w:space="0" w:color="auto"/>
              <w:left w:val="single" w:sz="8" w:space="0" w:color="auto"/>
              <w:right w:val="single" w:sz="12" w:space="0" w:color="auto"/>
            </w:tcBorders>
            <w:shd w:val="clear" w:color="auto" w:fill="FFFF99"/>
          </w:tcPr>
          <w:p w14:paraId="6DAA086C" w14:textId="77777777" w:rsidR="001F67D2" w:rsidRPr="00AB3EED" w:rsidRDefault="001F67D2" w:rsidP="001F67D2">
            <w:pPr>
              <w:jc w:val="center"/>
              <w:rPr>
                <w:rFonts w:asciiTheme="minorHAnsi" w:hAnsiTheme="minorHAnsi" w:cstheme="minorHAnsi"/>
                <w:sz w:val="18"/>
                <w:szCs w:val="18"/>
              </w:rPr>
            </w:pPr>
            <w:r w:rsidRPr="00AB3EED">
              <w:rPr>
                <w:rFonts w:asciiTheme="minorHAnsi" w:hAnsiTheme="minorHAnsi" w:cstheme="minorHAnsi"/>
                <w:sz w:val="18"/>
                <w:szCs w:val="18"/>
              </w:rPr>
              <w:t>8, 9 i 11</w:t>
            </w:r>
          </w:p>
        </w:tc>
      </w:tr>
      <w:tr w:rsidR="001F67D2" w:rsidRPr="00AB3EED" w14:paraId="05E61198" w14:textId="77777777" w:rsidTr="00B53B9A">
        <w:trPr>
          <w:trHeight w:val="905"/>
        </w:trPr>
        <w:tc>
          <w:tcPr>
            <w:tcW w:w="901" w:type="dxa"/>
            <w:vMerge/>
            <w:tcBorders>
              <w:left w:val="single" w:sz="12" w:space="0" w:color="auto"/>
            </w:tcBorders>
          </w:tcPr>
          <w:p w14:paraId="627EE7DA" w14:textId="77777777" w:rsidR="001F67D2" w:rsidRPr="00AB3EED" w:rsidRDefault="001F67D2" w:rsidP="001F67D2">
            <w:pPr>
              <w:jc w:val="center"/>
              <w:rPr>
                <w:rFonts w:asciiTheme="minorHAnsi" w:hAnsiTheme="minorHAnsi" w:cstheme="minorHAnsi"/>
                <w:b/>
                <w:sz w:val="18"/>
                <w:szCs w:val="18"/>
              </w:rPr>
            </w:pPr>
          </w:p>
        </w:tc>
        <w:tc>
          <w:tcPr>
            <w:tcW w:w="2581" w:type="dxa"/>
            <w:shd w:val="clear" w:color="auto" w:fill="FFFF99"/>
          </w:tcPr>
          <w:p w14:paraId="39917D72" w14:textId="77777777" w:rsidR="001F67D2" w:rsidRPr="00AB3EED" w:rsidRDefault="001F67D2" w:rsidP="001F67D2">
            <w:pPr>
              <w:autoSpaceDE w:val="0"/>
              <w:autoSpaceDN w:val="0"/>
              <w:adjustRightInd w:val="0"/>
              <w:jc w:val="left"/>
              <w:rPr>
                <w:rFonts w:asciiTheme="minorHAnsi" w:hAnsiTheme="minorHAnsi" w:cstheme="minorHAnsi"/>
                <w:sz w:val="18"/>
                <w:szCs w:val="18"/>
              </w:rPr>
            </w:pPr>
            <w:r w:rsidRPr="00AB3EED">
              <w:rPr>
                <w:rFonts w:asciiTheme="minorHAnsi" w:hAnsiTheme="minorHAnsi" w:cstheme="minorHAnsi"/>
                <w:sz w:val="18"/>
                <w:szCs w:val="18"/>
              </w:rPr>
              <w:t>Włączenie społeczne</w:t>
            </w:r>
          </w:p>
        </w:tc>
        <w:tc>
          <w:tcPr>
            <w:tcW w:w="475" w:type="dxa"/>
            <w:shd w:val="clear" w:color="auto" w:fill="FFFF99"/>
          </w:tcPr>
          <w:p w14:paraId="1D8663CB" w14:textId="77777777" w:rsidR="001F67D2" w:rsidRPr="00AC42C8" w:rsidRDefault="001F67D2" w:rsidP="001F67D2">
            <w:pPr>
              <w:pStyle w:val="Akapitzlist"/>
              <w:numPr>
                <w:ilvl w:val="0"/>
                <w:numId w:val="89"/>
              </w:numPr>
              <w:autoSpaceDE w:val="0"/>
              <w:autoSpaceDN w:val="0"/>
              <w:adjustRightInd w:val="0"/>
              <w:spacing w:line="276" w:lineRule="auto"/>
              <w:ind w:left="527" w:hanging="357"/>
              <w:jc w:val="center"/>
              <w:rPr>
                <w:rFonts w:asciiTheme="minorHAnsi" w:hAnsiTheme="minorHAnsi" w:cstheme="minorHAnsi"/>
                <w:sz w:val="18"/>
                <w:szCs w:val="18"/>
              </w:rPr>
            </w:pPr>
          </w:p>
        </w:tc>
        <w:tc>
          <w:tcPr>
            <w:tcW w:w="2999" w:type="dxa"/>
            <w:shd w:val="clear" w:color="auto" w:fill="FFFF99"/>
          </w:tcPr>
          <w:p w14:paraId="47AF335E" w14:textId="77777777" w:rsidR="001F67D2" w:rsidRPr="00AB3EED" w:rsidRDefault="001F67D2" w:rsidP="001F67D2">
            <w:pPr>
              <w:autoSpaceDE w:val="0"/>
              <w:autoSpaceDN w:val="0"/>
              <w:adjustRightInd w:val="0"/>
              <w:jc w:val="left"/>
              <w:rPr>
                <w:rFonts w:asciiTheme="minorHAnsi" w:hAnsiTheme="minorHAnsi" w:cstheme="minorHAnsi"/>
                <w:sz w:val="18"/>
                <w:szCs w:val="18"/>
              </w:rPr>
            </w:pPr>
            <w:r w:rsidRPr="00AB3EED">
              <w:rPr>
                <w:rFonts w:asciiTheme="minorHAnsi" w:hAnsiTheme="minorHAnsi" w:cstheme="minorHAnsi"/>
                <w:sz w:val="18"/>
                <w:szCs w:val="18"/>
              </w:rPr>
              <w:t xml:space="preserve">Ocena wpływu wsparcia EFS </w:t>
            </w:r>
            <w:r w:rsidRPr="00AB3EED">
              <w:rPr>
                <w:rFonts w:asciiTheme="minorHAnsi" w:hAnsiTheme="minorHAnsi" w:cstheme="minorHAnsi"/>
                <w:sz w:val="18"/>
                <w:szCs w:val="18"/>
              </w:rPr>
              <w:br/>
              <w:t>w ramach RPO WK-P 2014-2020 na wzmocnienie sektora ekonomii społecznej (drugie badanie).</w:t>
            </w:r>
          </w:p>
        </w:tc>
        <w:tc>
          <w:tcPr>
            <w:tcW w:w="1397" w:type="dxa"/>
            <w:tcBorders>
              <w:right w:val="single" w:sz="8" w:space="0" w:color="auto"/>
            </w:tcBorders>
            <w:shd w:val="clear" w:color="auto" w:fill="FFFF99"/>
          </w:tcPr>
          <w:p w14:paraId="27528813" w14:textId="77777777" w:rsidR="001F67D2" w:rsidRPr="00AB3EED" w:rsidRDefault="001F67D2" w:rsidP="001F67D2">
            <w:pPr>
              <w:rPr>
                <w:rFonts w:asciiTheme="minorHAnsi" w:hAnsiTheme="minorHAnsi" w:cstheme="minorHAnsi"/>
                <w:sz w:val="18"/>
                <w:szCs w:val="18"/>
              </w:rPr>
            </w:pPr>
            <w:r w:rsidRPr="00AB3EED">
              <w:rPr>
                <w:rFonts w:asciiTheme="minorHAnsi" w:hAnsiTheme="minorHAnsi" w:cstheme="minorHAnsi"/>
                <w:sz w:val="18"/>
                <w:szCs w:val="18"/>
              </w:rPr>
              <w:t>IV kw. 2024</w:t>
            </w:r>
          </w:p>
        </w:tc>
        <w:tc>
          <w:tcPr>
            <w:tcW w:w="1298" w:type="dxa"/>
            <w:tcBorders>
              <w:left w:val="single" w:sz="8" w:space="0" w:color="auto"/>
              <w:right w:val="single" w:sz="12" w:space="0" w:color="auto"/>
            </w:tcBorders>
            <w:shd w:val="clear" w:color="auto" w:fill="FFFF99"/>
          </w:tcPr>
          <w:p w14:paraId="243AFC19" w14:textId="77777777" w:rsidR="001F67D2" w:rsidRPr="00AB3EED" w:rsidRDefault="001F67D2" w:rsidP="001F67D2">
            <w:pPr>
              <w:jc w:val="center"/>
              <w:rPr>
                <w:rFonts w:asciiTheme="minorHAnsi" w:hAnsiTheme="minorHAnsi" w:cstheme="minorHAnsi"/>
                <w:sz w:val="18"/>
                <w:szCs w:val="18"/>
              </w:rPr>
            </w:pPr>
            <w:r w:rsidRPr="00AB3EED">
              <w:rPr>
                <w:rFonts w:asciiTheme="minorHAnsi" w:hAnsiTheme="minorHAnsi" w:cstheme="minorHAnsi"/>
                <w:sz w:val="18"/>
                <w:szCs w:val="18"/>
              </w:rPr>
              <w:t>9</w:t>
            </w:r>
          </w:p>
        </w:tc>
      </w:tr>
      <w:tr w:rsidR="001F67D2" w:rsidRPr="00AB3EED" w14:paraId="65B02C7E" w14:textId="77777777" w:rsidTr="00B53B9A">
        <w:trPr>
          <w:trHeight w:val="1116"/>
        </w:trPr>
        <w:tc>
          <w:tcPr>
            <w:tcW w:w="901" w:type="dxa"/>
            <w:vMerge/>
            <w:tcBorders>
              <w:left w:val="single" w:sz="12" w:space="0" w:color="auto"/>
            </w:tcBorders>
          </w:tcPr>
          <w:p w14:paraId="663DA4C5" w14:textId="77777777" w:rsidR="001F67D2" w:rsidRPr="00AB3EED" w:rsidRDefault="001F67D2" w:rsidP="001F67D2">
            <w:pPr>
              <w:jc w:val="center"/>
              <w:rPr>
                <w:rFonts w:asciiTheme="minorHAnsi" w:hAnsiTheme="minorHAnsi" w:cstheme="minorHAnsi"/>
                <w:b/>
                <w:sz w:val="18"/>
                <w:szCs w:val="18"/>
              </w:rPr>
            </w:pPr>
          </w:p>
        </w:tc>
        <w:tc>
          <w:tcPr>
            <w:tcW w:w="2581" w:type="dxa"/>
            <w:shd w:val="clear" w:color="auto" w:fill="FFFF99"/>
          </w:tcPr>
          <w:p w14:paraId="65E70E61" w14:textId="77777777" w:rsidR="001F67D2" w:rsidRPr="00AB3EED" w:rsidRDefault="001F67D2" w:rsidP="001F67D2">
            <w:pPr>
              <w:autoSpaceDE w:val="0"/>
              <w:autoSpaceDN w:val="0"/>
              <w:adjustRightInd w:val="0"/>
              <w:jc w:val="left"/>
              <w:rPr>
                <w:rFonts w:asciiTheme="minorHAnsi" w:hAnsiTheme="minorHAnsi" w:cstheme="minorHAnsi"/>
                <w:sz w:val="18"/>
                <w:szCs w:val="18"/>
              </w:rPr>
            </w:pPr>
            <w:r w:rsidRPr="00AB3EED">
              <w:rPr>
                <w:rFonts w:asciiTheme="minorHAnsi" w:hAnsiTheme="minorHAnsi" w:cstheme="minorHAnsi"/>
                <w:sz w:val="18"/>
                <w:szCs w:val="18"/>
              </w:rPr>
              <w:t>Rynek pracy/Włączenie społeczne</w:t>
            </w:r>
          </w:p>
        </w:tc>
        <w:tc>
          <w:tcPr>
            <w:tcW w:w="475" w:type="dxa"/>
            <w:shd w:val="clear" w:color="auto" w:fill="FFFF99"/>
          </w:tcPr>
          <w:p w14:paraId="6C1F7FE5" w14:textId="77777777" w:rsidR="001F67D2" w:rsidRPr="00AC42C8" w:rsidRDefault="001F67D2" w:rsidP="001F67D2">
            <w:pPr>
              <w:pStyle w:val="Akapitzlist"/>
              <w:numPr>
                <w:ilvl w:val="0"/>
                <w:numId w:val="89"/>
              </w:numPr>
              <w:autoSpaceDE w:val="0"/>
              <w:autoSpaceDN w:val="0"/>
              <w:adjustRightInd w:val="0"/>
              <w:spacing w:line="276" w:lineRule="auto"/>
              <w:ind w:left="527" w:hanging="357"/>
              <w:jc w:val="center"/>
              <w:rPr>
                <w:rFonts w:asciiTheme="minorHAnsi" w:hAnsiTheme="minorHAnsi" w:cstheme="minorHAnsi"/>
                <w:sz w:val="18"/>
                <w:szCs w:val="18"/>
              </w:rPr>
            </w:pPr>
          </w:p>
        </w:tc>
        <w:tc>
          <w:tcPr>
            <w:tcW w:w="2999" w:type="dxa"/>
            <w:shd w:val="clear" w:color="auto" w:fill="FFFF99"/>
          </w:tcPr>
          <w:p w14:paraId="0F7A5A2C" w14:textId="77777777" w:rsidR="001F67D2" w:rsidRPr="00AB3EED" w:rsidRDefault="001F67D2" w:rsidP="001F67D2">
            <w:pPr>
              <w:autoSpaceDE w:val="0"/>
              <w:autoSpaceDN w:val="0"/>
              <w:adjustRightInd w:val="0"/>
              <w:jc w:val="left"/>
              <w:rPr>
                <w:rFonts w:asciiTheme="minorHAnsi" w:hAnsiTheme="minorHAnsi" w:cstheme="minorHAnsi"/>
                <w:sz w:val="18"/>
                <w:szCs w:val="18"/>
              </w:rPr>
            </w:pPr>
            <w:r w:rsidRPr="00AB3EED">
              <w:rPr>
                <w:rFonts w:asciiTheme="minorHAnsi" w:hAnsiTheme="minorHAnsi" w:cstheme="minorHAnsi"/>
                <w:sz w:val="18"/>
                <w:szCs w:val="18"/>
              </w:rPr>
              <w:t xml:space="preserve">Ocena wpływu wsparcia EFS </w:t>
            </w:r>
            <w:r w:rsidRPr="00AB3EED">
              <w:rPr>
                <w:rFonts w:asciiTheme="minorHAnsi" w:hAnsiTheme="minorHAnsi" w:cstheme="minorHAnsi"/>
                <w:sz w:val="18"/>
                <w:szCs w:val="18"/>
              </w:rPr>
              <w:br/>
              <w:t>w ramach RPO WK-P 2014-2020 na liczbę trwałych miejsc pracy dla osób w najtrudniejszej sytuacji na rynku pracy (drugie badanie).</w:t>
            </w:r>
          </w:p>
        </w:tc>
        <w:tc>
          <w:tcPr>
            <w:tcW w:w="1397" w:type="dxa"/>
            <w:tcBorders>
              <w:right w:val="single" w:sz="8" w:space="0" w:color="auto"/>
            </w:tcBorders>
            <w:shd w:val="clear" w:color="auto" w:fill="FFFF99"/>
          </w:tcPr>
          <w:p w14:paraId="63E205B3" w14:textId="77777777" w:rsidR="001F67D2" w:rsidRPr="00AB3EED" w:rsidRDefault="001F67D2" w:rsidP="001F67D2">
            <w:pPr>
              <w:rPr>
                <w:rFonts w:asciiTheme="minorHAnsi" w:hAnsiTheme="minorHAnsi" w:cstheme="minorHAnsi"/>
                <w:sz w:val="18"/>
                <w:szCs w:val="18"/>
              </w:rPr>
            </w:pPr>
            <w:r w:rsidRPr="00AB3EED">
              <w:rPr>
                <w:rFonts w:asciiTheme="minorHAnsi" w:hAnsiTheme="minorHAnsi" w:cstheme="minorHAnsi"/>
                <w:sz w:val="18"/>
                <w:szCs w:val="18"/>
              </w:rPr>
              <w:t xml:space="preserve">IV </w:t>
            </w:r>
            <w:r w:rsidRPr="0064084B">
              <w:rPr>
                <w:rFonts w:asciiTheme="minorHAnsi" w:hAnsiTheme="minorHAnsi" w:cstheme="minorHAnsi"/>
                <w:sz w:val="18"/>
                <w:szCs w:val="18"/>
              </w:rPr>
              <w:t xml:space="preserve">kw. 2024 </w:t>
            </w:r>
          </w:p>
        </w:tc>
        <w:tc>
          <w:tcPr>
            <w:tcW w:w="1298" w:type="dxa"/>
            <w:tcBorders>
              <w:left w:val="single" w:sz="8" w:space="0" w:color="auto"/>
              <w:right w:val="single" w:sz="12" w:space="0" w:color="auto"/>
            </w:tcBorders>
            <w:shd w:val="clear" w:color="auto" w:fill="FFFF99"/>
          </w:tcPr>
          <w:p w14:paraId="71019B4F" w14:textId="77777777" w:rsidR="001F67D2" w:rsidRPr="00AB3EED" w:rsidRDefault="001F67D2" w:rsidP="001F67D2">
            <w:pPr>
              <w:jc w:val="center"/>
              <w:rPr>
                <w:rFonts w:asciiTheme="minorHAnsi" w:hAnsiTheme="minorHAnsi" w:cstheme="minorHAnsi"/>
                <w:sz w:val="18"/>
                <w:szCs w:val="18"/>
              </w:rPr>
            </w:pPr>
            <w:r w:rsidRPr="00AB3EED">
              <w:rPr>
                <w:rFonts w:asciiTheme="minorHAnsi" w:hAnsiTheme="minorHAnsi" w:cstheme="minorHAnsi"/>
                <w:sz w:val="18"/>
                <w:szCs w:val="18"/>
              </w:rPr>
              <w:t>8</w:t>
            </w:r>
          </w:p>
        </w:tc>
      </w:tr>
      <w:tr w:rsidR="001F67D2" w:rsidRPr="00AB3EED" w14:paraId="4B5A13F2" w14:textId="77777777" w:rsidTr="00B53B9A">
        <w:trPr>
          <w:trHeight w:val="255"/>
        </w:trPr>
        <w:tc>
          <w:tcPr>
            <w:tcW w:w="901" w:type="dxa"/>
            <w:tcBorders>
              <w:left w:val="single" w:sz="12" w:space="0" w:color="auto"/>
              <w:bottom w:val="single" w:sz="12" w:space="0" w:color="auto"/>
            </w:tcBorders>
            <w:shd w:val="clear" w:color="auto" w:fill="auto"/>
          </w:tcPr>
          <w:p w14:paraId="32A7D549" w14:textId="77777777" w:rsidR="001F67D2" w:rsidRPr="00AB3EED" w:rsidRDefault="001F67D2" w:rsidP="001F67D2">
            <w:pPr>
              <w:jc w:val="center"/>
              <w:rPr>
                <w:rFonts w:asciiTheme="minorHAnsi" w:hAnsiTheme="minorHAnsi" w:cstheme="minorHAnsi"/>
                <w:b/>
                <w:sz w:val="18"/>
                <w:szCs w:val="18"/>
              </w:rPr>
            </w:pPr>
          </w:p>
        </w:tc>
        <w:tc>
          <w:tcPr>
            <w:tcW w:w="2581" w:type="dxa"/>
            <w:tcBorders>
              <w:bottom w:val="single" w:sz="12" w:space="0" w:color="auto"/>
            </w:tcBorders>
            <w:shd w:val="clear" w:color="auto" w:fill="auto"/>
          </w:tcPr>
          <w:p w14:paraId="6BAE207E" w14:textId="77777777" w:rsidR="001F67D2" w:rsidRPr="00AB3EED" w:rsidRDefault="001F67D2" w:rsidP="001F67D2">
            <w:pPr>
              <w:autoSpaceDE w:val="0"/>
              <w:autoSpaceDN w:val="0"/>
              <w:adjustRightInd w:val="0"/>
              <w:jc w:val="left"/>
              <w:rPr>
                <w:rFonts w:asciiTheme="minorHAnsi" w:hAnsiTheme="minorHAnsi" w:cstheme="minorHAnsi"/>
                <w:sz w:val="18"/>
                <w:szCs w:val="18"/>
              </w:rPr>
            </w:pPr>
          </w:p>
        </w:tc>
        <w:tc>
          <w:tcPr>
            <w:tcW w:w="475" w:type="dxa"/>
            <w:tcBorders>
              <w:bottom w:val="single" w:sz="12" w:space="0" w:color="auto"/>
            </w:tcBorders>
            <w:shd w:val="clear" w:color="auto" w:fill="auto"/>
          </w:tcPr>
          <w:p w14:paraId="12216CD9" w14:textId="77777777" w:rsidR="001F67D2" w:rsidRPr="00AC42C8" w:rsidRDefault="001F67D2" w:rsidP="001F67D2">
            <w:pPr>
              <w:pStyle w:val="Akapitzlist"/>
              <w:numPr>
                <w:ilvl w:val="0"/>
                <w:numId w:val="89"/>
              </w:numPr>
              <w:autoSpaceDE w:val="0"/>
              <w:autoSpaceDN w:val="0"/>
              <w:adjustRightInd w:val="0"/>
              <w:spacing w:line="276" w:lineRule="auto"/>
              <w:ind w:left="527" w:hanging="357"/>
              <w:jc w:val="center"/>
              <w:rPr>
                <w:rFonts w:asciiTheme="minorHAnsi" w:hAnsiTheme="minorHAnsi" w:cstheme="minorHAnsi"/>
                <w:sz w:val="18"/>
                <w:szCs w:val="18"/>
              </w:rPr>
            </w:pPr>
          </w:p>
        </w:tc>
        <w:tc>
          <w:tcPr>
            <w:tcW w:w="2999" w:type="dxa"/>
            <w:tcBorders>
              <w:bottom w:val="single" w:sz="12" w:space="0" w:color="auto"/>
            </w:tcBorders>
            <w:shd w:val="clear" w:color="auto" w:fill="auto"/>
          </w:tcPr>
          <w:p w14:paraId="27598A0A" w14:textId="7FBCA26A" w:rsidR="001F67D2" w:rsidRPr="00AB3EED" w:rsidRDefault="001F67D2" w:rsidP="001F67D2">
            <w:pPr>
              <w:autoSpaceDE w:val="0"/>
              <w:autoSpaceDN w:val="0"/>
              <w:adjustRightInd w:val="0"/>
              <w:jc w:val="left"/>
              <w:rPr>
                <w:rFonts w:asciiTheme="minorHAnsi" w:hAnsiTheme="minorHAnsi" w:cstheme="minorHAnsi"/>
                <w:sz w:val="18"/>
                <w:szCs w:val="18"/>
              </w:rPr>
            </w:pPr>
            <w:r w:rsidRPr="00AB3EED">
              <w:rPr>
                <w:rFonts w:asciiTheme="minorHAnsi" w:hAnsiTheme="minorHAnsi" w:cstheme="minorHAnsi"/>
                <w:sz w:val="18"/>
                <w:szCs w:val="18"/>
              </w:rPr>
              <w:t>Badania ewaluacyjne ad- hoc</w:t>
            </w:r>
            <w:r>
              <w:rPr>
                <w:rFonts w:asciiTheme="minorHAnsi" w:hAnsiTheme="minorHAnsi" w:cstheme="minorHAnsi"/>
                <w:sz w:val="18"/>
                <w:szCs w:val="18"/>
              </w:rPr>
              <w:t>*</w:t>
            </w:r>
            <w:r w:rsidRPr="00AB3EED">
              <w:rPr>
                <w:rFonts w:asciiTheme="minorHAnsi" w:hAnsiTheme="minorHAnsi" w:cstheme="minorHAnsi"/>
                <w:sz w:val="18"/>
                <w:szCs w:val="18"/>
              </w:rPr>
              <w:t>.</w:t>
            </w:r>
          </w:p>
        </w:tc>
        <w:tc>
          <w:tcPr>
            <w:tcW w:w="1397" w:type="dxa"/>
            <w:tcBorders>
              <w:bottom w:val="single" w:sz="12" w:space="0" w:color="auto"/>
              <w:right w:val="single" w:sz="8" w:space="0" w:color="auto"/>
            </w:tcBorders>
            <w:shd w:val="clear" w:color="auto" w:fill="auto"/>
          </w:tcPr>
          <w:p w14:paraId="311166DE" w14:textId="77777777" w:rsidR="001F67D2" w:rsidRPr="00AB3EED" w:rsidRDefault="001F67D2" w:rsidP="001F67D2">
            <w:pPr>
              <w:rPr>
                <w:rFonts w:asciiTheme="minorHAnsi" w:hAnsiTheme="minorHAnsi" w:cstheme="minorHAnsi"/>
                <w:sz w:val="18"/>
                <w:szCs w:val="18"/>
              </w:rPr>
            </w:pPr>
            <w:r w:rsidRPr="00AB3EED">
              <w:rPr>
                <w:rFonts w:asciiTheme="minorHAnsi" w:hAnsiTheme="minorHAnsi" w:cstheme="minorHAnsi"/>
                <w:sz w:val="18"/>
                <w:szCs w:val="18"/>
              </w:rPr>
              <w:t>2015-2024</w:t>
            </w:r>
          </w:p>
        </w:tc>
        <w:tc>
          <w:tcPr>
            <w:tcW w:w="1298" w:type="dxa"/>
            <w:tcBorders>
              <w:left w:val="single" w:sz="8" w:space="0" w:color="auto"/>
              <w:bottom w:val="single" w:sz="12" w:space="0" w:color="auto"/>
              <w:right w:val="single" w:sz="12" w:space="0" w:color="auto"/>
            </w:tcBorders>
          </w:tcPr>
          <w:p w14:paraId="03A42633" w14:textId="77777777" w:rsidR="001F67D2" w:rsidRPr="00AB3EED" w:rsidRDefault="001F67D2" w:rsidP="001F67D2">
            <w:pPr>
              <w:jc w:val="center"/>
              <w:rPr>
                <w:rFonts w:asciiTheme="minorHAnsi" w:hAnsiTheme="minorHAnsi" w:cstheme="minorHAnsi"/>
                <w:sz w:val="18"/>
                <w:szCs w:val="18"/>
              </w:rPr>
            </w:pPr>
          </w:p>
        </w:tc>
      </w:tr>
    </w:tbl>
    <w:p w14:paraId="59BC0534" w14:textId="2F653D0D" w:rsidR="00A82101" w:rsidRDefault="001F67D2" w:rsidP="00A82101">
      <w:pPr>
        <w:rPr>
          <w:rFonts w:asciiTheme="minorHAnsi" w:hAnsiTheme="minorHAnsi" w:cstheme="minorHAnsi"/>
          <w:sz w:val="18"/>
          <w:szCs w:val="18"/>
        </w:rPr>
      </w:pPr>
      <w:r w:rsidRPr="001F67D2">
        <w:rPr>
          <w:rFonts w:asciiTheme="minorHAnsi" w:hAnsiTheme="minorHAnsi" w:cstheme="minorHAnsi"/>
        </w:rPr>
        <w:t>*</w:t>
      </w:r>
      <w:r w:rsidRPr="001F67D2">
        <w:rPr>
          <w:rFonts w:asciiTheme="minorHAnsi" w:hAnsiTheme="minorHAnsi" w:cstheme="minorHAnsi"/>
          <w:sz w:val="18"/>
          <w:szCs w:val="18"/>
        </w:rPr>
        <w:t>w tym badania ewaluacyjne dotyczące realizacji regionalnych programów zdrowotnych (RPZ).</w:t>
      </w:r>
    </w:p>
    <w:p w14:paraId="555B6248" w14:textId="77777777" w:rsidR="001F67D2" w:rsidRPr="004E740E" w:rsidRDefault="001F67D2" w:rsidP="00A82101">
      <w:pPr>
        <w:rPr>
          <w:rFonts w:asciiTheme="minorHAnsi" w:hAnsiTheme="minorHAnsi" w:cstheme="minorHAnsi"/>
        </w:rPr>
      </w:pPr>
    </w:p>
    <w:tbl>
      <w:tblPr>
        <w:tblW w:w="9228" w:type="dxa"/>
        <w:tblInd w:w="56" w:type="dxa"/>
        <w:tblCellMar>
          <w:left w:w="70" w:type="dxa"/>
          <w:right w:w="70" w:type="dxa"/>
        </w:tblCellMar>
        <w:tblLook w:val="0000" w:firstRow="0" w:lastRow="0" w:firstColumn="0" w:lastColumn="0" w:noHBand="0" w:noVBand="0"/>
      </w:tblPr>
      <w:tblGrid>
        <w:gridCol w:w="2940"/>
        <w:gridCol w:w="6288"/>
      </w:tblGrid>
      <w:tr w:rsidR="00A82101" w:rsidRPr="00AB3EED" w14:paraId="056CFC97" w14:textId="77777777" w:rsidTr="00F95453">
        <w:trPr>
          <w:trHeight w:val="195"/>
        </w:trPr>
        <w:tc>
          <w:tcPr>
            <w:tcW w:w="2940" w:type="dxa"/>
            <w:tcBorders>
              <w:top w:val="single" w:sz="4" w:space="0" w:color="auto"/>
              <w:left w:val="single" w:sz="4" w:space="0" w:color="auto"/>
              <w:bottom w:val="single" w:sz="4" w:space="0" w:color="auto"/>
              <w:right w:val="single" w:sz="4" w:space="0" w:color="auto"/>
            </w:tcBorders>
            <w:shd w:val="clear" w:color="auto" w:fill="FFCC00"/>
            <w:noWrap/>
            <w:vAlign w:val="bottom"/>
          </w:tcPr>
          <w:p w14:paraId="1D207103" w14:textId="77777777" w:rsidR="00A82101" w:rsidRPr="004E740E" w:rsidRDefault="00A82101" w:rsidP="00F95453">
            <w:pPr>
              <w:rPr>
                <w:rFonts w:asciiTheme="minorHAnsi" w:hAnsiTheme="minorHAnsi" w:cstheme="minorHAnsi"/>
                <w:sz w:val="16"/>
                <w:szCs w:val="16"/>
              </w:rPr>
            </w:pPr>
            <w:r w:rsidRPr="004E740E">
              <w:rPr>
                <w:rFonts w:asciiTheme="minorHAnsi" w:hAnsiTheme="minorHAnsi" w:cstheme="minorHAnsi"/>
                <w:sz w:val="16"/>
                <w:szCs w:val="16"/>
              </w:rPr>
              <w:t> </w:t>
            </w:r>
          </w:p>
        </w:tc>
        <w:tc>
          <w:tcPr>
            <w:tcW w:w="6288" w:type="dxa"/>
            <w:tcBorders>
              <w:top w:val="nil"/>
              <w:left w:val="nil"/>
              <w:bottom w:val="nil"/>
              <w:right w:val="nil"/>
            </w:tcBorders>
            <w:shd w:val="clear" w:color="auto" w:fill="auto"/>
            <w:noWrap/>
            <w:vAlign w:val="center"/>
          </w:tcPr>
          <w:p w14:paraId="009C40C2" w14:textId="77777777" w:rsidR="00A82101" w:rsidRPr="00AB3EED" w:rsidRDefault="00A82101" w:rsidP="00F95453">
            <w:pPr>
              <w:jc w:val="left"/>
              <w:rPr>
                <w:rFonts w:asciiTheme="minorHAnsi" w:hAnsiTheme="minorHAnsi" w:cstheme="minorHAnsi"/>
                <w:sz w:val="18"/>
                <w:szCs w:val="16"/>
              </w:rPr>
            </w:pPr>
            <w:r>
              <w:rPr>
                <w:rFonts w:asciiTheme="minorHAnsi" w:hAnsiTheme="minorHAnsi" w:cstheme="minorHAnsi"/>
                <w:sz w:val="18"/>
                <w:szCs w:val="16"/>
              </w:rPr>
              <w:t>B</w:t>
            </w:r>
            <w:r w:rsidRPr="00AB3EED">
              <w:rPr>
                <w:rFonts w:asciiTheme="minorHAnsi" w:hAnsiTheme="minorHAnsi" w:cstheme="minorHAnsi"/>
                <w:sz w:val="18"/>
                <w:szCs w:val="16"/>
              </w:rPr>
              <w:t>adania</w:t>
            </w:r>
            <w:r>
              <w:rPr>
                <w:rFonts w:asciiTheme="minorHAnsi" w:hAnsiTheme="minorHAnsi" w:cstheme="minorHAnsi"/>
                <w:sz w:val="18"/>
                <w:szCs w:val="16"/>
              </w:rPr>
              <w:t xml:space="preserve"> systemowe,</w:t>
            </w:r>
            <w:r w:rsidRPr="00AB3EED">
              <w:rPr>
                <w:rFonts w:asciiTheme="minorHAnsi" w:hAnsiTheme="minorHAnsi" w:cstheme="minorHAnsi"/>
                <w:sz w:val="18"/>
                <w:szCs w:val="16"/>
              </w:rPr>
              <w:t xml:space="preserve"> obligatoryjne, wynikające z zapisów </w:t>
            </w:r>
            <w:r>
              <w:rPr>
                <w:rFonts w:asciiTheme="minorHAnsi" w:hAnsiTheme="minorHAnsi" w:cstheme="minorHAnsi"/>
                <w:sz w:val="18"/>
                <w:szCs w:val="16"/>
              </w:rPr>
              <w:t>Wytycznych w zakresie ewaluacji</w:t>
            </w:r>
            <w:r w:rsidR="00FE5DCB">
              <w:rPr>
                <w:rFonts w:asciiTheme="minorHAnsi" w:hAnsiTheme="minorHAnsi" w:cstheme="minorHAnsi"/>
                <w:sz w:val="18"/>
                <w:szCs w:val="16"/>
              </w:rPr>
              <w:t xml:space="preserve"> </w:t>
            </w:r>
            <w:r w:rsidR="00FE5DCB">
              <w:rPr>
                <w:rFonts w:eastAsia="Times New Roman" w:cs="Arial"/>
                <w:sz w:val="18"/>
                <w:szCs w:val="18"/>
                <w:lang w:eastAsia="pl-PL"/>
              </w:rPr>
              <w:t>polityki spójności na lata 2014-2020</w:t>
            </w:r>
          </w:p>
        </w:tc>
      </w:tr>
      <w:tr w:rsidR="00A82101" w:rsidRPr="00AB3EED" w14:paraId="5B86DE33" w14:textId="77777777" w:rsidTr="00F95453">
        <w:trPr>
          <w:trHeight w:val="195"/>
        </w:trPr>
        <w:tc>
          <w:tcPr>
            <w:tcW w:w="2940" w:type="dxa"/>
            <w:tcBorders>
              <w:top w:val="nil"/>
              <w:left w:val="single" w:sz="4" w:space="0" w:color="auto"/>
              <w:bottom w:val="nil"/>
              <w:right w:val="single" w:sz="4" w:space="0" w:color="auto"/>
            </w:tcBorders>
            <w:shd w:val="clear" w:color="auto" w:fill="FFFF99"/>
            <w:noWrap/>
            <w:vAlign w:val="bottom"/>
          </w:tcPr>
          <w:p w14:paraId="4122E37B" w14:textId="77777777" w:rsidR="00A82101" w:rsidRPr="004E740E" w:rsidRDefault="00A82101" w:rsidP="00F95453">
            <w:pPr>
              <w:rPr>
                <w:rFonts w:asciiTheme="minorHAnsi" w:hAnsiTheme="minorHAnsi" w:cstheme="minorHAnsi"/>
                <w:sz w:val="16"/>
                <w:szCs w:val="16"/>
              </w:rPr>
            </w:pPr>
          </w:p>
        </w:tc>
        <w:tc>
          <w:tcPr>
            <w:tcW w:w="6288" w:type="dxa"/>
            <w:tcBorders>
              <w:top w:val="nil"/>
              <w:left w:val="nil"/>
              <w:bottom w:val="nil"/>
              <w:right w:val="nil"/>
            </w:tcBorders>
            <w:shd w:val="clear" w:color="auto" w:fill="auto"/>
            <w:noWrap/>
            <w:vAlign w:val="center"/>
          </w:tcPr>
          <w:p w14:paraId="727DB49D" w14:textId="77777777" w:rsidR="00A82101" w:rsidRPr="00AB3EED" w:rsidRDefault="00A82101" w:rsidP="00F95453">
            <w:pPr>
              <w:jc w:val="left"/>
              <w:rPr>
                <w:rFonts w:asciiTheme="minorHAnsi" w:hAnsiTheme="minorHAnsi" w:cstheme="minorHAnsi"/>
                <w:sz w:val="18"/>
                <w:szCs w:val="16"/>
              </w:rPr>
            </w:pPr>
            <w:r>
              <w:rPr>
                <w:rFonts w:asciiTheme="minorHAnsi" w:hAnsiTheme="minorHAnsi" w:cstheme="minorHAnsi"/>
                <w:sz w:val="18"/>
                <w:szCs w:val="16"/>
              </w:rPr>
              <w:t>B</w:t>
            </w:r>
            <w:r w:rsidRPr="00AB3EED">
              <w:rPr>
                <w:rFonts w:asciiTheme="minorHAnsi" w:hAnsiTheme="minorHAnsi" w:cstheme="minorHAnsi"/>
                <w:sz w:val="18"/>
                <w:szCs w:val="16"/>
              </w:rPr>
              <w:t xml:space="preserve">adania wskaźników długoterminowych </w:t>
            </w:r>
            <w:r w:rsidR="00FE5DCB">
              <w:rPr>
                <w:rFonts w:eastAsia="Times New Roman" w:cs="Arial"/>
                <w:sz w:val="18"/>
                <w:szCs w:val="18"/>
                <w:lang w:eastAsia="pl-PL"/>
              </w:rPr>
              <w:t>wynikających z zał. 6 wytycznych w zakresie monitorowania postępu rzeczowego realizacji programów operacyjnych na lata 2014-2020.</w:t>
            </w:r>
          </w:p>
        </w:tc>
      </w:tr>
      <w:tr w:rsidR="00A82101" w:rsidRPr="00AB3EED" w14:paraId="77466266" w14:textId="77777777" w:rsidTr="00F95453">
        <w:trPr>
          <w:trHeight w:val="196"/>
        </w:trPr>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072B68" w14:textId="77777777" w:rsidR="00A82101" w:rsidRPr="004E740E" w:rsidRDefault="00A82101" w:rsidP="00F95453">
            <w:pPr>
              <w:rPr>
                <w:rFonts w:asciiTheme="minorHAnsi" w:hAnsiTheme="minorHAnsi" w:cstheme="minorHAnsi"/>
                <w:sz w:val="16"/>
                <w:szCs w:val="16"/>
              </w:rPr>
            </w:pPr>
          </w:p>
        </w:tc>
        <w:tc>
          <w:tcPr>
            <w:tcW w:w="6288" w:type="dxa"/>
            <w:tcBorders>
              <w:top w:val="nil"/>
              <w:left w:val="nil"/>
              <w:bottom w:val="nil"/>
              <w:right w:val="nil"/>
            </w:tcBorders>
            <w:shd w:val="clear" w:color="auto" w:fill="auto"/>
            <w:noWrap/>
            <w:vAlign w:val="center"/>
          </w:tcPr>
          <w:p w14:paraId="0E192FAB" w14:textId="77777777" w:rsidR="00A82101" w:rsidRPr="00AB3EED" w:rsidRDefault="00FE5DCB" w:rsidP="00FE5DCB">
            <w:pPr>
              <w:jc w:val="left"/>
              <w:rPr>
                <w:rFonts w:asciiTheme="minorHAnsi" w:hAnsiTheme="minorHAnsi" w:cstheme="minorHAnsi"/>
                <w:sz w:val="18"/>
                <w:szCs w:val="16"/>
              </w:rPr>
            </w:pPr>
            <w:r>
              <w:rPr>
                <w:rFonts w:asciiTheme="minorHAnsi" w:hAnsiTheme="minorHAnsi" w:cstheme="minorHAnsi"/>
                <w:sz w:val="18"/>
                <w:szCs w:val="16"/>
              </w:rPr>
              <w:t>Pozostałe b</w:t>
            </w:r>
            <w:r w:rsidR="00A82101">
              <w:rPr>
                <w:rFonts w:asciiTheme="minorHAnsi" w:hAnsiTheme="minorHAnsi" w:cstheme="minorHAnsi"/>
                <w:sz w:val="18"/>
                <w:szCs w:val="16"/>
              </w:rPr>
              <w:t>adania</w:t>
            </w:r>
            <w:r w:rsidR="00A82101" w:rsidRPr="00AB3EED">
              <w:rPr>
                <w:rFonts w:asciiTheme="minorHAnsi" w:hAnsiTheme="minorHAnsi" w:cstheme="minorHAnsi"/>
                <w:sz w:val="18"/>
                <w:szCs w:val="16"/>
              </w:rPr>
              <w:t xml:space="preserve">, w tym </w:t>
            </w:r>
            <w:r>
              <w:rPr>
                <w:rFonts w:asciiTheme="minorHAnsi" w:hAnsiTheme="minorHAnsi" w:cstheme="minorHAnsi"/>
                <w:sz w:val="18"/>
                <w:szCs w:val="16"/>
              </w:rPr>
              <w:t>obligatoryjne</w:t>
            </w:r>
            <w:r w:rsidRPr="00AB3EED">
              <w:rPr>
                <w:rFonts w:asciiTheme="minorHAnsi" w:hAnsiTheme="minorHAnsi" w:cstheme="minorHAnsi"/>
                <w:sz w:val="18"/>
                <w:szCs w:val="16"/>
              </w:rPr>
              <w:t xml:space="preserve"> </w:t>
            </w:r>
            <w:r w:rsidR="00A82101" w:rsidRPr="00AB3EED">
              <w:rPr>
                <w:rFonts w:asciiTheme="minorHAnsi" w:hAnsiTheme="minorHAnsi" w:cstheme="minorHAnsi"/>
                <w:sz w:val="18"/>
                <w:szCs w:val="16"/>
              </w:rPr>
              <w:t>dotyczące efektów realizacji p</w:t>
            </w:r>
            <w:r w:rsidR="00A82101">
              <w:rPr>
                <w:rFonts w:asciiTheme="minorHAnsi" w:hAnsiTheme="minorHAnsi" w:cstheme="minorHAnsi"/>
                <w:sz w:val="18"/>
                <w:szCs w:val="16"/>
              </w:rPr>
              <w:t>oszczególnych osi priorytetowych, o których mowa w Rozporządzenia 1303/2014</w:t>
            </w:r>
          </w:p>
        </w:tc>
      </w:tr>
    </w:tbl>
    <w:p w14:paraId="0EDDDB33" w14:textId="77777777" w:rsidR="00D55D8C" w:rsidRDefault="00D55D8C" w:rsidP="000C3359">
      <w:pPr>
        <w:jc w:val="left"/>
        <w:rPr>
          <w:szCs w:val="24"/>
        </w:rPr>
      </w:pPr>
    </w:p>
    <w:p w14:paraId="702EDA43" w14:textId="77777777" w:rsidR="00D55D8C" w:rsidRDefault="00D55D8C" w:rsidP="000C3359">
      <w:pPr>
        <w:jc w:val="left"/>
        <w:rPr>
          <w:szCs w:val="24"/>
        </w:rPr>
      </w:pPr>
    </w:p>
    <w:p w14:paraId="1B873A13" w14:textId="2DD646B0" w:rsidR="00A151B3" w:rsidRDefault="00A151B3">
      <w:pPr>
        <w:jc w:val="left"/>
        <w:rPr>
          <w:rFonts w:eastAsia="Times New Roman" w:cs="Arial"/>
          <w:b/>
          <w:bCs/>
          <w:szCs w:val="24"/>
          <w:lang w:eastAsia="pl-PL"/>
        </w:rPr>
      </w:pPr>
    </w:p>
    <w:p w14:paraId="319364E6" w14:textId="2888C3BE" w:rsidR="001C378F" w:rsidRPr="00565CF8" w:rsidRDefault="001C378F" w:rsidP="000C3359">
      <w:pPr>
        <w:jc w:val="left"/>
        <w:rPr>
          <w:b/>
          <w:szCs w:val="24"/>
        </w:rPr>
      </w:pPr>
      <w:r w:rsidRPr="00565CF8">
        <w:rPr>
          <w:b/>
          <w:szCs w:val="24"/>
        </w:rPr>
        <w:t xml:space="preserve">Zał. </w:t>
      </w:r>
      <w:r w:rsidR="00006795">
        <w:rPr>
          <w:b/>
          <w:szCs w:val="24"/>
        </w:rPr>
        <w:t>2</w:t>
      </w:r>
      <w:r w:rsidRPr="00565CF8">
        <w:rPr>
          <w:b/>
          <w:szCs w:val="24"/>
        </w:rPr>
        <w:t xml:space="preserve"> Wzór deklaracji obiektywności i poufności w ramach </w:t>
      </w:r>
      <w:r w:rsidR="00C45E77" w:rsidRPr="00565CF8">
        <w:rPr>
          <w:b/>
          <w:szCs w:val="24"/>
        </w:rPr>
        <w:t xml:space="preserve">prac </w:t>
      </w:r>
      <w:r w:rsidRPr="00565CF8">
        <w:rPr>
          <w:b/>
          <w:szCs w:val="24"/>
        </w:rPr>
        <w:t xml:space="preserve">GSE </w:t>
      </w:r>
      <w:r w:rsidR="006D72E1" w:rsidRPr="00565CF8">
        <w:rPr>
          <w:b/>
          <w:szCs w:val="24"/>
        </w:rPr>
        <w:t>RPO WK-P 2014-2020</w:t>
      </w:r>
    </w:p>
    <w:p w14:paraId="7E92A6BD" w14:textId="77777777" w:rsidR="009824BD" w:rsidRDefault="008C577A" w:rsidP="000C3359">
      <w:pPr>
        <w:jc w:val="left"/>
        <w:rPr>
          <w:szCs w:val="24"/>
        </w:rPr>
      </w:pPr>
      <w:r w:rsidRPr="00F04E77">
        <w:rPr>
          <w:b/>
          <w:noProof/>
          <w:sz w:val="28"/>
          <w:szCs w:val="28"/>
          <w:lang w:eastAsia="pl-PL"/>
        </w:rPr>
        <w:drawing>
          <wp:inline distT="0" distB="0" distL="0" distR="0" wp14:anchorId="40D5D471" wp14:editId="6643BF2D">
            <wp:extent cx="5744259" cy="1216549"/>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FIS1kolor poziom.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761355" cy="1220170"/>
                    </a:xfrm>
                    <a:prstGeom prst="rect">
                      <a:avLst/>
                    </a:prstGeom>
                  </pic:spPr>
                </pic:pic>
              </a:graphicData>
            </a:graphic>
          </wp:inline>
        </w:drawing>
      </w:r>
    </w:p>
    <w:p w14:paraId="5B13A309" w14:textId="77777777" w:rsidR="00722368" w:rsidRDefault="00722368" w:rsidP="00722368">
      <w:pPr>
        <w:autoSpaceDE w:val="0"/>
        <w:autoSpaceDN w:val="0"/>
        <w:adjustRightInd w:val="0"/>
        <w:jc w:val="center"/>
        <w:rPr>
          <w:rFonts w:asciiTheme="minorHAnsi" w:eastAsia="Calibri-Bold" w:hAnsiTheme="minorHAnsi" w:cs="Calibri-Bold"/>
          <w:b/>
          <w:bCs/>
          <w:sz w:val="20"/>
          <w:szCs w:val="20"/>
          <w:lang w:eastAsia="pl-PL"/>
        </w:rPr>
      </w:pPr>
      <w:r w:rsidRPr="009824BD">
        <w:rPr>
          <w:rFonts w:asciiTheme="minorHAnsi" w:eastAsia="Calibri-Bold" w:hAnsiTheme="minorHAnsi" w:cs="Calibri-Bold"/>
          <w:b/>
          <w:bCs/>
          <w:sz w:val="20"/>
          <w:szCs w:val="20"/>
          <w:lang w:eastAsia="pl-PL"/>
        </w:rPr>
        <w:t xml:space="preserve">DEKLARACJA OBIEKTYWNOŚCI I POUFNOŚCI </w:t>
      </w:r>
    </w:p>
    <w:p w14:paraId="1B626C36" w14:textId="77777777" w:rsidR="00722368" w:rsidRDefault="00722368" w:rsidP="00722368">
      <w:pPr>
        <w:autoSpaceDE w:val="0"/>
        <w:autoSpaceDN w:val="0"/>
        <w:adjustRightInd w:val="0"/>
        <w:jc w:val="center"/>
        <w:rPr>
          <w:rFonts w:asciiTheme="minorHAnsi" w:eastAsia="Calibri-Bold" w:hAnsiTheme="minorHAnsi" w:cs="Calibri-Bold"/>
          <w:b/>
          <w:bCs/>
          <w:sz w:val="20"/>
          <w:szCs w:val="20"/>
          <w:lang w:eastAsia="pl-PL"/>
        </w:rPr>
      </w:pPr>
      <w:r w:rsidRPr="009824BD">
        <w:rPr>
          <w:rFonts w:asciiTheme="minorHAnsi" w:eastAsia="Calibri-Bold" w:hAnsiTheme="minorHAnsi" w:cs="Calibri-Bold"/>
          <w:b/>
          <w:bCs/>
          <w:sz w:val="20"/>
          <w:szCs w:val="20"/>
          <w:lang w:eastAsia="pl-PL"/>
        </w:rPr>
        <w:t>W RAMACH GRUPY STERUJĄCEJ EWALUACJĄ</w:t>
      </w:r>
      <w:r>
        <w:rPr>
          <w:rFonts w:asciiTheme="minorHAnsi" w:eastAsia="Calibri-Bold" w:hAnsiTheme="minorHAnsi" w:cs="Calibri-Bold"/>
          <w:b/>
          <w:bCs/>
          <w:sz w:val="20"/>
          <w:szCs w:val="20"/>
          <w:lang w:eastAsia="pl-PL"/>
        </w:rPr>
        <w:t xml:space="preserve"> REGIONALNEGO </w:t>
      </w:r>
      <w:r w:rsidRPr="009824BD">
        <w:rPr>
          <w:rFonts w:asciiTheme="minorHAnsi" w:eastAsia="Calibri-Bold" w:hAnsiTheme="minorHAnsi" w:cs="Calibri-Bold"/>
          <w:b/>
          <w:bCs/>
          <w:sz w:val="20"/>
          <w:szCs w:val="20"/>
          <w:lang w:eastAsia="pl-PL"/>
        </w:rPr>
        <w:t>PROGRAMU OPERACYJNEGO</w:t>
      </w:r>
    </w:p>
    <w:p w14:paraId="29DE0239" w14:textId="77777777" w:rsidR="00722368" w:rsidRDefault="00722368" w:rsidP="00722368">
      <w:pPr>
        <w:autoSpaceDE w:val="0"/>
        <w:autoSpaceDN w:val="0"/>
        <w:adjustRightInd w:val="0"/>
        <w:jc w:val="center"/>
        <w:rPr>
          <w:rFonts w:asciiTheme="minorHAnsi" w:eastAsia="Calibri-Bold" w:hAnsiTheme="minorHAnsi" w:cs="Calibri-Bold"/>
          <w:b/>
          <w:bCs/>
          <w:sz w:val="20"/>
          <w:szCs w:val="20"/>
          <w:lang w:eastAsia="pl-PL"/>
        </w:rPr>
      </w:pPr>
      <w:r>
        <w:rPr>
          <w:rFonts w:asciiTheme="minorHAnsi" w:eastAsia="Calibri-Bold" w:hAnsiTheme="minorHAnsi" w:cs="Calibri-Bold"/>
          <w:b/>
          <w:bCs/>
          <w:sz w:val="20"/>
          <w:szCs w:val="20"/>
          <w:lang w:eastAsia="pl-PL"/>
        </w:rPr>
        <w:t xml:space="preserve">WOJEWÓDZTWA KUJAWSKO-POMORSKIEGO NA LATA </w:t>
      </w:r>
      <w:r w:rsidRPr="009824BD">
        <w:rPr>
          <w:rFonts w:asciiTheme="minorHAnsi" w:eastAsia="Calibri-Bold" w:hAnsiTheme="minorHAnsi" w:cs="Calibri-Bold"/>
          <w:b/>
          <w:bCs/>
          <w:sz w:val="20"/>
          <w:szCs w:val="20"/>
          <w:lang w:eastAsia="pl-PL"/>
        </w:rPr>
        <w:t>2014–2020</w:t>
      </w:r>
    </w:p>
    <w:p w14:paraId="45081DCC" w14:textId="77777777" w:rsidR="00722368" w:rsidRPr="009824BD" w:rsidRDefault="00722368" w:rsidP="00722368">
      <w:pPr>
        <w:autoSpaceDE w:val="0"/>
        <w:autoSpaceDN w:val="0"/>
        <w:adjustRightInd w:val="0"/>
        <w:jc w:val="center"/>
        <w:rPr>
          <w:rFonts w:asciiTheme="minorHAnsi" w:eastAsia="Calibri-Bold" w:hAnsiTheme="minorHAnsi" w:cs="Calibri-Bold"/>
          <w:b/>
          <w:bCs/>
          <w:sz w:val="20"/>
          <w:szCs w:val="20"/>
          <w:lang w:eastAsia="pl-PL"/>
        </w:rPr>
      </w:pPr>
    </w:p>
    <w:p w14:paraId="636BF3D3" w14:textId="77777777" w:rsidR="00722368" w:rsidRDefault="00722368" w:rsidP="00722368">
      <w:pPr>
        <w:autoSpaceDE w:val="0"/>
        <w:autoSpaceDN w:val="0"/>
        <w:adjustRightInd w:val="0"/>
        <w:jc w:val="left"/>
        <w:rPr>
          <w:rFonts w:eastAsia="Calibri-Bold" w:cs="Calibri"/>
          <w:sz w:val="20"/>
          <w:szCs w:val="20"/>
          <w:lang w:eastAsia="pl-PL"/>
        </w:rPr>
      </w:pPr>
    </w:p>
    <w:p w14:paraId="3F75C1E4" w14:textId="77777777" w:rsidR="00722368" w:rsidRPr="00002001" w:rsidRDefault="00722368" w:rsidP="00722368">
      <w:pPr>
        <w:autoSpaceDE w:val="0"/>
        <w:autoSpaceDN w:val="0"/>
        <w:adjustRightInd w:val="0"/>
        <w:spacing w:line="360" w:lineRule="auto"/>
        <w:rPr>
          <w:rFonts w:ascii="Calibri-Italic" w:eastAsia="Calibri-Bold" w:hAnsi="Calibri-Italic" w:cs="Calibri-Italic"/>
          <w:i/>
          <w:iCs/>
          <w:sz w:val="20"/>
          <w:szCs w:val="20"/>
          <w:lang w:eastAsia="pl-PL"/>
        </w:rPr>
      </w:pPr>
      <w:r>
        <w:rPr>
          <w:rFonts w:eastAsia="Calibri-Bold" w:cs="Calibri"/>
          <w:sz w:val="20"/>
          <w:szCs w:val="20"/>
          <w:lang w:eastAsia="pl-PL"/>
        </w:rPr>
        <w:t>Ja, niżej podpisany/a: ………………………………………………………………………………..</w:t>
      </w:r>
      <w:r>
        <w:rPr>
          <w:rFonts w:ascii="Calibri-Italic" w:eastAsia="Calibri-Bold" w:hAnsi="Calibri-Italic" w:cs="Calibri-Italic"/>
          <w:i/>
          <w:iCs/>
          <w:sz w:val="20"/>
          <w:szCs w:val="20"/>
          <w:lang w:eastAsia="pl-PL"/>
        </w:rPr>
        <w:t xml:space="preserve"> </w:t>
      </w:r>
      <w:r>
        <w:rPr>
          <w:rFonts w:eastAsia="Calibri-Bold" w:cs="Calibri"/>
          <w:sz w:val="20"/>
          <w:szCs w:val="20"/>
          <w:lang w:eastAsia="pl-PL"/>
        </w:rPr>
        <w:t xml:space="preserve">niniejszym wyrażam zgodę na udział w pracach </w:t>
      </w:r>
      <w:r>
        <w:rPr>
          <w:rFonts w:ascii="Calibri-Italic" w:eastAsia="Calibri-Bold" w:hAnsi="Calibri-Italic" w:cs="Calibri-Italic"/>
          <w:i/>
          <w:iCs/>
          <w:sz w:val="20"/>
          <w:szCs w:val="20"/>
          <w:lang w:eastAsia="pl-PL"/>
        </w:rPr>
        <w:t xml:space="preserve">Grupy Sterującej Ewaluacją Regionalnego Programu Operacyjnego Województwa Kujawsko-Pomorskiego na lata 2014–2020 </w:t>
      </w:r>
      <w:r>
        <w:rPr>
          <w:rFonts w:eastAsia="Calibri-Bold" w:cs="Calibri"/>
          <w:sz w:val="20"/>
          <w:szCs w:val="20"/>
          <w:lang w:eastAsia="pl-PL"/>
        </w:rPr>
        <w:t xml:space="preserve">(GSE RPO WK-P 2014-2020) na prawach członka, polegających </w:t>
      </w:r>
      <w:r>
        <w:rPr>
          <w:rFonts w:eastAsia="Calibri-Bold" w:cs="Calibri"/>
          <w:sz w:val="20"/>
          <w:szCs w:val="20"/>
          <w:lang w:eastAsia="pl-PL"/>
        </w:rPr>
        <w:br/>
        <w:t xml:space="preserve">na reprezentowaniu własnej instytucji w posiedzeniach Grupy, współpracy z jednostkami ewaluacyjnymi </w:t>
      </w:r>
      <w:r>
        <w:rPr>
          <w:rFonts w:eastAsia="Calibri-Bold" w:cs="Calibri"/>
          <w:sz w:val="20"/>
          <w:szCs w:val="20"/>
          <w:lang w:eastAsia="pl-PL"/>
        </w:rPr>
        <w:br/>
        <w:t>w zakresie rozwoju systemu ewaluacji RPO WK-P 2014-2020 oraz budowy potencjału ewaluacyjnego instytucji zaangażowanych we wdrażanie RPO WK-P 2014-2020, a także poprawy jakości procesu ewaluacji poprzez konsultowanie założeń do planowanych badań ewaluacyjnych i wyników tych badań (projektów raportów, wniosków i rekomendacji).</w:t>
      </w:r>
    </w:p>
    <w:p w14:paraId="239C124F" w14:textId="77777777" w:rsidR="00722368" w:rsidRDefault="00722368" w:rsidP="00722368">
      <w:pPr>
        <w:autoSpaceDE w:val="0"/>
        <w:autoSpaceDN w:val="0"/>
        <w:adjustRightInd w:val="0"/>
        <w:spacing w:line="360" w:lineRule="auto"/>
        <w:rPr>
          <w:rFonts w:eastAsia="Calibri-Bold" w:cs="Calibri"/>
          <w:sz w:val="20"/>
          <w:szCs w:val="20"/>
          <w:lang w:eastAsia="pl-PL"/>
        </w:rPr>
      </w:pPr>
      <w:r>
        <w:rPr>
          <w:rFonts w:eastAsia="Calibri-Bold" w:cs="Calibri"/>
          <w:sz w:val="20"/>
          <w:szCs w:val="20"/>
          <w:lang w:eastAsia="pl-PL"/>
        </w:rPr>
        <w:t xml:space="preserve">Deklaruję, że powierzone mi zadania będę wykonywał/a w sposób uczciwy i bezstronny. Mój wkład </w:t>
      </w:r>
      <w:r>
        <w:rPr>
          <w:rFonts w:eastAsia="Calibri-Bold" w:cs="Calibri"/>
          <w:sz w:val="20"/>
          <w:szCs w:val="20"/>
          <w:lang w:eastAsia="pl-PL"/>
        </w:rPr>
        <w:br/>
        <w:t>w wykonywanie zadań dotyczących ewaluacji oraz przygotowania dokumentacji, dotyczącej badań ewaluacyjnych, w które będę zaangażowany/a, będzie obiektywny i będę w pełni respektować zasady uczciwej konkurencji, w szczególności przez unikanie formułowania warunków faworyzujących lub dyskryminujących jakiegokolwiek wykonawcę badania.</w:t>
      </w:r>
    </w:p>
    <w:p w14:paraId="3577294E" w14:textId="77777777" w:rsidR="00722368" w:rsidRDefault="00722368" w:rsidP="00722368">
      <w:pPr>
        <w:autoSpaceDE w:val="0"/>
        <w:autoSpaceDN w:val="0"/>
        <w:adjustRightInd w:val="0"/>
        <w:spacing w:line="360" w:lineRule="auto"/>
        <w:rPr>
          <w:rFonts w:eastAsia="Calibri-Bold" w:cs="Calibri"/>
          <w:sz w:val="20"/>
          <w:szCs w:val="20"/>
          <w:lang w:eastAsia="pl-PL"/>
        </w:rPr>
      </w:pPr>
      <w:r>
        <w:rPr>
          <w:rFonts w:eastAsia="Calibri-Bold" w:cs="Calibri"/>
          <w:sz w:val="20"/>
          <w:szCs w:val="20"/>
          <w:lang w:eastAsia="pl-PL"/>
        </w:rPr>
        <w:t>Zobowiązuję się do zachowania w tajemnicy wszelkich danych i/lub informacji i/lub dokumentów („informacji poufnych”), które zostaną mi powierzone lub przekazane, a także odkrytych lub opracowanych przez mnie, mających na celu wyłonienie wykonawców badań ewaluacyjnych dotyczących Regionalnego Programu Operacyjnego Województwa Kujawsko-Pomorskiego na lata 2014–2020 i zgadzam się na wykorzystywanie ich jedynie w celach związanych z pracą w niniejszej Grupie. Jednocześnie zobowiązuję się nie pomagać i nie wiązać z żadnym z przyszłych oferentów, uczestniczących w  postępowaniach wyłaniających wykonawców badań ewaluacyjnych. Ponadto oświadczam, że informacje poufne nie zostaną ujawnione żadnym osobom niewchodzącym w skład GSE RPO WK-P 2014-2020.</w:t>
      </w:r>
    </w:p>
    <w:p w14:paraId="37786F8D" w14:textId="77777777" w:rsidR="00722368" w:rsidRDefault="00722368" w:rsidP="00722368">
      <w:pPr>
        <w:autoSpaceDE w:val="0"/>
        <w:autoSpaceDN w:val="0"/>
        <w:adjustRightInd w:val="0"/>
        <w:rPr>
          <w:rFonts w:eastAsia="Calibri-Bold" w:cs="Calibri"/>
          <w:sz w:val="20"/>
          <w:szCs w:val="20"/>
          <w:lang w:eastAsia="pl-PL"/>
        </w:rPr>
      </w:pPr>
    </w:p>
    <w:p w14:paraId="225C4260" w14:textId="77777777" w:rsidR="00722368" w:rsidRPr="00F04E77" w:rsidRDefault="00BA7DE4" w:rsidP="00722368">
      <w:pPr>
        <w:autoSpaceDE w:val="0"/>
        <w:autoSpaceDN w:val="0"/>
        <w:adjustRightInd w:val="0"/>
        <w:rPr>
          <w:rFonts w:asciiTheme="minorHAnsi" w:eastAsia="Calibri-Bold" w:hAnsiTheme="minorHAnsi" w:cstheme="minorHAnsi"/>
          <w:i/>
          <w:iCs/>
          <w:sz w:val="18"/>
          <w:szCs w:val="18"/>
          <w:lang w:eastAsia="pl-PL"/>
        </w:rPr>
      </w:pPr>
      <w:r w:rsidRPr="00F04E77">
        <w:rPr>
          <w:rFonts w:asciiTheme="minorHAnsi" w:eastAsia="Calibri-Bold" w:hAnsiTheme="minorHAnsi" w:cstheme="minorHAnsi"/>
          <w:i/>
          <w:iCs/>
          <w:sz w:val="18"/>
          <w:szCs w:val="18"/>
          <w:lang w:eastAsia="pl-PL"/>
        </w:rPr>
        <w:t>Podpis: ………………………………………………</w:t>
      </w:r>
    </w:p>
    <w:p w14:paraId="486B21A9" w14:textId="77777777" w:rsidR="00722368" w:rsidRPr="00F04E77" w:rsidRDefault="00722368" w:rsidP="00722368">
      <w:pPr>
        <w:autoSpaceDE w:val="0"/>
        <w:autoSpaceDN w:val="0"/>
        <w:adjustRightInd w:val="0"/>
        <w:rPr>
          <w:rFonts w:asciiTheme="minorHAnsi" w:eastAsia="Calibri-Bold" w:hAnsiTheme="minorHAnsi" w:cstheme="minorHAnsi"/>
          <w:i/>
          <w:iCs/>
          <w:sz w:val="18"/>
          <w:szCs w:val="18"/>
          <w:lang w:eastAsia="pl-PL"/>
        </w:rPr>
      </w:pPr>
    </w:p>
    <w:p w14:paraId="50F7207E" w14:textId="77777777" w:rsidR="00722368" w:rsidRPr="00F04E77" w:rsidRDefault="00BA7DE4" w:rsidP="00722368">
      <w:pPr>
        <w:autoSpaceDE w:val="0"/>
        <w:autoSpaceDN w:val="0"/>
        <w:adjustRightInd w:val="0"/>
        <w:rPr>
          <w:rFonts w:asciiTheme="minorHAnsi" w:eastAsia="Calibri-Bold" w:hAnsiTheme="minorHAnsi" w:cstheme="minorHAnsi"/>
          <w:i/>
          <w:iCs/>
          <w:sz w:val="18"/>
          <w:szCs w:val="18"/>
          <w:lang w:eastAsia="pl-PL"/>
        </w:rPr>
      </w:pPr>
      <w:r w:rsidRPr="00F04E77">
        <w:rPr>
          <w:rFonts w:asciiTheme="minorHAnsi" w:eastAsia="Calibri-Bold" w:hAnsiTheme="minorHAnsi" w:cstheme="minorHAnsi"/>
          <w:i/>
          <w:iCs/>
          <w:sz w:val="18"/>
          <w:szCs w:val="18"/>
          <w:lang w:eastAsia="pl-PL"/>
        </w:rPr>
        <w:t>Data: ……………………………………………...</w:t>
      </w:r>
    </w:p>
    <w:p w14:paraId="33A66248" w14:textId="77777777" w:rsidR="00722368" w:rsidRPr="00F04E77" w:rsidRDefault="00722368" w:rsidP="00722368">
      <w:pPr>
        <w:autoSpaceDE w:val="0"/>
        <w:autoSpaceDN w:val="0"/>
        <w:adjustRightInd w:val="0"/>
        <w:rPr>
          <w:rFonts w:asciiTheme="minorHAnsi" w:eastAsia="Calibri-Bold" w:hAnsiTheme="minorHAnsi" w:cstheme="minorHAnsi"/>
          <w:i/>
          <w:iCs/>
          <w:sz w:val="18"/>
          <w:szCs w:val="18"/>
          <w:lang w:eastAsia="pl-PL"/>
        </w:rPr>
      </w:pPr>
    </w:p>
    <w:p w14:paraId="11153C33" w14:textId="77777777" w:rsidR="00722368" w:rsidRPr="00F04E77" w:rsidRDefault="00BA7DE4" w:rsidP="00722368">
      <w:pPr>
        <w:autoSpaceDE w:val="0"/>
        <w:autoSpaceDN w:val="0"/>
        <w:adjustRightInd w:val="0"/>
        <w:rPr>
          <w:rFonts w:asciiTheme="minorHAnsi" w:eastAsia="Calibri-Bold" w:hAnsiTheme="minorHAnsi" w:cstheme="minorHAnsi"/>
          <w:i/>
          <w:iCs/>
          <w:sz w:val="18"/>
          <w:szCs w:val="18"/>
          <w:lang w:eastAsia="pl-PL"/>
        </w:rPr>
      </w:pPr>
      <w:r w:rsidRPr="00F04E77">
        <w:rPr>
          <w:rFonts w:asciiTheme="minorHAnsi" w:eastAsia="Calibri-Bold" w:hAnsiTheme="minorHAnsi" w:cstheme="minorHAnsi"/>
          <w:i/>
          <w:iCs/>
          <w:sz w:val="18"/>
          <w:szCs w:val="18"/>
          <w:lang w:eastAsia="pl-PL"/>
        </w:rPr>
        <w:t>Nazwa instytucji: ……………………………………………...</w:t>
      </w:r>
    </w:p>
    <w:p w14:paraId="76B33469" w14:textId="77777777" w:rsidR="00722368" w:rsidRPr="00F04E77" w:rsidRDefault="00722368" w:rsidP="00722368">
      <w:pPr>
        <w:autoSpaceDE w:val="0"/>
        <w:autoSpaceDN w:val="0"/>
        <w:adjustRightInd w:val="0"/>
        <w:rPr>
          <w:rFonts w:asciiTheme="minorHAnsi" w:eastAsia="Calibri-Bold" w:hAnsiTheme="minorHAnsi" w:cstheme="minorHAnsi"/>
          <w:i/>
          <w:iCs/>
          <w:sz w:val="18"/>
          <w:szCs w:val="18"/>
          <w:lang w:eastAsia="pl-PL"/>
        </w:rPr>
      </w:pPr>
    </w:p>
    <w:p w14:paraId="53EE8FB6" w14:textId="77777777" w:rsidR="00722368" w:rsidRPr="00F04E77" w:rsidRDefault="00BA7DE4" w:rsidP="00722368">
      <w:pPr>
        <w:autoSpaceDE w:val="0"/>
        <w:autoSpaceDN w:val="0"/>
        <w:adjustRightInd w:val="0"/>
        <w:rPr>
          <w:rFonts w:asciiTheme="minorHAnsi" w:eastAsia="Calibri-Bold" w:hAnsiTheme="minorHAnsi" w:cstheme="minorHAnsi"/>
          <w:i/>
          <w:iCs/>
          <w:sz w:val="18"/>
          <w:szCs w:val="18"/>
          <w:lang w:eastAsia="pl-PL"/>
        </w:rPr>
      </w:pPr>
      <w:r w:rsidRPr="00F04E77">
        <w:rPr>
          <w:rFonts w:asciiTheme="minorHAnsi" w:eastAsia="Calibri-Bold" w:hAnsiTheme="minorHAnsi" w:cstheme="minorHAnsi"/>
          <w:i/>
          <w:iCs/>
          <w:sz w:val="18"/>
          <w:szCs w:val="18"/>
          <w:lang w:eastAsia="pl-PL"/>
        </w:rPr>
        <w:t>Adres e-mail: ……………………………………………...</w:t>
      </w:r>
    </w:p>
    <w:p w14:paraId="020C24CB" w14:textId="77777777" w:rsidR="00722368" w:rsidRPr="00F04E77" w:rsidRDefault="00722368" w:rsidP="00722368">
      <w:pPr>
        <w:autoSpaceDE w:val="0"/>
        <w:autoSpaceDN w:val="0"/>
        <w:adjustRightInd w:val="0"/>
        <w:rPr>
          <w:rFonts w:asciiTheme="minorHAnsi" w:eastAsia="Calibri-Bold" w:hAnsiTheme="minorHAnsi" w:cstheme="minorHAnsi"/>
          <w:i/>
          <w:iCs/>
          <w:sz w:val="18"/>
          <w:szCs w:val="18"/>
          <w:lang w:eastAsia="pl-PL"/>
        </w:rPr>
      </w:pPr>
    </w:p>
    <w:p w14:paraId="26EC33E6" w14:textId="77777777" w:rsidR="00722368" w:rsidRPr="00F04E77" w:rsidRDefault="00BA7DE4" w:rsidP="00722368">
      <w:pPr>
        <w:rPr>
          <w:rFonts w:asciiTheme="minorHAnsi" w:hAnsiTheme="minorHAnsi" w:cstheme="minorHAnsi"/>
          <w:szCs w:val="24"/>
        </w:rPr>
      </w:pPr>
      <w:r w:rsidRPr="00F04E77">
        <w:rPr>
          <w:rFonts w:asciiTheme="minorHAnsi" w:eastAsia="Calibri-Bold" w:hAnsiTheme="minorHAnsi" w:cstheme="minorHAnsi"/>
          <w:i/>
          <w:iCs/>
          <w:sz w:val="18"/>
          <w:szCs w:val="18"/>
          <w:lang w:eastAsia="pl-PL"/>
        </w:rPr>
        <w:t>Tel./fax: ……………………………………………...</w:t>
      </w:r>
    </w:p>
    <w:p w14:paraId="4E8FC237" w14:textId="77777777" w:rsidR="00722368" w:rsidRDefault="00722368" w:rsidP="00722368">
      <w:pPr>
        <w:rPr>
          <w:szCs w:val="24"/>
        </w:rPr>
      </w:pPr>
    </w:p>
    <w:p w14:paraId="7C1AA9A5" w14:textId="77777777" w:rsidR="00722368" w:rsidRDefault="00722368" w:rsidP="00722368">
      <w:pPr>
        <w:rPr>
          <w:szCs w:val="24"/>
        </w:rPr>
      </w:pPr>
    </w:p>
    <w:p w14:paraId="25EB0DD6" w14:textId="77777777" w:rsidR="00A84B4B" w:rsidRDefault="00A84B4B" w:rsidP="00722368">
      <w:pPr>
        <w:rPr>
          <w:szCs w:val="24"/>
        </w:rPr>
      </w:pPr>
    </w:p>
    <w:p w14:paraId="457E9DFD" w14:textId="21CA273E" w:rsidR="001C378F" w:rsidRPr="00565CF8" w:rsidRDefault="001C378F" w:rsidP="000C3359">
      <w:pPr>
        <w:jc w:val="left"/>
        <w:rPr>
          <w:b/>
          <w:szCs w:val="24"/>
        </w:rPr>
      </w:pPr>
      <w:r w:rsidRPr="00565CF8">
        <w:rPr>
          <w:b/>
          <w:szCs w:val="24"/>
        </w:rPr>
        <w:t xml:space="preserve">Zał. </w:t>
      </w:r>
      <w:r w:rsidR="00006795">
        <w:rPr>
          <w:b/>
          <w:szCs w:val="24"/>
        </w:rPr>
        <w:t>3</w:t>
      </w:r>
      <w:r w:rsidRPr="00565CF8">
        <w:rPr>
          <w:b/>
          <w:szCs w:val="24"/>
        </w:rPr>
        <w:t xml:space="preserve"> Wzór deklaracji poufności wykonawcy</w:t>
      </w:r>
    </w:p>
    <w:p w14:paraId="257FC52F" w14:textId="77777777" w:rsidR="001C378F" w:rsidRDefault="008C577A" w:rsidP="000C3359">
      <w:pPr>
        <w:jc w:val="left"/>
        <w:rPr>
          <w:szCs w:val="24"/>
        </w:rPr>
      </w:pPr>
      <w:r w:rsidRPr="00F04E77">
        <w:rPr>
          <w:b/>
          <w:noProof/>
          <w:sz w:val="28"/>
          <w:szCs w:val="28"/>
          <w:lang w:eastAsia="pl-PL"/>
        </w:rPr>
        <w:drawing>
          <wp:inline distT="0" distB="0" distL="0" distR="0" wp14:anchorId="500A102A" wp14:editId="2D1B0DE6">
            <wp:extent cx="5761355" cy="128448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FIS1kolor poziom.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761355" cy="1284485"/>
                    </a:xfrm>
                    <a:prstGeom prst="rect">
                      <a:avLst/>
                    </a:prstGeom>
                  </pic:spPr>
                </pic:pic>
              </a:graphicData>
            </a:graphic>
          </wp:inline>
        </w:drawing>
      </w:r>
    </w:p>
    <w:p w14:paraId="31BC607C" w14:textId="77777777" w:rsidR="003B3CFE" w:rsidRPr="003401F4" w:rsidRDefault="003B3CFE" w:rsidP="003B3CFE">
      <w:pPr>
        <w:jc w:val="left"/>
        <w:rPr>
          <w:b/>
          <w:sz w:val="20"/>
          <w:szCs w:val="20"/>
        </w:rPr>
      </w:pPr>
    </w:p>
    <w:p w14:paraId="22CE48AB" w14:textId="77777777" w:rsidR="00E0589A" w:rsidRDefault="003B3CFE">
      <w:pPr>
        <w:jc w:val="center"/>
        <w:rPr>
          <w:b/>
          <w:sz w:val="20"/>
          <w:szCs w:val="20"/>
        </w:rPr>
      </w:pPr>
      <w:r w:rsidRPr="003401F4">
        <w:rPr>
          <w:b/>
          <w:sz w:val="20"/>
          <w:szCs w:val="20"/>
        </w:rPr>
        <w:t>DEKLARACJA POUFNOŚCI WYKONAWCY EWALUACJI</w:t>
      </w:r>
      <w:r w:rsidR="00722368">
        <w:rPr>
          <w:b/>
          <w:sz w:val="20"/>
          <w:szCs w:val="20"/>
        </w:rPr>
        <w:t xml:space="preserve"> W RAMACH </w:t>
      </w:r>
    </w:p>
    <w:p w14:paraId="5EC696DF" w14:textId="77777777" w:rsidR="00E0589A" w:rsidRDefault="00722368">
      <w:pPr>
        <w:jc w:val="center"/>
        <w:rPr>
          <w:b/>
          <w:sz w:val="20"/>
          <w:szCs w:val="20"/>
        </w:rPr>
      </w:pPr>
      <w:r>
        <w:rPr>
          <w:b/>
          <w:sz w:val="20"/>
          <w:szCs w:val="20"/>
        </w:rPr>
        <w:t>REGIONALNEGO PROGRAMU OPERACYJNEGO WOJEWÓDZTWA KUJAWSKO-POMORSKIEGO</w:t>
      </w:r>
      <w:r w:rsidR="00943B5A">
        <w:rPr>
          <w:b/>
          <w:sz w:val="20"/>
          <w:szCs w:val="20"/>
        </w:rPr>
        <w:t xml:space="preserve"> na lata 2014-2020</w:t>
      </w:r>
    </w:p>
    <w:p w14:paraId="0396BF2F" w14:textId="77777777" w:rsidR="003401F4" w:rsidRPr="003401F4" w:rsidRDefault="003401F4" w:rsidP="003401F4">
      <w:pPr>
        <w:jc w:val="center"/>
        <w:rPr>
          <w:b/>
          <w:sz w:val="20"/>
          <w:szCs w:val="20"/>
        </w:rPr>
      </w:pPr>
    </w:p>
    <w:p w14:paraId="49311D34" w14:textId="77777777" w:rsidR="003B3CFE" w:rsidRPr="00F04E77" w:rsidRDefault="00BA7DE4" w:rsidP="00C21B89">
      <w:pPr>
        <w:spacing w:line="360" w:lineRule="auto"/>
        <w:rPr>
          <w:sz w:val="20"/>
          <w:szCs w:val="24"/>
        </w:rPr>
      </w:pPr>
      <w:r w:rsidRPr="00F04E77">
        <w:rPr>
          <w:sz w:val="20"/>
          <w:szCs w:val="24"/>
        </w:rPr>
        <w:t>Ja, niżej podpisany/a ………………………………………, niniejszym zgadzam się na zachowanie poufności i tajności odnośnie jakichkolwiek informacji czy dokumentów (informacje poufne) ujawnionych mi lub odkrytych przeze mnie lub przygotowanych przeze mnie w trakcie i w związku z prowadzeniem badania ewaluacyjnego pn. [tytuł badania].</w:t>
      </w:r>
    </w:p>
    <w:p w14:paraId="7C3A3764" w14:textId="77777777" w:rsidR="003B3CFE" w:rsidRPr="00F04E77" w:rsidRDefault="00BA7DE4" w:rsidP="00C21B89">
      <w:pPr>
        <w:spacing w:line="360" w:lineRule="auto"/>
        <w:rPr>
          <w:sz w:val="20"/>
          <w:szCs w:val="24"/>
        </w:rPr>
      </w:pPr>
      <w:r w:rsidRPr="00F04E77">
        <w:rPr>
          <w:sz w:val="20"/>
          <w:szCs w:val="24"/>
        </w:rPr>
        <w:t xml:space="preserve">Zgadzam się, że informacje te będą wykorzystane jedynie do celów oceny (ewaluacji) i nie zostaną ujawnione osobom trzecim. Zgadzam się również nie zatrzymywać kopii informacji poufnych, dostarczonych mi pisemnie, </w:t>
      </w:r>
      <w:r w:rsidR="00943B5A">
        <w:rPr>
          <w:sz w:val="20"/>
          <w:szCs w:val="24"/>
        </w:rPr>
        <w:t xml:space="preserve">bądź elektronicznie </w:t>
      </w:r>
      <w:r w:rsidRPr="00F04E77">
        <w:rPr>
          <w:sz w:val="20"/>
          <w:szCs w:val="24"/>
        </w:rPr>
        <w:t>w szczególności objętych prawem autorskim. Zobowiązuję się zwrócić wszystkie udostępnione mi kopie po ich wykorzystaniu do przeprowadzenia oceny (ewaluacji).</w:t>
      </w:r>
    </w:p>
    <w:p w14:paraId="606BFFEC" w14:textId="77777777" w:rsidR="003401F4" w:rsidRPr="00F04E77" w:rsidRDefault="003401F4" w:rsidP="003401F4">
      <w:pPr>
        <w:rPr>
          <w:i/>
          <w:sz w:val="20"/>
          <w:szCs w:val="24"/>
        </w:rPr>
      </w:pPr>
    </w:p>
    <w:p w14:paraId="2A45DFAC" w14:textId="77777777" w:rsidR="00722368" w:rsidRDefault="00722368" w:rsidP="003B3CFE">
      <w:pPr>
        <w:jc w:val="left"/>
        <w:rPr>
          <w:i/>
          <w:sz w:val="18"/>
          <w:szCs w:val="24"/>
        </w:rPr>
      </w:pPr>
    </w:p>
    <w:p w14:paraId="55A28247" w14:textId="77777777" w:rsidR="003B3CFE" w:rsidRPr="00F04E77" w:rsidRDefault="00BA7DE4" w:rsidP="003B3CFE">
      <w:pPr>
        <w:jc w:val="left"/>
        <w:rPr>
          <w:i/>
          <w:sz w:val="18"/>
          <w:szCs w:val="24"/>
        </w:rPr>
      </w:pPr>
      <w:r w:rsidRPr="00F04E77">
        <w:rPr>
          <w:i/>
          <w:sz w:val="18"/>
          <w:szCs w:val="24"/>
        </w:rPr>
        <w:t>Podpis: ………………………………………………</w:t>
      </w:r>
    </w:p>
    <w:p w14:paraId="566CD1DB" w14:textId="77777777" w:rsidR="003401F4" w:rsidRPr="00F04E77" w:rsidRDefault="003401F4" w:rsidP="003B3CFE">
      <w:pPr>
        <w:jc w:val="left"/>
        <w:rPr>
          <w:i/>
          <w:sz w:val="18"/>
          <w:szCs w:val="24"/>
        </w:rPr>
      </w:pPr>
    </w:p>
    <w:p w14:paraId="27BBA643" w14:textId="77777777" w:rsidR="003B3CFE" w:rsidRPr="00F04E77" w:rsidRDefault="00BA7DE4" w:rsidP="003B3CFE">
      <w:pPr>
        <w:jc w:val="left"/>
        <w:rPr>
          <w:i/>
          <w:sz w:val="18"/>
          <w:szCs w:val="24"/>
        </w:rPr>
      </w:pPr>
      <w:r w:rsidRPr="00F04E77">
        <w:rPr>
          <w:i/>
          <w:sz w:val="18"/>
          <w:szCs w:val="24"/>
        </w:rPr>
        <w:t>Data: ……………………………………………...</w:t>
      </w:r>
    </w:p>
    <w:p w14:paraId="64E61ACD" w14:textId="77777777" w:rsidR="003401F4" w:rsidRPr="00F04E77" w:rsidRDefault="003401F4" w:rsidP="003B3CFE">
      <w:pPr>
        <w:jc w:val="left"/>
        <w:rPr>
          <w:i/>
          <w:sz w:val="18"/>
          <w:szCs w:val="24"/>
        </w:rPr>
      </w:pPr>
    </w:p>
    <w:p w14:paraId="6A9F08BB" w14:textId="77777777" w:rsidR="003B3CFE" w:rsidRPr="00F04E77" w:rsidRDefault="00BA7DE4" w:rsidP="003B3CFE">
      <w:pPr>
        <w:jc w:val="left"/>
        <w:rPr>
          <w:i/>
          <w:sz w:val="18"/>
          <w:szCs w:val="24"/>
        </w:rPr>
      </w:pPr>
      <w:r w:rsidRPr="00F04E77">
        <w:rPr>
          <w:i/>
          <w:sz w:val="18"/>
          <w:szCs w:val="24"/>
        </w:rPr>
        <w:t>Nazwa instytucji: ……………………………………………...</w:t>
      </w:r>
    </w:p>
    <w:p w14:paraId="721EDB1A" w14:textId="77777777" w:rsidR="003401F4" w:rsidRPr="00F04E77" w:rsidRDefault="003401F4" w:rsidP="003B3CFE">
      <w:pPr>
        <w:jc w:val="left"/>
        <w:rPr>
          <w:i/>
          <w:sz w:val="18"/>
          <w:szCs w:val="24"/>
        </w:rPr>
      </w:pPr>
    </w:p>
    <w:p w14:paraId="24C8673D" w14:textId="77777777" w:rsidR="003B3CFE" w:rsidRPr="00F04E77" w:rsidRDefault="00BA7DE4" w:rsidP="003B3CFE">
      <w:pPr>
        <w:jc w:val="left"/>
        <w:rPr>
          <w:i/>
          <w:sz w:val="18"/>
          <w:szCs w:val="24"/>
        </w:rPr>
      </w:pPr>
      <w:r w:rsidRPr="00F04E77">
        <w:rPr>
          <w:i/>
          <w:sz w:val="18"/>
          <w:szCs w:val="24"/>
        </w:rPr>
        <w:t>Adres e-mail: ……………………………………………...</w:t>
      </w:r>
    </w:p>
    <w:p w14:paraId="372D4D20" w14:textId="77777777" w:rsidR="003401F4" w:rsidRPr="00F04E77" w:rsidRDefault="003401F4" w:rsidP="003B3CFE">
      <w:pPr>
        <w:jc w:val="left"/>
        <w:rPr>
          <w:i/>
          <w:sz w:val="18"/>
          <w:szCs w:val="24"/>
        </w:rPr>
      </w:pPr>
    </w:p>
    <w:p w14:paraId="5FF4A6C8" w14:textId="77777777" w:rsidR="003B3CFE" w:rsidRPr="00F04E77" w:rsidRDefault="00BA7DE4" w:rsidP="003B3CFE">
      <w:pPr>
        <w:jc w:val="left"/>
        <w:rPr>
          <w:i/>
          <w:sz w:val="18"/>
          <w:szCs w:val="24"/>
        </w:rPr>
      </w:pPr>
      <w:r w:rsidRPr="00F04E77">
        <w:rPr>
          <w:i/>
          <w:sz w:val="18"/>
          <w:szCs w:val="24"/>
        </w:rPr>
        <w:t>Tel./fax: ……………………………………………...</w:t>
      </w:r>
    </w:p>
    <w:p w14:paraId="47AF1E8C" w14:textId="77777777" w:rsidR="001C378F" w:rsidRDefault="001C378F" w:rsidP="000C3359">
      <w:pPr>
        <w:jc w:val="left"/>
        <w:rPr>
          <w:szCs w:val="24"/>
        </w:rPr>
      </w:pPr>
    </w:p>
    <w:p w14:paraId="2433BD2C" w14:textId="77777777" w:rsidR="003401F4" w:rsidRDefault="003401F4" w:rsidP="000C3359">
      <w:pPr>
        <w:jc w:val="left"/>
        <w:rPr>
          <w:szCs w:val="24"/>
        </w:rPr>
      </w:pPr>
    </w:p>
    <w:p w14:paraId="6509F20C" w14:textId="6350397B" w:rsidR="001C378F" w:rsidRPr="00565CF8" w:rsidRDefault="001C378F" w:rsidP="000C3359">
      <w:pPr>
        <w:jc w:val="left"/>
        <w:rPr>
          <w:b/>
          <w:szCs w:val="24"/>
        </w:rPr>
      </w:pPr>
      <w:r w:rsidRPr="00565CF8">
        <w:rPr>
          <w:b/>
          <w:szCs w:val="24"/>
        </w:rPr>
        <w:t xml:space="preserve">Zał. </w:t>
      </w:r>
      <w:r w:rsidR="00006795">
        <w:rPr>
          <w:b/>
          <w:szCs w:val="24"/>
        </w:rPr>
        <w:t>4</w:t>
      </w:r>
      <w:r w:rsidRPr="00565CF8">
        <w:rPr>
          <w:b/>
          <w:szCs w:val="24"/>
        </w:rPr>
        <w:t xml:space="preserve"> Wzór karty oceny procesu i wyników </w:t>
      </w:r>
      <w:r w:rsidR="00715973" w:rsidRPr="00565CF8">
        <w:rPr>
          <w:b/>
          <w:szCs w:val="24"/>
        </w:rPr>
        <w:t xml:space="preserve">zewnętrznego </w:t>
      </w:r>
      <w:r w:rsidRPr="00565CF8">
        <w:rPr>
          <w:b/>
          <w:szCs w:val="24"/>
        </w:rPr>
        <w:t>badania</w:t>
      </w:r>
      <w:r w:rsidR="001F4D69" w:rsidRPr="00565CF8">
        <w:rPr>
          <w:b/>
          <w:szCs w:val="24"/>
        </w:rPr>
        <w:t xml:space="preserve"> ewaluacyjnego</w:t>
      </w:r>
      <w:r w:rsidR="00B16266" w:rsidRPr="00565CF8">
        <w:rPr>
          <w:b/>
          <w:szCs w:val="24"/>
        </w:rPr>
        <w:t xml:space="preserve"> </w:t>
      </w:r>
    </w:p>
    <w:p w14:paraId="499795BE" w14:textId="77777777" w:rsidR="001C378F" w:rsidRDefault="001C378F" w:rsidP="000C3359">
      <w:pPr>
        <w:jc w:val="left"/>
        <w:rPr>
          <w:sz w:val="18"/>
          <w:szCs w:val="18"/>
        </w:rPr>
      </w:pPr>
    </w:p>
    <w:tbl>
      <w:tblPr>
        <w:tblStyle w:val="Tabela-Siatka"/>
        <w:tblW w:w="0" w:type="auto"/>
        <w:tblLayout w:type="fixed"/>
        <w:tblLook w:val="01E0" w:firstRow="1" w:lastRow="1" w:firstColumn="1" w:lastColumn="1" w:noHBand="0" w:noVBand="0"/>
      </w:tblPr>
      <w:tblGrid>
        <w:gridCol w:w="468"/>
        <w:gridCol w:w="2901"/>
        <w:gridCol w:w="992"/>
        <w:gridCol w:w="934"/>
        <w:gridCol w:w="934"/>
        <w:gridCol w:w="934"/>
        <w:gridCol w:w="934"/>
        <w:gridCol w:w="1189"/>
      </w:tblGrid>
      <w:tr w:rsidR="001F4D69" w:rsidRPr="00EC1B71" w14:paraId="60E31399" w14:textId="77777777" w:rsidTr="00BE7F09">
        <w:tc>
          <w:tcPr>
            <w:tcW w:w="3369" w:type="dxa"/>
            <w:gridSpan w:val="2"/>
            <w:shd w:val="clear" w:color="auto" w:fill="D9D9D9" w:themeFill="background1" w:themeFillShade="D9"/>
          </w:tcPr>
          <w:p w14:paraId="57587CA1" w14:textId="77777777" w:rsidR="001F4D69" w:rsidRPr="00EC1B71" w:rsidRDefault="001F4D69" w:rsidP="00BE7F09">
            <w:pPr>
              <w:spacing w:line="276" w:lineRule="auto"/>
              <w:jc w:val="left"/>
              <w:rPr>
                <w:rFonts w:asciiTheme="minorHAnsi" w:hAnsiTheme="minorHAnsi" w:cstheme="minorHAnsi"/>
                <w:sz w:val="18"/>
                <w:szCs w:val="18"/>
              </w:rPr>
            </w:pPr>
            <w:r w:rsidRPr="00EC1B71">
              <w:rPr>
                <w:rFonts w:asciiTheme="minorHAnsi" w:hAnsiTheme="minorHAnsi" w:cstheme="minorHAnsi"/>
                <w:sz w:val="18"/>
                <w:szCs w:val="18"/>
              </w:rPr>
              <w:t>Tytuł ewaluacji</w:t>
            </w:r>
          </w:p>
        </w:tc>
        <w:tc>
          <w:tcPr>
            <w:tcW w:w="5917" w:type="dxa"/>
            <w:gridSpan w:val="6"/>
            <w:shd w:val="clear" w:color="auto" w:fill="FFFFFF" w:themeFill="background1"/>
          </w:tcPr>
          <w:p w14:paraId="78B207D3" w14:textId="77777777" w:rsidR="001F4D69" w:rsidRPr="00EC1B71" w:rsidRDefault="001F4D69" w:rsidP="00BE7F09">
            <w:pPr>
              <w:spacing w:line="276" w:lineRule="auto"/>
              <w:jc w:val="center"/>
              <w:rPr>
                <w:rFonts w:asciiTheme="minorHAnsi" w:hAnsiTheme="minorHAnsi" w:cstheme="minorHAnsi"/>
                <w:sz w:val="18"/>
                <w:szCs w:val="18"/>
              </w:rPr>
            </w:pPr>
          </w:p>
        </w:tc>
      </w:tr>
      <w:tr w:rsidR="001F4D69" w:rsidRPr="00EC1B71" w14:paraId="7FD4EC70" w14:textId="77777777" w:rsidTr="00BE7F09">
        <w:tc>
          <w:tcPr>
            <w:tcW w:w="3369" w:type="dxa"/>
            <w:gridSpan w:val="2"/>
            <w:shd w:val="clear" w:color="auto" w:fill="D9D9D9" w:themeFill="background1" w:themeFillShade="D9"/>
          </w:tcPr>
          <w:p w14:paraId="0273CECB" w14:textId="77777777" w:rsidR="001F4D69" w:rsidRPr="00EC1B71" w:rsidRDefault="001F4D69" w:rsidP="00BE7F09">
            <w:pPr>
              <w:spacing w:line="276" w:lineRule="auto"/>
              <w:jc w:val="left"/>
              <w:rPr>
                <w:rFonts w:asciiTheme="minorHAnsi" w:hAnsiTheme="minorHAnsi" w:cstheme="minorHAnsi"/>
                <w:sz w:val="18"/>
                <w:szCs w:val="18"/>
              </w:rPr>
            </w:pPr>
            <w:r w:rsidRPr="00EC1B71">
              <w:rPr>
                <w:rFonts w:asciiTheme="minorHAnsi" w:hAnsiTheme="minorHAnsi" w:cstheme="minorHAnsi"/>
                <w:sz w:val="18"/>
                <w:szCs w:val="18"/>
              </w:rPr>
              <w:t>Instytucja zlecająca badanie</w:t>
            </w:r>
          </w:p>
        </w:tc>
        <w:tc>
          <w:tcPr>
            <w:tcW w:w="5917" w:type="dxa"/>
            <w:gridSpan w:val="6"/>
            <w:shd w:val="clear" w:color="auto" w:fill="FFFFFF" w:themeFill="background1"/>
          </w:tcPr>
          <w:p w14:paraId="2FD0FF0A" w14:textId="77777777" w:rsidR="001F4D69" w:rsidRPr="00EC1B71" w:rsidRDefault="001F4D69" w:rsidP="00BE7F09">
            <w:pPr>
              <w:spacing w:line="276" w:lineRule="auto"/>
              <w:jc w:val="center"/>
              <w:rPr>
                <w:rFonts w:asciiTheme="minorHAnsi" w:hAnsiTheme="minorHAnsi" w:cstheme="minorHAnsi"/>
                <w:sz w:val="18"/>
                <w:szCs w:val="18"/>
              </w:rPr>
            </w:pPr>
          </w:p>
        </w:tc>
      </w:tr>
      <w:tr w:rsidR="001F4D69" w:rsidRPr="00EC1B71" w14:paraId="7AF882DF" w14:textId="77777777" w:rsidTr="00BE7F09">
        <w:tc>
          <w:tcPr>
            <w:tcW w:w="3369" w:type="dxa"/>
            <w:gridSpan w:val="2"/>
            <w:shd w:val="clear" w:color="auto" w:fill="D9D9D9" w:themeFill="background1" w:themeFillShade="D9"/>
          </w:tcPr>
          <w:p w14:paraId="267F724F" w14:textId="77777777" w:rsidR="001F4D69" w:rsidRPr="00EC1B71" w:rsidRDefault="001F4D69" w:rsidP="00BE7F09">
            <w:pPr>
              <w:spacing w:line="276" w:lineRule="auto"/>
              <w:jc w:val="left"/>
              <w:rPr>
                <w:rFonts w:asciiTheme="minorHAnsi" w:hAnsiTheme="minorHAnsi" w:cstheme="minorHAnsi"/>
                <w:sz w:val="18"/>
                <w:szCs w:val="18"/>
              </w:rPr>
            </w:pPr>
            <w:r w:rsidRPr="00EC1B71">
              <w:rPr>
                <w:rFonts w:asciiTheme="minorHAnsi" w:hAnsiTheme="minorHAnsi" w:cstheme="minorHAnsi"/>
                <w:sz w:val="18"/>
                <w:szCs w:val="18"/>
              </w:rPr>
              <w:t>Wykonawca/y badania</w:t>
            </w:r>
          </w:p>
        </w:tc>
        <w:tc>
          <w:tcPr>
            <w:tcW w:w="5917" w:type="dxa"/>
            <w:gridSpan w:val="6"/>
            <w:shd w:val="clear" w:color="auto" w:fill="FFFFFF" w:themeFill="background1"/>
          </w:tcPr>
          <w:p w14:paraId="025110A7" w14:textId="77777777" w:rsidR="001F4D69" w:rsidRPr="00EC1B71" w:rsidRDefault="001F4D69" w:rsidP="00BE7F09">
            <w:pPr>
              <w:spacing w:line="276" w:lineRule="auto"/>
              <w:jc w:val="center"/>
              <w:rPr>
                <w:rFonts w:asciiTheme="minorHAnsi" w:hAnsiTheme="minorHAnsi" w:cstheme="minorHAnsi"/>
                <w:sz w:val="18"/>
                <w:szCs w:val="18"/>
              </w:rPr>
            </w:pPr>
          </w:p>
        </w:tc>
      </w:tr>
      <w:tr w:rsidR="001F4D69" w:rsidRPr="00EC1B71" w14:paraId="44FBEAF4" w14:textId="77777777" w:rsidTr="00BE7F09">
        <w:tc>
          <w:tcPr>
            <w:tcW w:w="3369" w:type="dxa"/>
            <w:gridSpan w:val="2"/>
            <w:shd w:val="clear" w:color="auto" w:fill="D9D9D9" w:themeFill="background1" w:themeFillShade="D9"/>
          </w:tcPr>
          <w:p w14:paraId="2AC1ABA9" w14:textId="77777777" w:rsidR="001F4D69" w:rsidRPr="00EC1B71" w:rsidRDefault="001F4D69" w:rsidP="00BE7F09">
            <w:pPr>
              <w:spacing w:line="276" w:lineRule="auto"/>
              <w:jc w:val="left"/>
              <w:rPr>
                <w:rFonts w:asciiTheme="minorHAnsi" w:hAnsiTheme="minorHAnsi" w:cstheme="minorHAnsi"/>
                <w:sz w:val="18"/>
                <w:szCs w:val="18"/>
              </w:rPr>
            </w:pPr>
            <w:r w:rsidRPr="00EC1B71">
              <w:rPr>
                <w:rFonts w:asciiTheme="minorHAnsi" w:hAnsiTheme="minorHAnsi" w:cstheme="minorHAnsi"/>
                <w:sz w:val="18"/>
                <w:szCs w:val="18"/>
              </w:rPr>
              <w:t>Koszt badania</w:t>
            </w:r>
          </w:p>
        </w:tc>
        <w:tc>
          <w:tcPr>
            <w:tcW w:w="5917" w:type="dxa"/>
            <w:gridSpan w:val="6"/>
            <w:shd w:val="clear" w:color="auto" w:fill="FFFFFF" w:themeFill="background1"/>
          </w:tcPr>
          <w:p w14:paraId="62E34C88" w14:textId="77777777" w:rsidR="001F4D69" w:rsidRPr="00EC1B71" w:rsidRDefault="001F4D69" w:rsidP="00BE7F09">
            <w:pPr>
              <w:spacing w:line="276" w:lineRule="auto"/>
              <w:jc w:val="center"/>
              <w:rPr>
                <w:rFonts w:asciiTheme="minorHAnsi" w:hAnsiTheme="minorHAnsi" w:cstheme="minorHAnsi"/>
                <w:sz w:val="18"/>
                <w:szCs w:val="18"/>
              </w:rPr>
            </w:pPr>
          </w:p>
        </w:tc>
      </w:tr>
      <w:tr w:rsidR="001F4D69" w:rsidRPr="00EC1B71" w14:paraId="2F950D29" w14:textId="77777777" w:rsidTr="00BE7F09">
        <w:tc>
          <w:tcPr>
            <w:tcW w:w="3369" w:type="dxa"/>
            <w:gridSpan w:val="2"/>
            <w:shd w:val="clear" w:color="auto" w:fill="D9D9D9" w:themeFill="background1" w:themeFillShade="D9"/>
          </w:tcPr>
          <w:p w14:paraId="0F715B8D" w14:textId="77777777" w:rsidR="001F4D69" w:rsidRPr="00EC1B71" w:rsidRDefault="001F4D69" w:rsidP="00BE7F09">
            <w:pPr>
              <w:spacing w:line="276" w:lineRule="auto"/>
              <w:jc w:val="left"/>
              <w:rPr>
                <w:rFonts w:asciiTheme="minorHAnsi" w:hAnsiTheme="minorHAnsi" w:cstheme="minorHAnsi"/>
                <w:sz w:val="18"/>
                <w:szCs w:val="18"/>
              </w:rPr>
            </w:pPr>
            <w:r w:rsidRPr="00EC1B71">
              <w:rPr>
                <w:rFonts w:asciiTheme="minorHAnsi" w:hAnsiTheme="minorHAnsi" w:cstheme="minorHAnsi"/>
                <w:sz w:val="18"/>
                <w:szCs w:val="18"/>
              </w:rPr>
              <w:t xml:space="preserve">Termin realizacji (data rozpoczęcia </w:t>
            </w:r>
            <w:r w:rsidRPr="00EC1B71">
              <w:rPr>
                <w:rFonts w:asciiTheme="minorHAnsi" w:hAnsiTheme="minorHAnsi" w:cstheme="minorHAnsi"/>
                <w:sz w:val="18"/>
                <w:szCs w:val="18"/>
              </w:rPr>
              <w:br/>
              <w:t>i zakończenia)</w:t>
            </w:r>
          </w:p>
        </w:tc>
        <w:tc>
          <w:tcPr>
            <w:tcW w:w="5917" w:type="dxa"/>
            <w:gridSpan w:val="6"/>
            <w:shd w:val="clear" w:color="auto" w:fill="FFFFFF" w:themeFill="background1"/>
          </w:tcPr>
          <w:p w14:paraId="0AD1D996" w14:textId="77777777" w:rsidR="001F4D69" w:rsidRPr="00EC1B71" w:rsidRDefault="001F4D69" w:rsidP="00BE7F09">
            <w:pPr>
              <w:spacing w:line="276" w:lineRule="auto"/>
              <w:jc w:val="center"/>
              <w:rPr>
                <w:rFonts w:asciiTheme="minorHAnsi" w:hAnsiTheme="minorHAnsi" w:cstheme="minorHAnsi"/>
                <w:sz w:val="18"/>
                <w:szCs w:val="18"/>
              </w:rPr>
            </w:pPr>
          </w:p>
        </w:tc>
      </w:tr>
      <w:tr w:rsidR="001F4D69" w:rsidRPr="00EC1B71" w14:paraId="015AA606" w14:textId="77777777" w:rsidTr="00BE7F09">
        <w:tc>
          <w:tcPr>
            <w:tcW w:w="3369" w:type="dxa"/>
            <w:gridSpan w:val="2"/>
            <w:shd w:val="clear" w:color="auto" w:fill="D9D9D9" w:themeFill="background1" w:themeFillShade="D9"/>
          </w:tcPr>
          <w:p w14:paraId="0426A42E" w14:textId="77777777" w:rsidR="001F4D69" w:rsidRPr="00EC1B71" w:rsidRDefault="001F4D69" w:rsidP="00BE7F09">
            <w:pPr>
              <w:spacing w:line="276" w:lineRule="auto"/>
              <w:jc w:val="left"/>
              <w:rPr>
                <w:rFonts w:asciiTheme="minorHAnsi" w:hAnsiTheme="minorHAnsi" w:cstheme="minorHAnsi"/>
                <w:sz w:val="18"/>
                <w:szCs w:val="18"/>
              </w:rPr>
            </w:pPr>
            <w:r w:rsidRPr="00EC1B71">
              <w:rPr>
                <w:rFonts w:asciiTheme="minorHAnsi" w:hAnsiTheme="minorHAnsi" w:cstheme="minorHAnsi"/>
                <w:sz w:val="18"/>
                <w:szCs w:val="18"/>
              </w:rPr>
              <w:t>Obszar ewaluacji</w:t>
            </w:r>
            <w:r w:rsidRPr="00EC1B71">
              <w:rPr>
                <w:rStyle w:val="Odwoanieprzypisudolnego"/>
                <w:rFonts w:asciiTheme="minorHAnsi" w:hAnsiTheme="minorHAnsi" w:cstheme="minorHAnsi"/>
                <w:sz w:val="18"/>
                <w:szCs w:val="18"/>
              </w:rPr>
              <w:footnoteReference w:id="31"/>
            </w:r>
          </w:p>
        </w:tc>
        <w:tc>
          <w:tcPr>
            <w:tcW w:w="5917" w:type="dxa"/>
            <w:gridSpan w:val="6"/>
            <w:shd w:val="clear" w:color="auto" w:fill="FFFFFF" w:themeFill="background1"/>
          </w:tcPr>
          <w:p w14:paraId="59753AB9" w14:textId="77777777" w:rsidR="001F4D69" w:rsidRPr="00EC1B71" w:rsidRDefault="001F4D69" w:rsidP="00BE7F09">
            <w:pPr>
              <w:spacing w:line="276" w:lineRule="auto"/>
              <w:jc w:val="center"/>
              <w:rPr>
                <w:rFonts w:asciiTheme="minorHAnsi" w:hAnsiTheme="minorHAnsi" w:cstheme="minorHAnsi"/>
                <w:sz w:val="18"/>
                <w:szCs w:val="18"/>
              </w:rPr>
            </w:pPr>
          </w:p>
        </w:tc>
      </w:tr>
      <w:tr w:rsidR="001F4D69" w:rsidRPr="00EC1B71" w14:paraId="71A7F2F8" w14:textId="77777777" w:rsidTr="00BE7F09">
        <w:tc>
          <w:tcPr>
            <w:tcW w:w="3369" w:type="dxa"/>
            <w:gridSpan w:val="2"/>
            <w:shd w:val="clear" w:color="auto" w:fill="D9D9D9" w:themeFill="background1" w:themeFillShade="D9"/>
          </w:tcPr>
          <w:p w14:paraId="0D9FED5A" w14:textId="77777777" w:rsidR="001F4D69" w:rsidRPr="00EC1B71" w:rsidRDefault="001F4D69" w:rsidP="00BE7F09">
            <w:pPr>
              <w:spacing w:after="120" w:line="276" w:lineRule="auto"/>
              <w:jc w:val="left"/>
              <w:rPr>
                <w:rFonts w:asciiTheme="minorHAnsi" w:hAnsiTheme="minorHAnsi" w:cstheme="minorHAnsi"/>
                <w:sz w:val="18"/>
                <w:szCs w:val="18"/>
              </w:rPr>
            </w:pPr>
            <w:r w:rsidRPr="00EC1B71">
              <w:rPr>
                <w:rFonts w:asciiTheme="minorHAnsi" w:hAnsiTheme="minorHAnsi" w:cstheme="minorHAnsi"/>
                <w:sz w:val="18"/>
                <w:szCs w:val="18"/>
              </w:rPr>
              <w:t>Informacje dodatkowe</w:t>
            </w:r>
            <w:r w:rsidRPr="00EC1B71">
              <w:rPr>
                <w:rStyle w:val="Odwoanieprzypisudolnego"/>
                <w:rFonts w:asciiTheme="minorHAnsi" w:hAnsiTheme="minorHAnsi" w:cstheme="minorHAnsi"/>
                <w:sz w:val="18"/>
                <w:szCs w:val="18"/>
              </w:rPr>
              <w:footnoteReference w:id="32"/>
            </w:r>
          </w:p>
        </w:tc>
        <w:tc>
          <w:tcPr>
            <w:tcW w:w="5917" w:type="dxa"/>
            <w:gridSpan w:val="6"/>
            <w:shd w:val="clear" w:color="auto" w:fill="FFFFFF" w:themeFill="background1"/>
          </w:tcPr>
          <w:p w14:paraId="4B615FE0" w14:textId="77777777" w:rsidR="001F4D69" w:rsidRPr="00EC1B71" w:rsidRDefault="001F4D69" w:rsidP="00BE7F09">
            <w:pPr>
              <w:spacing w:line="276" w:lineRule="auto"/>
              <w:jc w:val="center"/>
              <w:rPr>
                <w:rFonts w:asciiTheme="minorHAnsi" w:hAnsiTheme="minorHAnsi" w:cstheme="minorHAnsi"/>
                <w:sz w:val="18"/>
                <w:szCs w:val="18"/>
              </w:rPr>
            </w:pPr>
          </w:p>
        </w:tc>
      </w:tr>
      <w:tr w:rsidR="001F4D69" w:rsidRPr="00EC1B71" w14:paraId="7475F47E" w14:textId="77777777" w:rsidTr="00BE7F09">
        <w:tc>
          <w:tcPr>
            <w:tcW w:w="3369" w:type="dxa"/>
            <w:gridSpan w:val="2"/>
            <w:tcBorders>
              <w:bottom w:val="single" w:sz="4" w:space="0" w:color="000000"/>
            </w:tcBorders>
            <w:shd w:val="clear" w:color="auto" w:fill="D9D9D9" w:themeFill="background1" w:themeFillShade="D9"/>
          </w:tcPr>
          <w:p w14:paraId="53210D7A" w14:textId="77777777" w:rsidR="001F4D69" w:rsidRPr="00EC1B71" w:rsidRDefault="001F4D69" w:rsidP="00BE7F09">
            <w:pPr>
              <w:spacing w:line="276" w:lineRule="auto"/>
              <w:jc w:val="left"/>
              <w:rPr>
                <w:rFonts w:asciiTheme="minorHAnsi" w:hAnsiTheme="minorHAnsi" w:cstheme="minorHAnsi"/>
                <w:sz w:val="18"/>
                <w:szCs w:val="18"/>
              </w:rPr>
            </w:pPr>
            <w:r w:rsidRPr="00EC1B71">
              <w:rPr>
                <w:rFonts w:asciiTheme="minorHAnsi" w:hAnsiTheme="minorHAnsi" w:cstheme="minorHAnsi"/>
                <w:sz w:val="18"/>
                <w:szCs w:val="18"/>
              </w:rPr>
              <w:t>Data przeprowadzenia oceny jakości badania</w:t>
            </w:r>
          </w:p>
        </w:tc>
        <w:tc>
          <w:tcPr>
            <w:tcW w:w="5917" w:type="dxa"/>
            <w:gridSpan w:val="6"/>
            <w:tcBorders>
              <w:bottom w:val="single" w:sz="4" w:space="0" w:color="000000"/>
            </w:tcBorders>
            <w:shd w:val="clear" w:color="auto" w:fill="FFFFFF" w:themeFill="background1"/>
          </w:tcPr>
          <w:p w14:paraId="360EE50D" w14:textId="77777777" w:rsidR="001F4D69" w:rsidRPr="00EC1B71" w:rsidRDefault="001F4D69" w:rsidP="00BE7F09">
            <w:pPr>
              <w:spacing w:line="276" w:lineRule="auto"/>
              <w:jc w:val="left"/>
              <w:rPr>
                <w:rFonts w:asciiTheme="minorHAnsi" w:hAnsiTheme="minorHAnsi" w:cstheme="minorHAnsi"/>
                <w:b/>
                <w:bCs/>
                <w:color w:val="5DBF00"/>
                <w:sz w:val="18"/>
                <w:szCs w:val="18"/>
              </w:rPr>
            </w:pPr>
          </w:p>
        </w:tc>
      </w:tr>
      <w:tr w:rsidR="001F4D69" w:rsidRPr="00EC1B71" w14:paraId="7F1C6B45" w14:textId="77777777" w:rsidTr="00BE7F09">
        <w:trPr>
          <w:cantSplit/>
          <w:trHeight w:val="1842"/>
        </w:trPr>
        <w:tc>
          <w:tcPr>
            <w:tcW w:w="3369" w:type="dxa"/>
            <w:gridSpan w:val="2"/>
            <w:shd w:val="clear" w:color="auto" w:fill="E6E6E6"/>
          </w:tcPr>
          <w:p w14:paraId="6C317EA1" w14:textId="77777777" w:rsidR="001F4D69" w:rsidRPr="00EC1B71" w:rsidRDefault="001F4D69" w:rsidP="00BE7F09">
            <w:pPr>
              <w:spacing w:line="276" w:lineRule="auto"/>
              <w:jc w:val="left"/>
              <w:rPr>
                <w:rFonts w:asciiTheme="minorHAnsi" w:hAnsiTheme="minorHAnsi" w:cstheme="minorHAnsi"/>
                <w:b/>
                <w:bCs/>
                <w:color w:val="5DBF00"/>
                <w:sz w:val="18"/>
                <w:szCs w:val="18"/>
              </w:rPr>
            </w:pPr>
            <w:r w:rsidRPr="00EC1B71">
              <w:rPr>
                <w:rFonts w:asciiTheme="minorHAnsi" w:hAnsiTheme="minorHAnsi" w:cstheme="minorHAnsi"/>
                <w:sz w:val="18"/>
                <w:szCs w:val="18"/>
              </w:rPr>
              <w:t xml:space="preserve">Kryteria oceny badania </w:t>
            </w:r>
            <w:r w:rsidRPr="00EC1B71">
              <w:rPr>
                <w:rFonts w:asciiTheme="minorHAnsi" w:hAnsiTheme="minorHAnsi" w:cstheme="minorHAnsi"/>
                <w:sz w:val="18"/>
                <w:szCs w:val="18"/>
              </w:rPr>
              <w:br/>
              <w:t>ewaluacyjnego</w:t>
            </w:r>
          </w:p>
        </w:tc>
        <w:tc>
          <w:tcPr>
            <w:tcW w:w="992" w:type="dxa"/>
            <w:shd w:val="clear" w:color="auto" w:fill="E6E6E6"/>
            <w:textDirection w:val="btLr"/>
          </w:tcPr>
          <w:p w14:paraId="41D3E63E" w14:textId="77777777" w:rsidR="001F4D69" w:rsidRPr="00EC1B71" w:rsidRDefault="001F4D69" w:rsidP="00BE7F09">
            <w:pPr>
              <w:spacing w:line="276" w:lineRule="auto"/>
              <w:ind w:left="113" w:right="113"/>
              <w:jc w:val="center"/>
              <w:rPr>
                <w:rFonts w:asciiTheme="minorHAnsi" w:hAnsiTheme="minorHAnsi" w:cstheme="minorHAnsi"/>
                <w:b/>
                <w:bCs/>
                <w:color w:val="5DBF00"/>
                <w:sz w:val="18"/>
                <w:szCs w:val="18"/>
              </w:rPr>
            </w:pPr>
            <w:r w:rsidRPr="00EC1B71">
              <w:rPr>
                <w:rFonts w:asciiTheme="minorHAnsi" w:hAnsiTheme="minorHAnsi" w:cstheme="minorHAnsi"/>
                <w:sz w:val="18"/>
                <w:szCs w:val="18"/>
              </w:rPr>
              <w:t>Niedostatecznie</w:t>
            </w:r>
          </w:p>
        </w:tc>
        <w:tc>
          <w:tcPr>
            <w:tcW w:w="934" w:type="dxa"/>
            <w:shd w:val="clear" w:color="auto" w:fill="E6E6E6"/>
            <w:textDirection w:val="btLr"/>
          </w:tcPr>
          <w:p w14:paraId="7934A6D2" w14:textId="77777777" w:rsidR="001F4D69" w:rsidRPr="00EC1B71" w:rsidRDefault="001F4D69" w:rsidP="00BE7F09">
            <w:pPr>
              <w:spacing w:line="276" w:lineRule="auto"/>
              <w:ind w:left="113" w:right="113"/>
              <w:jc w:val="center"/>
              <w:rPr>
                <w:rFonts w:asciiTheme="minorHAnsi" w:hAnsiTheme="minorHAnsi" w:cstheme="minorHAnsi"/>
                <w:b/>
                <w:bCs/>
                <w:color w:val="5DBF00"/>
                <w:sz w:val="18"/>
                <w:szCs w:val="18"/>
              </w:rPr>
            </w:pPr>
            <w:r w:rsidRPr="00EC1B71">
              <w:rPr>
                <w:rFonts w:asciiTheme="minorHAnsi" w:hAnsiTheme="minorHAnsi" w:cstheme="minorHAnsi"/>
                <w:sz w:val="18"/>
                <w:szCs w:val="18"/>
              </w:rPr>
              <w:t>Słabo</w:t>
            </w:r>
          </w:p>
        </w:tc>
        <w:tc>
          <w:tcPr>
            <w:tcW w:w="934" w:type="dxa"/>
            <w:shd w:val="clear" w:color="auto" w:fill="E6E6E6"/>
            <w:textDirection w:val="btLr"/>
          </w:tcPr>
          <w:p w14:paraId="73F0BF5F" w14:textId="77777777" w:rsidR="001F4D69" w:rsidRPr="00EC1B71" w:rsidRDefault="001F4D69" w:rsidP="00BE7F09">
            <w:pPr>
              <w:spacing w:line="276" w:lineRule="auto"/>
              <w:ind w:left="113" w:right="113"/>
              <w:jc w:val="center"/>
              <w:rPr>
                <w:rFonts w:asciiTheme="minorHAnsi" w:hAnsiTheme="minorHAnsi" w:cstheme="minorHAnsi"/>
                <w:sz w:val="18"/>
                <w:szCs w:val="18"/>
              </w:rPr>
            </w:pPr>
            <w:r w:rsidRPr="00EC1B71">
              <w:rPr>
                <w:rFonts w:asciiTheme="minorHAnsi" w:hAnsiTheme="minorHAnsi" w:cstheme="minorHAnsi"/>
                <w:sz w:val="18"/>
                <w:szCs w:val="18"/>
              </w:rPr>
              <w:t>Dostatecznie</w:t>
            </w:r>
          </w:p>
        </w:tc>
        <w:tc>
          <w:tcPr>
            <w:tcW w:w="934" w:type="dxa"/>
            <w:shd w:val="clear" w:color="auto" w:fill="E6E6E6"/>
            <w:textDirection w:val="btLr"/>
          </w:tcPr>
          <w:p w14:paraId="75EA8DBA" w14:textId="77777777" w:rsidR="001F4D69" w:rsidRPr="00EC1B71" w:rsidRDefault="001F4D69" w:rsidP="00BE7F09">
            <w:pPr>
              <w:spacing w:line="276" w:lineRule="auto"/>
              <w:ind w:left="113" w:right="113"/>
              <w:jc w:val="center"/>
              <w:rPr>
                <w:rFonts w:asciiTheme="minorHAnsi" w:hAnsiTheme="minorHAnsi" w:cstheme="minorHAnsi"/>
                <w:sz w:val="18"/>
                <w:szCs w:val="18"/>
              </w:rPr>
            </w:pPr>
            <w:r w:rsidRPr="00EC1B71">
              <w:rPr>
                <w:rFonts w:asciiTheme="minorHAnsi" w:hAnsiTheme="minorHAnsi" w:cstheme="minorHAnsi"/>
                <w:sz w:val="18"/>
                <w:szCs w:val="18"/>
              </w:rPr>
              <w:t>Dobrze</w:t>
            </w:r>
          </w:p>
        </w:tc>
        <w:tc>
          <w:tcPr>
            <w:tcW w:w="934" w:type="dxa"/>
            <w:shd w:val="clear" w:color="auto" w:fill="E6E6E6"/>
            <w:textDirection w:val="btLr"/>
          </w:tcPr>
          <w:p w14:paraId="424C2044" w14:textId="77777777" w:rsidR="001F4D69" w:rsidRPr="00EC1B71" w:rsidRDefault="001F4D69" w:rsidP="00BE7F09">
            <w:pPr>
              <w:spacing w:line="276" w:lineRule="auto"/>
              <w:ind w:left="113" w:right="113"/>
              <w:jc w:val="center"/>
              <w:rPr>
                <w:rFonts w:asciiTheme="minorHAnsi" w:hAnsiTheme="minorHAnsi" w:cstheme="minorHAnsi"/>
                <w:b/>
                <w:bCs/>
                <w:color w:val="5DBF00"/>
                <w:sz w:val="18"/>
                <w:szCs w:val="18"/>
              </w:rPr>
            </w:pPr>
            <w:r w:rsidRPr="00EC1B71">
              <w:rPr>
                <w:rFonts w:asciiTheme="minorHAnsi" w:hAnsiTheme="minorHAnsi" w:cstheme="minorHAnsi"/>
                <w:sz w:val="18"/>
                <w:szCs w:val="18"/>
              </w:rPr>
              <w:t>Bardzo dobrze</w:t>
            </w:r>
          </w:p>
        </w:tc>
        <w:tc>
          <w:tcPr>
            <w:tcW w:w="1189" w:type="dxa"/>
            <w:shd w:val="clear" w:color="auto" w:fill="E6E6E6"/>
          </w:tcPr>
          <w:p w14:paraId="7D7EA8BE" w14:textId="77777777" w:rsidR="001F4D69" w:rsidRPr="00EC1B71" w:rsidRDefault="001F4D69" w:rsidP="00BE7F09">
            <w:pPr>
              <w:spacing w:line="276" w:lineRule="auto"/>
              <w:jc w:val="center"/>
              <w:rPr>
                <w:rFonts w:asciiTheme="minorHAnsi" w:hAnsiTheme="minorHAnsi" w:cstheme="minorHAnsi"/>
                <w:sz w:val="18"/>
                <w:szCs w:val="18"/>
              </w:rPr>
            </w:pPr>
            <w:r w:rsidRPr="00EC1B71">
              <w:rPr>
                <w:rFonts w:asciiTheme="minorHAnsi" w:hAnsiTheme="minorHAnsi" w:cstheme="minorHAnsi"/>
                <w:sz w:val="18"/>
                <w:szCs w:val="18"/>
              </w:rPr>
              <w:t>Uwagi</w:t>
            </w:r>
          </w:p>
        </w:tc>
      </w:tr>
      <w:tr w:rsidR="001F4D69" w:rsidRPr="00EC1B71" w14:paraId="2551BEE2" w14:textId="77777777" w:rsidTr="00BE7F09">
        <w:trPr>
          <w:trHeight w:val="567"/>
        </w:trPr>
        <w:tc>
          <w:tcPr>
            <w:tcW w:w="468" w:type="dxa"/>
            <w:shd w:val="clear" w:color="auto" w:fill="auto"/>
          </w:tcPr>
          <w:p w14:paraId="004C25CA" w14:textId="77777777" w:rsidR="001F4D69" w:rsidRPr="00EC1B71" w:rsidRDefault="001F4D69" w:rsidP="00BE7F09">
            <w:pPr>
              <w:spacing w:line="276" w:lineRule="auto"/>
              <w:jc w:val="center"/>
              <w:rPr>
                <w:rFonts w:asciiTheme="minorHAnsi" w:hAnsiTheme="minorHAnsi" w:cstheme="minorHAnsi"/>
                <w:sz w:val="18"/>
                <w:szCs w:val="18"/>
              </w:rPr>
            </w:pPr>
            <w:r w:rsidRPr="00EC1B71">
              <w:rPr>
                <w:rFonts w:asciiTheme="minorHAnsi" w:hAnsiTheme="minorHAnsi" w:cstheme="minorHAnsi"/>
                <w:sz w:val="18"/>
                <w:szCs w:val="18"/>
              </w:rPr>
              <w:t>1</w:t>
            </w:r>
          </w:p>
        </w:tc>
        <w:tc>
          <w:tcPr>
            <w:tcW w:w="2901" w:type="dxa"/>
            <w:shd w:val="clear" w:color="auto" w:fill="auto"/>
          </w:tcPr>
          <w:p w14:paraId="04526345" w14:textId="77777777" w:rsidR="001F4D69" w:rsidRPr="00EC1B71" w:rsidRDefault="001F4D69" w:rsidP="00BE7F09">
            <w:pPr>
              <w:spacing w:line="276" w:lineRule="auto"/>
              <w:jc w:val="center"/>
              <w:rPr>
                <w:rFonts w:asciiTheme="minorHAnsi" w:hAnsiTheme="minorHAnsi" w:cstheme="minorHAnsi"/>
                <w:b/>
                <w:bCs/>
                <w:color w:val="5DBF00"/>
                <w:sz w:val="18"/>
                <w:szCs w:val="18"/>
              </w:rPr>
            </w:pPr>
            <w:r w:rsidRPr="00EC1B71">
              <w:rPr>
                <w:rFonts w:asciiTheme="minorHAnsi" w:hAnsiTheme="minorHAnsi" w:cstheme="minorHAnsi"/>
                <w:sz w:val="18"/>
                <w:szCs w:val="18"/>
              </w:rPr>
              <w:t>Stopień osiągnięcia celów badania</w:t>
            </w:r>
          </w:p>
        </w:tc>
        <w:tc>
          <w:tcPr>
            <w:tcW w:w="992" w:type="dxa"/>
            <w:shd w:val="clear" w:color="auto" w:fill="auto"/>
          </w:tcPr>
          <w:p w14:paraId="67B6F9F9" w14:textId="77777777" w:rsidR="001F4D69" w:rsidRPr="00EC1B71" w:rsidRDefault="001F4D69" w:rsidP="00BE7F09">
            <w:pPr>
              <w:spacing w:line="276" w:lineRule="auto"/>
              <w:jc w:val="center"/>
              <w:rPr>
                <w:rFonts w:asciiTheme="minorHAnsi" w:hAnsiTheme="minorHAnsi" w:cstheme="minorHAnsi"/>
                <w:b/>
                <w:bCs/>
                <w:color w:val="5DBF00"/>
                <w:sz w:val="18"/>
                <w:szCs w:val="18"/>
              </w:rPr>
            </w:pPr>
          </w:p>
        </w:tc>
        <w:tc>
          <w:tcPr>
            <w:tcW w:w="934" w:type="dxa"/>
            <w:shd w:val="clear" w:color="auto" w:fill="auto"/>
          </w:tcPr>
          <w:p w14:paraId="71A0BE99" w14:textId="77777777" w:rsidR="001F4D69" w:rsidRPr="00EC1B71" w:rsidRDefault="001F4D69" w:rsidP="00BE7F09">
            <w:pPr>
              <w:spacing w:line="276" w:lineRule="auto"/>
              <w:jc w:val="center"/>
              <w:rPr>
                <w:rFonts w:asciiTheme="minorHAnsi" w:hAnsiTheme="minorHAnsi" w:cstheme="minorHAnsi"/>
                <w:b/>
                <w:bCs/>
                <w:color w:val="5DBF00"/>
                <w:sz w:val="18"/>
                <w:szCs w:val="18"/>
              </w:rPr>
            </w:pPr>
          </w:p>
        </w:tc>
        <w:tc>
          <w:tcPr>
            <w:tcW w:w="934" w:type="dxa"/>
            <w:shd w:val="clear" w:color="auto" w:fill="auto"/>
          </w:tcPr>
          <w:p w14:paraId="3EBCF848" w14:textId="77777777" w:rsidR="001F4D69" w:rsidRPr="00EC1B71" w:rsidRDefault="001F4D69" w:rsidP="00BE7F09">
            <w:pPr>
              <w:spacing w:line="276" w:lineRule="auto"/>
              <w:jc w:val="center"/>
              <w:rPr>
                <w:rFonts w:asciiTheme="minorHAnsi" w:hAnsiTheme="minorHAnsi" w:cstheme="minorHAnsi"/>
                <w:b/>
                <w:bCs/>
                <w:color w:val="5DBF00"/>
                <w:sz w:val="18"/>
                <w:szCs w:val="18"/>
              </w:rPr>
            </w:pPr>
          </w:p>
        </w:tc>
        <w:tc>
          <w:tcPr>
            <w:tcW w:w="934" w:type="dxa"/>
            <w:shd w:val="clear" w:color="auto" w:fill="auto"/>
          </w:tcPr>
          <w:p w14:paraId="728DB001" w14:textId="77777777" w:rsidR="001F4D69" w:rsidRPr="00EC1B71" w:rsidRDefault="001F4D69" w:rsidP="00BE7F09">
            <w:pPr>
              <w:spacing w:line="276" w:lineRule="auto"/>
              <w:jc w:val="center"/>
              <w:rPr>
                <w:rFonts w:asciiTheme="minorHAnsi" w:hAnsiTheme="minorHAnsi" w:cstheme="minorHAnsi"/>
                <w:b/>
                <w:bCs/>
                <w:color w:val="5DBF00"/>
                <w:sz w:val="18"/>
                <w:szCs w:val="18"/>
              </w:rPr>
            </w:pPr>
          </w:p>
        </w:tc>
        <w:tc>
          <w:tcPr>
            <w:tcW w:w="934" w:type="dxa"/>
            <w:shd w:val="clear" w:color="auto" w:fill="auto"/>
          </w:tcPr>
          <w:p w14:paraId="40A60C00" w14:textId="77777777" w:rsidR="001F4D69" w:rsidRPr="00EC1B71" w:rsidRDefault="001F4D69" w:rsidP="00BE7F09">
            <w:pPr>
              <w:spacing w:line="276" w:lineRule="auto"/>
              <w:jc w:val="center"/>
              <w:rPr>
                <w:rFonts w:asciiTheme="minorHAnsi" w:hAnsiTheme="minorHAnsi" w:cstheme="minorHAnsi"/>
                <w:b/>
                <w:bCs/>
                <w:color w:val="5DBF00"/>
                <w:sz w:val="18"/>
                <w:szCs w:val="18"/>
              </w:rPr>
            </w:pPr>
          </w:p>
        </w:tc>
        <w:tc>
          <w:tcPr>
            <w:tcW w:w="1189" w:type="dxa"/>
            <w:shd w:val="clear" w:color="auto" w:fill="auto"/>
          </w:tcPr>
          <w:p w14:paraId="3D273CBC" w14:textId="77777777" w:rsidR="001F4D69" w:rsidRPr="00EC1B71" w:rsidRDefault="001F4D69" w:rsidP="00BE7F09">
            <w:pPr>
              <w:spacing w:line="276" w:lineRule="auto"/>
              <w:jc w:val="center"/>
              <w:rPr>
                <w:rFonts w:asciiTheme="minorHAnsi" w:hAnsiTheme="minorHAnsi" w:cstheme="minorHAnsi"/>
                <w:b/>
                <w:bCs/>
                <w:color w:val="5DBF00"/>
                <w:sz w:val="18"/>
                <w:szCs w:val="18"/>
              </w:rPr>
            </w:pPr>
          </w:p>
        </w:tc>
      </w:tr>
      <w:tr w:rsidR="001F4D69" w:rsidRPr="00EC1B71" w14:paraId="6C3BC1DC" w14:textId="77777777" w:rsidTr="00BE7F09">
        <w:trPr>
          <w:trHeight w:val="567"/>
        </w:trPr>
        <w:tc>
          <w:tcPr>
            <w:tcW w:w="468" w:type="dxa"/>
            <w:shd w:val="clear" w:color="auto" w:fill="auto"/>
          </w:tcPr>
          <w:p w14:paraId="4C149B9F" w14:textId="77777777" w:rsidR="001F4D69" w:rsidRPr="00EC1B71" w:rsidRDefault="001F4D69" w:rsidP="00BE7F09">
            <w:pPr>
              <w:spacing w:line="276" w:lineRule="auto"/>
              <w:jc w:val="center"/>
              <w:rPr>
                <w:rFonts w:asciiTheme="minorHAnsi" w:hAnsiTheme="minorHAnsi" w:cstheme="minorHAnsi"/>
                <w:sz w:val="18"/>
                <w:szCs w:val="18"/>
              </w:rPr>
            </w:pPr>
            <w:r w:rsidRPr="00EC1B71">
              <w:rPr>
                <w:rFonts w:asciiTheme="minorHAnsi" w:hAnsiTheme="minorHAnsi" w:cstheme="minorHAnsi"/>
                <w:sz w:val="18"/>
                <w:szCs w:val="18"/>
              </w:rPr>
              <w:t>2</w:t>
            </w:r>
          </w:p>
        </w:tc>
        <w:tc>
          <w:tcPr>
            <w:tcW w:w="2901" w:type="dxa"/>
            <w:shd w:val="clear" w:color="auto" w:fill="auto"/>
          </w:tcPr>
          <w:p w14:paraId="4DA31374" w14:textId="77777777" w:rsidR="001F4D69" w:rsidRPr="00EC1B71" w:rsidRDefault="001F4D69" w:rsidP="00BE7F09">
            <w:pPr>
              <w:spacing w:line="276" w:lineRule="auto"/>
              <w:jc w:val="center"/>
              <w:rPr>
                <w:rFonts w:asciiTheme="minorHAnsi" w:hAnsiTheme="minorHAnsi" w:cstheme="minorHAnsi"/>
                <w:sz w:val="18"/>
                <w:szCs w:val="18"/>
              </w:rPr>
            </w:pPr>
            <w:r w:rsidRPr="00EC1B71">
              <w:rPr>
                <w:rFonts w:asciiTheme="minorHAnsi" w:hAnsiTheme="minorHAnsi" w:cstheme="minorHAnsi"/>
                <w:sz w:val="18"/>
                <w:szCs w:val="18"/>
              </w:rPr>
              <w:t>Zastosowana metodologia</w:t>
            </w:r>
          </w:p>
        </w:tc>
        <w:tc>
          <w:tcPr>
            <w:tcW w:w="992" w:type="dxa"/>
            <w:shd w:val="clear" w:color="auto" w:fill="auto"/>
          </w:tcPr>
          <w:p w14:paraId="042E2A2D" w14:textId="77777777" w:rsidR="001F4D69" w:rsidRPr="00EC1B71" w:rsidRDefault="001F4D69" w:rsidP="00BE7F09">
            <w:pPr>
              <w:spacing w:line="276" w:lineRule="auto"/>
              <w:jc w:val="center"/>
              <w:rPr>
                <w:rFonts w:asciiTheme="minorHAnsi" w:hAnsiTheme="minorHAnsi" w:cstheme="minorHAnsi"/>
                <w:b/>
                <w:bCs/>
                <w:color w:val="5DBF00"/>
                <w:sz w:val="18"/>
                <w:szCs w:val="18"/>
              </w:rPr>
            </w:pPr>
          </w:p>
        </w:tc>
        <w:tc>
          <w:tcPr>
            <w:tcW w:w="934" w:type="dxa"/>
            <w:shd w:val="clear" w:color="auto" w:fill="auto"/>
          </w:tcPr>
          <w:p w14:paraId="7A14BC70" w14:textId="77777777" w:rsidR="001F4D69" w:rsidRPr="00EC1B71" w:rsidRDefault="001F4D69" w:rsidP="00BE7F09">
            <w:pPr>
              <w:spacing w:line="276" w:lineRule="auto"/>
              <w:jc w:val="center"/>
              <w:rPr>
                <w:rFonts w:asciiTheme="minorHAnsi" w:hAnsiTheme="minorHAnsi" w:cstheme="minorHAnsi"/>
                <w:b/>
                <w:bCs/>
                <w:color w:val="5DBF00"/>
                <w:sz w:val="18"/>
                <w:szCs w:val="18"/>
              </w:rPr>
            </w:pPr>
          </w:p>
        </w:tc>
        <w:tc>
          <w:tcPr>
            <w:tcW w:w="934" w:type="dxa"/>
            <w:shd w:val="clear" w:color="auto" w:fill="auto"/>
          </w:tcPr>
          <w:p w14:paraId="088E0875" w14:textId="77777777" w:rsidR="001F4D69" w:rsidRPr="00EC1B71" w:rsidRDefault="001F4D69" w:rsidP="00BE7F09">
            <w:pPr>
              <w:spacing w:line="276" w:lineRule="auto"/>
              <w:jc w:val="center"/>
              <w:rPr>
                <w:rFonts w:asciiTheme="minorHAnsi" w:hAnsiTheme="minorHAnsi" w:cstheme="minorHAnsi"/>
                <w:b/>
                <w:bCs/>
                <w:color w:val="5DBF00"/>
                <w:sz w:val="18"/>
                <w:szCs w:val="18"/>
              </w:rPr>
            </w:pPr>
          </w:p>
        </w:tc>
        <w:tc>
          <w:tcPr>
            <w:tcW w:w="934" w:type="dxa"/>
            <w:shd w:val="clear" w:color="auto" w:fill="auto"/>
          </w:tcPr>
          <w:p w14:paraId="4BE7160B" w14:textId="77777777" w:rsidR="001F4D69" w:rsidRPr="00EC1B71" w:rsidRDefault="001F4D69" w:rsidP="00BE7F09">
            <w:pPr>
              <w:spacing w:line="276" w:lineRule="auto"/>
              <w:jc w:val="center"/>
              <w:rPr>
                <w:rFonts w:asciiTheme="minorHAnsi" w:hAnsiTheme="minorHAnsi" w:cstheme="minorHAnsi"/>
                <w:b/>
                <w:bCs/>
                <w:color w:val="5DBF00"/>
                <w:sz w:val="18"/>
                <w:szCs w:val="18"/>
              </w:rPr>
            </w:pPr>
          </w:p>
        </w:tc>
        <w:tc>
          <w:tcPr>
            <w:tcW w:w="934" w:type="dxa"/>
            <w:shd w:val="clear" w:color="auto" w:fill="auto"/>
          </w:tcPr>
          <w:p w14:paraId="7B457DE8" w14:textId="77777777" w:rsidR="001F4D69" w:rsidRPr="00EC1B71" w:rsidRDefault="001F4D69" w:rsidP="00BE7F09">
            <w:pPr>
              <w:spacing w:line="276" w:lineRule="auto"/>
              <w:jc w:val="center"/>
              <w:rPr>
                <w:rFonts w:asciiTheme="minorHAnsi" w:hAnsiTheme="minorHAnsi" w:cstheme="minorHAnsi"/>
                <w:b/>
                <w:bCs/>
                <w:color w:val="5DBF00"/>
                <w:sz w:val="18"/>
                <w:szCs w:val="18"/>
              </w:rPr>
            </w:pPr>
          </w:p>
        </w:tc>
        <w:tc>
          <w:tcPr>
            <w:tcW w:w="1189" w:type="dxa"/>
            <w:shd w:val="clear" w:color="auto" w:fill="auto"/>
          </w:tcPr>
          <w:p w14:paraId="33FC2C49" w14:textId="77777777" w:rsidR="001F4D69" w:rsidRPr="00EC1B71" w:rsidRDefault="001F4D69" w:rsidP="00BE7F09">
            <w:pPr>
              <w:spacing w:line="276" w:lineRule="auto"/>
              <w:jc w:val="center"/>
              <w:rPr>
                <w:rFonts w:asciiTheme="minorHAnsi" w:hAnsiTheme="minorHAnsi" w:cstheme="minorHAnsi"/>
                <w:b/>
                <w:bCs/>
                <w:color w:val="5DBF00"/>
                <w:sz w:val="18"/>
                <w:szCs w:val="18"/>
              </w:rPr>
            </w:pPr>
          </w:p>
        </w:tc>
      </w:tr>
      <w:tr w:rsidR="001F4D69" w:rsidRPr="00EC1B71" w14:paraId="7AA43CEA" w14:textId="77777777" w:rsidTr="00BE7F09">
        <w:trPr>
          <w:trHeight w:val="567"/>
        </w:trPr>
        <w:tc>
          <w:tcPr>
            <w:tcW w:w="468" w:type="dxa"/>
            <w:shd w:val="clear" w:color="auto" w:fill="auto"/>
          </w:tcPr>
          <w:p w14:paraId="4B8910DA" w14:textId="77777777" w:rsidR="001F4D69" w:rsidRPr="00EC1B71" w:rsidRDefault="001F4D69" w:rsidP="00BE7F09">
            <w:pPr>
              <w:spacing w:line="276" w:lineRule="auto"/>
              <w:jc w:val="center"/>
              <w:rPr>
                <w:rFonts w:asciiTheme="minorHAnsi" w:hAnsiTheme="minorHAnsi" w:cstheme="minorHAnsi"/>
                <w:sz w:val="18"/>
                <w:szCs w:val="18"/>
              </w:rPr>
            </w:pPr>
            <w:r w:rsidRPr="00EC1B71">
              <w:rPr>
                <w:rFonts w:asciiTheme="minorHAnsi" w:hAnsiTheme="minorHAnsi" w:cstheme="minorHAnsi"/>
                <w:sz w:val="18"/>
                <w:szCs w:val="18"/>
              </w:rPr>
              <w:t>3</w:t>
            </w:r>
          </w:p>
        </w:tc>
        <w:tc>
          <w:tcPr>
            <w:tcW w:w="2901" w:type="dxa"/>
            <w:shd w:val="clear" w:color="auto" w:fill="auto"/>
          </w:tcPr>
          <w:p w14:paraId="645865D1" w14:textId="77777777" w:rsidR="001F4D69" w:rsidRPr="00EC1B71" w:rsidRDefault="001F4D69" w:rsidP="00BE7F09">
            <w:pPr>
              <w:spacing w:line="276" w:lineRule="auto"/>
              <w:jc w:val="center"/>
              <w:rPr>
                <w:rFonts w:asciiTheme="minorHAnsi" w:hAnsiTheme="minorHAnsi" w:cstheme="minorHAnsi"/>
                <w:b/>
                <w:bCs/>
                <w:color w:val="5DBF00"/>
                <w:sz w:val="18"/>
                <w:szCs w:val="18"/>
              </w:rPr>
            </w:pPr>
            <w:r w:rsidRPr="00EC1B71">
              <w:rPr>
                <w:rFonts w:asciiTheme="minorHAnsi" w:hAnsiTheme="minorHAnsi" w:cstheme="minorHAnsi"/>
                <w:sz w:val="18"/>
                <w:szCs w:val="18"/>
              </w:rPr>
              <w:t>Wiarygodność danych</w:t>
            </w:r>
          </w:p>
        </w:tc>
        <w:tc>
          <w:tcPr>
            <w:tcW w:w="992" w:type="dxa"/>
            <w:shd w:val="clear" w:color="auto" w:fill="auto"/>
          </w:tcPr>
          <w:p w14:paraId="2E46EEF9" w14:textId="77777777" w:rsidR="001F4D69" w:rsidRPr="00EC1B71" w:rsidRDefault="001F4D69" w:rsidP="00BE7F09">
            <w:pPr>
              <w:spacing w:line="276" w:lineRule="auto"/>
              <w:jc w:val="center"/>
              <w:rPr>
                <w:rFonts w:asciiTheme="minorHAnsi" w:hAnsiTheme="minorHAnsi" w:cstheme="minorHAnsi"/>
                <w:b/>
                <w:bCs/>
                <w:color w:val="5DBF00"/>
                <w:sz w:val="18"/>
                <w:szCs w:val="18"/>
              </w:rPr>
            </w:pPr>
          </w:p>
        </w:tc>
        <w:tc>
          <w:tcPr>
            <w:tcW w:w="934" w:type="dxa"/>
            <w:shd w:val="clear" w:color="auto" w:fill="auto"/>
          </w:tcPr>
          <w:p w14:paraId="724A9D72" w14:textId="77777777" w:rsidR="001F4D69" w:rsidRPr="00EC1B71" w:rsidRDefault="001F4D69" w:rsidP="00BE7F09">
            <w:pPr>
              <w:spacing w:line="276" w:lineRule="auto"/>
              <w:jc w:val="center"/>
              <w:rPr>
                <w:rFonts w:asciiTheme="minorHAnsi" w:hAnsiTheme="minorHAnsi" w:cstheme="minorHAnsi"/>
                <w:b/>
                <w:bCs/>
                <w:color w:val="5DBF00"/>
                <w:sz w:val="18"/>
                <w:szCs w:val="18"/>
              </w:rPr>
            </w:pPr>
          </w:p>
        </w:tc>
        <w:tc>
          <w:tcPr>
            <w:tcW w:w="934" w:type="dxa"/>
            <w:shd w:val="clear" w:color="auto" w:fill="auto"/>
          </w:tcPr>
          <w:p w14:paraId="33871A32" w14:textId="77777777" w:rsidR="001F4D69" w:rsidRPr="00EC1B71" w:rsidRDefault="001F4D69" w:rsidP="00BE7F09">
            <w:pPr>
              <w:spacing w:line="276" w:lineRule="auto"/>
              <w:jc w:val="center"/>
              <w:rPr>
                <w:rFonts w:asciiTheme="minorHAnsi" w:hAnsiTheme="minorHAnsi" w:cstheme="minorHAnsi"/>
                <w:b/>
                <w:bCs/>
                <w:color w:val="5DBF00"/>
                <w:sz w:val="18"/>
                <w:szCs w:val="18"/>
              </w:rPr>
            </w:pPr>
          </w:p>
        </w:tc>
        <w:tc>
          <w:tcPr>
            <w:tcW w:w="934" w:type="dxa"/>
            <w:shd w:val="clear" w:color="auto" w:fill="auto"/>
          </w:tcPr>
          <w:p w14:paraId="6104CCB3" w14:textId="77777777" w:rsidR="001F4D69" w:rsidRPr="00EC1B71" w:rsidRDefault="001F4D69" w:rsidP="00BE7F09">
            <w:pPr>
              <w:spacing w:line="276" w:lineRule="auto"/>
              <w:jc w:val="center"/>
              <w:rPr>
                <w:rFonts w:asciiTheme="minorHAnsi" w:hAnsiTheme="minorHAnsi" w:cstheme="minorHAnsi"/>
                <w:b/>
                <w:bCs/>
                <w:color w:val="5DBF00"/>
                <w:sz w:val="18"/>
                <w:szCs w:val="18"/>
              </w:rPr>
            </w:pPr>
          </w:p>
        </w:tc>
        <w:tc>
          <w:tcPr>
            <w:tcW w:w="934" w:type="dxa"/>
            <w:shd w:val="clear" w:color="auto" w:fill="auto"/>
          </w:tcPr>
          <w:p w14:paraId="102DD562" w14:textId="77777777" w:rsidR="001F4D69" w:rsidRPr="00EC1B71" w:rsidRDefault="001F4D69" w:rsidP="00BE7F09">
            <w:pPr>
              <w:spacing w:line="276" w:lineRule="auto"/>
              <w:jc w:val="center"/>
              <w:rPr>
                <w:rFonts w:asciiTheme="minorHAnsi" w:hAnsiTheme="minorHAnsi" w:cstheme="minorHAnsi"/>
                <w:b/>
                <w:bCs/>
                <w:color w:val="5DBF00"/>
                <w:sz w:val="18"/>
                <w:szCs w:val="18"/>
              </w:rPr>
            </w:pPr>
          </w:p>
        </w:tc>
        <w:tc>
          <w:tcPr>
            <w:tcW w:w="1189" w:type="dxa"/>
            <w:shd w:val="clear" w:color="auto" w:fill="auto"/>
          </w:tcPr>
          <w:p w14:paraId="495FC8B9" w14:textId="77777777" w:rsidR="001F4D69" w:rsidRPr="00EC1B71" w:rsidRDefault="001F4D69" w:rsidP="00BE7F09">
            <w:pPr>
              <w:spacing w:line="276" w:lineRule="auto"/>
              <w:jc w:val="center"/>
              <w:rPr>
                <w:rFonts w:asciiTheme="minorHAnsi" w:hAnsiTheme="minorHAnsi" w:cstheme="minorHAnsi"/>
                <w:b/>
                <w:bCs/>
                <w:color w:val="5DBF00"/>
                <w:sz w:val="18"/>
                <w:szCs w:val="18"/>
              </w:rPr>
            </w:pPr>
          </w:p>
        </w:tc>
      </w:tr>
      <w:tr w:rsidR="001F4D69" w:rsidRPr="00EC1B71" w14:paraId="74CE148F" w14:textId="77777777" w:rsidTr="00BE7F09">
        <w:trPr>
          <w:trHeight w:val="567"/>
        </w:trPr>
        <w:tc>
          <w:tcPr>
            <w:tcW w:w="468" w:type="dxa"/>
            <w:shd w:val="clear" w:color="auto" w:fill="auto"/>
          </w:tcPr>
          <w:p w14:paraId="09C1E9CD" w14:textId="77777777" w:rsidR="001F4D69" w:rsidRPr="00EC1B71" w:rsidRDefault="001F4D69" w:rsidP="00BE7F09">
            <w:pPr>
              <w:spacing w:line="276" w:lineRule="auto"/>
              <w:jc w:val="center"/>
              <w:rPr>
                <w:rFonts w:asciiTheme="minorHAnsi" w:hAnsiTheme="minorHAnsi" w:cstheme="minorHAnsi"/>
                <w:sz w:val="18"/>
                <w:szCs w:val="18"/>
              </w:rPr>
            </w:pPr>
            <w:r w:rsidRPr="00EC1B71">
              <w:rPr>
                <w:rFonts w:asciiTheme="minorHAnsi" w:hAnsiTheme="minorHAnsi" w:cstheme="minorHAnsi"/>
                <w:sz w:val="18"/>
                <w:szCs w:val="18"/>
              </w:rPr>
              <w:t>4</w:t>
            </w:r>
          </w:p>
        </w:tc>
        <w:tc>
          <w:tcPr>
            <w:tcW w:w="2901" w:type="dxa"/>
            <w:shd w:val="clear" w:color="auto" w:fill="auto"/>
          </w:tcPr>
          <w:p w14:paraId="6F331CA2" w14:textId="77777777" w:rsidR="001F4D69" w:rsidRPr="00EC1B71" w:rsidRDefault="001F4D69" w:rsidP="00BE7F09">
            <w:pPr>
              <w:spacing w:line="276" w:lineRule="auto"/>
              <w:jc w:val="center"/>
              <w:rPr>
                <w:rFonts w:asciiTheme="minorHAnsi" w:hAnsiTheme="minorHAnsi" w:cstheme="minorHAnsi"/>
                <w:sz w:val="18"/>
                <w:szCs w:val="18"/>
              </w:rPr>
            </w:pPr>
            <w:r w:rsidRPr="00EC1B71">
              <w:rPr>
                <w:rFonts w:asciiTheme="minorHAnsi" w:hAnsiTheme="minorHAnsi" w:cstheme="minorHAnsi"/>
                <w:sz w:val="18"/>
                <w:szCs w:val="18"/>
              </w:rPr>
              <w:t>Jakość analizy i wniosków</w:t>
            </w:r>
          </w:p>
        </w:tc>
        <w:tc>
          <w:tcPr>
            <w:tcW w:w="992" w:type="dxa"/>
            <w:shd w:val="clear" w:color="auto" w:fill="auto"/>
          </w:tcPr>
          <w:p w14:paraId="16DE77C7" w14:textId="77777777" w:rsidR="001F4D69" w:rsidRPr="00EC1B71" w:rsidRDefault="001F4D69" w:rsidP="00BE7F09">
            <w:pPr>
              <w:spacing w:line="276" w:lineRule="auto"/>
              <w:jc w:val="center"/>
              <w:rPr>
                <w:rFonts w:asciiTheme="minorHAnsi" w:hAnsiTheme="minorHAnsi" w:cstheme="minorHAnsi"/>
                <w:b/>
                <w:bCs/>
                <w:color w:val="5DBF00"/>
                <w:sz w:val="18"/>
                <w:szCs w:val="18"/>
              </w:rPr>
            </w:pPr>
          </w:p>
        </w:tc>
        <w:tc>
          <w:tcPr>
            <w:tcW w:w="934" w:type="dxa"/>
            <w:shd w:val="clear" w:color="auto" w:fill="auto"/>
          </w:tcPr>
          <w:p w14:paraId="6FA5C9C2" w14:textId="77777777" w:rsidR="001F4D69" w:rsidRPr="00EC1B71" w:rsidRDefault="001F4D69" w:rsidP="00BE7F09">
            <w:pPr>
              <w:spacing w:line="276" w:lineRule="auto"/>
              <w:jc w:val="center"/>
              <w:rPr>
                <w:rFonts w:asciiTheme="minorHAnsi" w:hAnsiTheme="minorHAnsi" w:cstheme="minorHAnsi"/>
                <w:b/>
                <w:bCs/>
                <w:color w:val="5DBF00"/>
                <w:sz w:val="18"/>
                <w:szCs w:val="18"/>
              </w:rPr>
            </w:pPr>
          </w:p>
        </w:tc>
        <w:tc>
          <w:tcPr>
            <w:tcW w:w="934" w:type="dxa"/>
            <w:shd w:val="clear" w:color="auto" w:fill="auto"/>
          </w:tcPr>
          <w:p w14:paraId="463A07B8" w14:textId="77777777" w:rsidR="001F4D69" w:rsidRPr="00EC1B71" w:rsidRDefault="001F4D69" w:rsidP="00BE7F09">
            <w:pPr>
              <w:spacing w:line="276" w:lineRule="auto"/>
              <w:jc w:val="center"/>
              <w:rPr>
                <w:rFonts w:asciiTheme="minorHAnsi" w:hAnsiTheme="minorHAnsi" w:cstheme="minorHAnsi"/>
                <w:b/>
                <w:bCs/>
                <w:color w:val="5DBF00"/>
                <w:sz w:val="18"/>
                <w:szCs w:val="18"/>
              </w:rPr>
            </w:pPr>
          </w:p>
        </w:tc>
        <w:tc>
          <w:tcPr>
            <w:tcW w:w="934" w:type="dxa"/>
            <w:shd w:val="clear" w:color="auto" w:fill="auto"/>
          </w:tcPr>
          <w:p w14:paraId="3B46FB94" w14:textId="77777777" w:rsidR="001F4D69" w:rsidRPr="00EC1B71" w:rsidRDefault="001F4D69" w:rsidP="00BE7F09">
            <w:pPr>
              <w:spacing w:line="276" w:lineRule="auto"/>
              <w:jc w:val="center"/>
              <w:rPr>
                <w:rFonts w:asciiTheme="minorHAnsi" w:hAnsiTheme="minorHAnsi" w:cstheme="minorHAnsi"/>
                <w:b/>
                <w:bCs/>
                <w:color w:val="5DBF00"/>
                <w:sz w:val="18"/>
                <w:szCs w:val="18"/>
              </w:rPr>
            </w:pPr>
          </w:p>
        </w:tc>
        <w:tc>
          <w:tcPr>
            <w:tcW w:w="934" w:type="dxa"/>
            <w:shd w:val="clear" w:color="auto" w:fill="auto"/>
          </w:tcPr>
          <w:p w14:paraId="2D2E3F86" w14:textId="77777777" w:rsidR="001F4D69" w:rsidRPr="00EC1B71" w:rsidRDefault="001F4D69" w:rsidP="00BE7F09">
            <w:pPr>
              <w:spacing w:line="276" w:lineRule="auto"/>
              <w:jc w:val="center"/>
              <w:rPr>
                <w:rFonts w:asciiTheme="minorHAnsi" w:hAnsiTheme="minorHAnsi" w:cstheme="minorHAnsi"/>
                <w:b/>
                <w:bCs/>
                <w:color w:val="5DBF00"/>
                <w:sz w:val="18"/>
                <w:szCs w:val="18"/>
              </w:rPr>
            </w:pPr>
          </w:p>
        </w:tc>
        <w:tc>
          <w:tcPr>
            <w:tcW w:w="1189" w:type="dxa"/>
            <w:shd w:val="clear" w:color="auto" w:fill="auto"/>
          </w:tcPr>
          <w:p w14:paraId="6247BA97" w14:textId="77777777" w:rsidR="001F4D69" w:rsidRPr="00EC1B71" w:rsidRDefault="001F4D69" w:rsidP="00BE7F09">
            <w:pPr>
              <w:spacing w:line="276" w:lineRule="auto"/>
              <w:jc w:val="center"/>
              <w:rPr>
                <w:rFonts w:asciiTheme="minorHAnsi" w:hAnsiTheme="minorHAnsi" w:cstheme="minorHAnsi"/>
                <w:b/>
                <w:bCs/>
                <w:color w:val="5DBF00"/>
                <w:sz w:val="18"/>
                <w:szCs w:val="18"/>
              </w:rPr>
            </w:pPr>
          </w:p>
        </w:tc>
      </w:tr>
      <w:tr w:rsidR="001F4D69" w:rsidRPr="00EC1B71" w14:paraId="41A6823F" w14:textId="77777777" w:rsidTr="00BE7F09">
        <w:trPr>
          <w:trHeight w:val="567"/>
        </w:trPr>
        <w:tc>
          <w:tcPr>
            <w:tcW w:w="468" w:type="dxa"/>
            <w:shd w:val="clear" w:color="auto" w:fill="auto"/>
          </w:tcPr>
          <w:p w14:paraId="20F7ACC2" w14:textId="77777777" w:rsidR="001F4D69" w:rsidRPr="00EC1B71" w:rsidRDefault="001F4D69" w:rsidP="00BE7F09">
            <w:pPr>
              <w:spacing w:line="276" w:lineRule="auto"/>
              <w:jc w:val="center"/>
              <w:rPr>
                <w:rFonts w:asciiTheme="minorHAnsi" w:hAnsiTheme="minorHAnsi" w:cstheme="minorHAnsi"/>
                <w:sz w:val="18"/>
                <w:szCs w:val="18"/>
              </w:rPr>
            </w:pPr>
            <w:r w:rsidRPr="00EC1B71">
              <w:rPr>
                <w:rFonts w:asciiTheme="minorHAnsi" w:hAnsiTheme="minorHAnsi" w:cstheme="minorHAnsi"/>
                <w:sz w:val="18"/>
                <w:szCs w:val="18"/>
              </w:rPr>
              <w:t>5</w:t>
            </w:r>
          </w:p>
        </w:tc>
        <w:tc>
          <w:tcPr>
            <w:tcW w:w="2901" w:type="dxa"/>
            <w:shd w:val="clear" w:color="auto" w:fill="auto"/>
          </w:tcPr>
          <w:p w14:paraId="58AB5D3A" w14:textId="77777777" w:rsidR="001F4D69" w:rsidRPr="00EC1B71" w:rsidRDefault="001F4D69" w:rsidP="00BE7F09">
            <w:pPr>
              <w:spacing w:line="276" w:lineRule="auto"/>
              <w:jc w:val="center"/>
              <w:rPr>
                <w:rFonts w:asciiTheme="minorHAnsi" w:hAnsiTheme="minorHAnsi" w:cstheme="minorHAnsi"/>
                <w:sz w:val="18"/>
                <w:szCs w:val="18"/>
              </w:rPr>
            </w:pPr>
            <w:r w:rsidRPr="00EC1B71">
              <w:rPr>
                <w:rFonts w:asciiTheme="minorHAnsi" w:hAnsiTheme="minorHAnsi" w:cstheme="minorHAnsi"/>
                <w:sz w:val="18"/>
                <w:szCs w:val="18"/>
              </w:rPr>
              <w:t>Przejrzystość raportu końcowego oraz innych produktów opracowanych w ramach procesu</w:t>
            </w:r>
          </w:p>
        </w:tc>
        <w:tc>
          <w:tcPr>
            <w:tcW w:w="992" w:type="dxa"/>
            <w:shd w:val="clear" w:color="auto" w:fill="auto"/>
          </w:tcPr>
          <w:p w14:paraId="4124503D" w14:textId="77777777" w:rsidR="001F4D69" w:rsidRPr="00EC1B71" w:rsidRDefault="001F4D69" w:rsidP="00BE7F09">
            <w:pPr>
              <w:spacing w:line="276" w:lineRule="auto"/>
              <w:jc w:val="center"/>
              <w:rPr>
                <w:rFonts w:asciiTheme="minorHAnsi" w:hAnsiTheme="minorHAnsi" w:cstheme="minorHAnsi"/>
                <w:b/>
                <w:bCs/>
                <w:color w:val="5DBF00"/>
                <w:sz w:val="18"/>
                <w:szCs w:val="18"/>
              </w:rPr>
            </w:pPr>
          </w:p>
        </w:tc>
        <w:tc>
          <w:tcPr>
            <w:tcW w:w="934" w:type="dxa"/>
            <w:shd w:val="clear" w:color="auto" w:fill="auto"/>
          </w:tcPr>
          <w:p w14:paraId="292709A8" w14:textId="77777777" w:rsidR="001F4D69" w:rsidRPr="00EC1B71" w:rsidRDefault="001F4D69" w:rsidP="00BE7F09">
            <w:pPr>
              <w:spacing w:line="276" w:lineRule="auto"/>
              <w:jc w:val="center"/>
              <w:rPr>
                <w:rFonts w:asciiTheme="minorHAnsi" w:hAnsiTheme="minorHAnsi" w:cstheme="minorHAnsi"/>
                <w:b/>
                <w:bCs/>
                <w:color w:val="5DBF00"/>
                <w:sz w:val="18"/>
                <w:szCs w:val="18"/>
              </w:rPr>
            </w:pPr>
          </w:p>
        </w:tc>
        <w:tc>
          <w:tcPr>
            <w:tcW w:w="934" w:type="dxa"/>
            <w:shd w:val="clear" w:color="auto" w:fill="auto"/>
          </w:tcPr>
          <w:p w14:paraId="59AA2F2C" w14:textId="77777777" w:rsidR="001F4D69" w:rsidRPr="00EC1B71" w:rsidRDefault="001F4D69" w:rsidP="00BE7F09">
            <w:pPr>
              <w:spacing w:line="276" w:lineRule="auto"/>
              <w:jc w:val="center"/>
              <w:rPr>
                <w:rFonts w:asciiTheme="minorHAnsi" w:hAnsiTheme="minorHAnsi" w:cstheme="minorHAnsi"/>
                <w:b/>
                <w:bCs/>
                <w:color w:val="5DBF00"/>
                <w:sz w:val="18"/>
                <w:szCs w:val="18"/>
              </w:rPr>
            </w:pPr>
          </w:p>
        </w:tc>
        <w:tc>
          <w:tcPr>
            <w:tcW w:w="934" w:type="dxa"/>
            <w:shd w:val="clear" w:color="auto" w:fill="auto"/>
          </w:tcPr>
          <w:p w14:paraId="70E08D36" w14:textId="77777777" w:rsidR="001F4D69" w:rsidRPr="00EC1B71" w:rsidRDefault="001F4D69" w:rsidP="00BE7F09">
            <w:pPr>
              <w:spacing w:line="276" w:lineRule="auto"/>
              <w:jc w:val="center"/>
              <w:rPr>
                <w:rFonts w:asciiTheme="minorHAnsi" w:hAnsiTheme="minorHAnsi" w:cstheme="minorHAnsi"/>
                <w:b/>
                <w:bCs/>
                <w:color w:val="5DBF00"/>
                <w:sz w:val="18"/>
                <w:szCs w:val="18"/>
              </w:rPr>
            </w:pPr>
          </w:p>
        </w:tc>
        <w:tc>
          <w:tcPr>
            <w:tcW w:w="934" w:type="dxa"/>
            <w:shd w:val="clear" w:color="auto" w:fill="auto"/>
          </w:tcPr>
          <w:p w14:paraId="719655D6" w14:textId="77777777" w:rsidR="001F4D69" w:rsidRPr="00EC1B71" w:rsidRDefault="001F4D69" w:rsidP="00BE7F09">
            <w:pPr>
              <w:spacing w:line="276" w:lineRule="auto"/>
              <w:jc w:val="center"/>
              <w:rPr>
                <w:rFonts w:asciiTheme="minorHAnsi" w:hAnsiTheme="minorHAnsi" w:cstheme="minorHAnsi"/>
                <w:b/>
                <w:bCs/>
                <w:color w:val="5DBF00"/>
                <w:sz w:val="18"/>
                <w:szCs w:val="18"/>
              </w:rPr>
            </w:pPr>
          </w:p>
        </w:tc>
        <w:tc>
          <w:tcPr>
            <w:tcW w:w="1189" w:type="dxa"/>
            <w:shd w:val="clear" w:color="auto" w:fill="auto"/>
          </w:tcPr>
          <w:p w14:paraId="2F67F173" w14:textId="77777777" w:rsidR="001F4D69" w:rsidRPr="00EC1B71" w:rsidRDefault="001F4D69" w:rsidP="00BE7F09">
            <w:pPr>
              <w:spacing w:line="276" w:lineRule="auto"/>
              <w:jc w:val="center"/>
              <w:rPr>
                <w:rFonts w:asciiTheme="minorHAnsi" w:hAnsiTheme="minorHAnsi" w:cstheme="minorHAnsi"/>
                <w:b/>
                <w:bCs/>
                <w:color w:val="5DBF00"/>
                <w:sz w:val="18"/>
                <w:szCs w:val="18"/>
              </w:rPr>
            </w:pPr>
          </w:p>
        </w:tc>
      </w:tr>
      <w:tr w:rsidR="001F4D69" w:rsidRPr="00EC1B71" w14:paraId="39B0E857" w14:textId="77777777" w:rsidTr="00BE7F09">
        <w:trPr>
          <w:trHeight w:val="567"/>
        </w:trPr>
        <w:tc>
          <w:tcPr>
            <w:tcW w:w="468" w:type="dxa"/>
            <w:shd w:val="clear" w:color="auto" w:fill="auto"/>
          </w:tcPr>
          <w:p w14:paraId="2BDF90F1" w14:textId="77777777" w:rsidR="001F4D69" w:rsidRPr="00EC1B71" w:rsidRDefault="001F4D69" w:rsidP="00BE7F09">
            <w:pPr>
              <w:spacing w:line="276" w:lineRule="auto"/>
              <w:jc w:val="center"/>
              <w:rPr>
                <w:rFonts w:asciiTheme="minorHAnsi" w:hAnsiTheme="minorHAnsi" w:cstheme="minorHAnsi"/>
                <w:sz w:val="18"/>
                <w:szCs w:val="18"/>
              </w:rPr>
            </w:pPr>
            <w:r w:rsidRPr="00EC1B71">
              <w:rPr>
                <w:rFonts w:asciiTheme="minorHAnsi" w:hAnsiTheme="minorHAnsi" w:cstheme="minorHAnsi"/>
                <w:sz w:val="18"/>
                <w:szCs w:val="18"/>
              </w:rPr>
              <w:t>6</w:t>
            </w:r>
          </w:p>
        </w:tc>
        <w:tc>
          <w:tcPr>
            <w:tcW w:w="2901" w:type="dxa"/>
            <w:shd w:val="clear" w:color="auto" w:fill="auto"/>
          </w:tcPr>
          <w:p w14:paraId="3AC8302A" w14:textId="77777777" w:rsidR="001F4D69" w:rsidRPr="00EC1B71" w:rsidRDefault="001F4D69" w:rsidP="00BE7F09">
            <w:pPr>
              <w:spacing w:line="276" w:lineRule="auto"/>
              <w:jc w:val="center"/>
              <w:rPr>
                <w:rFonts w:asciiTheme="minorHAnsi" w:hAnsiTheme="minorHAnsi" w:cstheme="minorHAnsi"/>
                <w:b/>
                <w:bCs/>
                <w:color w:val="5DBF00"/>
                <w:sz w:val="18"/>
                <w:szCs w:val="18"/>
              </w:rPr>
            </w:pPr>
            <w:r w:rsidRPr="00EC1B71">
              <w:rPr>
                <w:rFonts w:asciiTheme="minorHAnsi" w:hAnsiTheme="minorHAnsi" w:cstheme="minorHAnsi"/>
                <w:sz w:val="18"/>
                <w:szCs w:val="18"/>
              </w:rPr>
              <w:t>Ocena użyteczności produktów ze szczególnym uwzględnieniem rekomendacji</w:t>
            </w:r>
          </w:p>
        </w:tc>
        <w:tc>
          <w:tcPr>
            <w:tcW w:w="992" w:type="dxa"/>
            <w:shd w:val="clear" w:color="auto" w:fill="auto"/>
          </w:tcPr>
          <w:p w14:paraId="2CEC8118" w14:textId="77777777" w:rsidR="001F4D69" w:rsidRPr="00EC1B71" w:rsidRDefault="001F4D69" w:rsidP="00BE7F09">
            <w:pPr>
              <w:spacing w:line="276" w:lineRule="auto"/>
              <w:jc w:val="center"/>
              <w:rPr>
                <w:rFonts w:asciiTheme="minorHAnsi" w:hAnsiTheme="minorHAnsi" w:cstheme="minorHAnsi"/>
                <w:b/>
                <w:bCs/>
                <w:color w:val="5DBF00"/>
                <w:sz w:val="18"/>
                <w:szCs w:val="18"/>
              </w:rPr>
            </w:pPr>
          </w:p>
        </w:tc>
        <w:tc>
          <w:tcPr>
            <w:tcW w:w="934" w:type="dxa"/>
            <w:shd w:val="clear" w:color="auto" w:fill="auto"/>
          </w:tcPr>
          <w:p w14:paraId="0821344A" w14:textId="77777777" w:rsidR="001F4D69" w:rsidRPr="00EC1B71" w:rsidRDefault="001F4D69" w:rsidP="00BE7F09">
            <w:pPr>
              <w:spacing w:line="276" w:lineRule="auto"/>
              <w:jc w:val="center"/>
              <w:rPr>
                <w:rFonts w:asciiTheme="minorHAnsi" w:hAnsiTheme="minorHAnsi" w:cstheme="minorHAnsi"/>
                <w:b/>
                <w:bCs/>
                <w:color w:val="5DBF00"/>
                <w:sz w:val="18"/>
                <w:szCs w:val="18"/>
              </w:rPr>
            </w:pPr>
          </w:p>
        </w:tc>
        <w:tc>
          <w:tcPr>
            <w:tcW w:w="934" w:type="dxa"/>
            <w:shd w:val="clear" w:color="auto" w:fill="auto"/>
          </w:tcPr>
          <w:p w14:paraId="7CDFA1B1" w14:textId="77777777" w:rsidR="001F4D69" w:rsidRPr="00EC1B71" w:rsidRDefault="001F4D69" w:rsidP="00BE7F09">
            <w:pPr>
              <w:spacing w:line="276" w:lineRule="auto"/>
              <w:jc w:val="center"/>
              <w:rPr>
                <w:rFonts w:asciiTheme="minorHAnsi" w:hAnsiTheme="minorHAnsi" w:cstheme="minorHAnsi"/>
                <w:b/>
                <w:bCs/>
                <w:color w:val="5DBF00"/>
                <w:sz w:val="18"/>
                <w:szCs w:val="18"/>
              </w:rPr>
            </w:pPr>
          </w:p>
        </w:tc>
        <w:tc>
          <w:tcPr>
            <w:tcW w:w="934" w:type="dxa"/>
            <w:shd w:val="clear" w:color="auto" w:fill="auto"/>
          </w:tcPr>
          <w:p w14:paraId="2A4B06F4" w14:textId="77777777" w:rsidR="001F4D69" w:rsidRPr="00EC1B71" w:rsidRDefault="001F4D69" w:rsidP="00BE7F09">
            <w:pPr>
              <w:spacing w:line="276" w:lineRule="auto"/>
              <w:jc w:val="center"/>
              <w:rPr>
                <w:rFonts w:asciiTheme="minorHAnsi" w:hAnsiTheme="minorHAnsi" w:cstheme="minorHAnsi"/>
                <w:b/>
                <w:bCs/>
                <w:color w:val="5DBF00"/>
                <w:sz w:val="18"/>
                <w:szCs w:val="18"/>
              </w:rPr>
            </w:pPr>
          </w:p>
        </w:tc>
        <w:tc>
          <w:tcPr>
            <w:tcW w:w="934" w:type="dxa"/>
            <w:shd w:val="clear" w:color="auto" w:fill="auto"/>
          </w:tcPr>
          <w:p w14:paraId="1B5677AA" w14:textId="77777777" w:rsidR="001F4D69" w:rsidRPr="00EC1B71" w:rsidRDefault="001F4D69" w:rsidP="00BE7F09">
            <w:pPr>
              <w:spacing w:line="276" w:lineRule="auto"/>
              <w:jc w:val="center"/>
              <w:rPr>
                <w:rFonts w:asciiTheme="minorHAnsi" w:hAnsiTheme="minorHAnsi" w:cstheme="minorHAnsi"/>
                <w:b/>
                <w:bCs/>
                <w:color w:val="5DBF00"/>
                <w:sz w:val="18"/>
                <w:szCs w:val="18"/>
              </w:rPr>
            </w:pPr>
          </w:p>
        </w:tc>
        <w:tc>
          <w:tcPr>
            <w:tcW w:w="1189" w:type="dxa"/>
            <w:shd w:val="clear" w:color="auto" w:fill="auto"/>
          </w:tcPr>
          <w:p w14:paraId="5F397100" w14:textId="77777777" w:rsidR="001F4D69" w:rsidRPr="00EC1B71" w:rsidRDefault="001F4D69" w:rsidP="00BE7F09">
            <w:pPr>
              <w:spacing w:line="276" w:lineRule="auto"/>
              <w:jc w:val="center"/>
              <w:rPr>
                <w:rFonts w:asciiTheme="minorHAnsi" w:hAnsiTheme="minorHAnsi" w:cstheme="minorHAnsi"/>
                <w:b/>
                <w:bCs/>
                <w:color w:val="5DBF00"/>
                <w:sz w:val="18"/>
                <w:szCs w:val="18"/>
              </w:rPr>
            </w:pPr>
          </w:p>
        </w:tc>
      </w:tr>
      <w:tr w:rsidR="001F4D69" w:rsidRPr="00EC1B71" w14:paraId="1B37AD2B" w14:textId="77777777" w:rsidTr="00BE7F09">
        <w:trPr>
          <w:trHeight w:val="567"/>
        </w:trPr>
        <w:tc>
          <w:tcPr>
            <w:tcW w:w="468" w:type="dxa"/>
            <w:shd w:val="clear" w:color="auto" w:fill="auto"/>
          </w:tcPr>
          <w:p w14:paraId="52CE1531" w14:textId="77777777" w:rsidR="001F4D69" w:rsidRPr="00EC1B71" w:rsidRDefault="001F4D69" w:rsidP="00BE7F09">
            <w:pPr>
              <w:spacing w:line="276" w:lineRule="auto"/>
              <w:jc w:val="center"/>
              <w:rPr>
                <w:rFonts w:asciiTheme="minorHAnsi" w:hAnsiTheme="minorHAnsi" w:cstheme="minorHAnsi"/>
                <w:sz w:val="18"/>
                <w:szCs w:val="18"/>
              </w:rPr>
            </w:pPr>
            <w:r w:rsidRPr="00EC1B71">
              <w:rPr>
                <w:rFonts w:asciiTheme="minorHAnsi" w:hAnsiTheme="minorHAnsi" w:cstheme="minorHAnsi"/>
                <w:sz w:val="18"/>
                <w:szCs w:val="18"/>
              </w:rPr>
              <w:t>7</w:t>
            </w:r>
          </w:p>
        </w:tc>
        <w:tc>
          <w:tcPr>
            <w:tcW w:w="2901" w:type="dxa"/>
            <w:shd w:val="clear" w:color="auto" w:fill="auto"/>
          </w:tcPr>
          <w:p w14:paraId="470FCC7F" w14:textId="77777777" w:rsidR="001F4D69" w:rsidRPr="00EC1B71" w:rsidRDefault="001F4D69" w:rsidP="00BE7F09">
            <w:pPr>
              <w:spacing w:line="276" w:lineRule="auto"/>
              <w:jc w:val="center"/>
              <w:rPr>
                <w:rFonts w:asciiTheme="minorHAnsi" w:hAnsiTheme="minorHAnsi" w:cstheme="minorHAnsi"/>
                <w:b/>
                <w:bCs/>
                <w:color w:val="5DBF00"/>
                <w:sz w:val="18"/>
                <w:szCs w:val="18"/>
              </w:rPr>
            </w:pPr>
            <w:r w:rsidRPr="00EC1B71">
              <w:rPr>
                <w:rFonts w:asciiTheme="minorHAnsi" w:hAnsiTheme="minorHAnsi" w:cstheme="minorHAnsi"/>
                <w:sz w:val="18"/>
                <w:szCs w:val="18"/>
              </w:rPr>
              <w:t xml:space="preserve">Ocena współpracy z wykonawcą badania </w:t>
            </w:r>
          </w:p>
        </w:tc>
        <w:tc>
          <w:tcPr>
            <w:tcW w:w="992" w:type="dxa"/>
            <w:shd w:val="clear" w:color="auto" w:fill="auto"/>
          </w:tcPr>
          <w:p w14:paraId="4424F9DB" w14:textId="77777777" w:rsidR="001F4D69" w:rsidRPr="00EC1B71" w:rsidRDefault="001F4D69" w:rsidP="00BE7F09">
            <w:pPr>
              <w:spacing w:line="276" w:lineRule="auto"/>
              <w:jc w:val="center"/>
              <w:rPr>
                <w:rFonts w:asciiTheme="minorHAnsi" w:hAnsiTheme="minorHAnsi" w:cstheme="minorHAnsi"/>
                <w:b/>
                <w:bCs/>
                <w:color w:val="5DBF00"/>
                <w:sz w:val="18"/>
                <w:szCs w:val="18"/>
              </w:rPr>
            </w:pPr>
          </w:p>
        </w:tc>
        <w:tc>
          <w:tcPr>
            <w:tcW w:w="934" w:type="dxa"/>
            <w:shd w:val="clear" w:color="auto" w:fill="auto"/>
          </w:tcPr>
          <w:p w14:paraId="5992189B" w14:textId="77777777" w:rsidR="001F4D69" w:rsidRPr="00EC1B71" w:rsidRDefault="001F4D69" w:rsidP="00BE7F09">
            <w:pPr>
              <w:spacing w:line="276" w:lineRule="auto"/>
              <w:jc w:val="center"/>
              <w:rPr>
                <w:rFonts w:asciiTheme="minorHAnsi" w:hAnsiTheme="minorHAnsi" w:cstheme="minorHAnsi"/>
                <w:b/>
                <w:bCs/>
                <w:color w:val="5DBF00"/>
                <w:sz w:val="18"/>
                <w:szCs w:val="18"/>
              </w:rPr>
            </w:pPr>
          </w:p>
        </w:tc>
        <w:tc>
          <w:tcPr>
            <w:tcW w:w="934" w:type="dxa"/>
            <w:shd w:val="clear" w:color="auto" w:fill="auto"/>
          </w:tcPr>
          <w:p w14:paraId="54C6C82D" w14:textId="77777777" w:rsidR="001F4D69" w:rsidRPr="00EC1B71" w:rsidRDefault="001F4D69" w:rsidP="00BE7F09">
            <w:pPr>
              <w:spacing w:line="276" w:lineRule="auto"/>
              <w:jc w:val="center"/>
              <w:rPr>
                <w:rFonts w:asciiTheme="minorHAnsi" w:hAnsiTheme="minorHAnsi" w:cstheme="minorHAnsi"/>
                <w:b/>
                <w:bCs/>
                <w:color w:val="5DBF00"/>
                <w:sz w:val="18"/>
                <w:szCs w:val="18"/>
              </w:rPr>
            </w:pPr>
          </w:p>
        </w:tc>
        <w:tc>
          <w:tcPr>
            <w:tcW w:w="934" w:type="dxa"/>
            <w:shd w:val="clear" w:color="auto" w:fill="auto"/>
          </w:tcPr>
          <w:p w14:paraId="68FA4654" w14:textId="77777777" w:rsidR="001F4D69" w:rsidRPr="00EC1B71" w:rsidRDefault="001F4D69" w:rsidP="00BE7F09">
            <w:pPr>
              <w:spacing w:line="276" w:lineRule="auto"/>
              <w:jc w:val="center"/>
              <w:rPr>
                <w:rFonts w:asciiTheme="minorHAnsi" w:hAnsiTheme="minorHAnsi" w:cstheme="minorHAnsi"/>
                <w:b/>
                <w:bCs/>
                <w:color w:val="5DBF00"/>
                <w:sz w:val="18"/>
                <w:szCs w:val="18"/>
              </w:rPr>
            </w:pPr>
          </w:p>
        </w:tc>
        <w:tc>
          <w:tcPr>
            <w:tcW w:w="934" w:type="dxa"/>
            <w:shd w:val="clear" w:color="auto" w:fill="auto"/>
          </w:tcPr>
          <w:p w14:paraId="6468F881" w14:textId="77777777" w:rsidR="001F4D69" w:rsidRPr="00EC1B71" w:rsidRDefault="001F4D69" w:rsidP="00BE7F09">
            <w:pPr>
              <w:spacing w:line="276" w:lineRule="auto"/>
              <w:jc w:val="center"/>
              <w:rPr>
                <w:rFonts w:asciiTheme="minorHAnsi" w:hAnsiTheme="minorHAnsi" w:cstheme="minorHAnsi"/>
                <w:b/>
                <w:bCs/>
                <w:color w:val="5DBF00"/>
                <w:sz w:val="18"/>
                <w:szCs w:val="18"/>
              </w:rPr>
            </w:pPr>
          </w:p>
        </w:tc>
        <w:tc>
          <w:tcPr>
            <w:tcW w:w="1189" w:type="dxa"/>
            <w:shd w:val="clear" w:color="auto" w:fill="auto"/>
          </w:tcPr>
          <w:p w14:paraId="2A124D99" w14:textId="77777777" w:rsidR="001F4D69" w:rsidRPr="00EC1B71" w:rsidRDefault="001F4D69" w:rsidP="00BE7F09">
            <w:pPr>
              <w:spacing w:line="276" w:lineRule="auto"/>
              <w:jc w:val="center"/>
              <w:rPr>
                <w:rFonts w:asciiTheme="minorHAnsi" w:hAnsiTheme="minorHAnsi" w:cstheme="minorHAnsi"/>
                <w:b/>
                <w:bCs/>
                <w:color w:val="5DBF00"/>
                <w:sz w:val="18"/>
                <w:szCs w:val="18"/>
              </w:rPr>
            </w:pPr>
          </w:p>
        </w:tc>
      </w:tr>
      <w:tr w:rsidR="001F4D69" w:rsidRPr="00EC1B71" w14:paraId="653BAE72" w14:textId="77777777" w:rsidTr="00BE7F09">
        <w:trPr>
          <w:trHeight w:val="567"/>
        </w:trPr>
        <w:tc>
          <w:tcPr>
            <w:tcW w:w="468" w:type="dxa"/>
            <w:shd w:val="clear" w:color="auto" w:fill="auto"/>
          </w:tcPr>
          <w:p w14:paraId="41FB0225" w14:textId="77777777" w:rsidR="001F4D69" w:rsidRPr="00EC1B71" w:rsidRDefault="001F4D69" w:rsidP="00BE7F09">
            <w:pPr>
              <w:spacing w:line="276" w:lineRule="auto"/>
              <w:jc w:val="center"/>
              <w:rPr>
                <w:rFonts w:asciiTheme="minorHAnsi" w:hAnsiTheme="minorHAnsi" w:cstheme="minorHAnsi"/>
                <w:sz w:val="18"/>
                <w:szCs w:val="18"/>
              </w:rPr>
            </w:pPr>
            <w:r w:rsidRPr="00EC1B71">
              <w:rPr>
                <w:rFonts w:asciiTheme="minorHAnsi" w:hAnsiTheme="minorHAnsi" w:cstheme="minorHAnsi"/>
                <w:sz w:val="18"/>
                <w:szCs w:val="18"/>
              </w:rPr>
              <w:t>8</w:t>
            </w:r>
          </w:p>
        </w:tc>
        <w:tc>
          <w:tcPr>
            <w:tcW w:w="2901" w:type="dxa"/>
            <w:shd w:val="clear" w:color="auto" w:fill="auto"/>
          </w:tcPr>
          <w:p w14:paraId="558E0FC5" w14:textId="77777777" w:rsidR="001F4D69" w:rsidRPr="00EC1B71" w:rsidRDefault="001F4D69" w:rsidP="00BE7F09">
            <w:pPr>
              <w:spacing w:line="276" w:lineRule="auto"/>
              <w:jc w:val="center"/>
              <w:rPr>
                <w:rFonts w:asciiTheme="minorHAnsi" w:hAnsiTheme="minorHAnsi" w:cstheme="minorHAnsi"/>
                <w:sz w:val="18"/>
                <w:szCs w:val="18"/>
              </w:rPr>
            </w:pPr>
            <w:r w:rsidRPr="00EC1B71">
              <w:rPr>
                <w:rFonts w:asciiTheme="minorHAnsi" w:hAnsiTheme="minorHAnsi" w:cstheme="minorHAnsi"/>
                <w:sz w:val="18"/>
                <w:szCs w:val="18"/>
              </w:rPr>
              <w:t>Ocena współpracy z innymi podmiotami w trakcie realizacji badania</w:t>
            </w:r>
          </w:p>
        </w:tc>
        <w:tc>
          <w:tcPr>
            <w:tcW w:w="992" w:type="dxa"/>
            <w:shd w:val="clear" w:color="auto" w:fill="auto"/>
          </w:tcPr>
          <w:p w14:paraId="45FFD999" w14:textId="77777777" w:rsidR="001F4D69" w:rsidRPr="00EC1B71" w:rsidRDefault="001F4D69" w:rsidP="00BE7F09">
            <w:pPr>
              <w:spacing w:line="276" w:lineRule="auto"/>
              <w:jc w:val="center"/>
              <w:rPr>
                <w:rFonts w:asciiTheme="minorHAnsi" w:hAnsiTheme="minorHAnsi" w:cstheme="minorHAnsi"/>
                <w:b/>
                <w:bCs/>
                <w:color w:val="5DBF00"/>
                <w:sz w:val="18"/>
                <w:szCs w:val="18"/>
              </w:rPr>
            </w:pPr>
          </w:p>
        </w:tc>
        <w:tc>
          <w:tcPr>
            <w:tcW w:w="934" w:type="dxa"/>
            <w:shd w:val="clear" w:color="auto" w:fill="auto"/>
          </w:tcPr>
          <w:p w14:paraId="034BA50B" w14:textId="77777777" w:rsidR="001F4D69" w:rsidRPr="00EC1B71" w:rsidRDefault="001F4D69" w:rsidP="00BE7F09">
            <w:pPr>
              <w:spacing w:line="276" w:lineRule="auto"/>
              <w:jc w:val="center"/>
              <w:rPr>
                <w:rFonts w:asciiTheme="minorHAnsi" w:hAnsiTheme="minorHAnsi" w:cstheme="minorHAnsi"/>
                <w:b/>
                <w:bCs/>
                <w:color w:val="5DBF00"/>
                <w:sz w:val="18"/>
                <w:szCs w:val="18"/>
              </w:rPr>
            </w:pPr>
          </w:p>
        </w:tc>
        <w:tc>
          <w:tcPr>
            <w:tcW w:w="934" w:type="dxa"/>
            <w:shd w:val="clear" w:color="auto" w:fill="auto"/>
          </w:tcPr>
          <w:p w14:paraId="08073E0A" w14:textId="77777777" w:rsidR="001F4D69" w:rsidRPr="00EC1B71" w:rsidRDefault="001F4D69" w:rsidP="00BE7F09">
            <w:pPr>
              <w:spacing w:line="276" w:lineRule="auto"/>
              <w:jc w:val="center"/>
              <w:rPr>
                <w:rFonts w:asciiTheme="minorHAnsi" w:hAnsiTheme="minorHAnsi" w:cstheme="minorHAnsi"/>
                <w:b/>
                <w:bCs/>
                <w:color w:val="5DBF00"/>
                <w:sz w:val="18"/>
                <w:szCs w:val="18"/>
              </w:rPr>
            </w:pPr>
          </w:p>
        </w:tc>
        <w:tc>
          <w:tcPr>
            <w:tcW w:w="934" w:type="dxa"/>
            <w:shd w:val="clear" w:color="auto" w:fill="auto"/>
          </w:tcPr>
          <w:p w14:paraId="18E3AB1A" w14:textId="77777777" w:rsidR="001F4D69" w:rsidRPr="00EC1B71" w:rsidRDefault="001F4D69" w:rsidP="00BE7F09">
            <w:pPr>
              <w:spacing w:line="276" w:lineRule="auto"/>
              <w:jc w:val="center"/>
              <w:rPr>
                <w:rFonts w:asciiTheme="minorHAnsi" w:hAnsiTheme="minorHAnsi" w:cstheme="minorHAnsi"/>
                <w:b/>
                <w:bCs/>
                <w:color w:val="5DBF00"/>
                <w:sz w:val="18"/>
                <w:szCs w:val="18"/>
              </w:rPr>
            </w:pPr>
          </w:p>
        </w:tc>
        <w:tc>
          <w:tcPr>
            <w:tcW w:w="934" w:type="dxa"/>
            <w:shd w:val="clear" w:color="auto" w:fill="auto"/>
          </w:tcPr>
          <w:p w14:paraId="7127C805" w14:textId="77777777" w:rsidR="001F4D69" w:rsidRPr="00EC1B71" w:rsidRDefault="001F4D69" w:rsidP="00BE7F09">
            <w:pPr>
              <w:spacing w:line="276" w:lineRule="auto"/>
              <w:jc w:val="center"/>
              <w:rPr>
                <w:rFonts w:asciiTheme="minorHAnsi" w:hAnsiTheme="minorHAnsi" w:cstheme="minorHAnsi"/>
                <w:b/>
                <w:bCs/>
                <w:color w:val="5DBF00"/>
                <w:sz w:val="18"/>
                <w:szCs w:val="18"/>
              </w:rPr>
            </w:pPr>
          </w:p>
        </w:tc>
        <w:tc>
          <w:tcPr>
            <w:tcW w:w="1189" w:type="dxa"/>
            <w:shd w:val="clear" w:color="auto" w:fill="auto"/>
          </w:tcPr>
          <w:p w14:paraId="1E3152A1" w14:textId="77777777" w:rsidR="001F4D69" w:rsidRPr="00EC1B71" w:rsidRDefault="001F4D69" w:rsidP="00BE7F09">
            <w:pPr>
              <w:spacing w:line="276" w:lineRule="auto"/>
              <w:jc w:val="center"/>
              <w:rPr>
                <w:rFonts w:asciiTheme="minorHAnsi" w:hAnsiTheme="minorHAnsi" w:cstheme="minorHAnsi"/>
                <w:b/>
                <w:bCs/>
                <w:color w:val="5DBF00"/>
                <w:sz w:val="18"/>
                <w:szCs w:val="18"/>
              </w:rPr>
            </w:pPr>
          </w:p>
        </w:tc>
      </w:tr>
    </w:tbl>
    <w:p w14:paraId="3DA041F3" w14:textId="77777777" w:rsidR="00EC1B71" w:rsidRDefault="00EC1B71" w:rsidP="00FE5DCB"/>
    <w:p w14:paraId="480EEEC1" w14:textId="77777777" w:rsidR="00D75DA1" w:rsidRDefault="00D75DA1">
      <w:pPr>
        <w:jc w:val="left"/>
      </w:pPr>
      <w:r>
        <w:br w:type="page"/>
      </w:r>
    </w:p>
    <w:p w14:paraId="7FEA3608" w14:textId="17BA1A39" w:rsidR="004551DA" w:rsidRPr="00565CF8" w:rsidRDefault="009550E2" w:rsidP="005E624E">
      <w:pPr>
        <w:rPr>
          <w:b/>
        </w:rPr>
      </w:pPr>
      <w:r w:rsidRPr="00565CF8">
        <w:rPr>
          <w:b/>
        </w:rPr>
        <w:t xml:space="preserve">Zał. </w:t>
      </w:r>
      <w:r w:rsidR="00006795">
        <w:rPr>
          <w:b/>
        </w:rPr>
        <w:t>5</w:t>
      </w:r>
      <w:r w:rsidRPr="00565CF8">
        <w:rPr>
          <w:b/>
        </w:rPr>
        <w:t xml:space="preserve"> Wzór karty oceny procesu i wyników wewnętrznego badania ewaluacyjnego</w:t>
      </w:r>
    </w:p>
    <w:tbl>
      <w:tblPr>
        <w:tblStyle w:val="Tabela-Siatka"/>
        <w:tblpPr w:leftFromText="141" w:rightFromText="141" w:horzAnchor="margin" w:tblpY="922"/>
        <w:tblW w:w="9286" w:type="dxa"/>
        <w:tblLayout w:type="fixed"/>
        <w:tblLook w:val="01E0" w:firstRow="1" w:lastRow="1" w:firstColumn="1" w:lastColumn="1" w:noHBand="0" w:noVBand="0"/>
      </w:tblPr>
      <w:tblGrid>
        <w:gridCol w:w="468"/>
        <w:gridCol w:w="2901"/>
        <w:gridCol w:w="992"/>
        <w:gridCol w:w="934"/>
        <w:gridCol w:w="934"/>
        <w:gridCol w:w="934"/>
        <w:gridCol w:w="934"/>
        <w:gridCol w:w="1189"/>
      </w:tblGrid>
      <w:tr w:rsidR="00715973" w:rsidRPr="00715973" w14:paraId="2A292738" w14:textId="77777777" w:rsidTr="00715973">
        <w:tc>
          <w:tcPr>
            <w:tcW w:w="3369" w:type="dxa"/>
            <w:gridSpan w:val="2"/>
            <w:shd w:val="clear" w:color="auto" w:fill="D9D9D9" w:themeFill="background1" w:themeFillShade="D9"/>
          </w:tcPr>
          <w:p w14:paraId="5727BB87" w14:textId="77777777" w:rsidR="00715973" w:rsidRPr="00715973" w:rsidRDefault="00715973" w:rsidP="00715973">
            <w:r w:rsidRPr="00715973">
              <w:t>Tytuł ewaluacji</w:t>
            </w:r>
          </w:p>
        </w:tc>
        <w:tc>
          <w:tcPr>
            <w:tcW w:w="5917" w:type="dxa"/>
            <w:gridSpan w:val="6"/>
            <w:shd w:val="clear" w:color="auto" w:fill="FFFFFF" w:themeFill="background1"/>
          </w:tcPr>
          <w:p w14:paraId="2A52162B" w14:textId="77777777" w:rsidR="00715973" w:rsidRPr="00715973" w:rsidRDefault="00715973" w:rsidP="00715973"/>
        </w:tc>
      </w:tr>
      <w:tr w:rsidR="00715973" w:rsidRPr="00715973" w14:paraId="1B66AE3E" w14:textId="77777777" w:rsidTr="00715973">
        <w:tc>
          <w:tcPr>
            <w:tcW w:w="3369" w:type="dxa"/>
            <w:gridSpan w:val="2"/>
            <w:shd w:val="clear" w:color="auto" w:fill="D9D9D9" w:themeFill="background1" w:themeFillShade="D9"/>
          </w:tcPr>
          <w:p w14:paraId="07D260A5" w14:textId="77777777" w:rsidR="00715973" w:rsidRPr="00715973" w:rsidRDefault="00715973" w:rsidP="00715973">
            <w:r w:rsidRPr="00715973">
              <w:t>Instytucja realizująca badanie</w:t>
            </w:r>
          </w:p>
        </w:tc>
        <w:tc>
          <w:tcPr>
            <w:tcW w:w="5917" w:type="dxa"/>
            <w:gridSpan w:val="6"/>
            <w:shd w:val="clear" w:color="auto" w:fill="FFFFFF" w:themeFill="background1"/>
          </w:tcPr>
          <w:p w14:paraId="2CD2507E" w14:textId="77777777" w:rsidR="00715973" w:rsidRPr="00715973" w:rsidRDefault="00715973" w:rsidP="00715973"/>
        </w:tc>
      </w:tr>
      <w:tr w:rsidR="00715973" w:rsidRPr="00715973" w14:paraId="4FCE0E2E" w14:textId="77777777" w:rsidTr="00715973">
        <w:tc>
          <w:tcPr>
            <w:tcW w:w="3369" w:type="dxa"/>
            <w:gridSpan w:val="2"/>
            <w:shd w:val="clear" w:color="auto" w:fill="D9D9D9" w:themeFill="background1" w:themeFillShade="D9"/>
          </w:tcPr>
          <w:p w14:paraId="4D374A67" w14:textId="77777777" w:rsidR="00715973" w:rsidRPr="00715973" w:rsidRDefault="00715973" w:rsidP="00715973">
            <w:r w:rsidRPr="00715973">
              <w:t xml:space="preserve">Termin realizacji (data rozpoczęcia </w:t>
            </w:r>
            <w:r w:rsidRPr="00715973">
              <w:br/>
              <w:t>i zakończenia)</w:t>
            </w:r>
          </w:p>
        </w:tc>
        <w:tc>
          <w:tcPr>
            <w:tcW w:w="5917" w:type="dxa"/>
            <w:gridSpan w:val="6"/>
            <w:shd w:val="clear" w:color="auto" w:fill="FFFFFF" w:themeFill="background1"/>
          </w:tcPr>
          <w:p w14:paraId="5D2E2F00" w14:textId="77777777" w:rsidR="00715973" w:rsidRPr="00715973" w:rsidRDefault="00715973" w:rsidP="00715973"/>
        </w:tc>
      </w:tr>
      <w:tr w:rsidR="00715973" w:rsidRPr="00715973" w14:paraId="4B173E08" w14:textId="77777777" w:rsidTr="00715973">
        <w:tc>
          <w:tcPr>
            <w:tcW w:w="3369" w:type="dxa"/>
            <w:gridSpan w:val="2"/>
            <w:shd w:val="clear" w:color="auto" w:fill="D9D9D9" w:themeFill="background1" w:themeFillShade="D9"/>
          </w:tcPr>
          <w:p w14:paraId="2F02EC3B" w14:textId="77777777" w:rsidR="00715973" w:rsidRPr="00715973" w:rsidRDefault="00715973" w:rsidP="00715973">
            <w:r w:rsidRPr="00715973">
              <w:t>Obszar ewaluacji</w:t>
            </w:r>
            <w:r w:rsidRPr="00715973">
              <w:rPr>
                <w:vertAlign w:val="superscript"/>
              </w:rPr>
              <w:footnoteReference w:id="33"/>
            </w:r>
          </w:p>
        </w:tc>
        <w:tc>
          <w:tcPr>
            <w:tcW w:w="5917" w:type="dxa"/>
            <w:gridSpan w:val="6"/>
            <w:shd w:val="clear" w:color="auto" w:fill="FFFFFF" w:themeFill="background1"/>
          </w:tcPr>
          <w:p w14:paraId="1E2D4E08" w14:textId="77777777" w:rsidR="00715973" w:rsidRPr="00715973" w:rsidRDefault="00715973" w:rsidP="00715973"/>
        </w:tc>
      </w:tr>
      <w:tr w:rsidR="00715973" w:rsidRPr="00715973" w14:paraId="1A22DDFA" w14:textId="77777777" w:rsidTr="00715973">
        <w:tc>
          <w:tcPr>
            <w:tcW w:w="3369" w:type="dxa"/>
            <w:gridSpan w:val="2"/>
            <w:shd w:val="clear" w:color="auto" w:fill="D9D9D9" w:themeFill="background1" w:themeFillShade="D9"/>
          </w:tcPr>
          <w:p w14:paraId="55B38A6D" w14:textId="77777777" w:rsidR="00715973" w:rsidRPr="00715973" w:rsidRDefault="00715973" w:rsidP="00715973">
            <w:r w:rsidRPr="00715973">
              <w:t>Informacje dodatkowe</w:t>
            </w:r>
            <w:r w:rsidRPr="00715973">
              <w:rPr>
                <w:vertAlign w:val="superscript"/>
              </w:rPr>
              <w:footnoteReference w:id="34"/>
            </w:r>
          </w:p>
        </w:tc>
        <w:tc>
          <w:tcPr>
            <w:tcW w:w="5917" w:type="dxa"/>
            <w:gridSpan w:val="6"/>
            <w:shd w:val="clear" w:color="auto" w:fill="FFFFFF" w:themeFill="background1"/>
          </w:tcPr>
          <w:p w14:paraId="63D26969" w14:textId="77777777" w:rsidR="00715973" w:rsidRPr="00715973" w:rsidRDefault="00715973" w:rsidP="00715973"/>
        </w:tc>
      </w:tr>
      <w:tr w:rsidR="00715973" w:rsidRPr="00715973" w14:paraId="6CDA1136" w14:textId="77777777" w:rsidTr="00715973">
        <w:tc>
          <w:tcPr>
            <w:tcW w:w="3369" w:type="dxa"/>
            <w:gridSpan w:val="2"/>
            <w:tcBorders>
              <w:bottom w:val="single" w:sz="4" w:space="0" w:color="000000"/>
            </w:tcBorders>
            <w:shd w:val="clear" w:color="auto" w:fill="D9D9D9" w:themeFill="background1" w:themeFillShade="D9"/>
          </w:tcPr>
          <w:p w14:paraId="46AA8AD3" w14:textId="77777777" w:rsidR="00715973" w:rsidRPr="00715973" w:rsidRDefault="00715973" w:rsidP="00715973">
            <w:r w:rsidRPr="00715973">
              <w:t>Data przeprowadzenia oceny jakości badania</w:t>
            </w:r>
          </w:p>
        </w:tc>
        <w:tc>
          <w:tcPr>
            <w:tcW w:w="5917" w:type="dxa"/>
            <w:gridSpan w:val="6"/>
            <w:tcBorders>
              <w:bottom w:val="single" w:sz="4" w:space="0" w:color="000000"/>
            </w:tcBorders>
            <w:shd w:val="clear" w:color="auto" w:fill="FFFFFF" w:themeFill="background1"/>
          </w:tcPr>
          <w:p w14:paraId="179C93AD" w14:textId="77777777" w:rsidR="00715973" w:rsidRPr="00715973" w:rsidRDefault="00715973" w:rsidP="00715973">
            <w:pPr>
              <w:rPr>
                <w:b/>
                <w:bCs/>
              </w:rPr>
            </w:pPr>
          </w:p>
        </w:tc>
      </w:tr>
      <w:tr w:rsidR="00715973" w:rsidRPr="00715973" w14:paraId="7B8EB572" w14:textId="77777777" w:rsidTr="00715973">
        <w:trPr>
          <w:cantSplit/>
          <w:trHeight w:val="1842"/>
        </w:trPr>
        <w:tc>
          <w:tcPr>
            <w:tcW w:w="3369" w:type="dxa"/>
            <w:gridSpan w:val="2"/>
            <w:shd w:val="clear" w:color="auto" w:fill="E6E6E6"/>
          </w:tcPr>
          <w:p w14:paraId="04D33BC2" w14:textId="77777777" w:rsidR="00715973" w:rsidRPr="00715973" w:rsidRDefault="00715973" w:rsidP="00715973">
            <w:pPr>
              <w:rPr>
                <w:b/>
                <w:bCs/>
              </w:rPr>
            </w:pPr>
            <w:r w:rsidRPr="00715973">
              <w:t xml:space="preserve">Kryteria oceny badania </w:t>
            </w:r>
            <w:r w:rsidRPr="00715973">
              <w:br/>
              <w:t>ewaluacyjnego</w:t>
            </w:r>
          </w:p>
        </w:tc>
        <w:tc>
          <w:tcPr>
            <w:tcW w:w="992" w:type="dxa"/>
            <w:shd w:val="clear" w:color="auto" w:fill="E6E6E6"/>
            <w:textDirection w:val="btLr"/>
          </w:tcPr>
          <w:p w14:paraId="36A82DC3" w14:textId="77777777" w:rsidR="00715973" w:rsidRPr="00715973" w:rsidRDefault="00715973" w:rsidP="00715973">
            <w:pPr>
              <w:rPr>
                <w:b/>
                <w:bCs/>
              </w:rPr>
            </w:pPr>
            <w:r w:rsidRPr="00715973">
              <w:t>Niedostatecznie</w:t>
            </w:r>
          </w:p>
        </w:tc>
        <w:tc>
          <w:tcPr>
            <w:tcW w:w="934" w:type="dxa"/>
            <w:shd w:val="clear" w:color="auto" w:fill="E6E6E6"/>
            <w:textDirection w:val="btLr"/>
          </w:tcPr>
          <w:p w14:paraId="6CF052BA" w14:textId="77777777" w:rsidR="00715973" w:rsidRPr="00715973" w:rsidRDefault="00715973" w:rsidP="00715973">
            <w:pPr>
              <w:rPr>
                <w:b/>
                <w:bCs/>
              </w:rPr>
            </w:pPr>
            <w:r w:rsidRPr="00715973">
              <w:t>Słabo</w:t>
            </w:r>
          </w:p>
        </w:tc>
        <w:tc>
          <w:tcPr>
            <w:tcW w:w="934" w:type="dxa"/>
            <w:shd w:val="clear" w:color="auto" w:fill="E6E6E6"/>
            <w:textDirection w:val="btLr"/>
          </w:tcPr>
          <w:p w14:paraId="5AA28EF2" w14:textId="77777777" w:rsidR="00715973" w:rsidRPr="00715973" w:rsidRDefault="00715973" w:rsidP="00715973">
            <w:r w:rsidRPr="00715973">
              <w:t>Dostatecznie</w:t>
            </w:r>
          </w:p>
        </w:tc>
        <w:tc>
          <w:tcPr>
            <w:tcW w:w="934" w:type="dxa"/>
            <w:shd w:val="clear" w:color="auto" w:fill="E6E6E6"/>
            <w:textDirection w:val="btLr"/>
          </w:tcPr>
          <w:p w14:paraId="2952D0FA" w14:textId="77777777" w:rsidR="00715973" w:rsidRPr="00715973" w:rsidRDefault="00715973" w:rsidP="00715973">
            <w:r w:rsidRPr="00715973">
              <w:t>Dobrze</w:t>
            </w:r>
          </w:p>
        </w:tc>
        <w:tc>
          <w:tcPr>
            <w:tcW w:w="934" w:type="dxa"/>
            <w:shd w:val="clear" w:color="auto" w:fill="E6E6E6"/>
            <w:textDirection w:val="btLr"/>
          </w:tcPr>
          <w:p w14:paraId="6927D259" w14:textId="77777777" w:rsidR="00715973" w:rsidRPr="00715973" w:rsidRDefault="00715973" w:rsidP="00715973">
            <w:pPr>
              <w:rPr>
                <w:b/>
                <w:bCs/>
              </w:rPr>
            </w:pPr>
            <w:r w:rsidRPr="00715973">
              <w:t>Bardzo dobrze</w:t>
            </w:r>
          </w:p>
        </w:tc>
        <w:tc>
          <w:tcPr>
            <w:tcW w:w="1189" w:type="dxa"/>
            <w:shd w:val="clear" w:color="auto" w:fill="E6E6E6"/>
          </w:tcPr>
          <w:p w14:paraId="37BD7DC5" w14:textId="77777777" w:rsidR="00715973" w:rsidRPr="00715973" w:rsidRDefault="00715973" w:rsidP="00715973">
            <w:r w:rsidRPr="00715973">
              <w:t>Uwagi</w:t>
            </w:r>
          </w:p>
        </w:tc>
      </w:tr>
      <w:tr w:rsidR="00715973" w:rsidRPr="00715973" w14:paraId="3722881B" w14:textId="77777777" w:rsidTr="00715973">
        <w:trPr>
          <w:trHeight w:val="567"/>
        </w:trPr>
        <w:tc>
          <w:tcPr>
            <w:tcW w:w="468" w:type="dxa"/>
            <w:shd w:val="clear" w:color="auto" w:fill="auto"/>
          </w:tcPr>
          <w:p w14:paraId="2CD3D02D" w14:textId="77777777" w:rsidR="00715973" w:rsidRPr="00715973" w:rsidRDefault="00715973" w:rsidP="00715973">
            <w:r w:rsidRPr="00715973">
              <w:t>1</w:t>
            </w:r>
          </w:p>
        </w:tc>
        <w:tc>
          <w:tcPr>
            <w:tcW w:w="2901" w:type="dxa"/>
            <w:shd w:val="clear" w:color="auto" w:fill="auto"/>
          </w:tcPr>
          <w:p w14:paraId="54E60844" w14:textId="77777777" w:rsidR="00715973" w:rsidRPr="00715973" w:rsidRDefault="00715973" w:rsidP="00715973">
            <w:pPr>
              <w:rPr>
                <w:b/>
                <w:bCs/>
              </w:rPr>
            </w:pPr>
            <w:r w:rsidRPr="00715973">
              <w:t>Stopień osiągnięcia celów badania</w:t>
            </w:r>
          </w:p>
        </w:tc>
        <w:tc>
          <w:tcPr>
            <w:tcW w:w="992" w:type="dxa"/>
            <w:shd w:val="clear" w:color="auto" w:fill="auto"/>
          </w:tcPr>
          <w:p w14:paraId="17D80234" w14:textId="77777777" w:rsidR="00715973" w:rsidRPr="00715973" w:rsidRDefault="00715973" w:rsidP="00715973">
            <w:pPr>
              <w:rPr>
                <w:b/>
                <w:bCs/>
              </w:rPr>
            </w:pPr>
          </w:p>
        </w:tc>
        <w:tc>
          <w:tcPr>
            <w:tcW w:w="934" w:type="dxa"/>
            <w:shd w:val="clear" w:color="auto" w:fill="auto"/>
          </w:tcPr>
          <w:p w14:paraId="54D95523" w14:textId="77777777" w:rsidR="00715973" w:rsidRPr="00715973" w:rsidRDefault="00715973" w:rsidP="00715973">
            <w:pPr>
              <w:rPr>
                <w:b/>
                <w:bCs/>
              </w:rPr>
            </w:pPr>
          </w:p>
        </w:tc>
        <w:tc>
          <w:tcPr>
            <w:tcW w:w="934" w:type="dxa"/>
            <w:shd w:val="clear" w:color="auto" w:fill="auto"/>
          </w:tcPr>
          <w:p w14:paraId="30A40E29" w14:textId="77777777" w:rsidR="00715973" w:rsidRPr="00715973" w:rsidRDefault="00715973" w:rsidP="00715973">
            <w:pPr>
              <w:rPr>
                <w:b/>
                <w:bCs/>
              </w:rPr>
            </w:pPr>
          </w:p>
        </w:tc>
        <w:tc>
          <w:tcPr>
            <w:tcW w:w="934" w:type="dxa"/>
            <w:shd w:val="clear" w:color="auto" w:fill="auto"/>
          </w:tcPr>
          <w:p w14:paraId="20C00AB2" w14:textId="77777777" w:rsidR="00715973" w:rsidRPr="00715973" w:rsidRDefault="00715973" w:rsidP="00715973">
            <w:pPr>
              <w:rPr>
                <w:b/>
                <w:bCs/>
              </w:rPr>
            </w:pPr>
          </w:p>
        </w:tc>
        <w:tc>
          <w:tcPr>
            <w:tcW w:w="934" w:type="dxa"/>
            <w:shd w:val="clear" w:color="auto" w:fill="auto"/>
          </w:tcPr>
          <w:p w14:paraId="0267134D" w14:textId="77777777" w:rsidR="00715973" w:rsidRPr="00715973" w:rsidRDefault="00715973" w:rsidP="00715973">
            <w:pPr>
              <w:rPr>
                <w:b/>
                <w:bCs/>
              </w:rPr>
            </w:pPr>
          </w:p>
        </w:tc>
        <w:tc>
          <w:tcPr>
            <w:tcW w:w="1189" w:type="dxa"/>
            <w:shd w:val="clear" w:color="auto" w:fill="auto"/>
          </w:tcPr>
          <w:p w14:paraId="475C3322" w14:textId="77777777" w:rsidR="00715973" w:rsidRPr="00715973" w:rsidRDefault="00715973" w:rsidP="00715973">
            <w:pPr>
              <w:rPr>
                <w:b/>
                <w:bCs/>
              </w:rPr>
            </w:pPr>
          </w:p>
        </w:tc>
      </w:tr>
      <w:tr w:rsidR="00715973" w:rsidRPr="00715973" w14:paraId="2C072025" w14:textId="77777777" w:rsidTr="00715973">
        <w:trPr>
          <w:trHeight w:val="567"/>
        </w:trPr>
        <w:tc>
          <w:tcPr>
            <w:tcW w:w="468" w:type="dxa"/>
            <w:shd w:val="clear" w:color="auto" w:fill="auto"/>
          </w:tcPr>
          <w:p w14:paraId="42CC3BBD" w14:textId="77777777" w:rsidR="00715973" w:rsidRPr="00715973" w:rsidRDefault="00715973" w:rsidP="00715973">
            <w:r w:rsidRPr="00715973">
              <w:t>2</w:t>
            </w:r>
          </w:p>
        </w:tc>
        <w:tc>
          <w:tcPr>
            <w:tcW w:w="2901" w:type="dxa"/>
            <w:shd w:val="clear" w:color="auto" w:fill="auto"/>
          </w:tcPr>
          <w:p w14:paraId="301CA9E3" w14:textId="77777777" w:rsidR="00715973" w:rsidRPr="00715973" w:rsidRDefault="00715973" w:rsidP="00715973">
            <w:r w:rsidRPr="00715973">
              <w:t>Zastosowana metodologia</w:t>
            </w:r>
          </w:p>
        </w:tc>
        <w:tc>
          <w:tcPr>
            <w:tcW w:w="992" w:type="dxa"/>
            <w:shd w:val="clear" w:color="auto" w:fill="auto"/>
          </w:tcPr>
          <w:p w14:paraId="56AE3657" w14:textId="77777777" w:rsidR="00715973" w:rsidRPr="00715973" w:rsidRDefault="00715973" w:rsidP="00715973">
            <w:pPr>
              <w:rPr>
                <w:b/>
                <w:bCs/>
              </w:rPr>
            </w:pPr>
          </w:p>
        </w:tc>
        <w:tc>
          <w:tcPr>
            <w:tcW w:w="934" w:type="dxa"/>
            <w:shd w:val="clear" w:color="auto" w:fill="auto"/>
          </w:tcPr>
          <w:p w14:paraId="74678F61" w14:textId="77777777" w:rsidR="00715973" w:rsidRPr="00715973" w:rsidRDefault="00715973" w:rsidP="00715973">
            <w:pPr>
              <w:rPr>
                <w:b/>
                <w:bCs/>
              </w:rPr>
            </w:pPr>
          </w:p>
        </w:tc>
        <w:tc>
          <w:tcPr>
            <w:tcW w:w="934" w:type="dxa"/>
            <w:shd w:val="clear" w:color="auto" w:fill="auto"/>
          </w:tcPr>
          <w:p w14:paraId="43F46C08" w14:textId="77777777" w:rsidR="00715973" w:rsidRPr="00715973" w:rsidRDefault="00715973" w:rsidP="00715973">
            <w:pPr>
              <w:rPr>
                <w:b/>
                <w:bCs/>
              </w:rPr>
            </w:pPr>
          </w:p>
        </w:tc>
        <w:tc>
          <w:tcPr>
            <w:tcW w:w="934" w:type="dxa"/>
            <w:shd w:val="clear" w:color="auto" w:fill="auto"/>
          </w:tcPr>
          <w:p w14:paraId="12E1490C" w14:textId="77777777" w:rsidR="00715973" w:rsidRPr="00715973" w:rsidRDefault="00715973" w:rsidP="00715973">
            <w:pPr>
              <w:rPr>
                <w:b/>
                <w:bCs/>
              </w:rPr>
            </w:pPr>
          </w:p>
        </w:tc>
        <w:tc>
          <w:tcPr>
            <w:tcW w:w="934" w:type="dxa"/>
            <w:shd w:val="clear" w:color="auto" w:fill="auto"/>
          </w:tcPr>
          <w:p w14:paraId="67BC188A" w14:textId="77777777" w:rsidR="00715973" w:rsidRPr="00715973" w:rsidRDefault="00715973" w:rsidP="00715973">
            <w:pPr>
              <w:rPr>
                <w:b/>
                <w:bCs/>
              </w:rPr>
            </w:pPr>
          </w:p>
        </w:tc>
        <w:tc>
          <w:tcPr>
            <w:tcW w:w="1189" w:type="dxa"/>
            <w:shd w:val="clear" w:color="auto" w:fill="auto"/>
          </w:tcPr>
          <w:p w14:paraId="36065567" w14:textId="77777777" w:rsidR="00715973" w:rsidRPr="00715973" w:rsidRDefault="00715973" w:rsidP="00715973">
            <w:pPr>
              <w:rPr>
                <w:b/>
                <w:bCs/>
              </w:rPr>
            </w:pPr>
          </w:p>
        </w:tc>
      </w:tr>
      <w:tr w:rsidR="00715973" w:rsidRPr="00715973" w14:paraId="3A253298" w14:textId="77777777" w:rsidTr="00715973">
        <w:trPr>
          <w:trHeight w:val="567"/>
        </w:trPr>
        <w:tc>
          <w:tcPr>
            <w:tcW w:w="468" w:type="dxa"/>
            <w:shd w:val="clear" w:color="auto" w:fill="auto"/>
          </w:tcPr>
          <w:p w14:paraId="2868E91C" w14:textId="77777777" w:rsidR="00715973" w:rsidRPr="00715973" w:rsidRDefault="00715973" w:rsidP="00715973">
            <w:r w:rsidRPr="00715973">
              <w:t>3</w:t>
            </w:r>
          </w:p>
        </w:tc>
        <w:tc>
          <w:tcPr>
            <w:tcW w:w="2901" w:type="dxa"/>
            <w:shd w:val="clear" w:color="auto" w:fill="auto"/>
          </w:tcPr>
          <w:p w14:paraId="5BC39D74" w14:textId="77777777" w:rsidR="00715973" w:rsidRPr="00715973" w:rsidRDefault="00715973" w:rsidP="00715973">
            <w:pPr>
              <w:rPr>
                <w:b/>
                <w:bCs/>
              </w:rPr>
            </w:pPr>
            <w:r w:rsidRPr="00715973">
              <w:t>Wiarygodność danych</w:t>
            </w:r>
          </w:p>
        </w:tc>
        <w:tc>
          <w:tcPr>
            <w:tcW w:w="992" w:type="dxa"/>
            <w:shd w:val="clear" w:color="auto" w:fill="auto"/>
          </w:tcPr>
          <w:p w14:paraId="7A7C5383" w14:textId="77777777" w:rsidR="00715973" w:rsidRPr="00715973" w:rsidRDefault="00715973" w:rsidP="00715973">
            <w:pPr>
              <w:rPr>
                <w:b/>
                <w:bCs/>
              </w:rPr>
            </w:pPr>
          </w:p>
        </w:tc>
        <w:tc>
          <w:tcPr>
            <w:tcW w:w="934" w:type="dxa"/>
            <w:shd w:val="clear" w:color="auto" w:fill="auto"/>
          </w:tcPr>
          <w:p w14:paraId="0E9CC9C5" w14:textId="77777777" w:rsidR="00715973" w:rsidRPr="00715973" w:rsidRDefault="00715973" w:rsidP="00715973">
            <w:pPr>
              <w:rPr>
                <w:b/>
                <w:bCs/>
              </w:rPr>
            </w:pPr>
          </w:p>
        </w:tc>
        <w:tc>
          <w:tcPr>
            <w:tcW w:w="934" w:type="dxa"/>
            <w:shd w:val="clear" w:color="auto" w:fill="auto"/>
          </w:tcPr>
          <w:p w14:paraId="2FF543BD" w14:textId="77777777" w:rsidR="00715973" w:rsidRPr="00715973" w:rsidRDefault="00715973" w:rsidP="00715973">
            <w:pPr>
              <w:rPr>
                <w:b/>
                <w:bCs/>
              </w:rPr>
            </w:pPr>
          </w:p>
        </w:tc>
        <w:tc>
          <w:tcPr>
            <w:tcW w:w="934" w:type="dxa"/>
            <w:shd w:val="clear" w:color="auto" w:fill="auto"/>
          </w:tcPr>
          <w:p w14:paraId="6F3473D6" w14:textId="77777777" w:rsidR="00715973" w:rsidRPr="00715973" w:rsidRDefault="00715973" w:rsidP="00715973">
            <w:pPr>
              <w:rPr>
                <w:b/>
                <w:bCs/>
              </w:rPr>
            </w:pPr>
          </w:p>
        </w:tc>
        <w:tc>
          <w:tcPr>
            <w:tcW w:w="934" w:type="dxa"/>
            <w:shd w:val="clear" w:color="auto" w:fill="auto"/>
          </w:tcPr>
          <w:p w14:paraId="4A4CD233" w14:textId="77777777" w:rsidR="00715973" w:rsidRPr="00715973" w:rsidRDefault="00715973" w:rsidP="00715973">
            <w:pPr>
              <w:rPr>
                <w:b/>
                <w:bCs/>
              </w:rPr>
            </w:pPr>
          </w:p>
        </w:tc>
        <w:tc>
          <w:tcPr>
            <w:tcW w:w="1189" w:type="dxa"/>
            <w:shd w:val="clear" w:color="auto" w:fill="auto"/>
          </w:tcPr>
          <w:p w14:paraId="0028D94E" w14:textId="77777777" w:rsidR="00715973" w:rsidRPr="00715973" w:rsidRDefault="00715973" w:rsidP="00715973">
            <w:pPr>
              <w:rPr>
                <w:b/>
                <w:bCs/>
              </w:rPr>
            </w:pPr>
          </w:p>
        </w:tc>
      </w:tr>
      <w:tr w:rsidR="00715973" w:rsidRPr="00715973" w14:paraId="1104ABAC" w14:textId="77777777" w:rsidTr="00715973">
        <w:trPr>
          <w:trHeight w:val="567"/>
        </w:trPr>
        <w:tc>
          <w:tcPr>
            <w:tcW w:w="468" w:type="dxa"/>
            <w:shd w:val="clear" w:color="auto" w:fill="auto"/>
          </w:tcPr>
          <w:p w14:paraId="4012BFF8" w14:textId="77777777" w:rsidR="00715973" w:rsidRPr="00715973" w:rsidRDefault="00715973" w:rsidP="00715973">
            <w:r w:rsidRPr="00715973">
              <w:t>8</w:t>
            </w:r>
          </w:p>
        </w:tc>
        <w:tc>
          <w:tcPr>
            <w:tcW w:w="2901" w:type="dxa"/>
            <w:shd w:val="clear" w:color="auto" w:fill="auto"/>
          </w:tcPr>
          <w:p w14:paraId="2A5B71A6" w14:textId="77777777" w:rsidR="00715973" w:rsidRPr="00715973" w:rsidRDefault="00715973" w:rsidP="00715973">
            <w:r w:rsidRPr="00715973">
              <w:t>Ocena współpracy z innymi podmiotami w trakcie realizacji badania</w:t>
            </w:r>
          </w:p>
        </w:tc>
        <w:tc>
          <w:tcPr>
            <w:tcW w:w="992" w:type="dxa"/>
            <w:shd w:val="clear" w:color="auto" w:fill="auto"/>
          </w:tcPr>
          <w:p w14:paraId="1123BE01" w14:textId="77777777" w:rsidR="00715973" w:rsidRPr="00715973" w:rsidRDefault="00715973" w:rsidP="00715973">
            <w:pPr>
              <w:rPr>
                <w:b/>
                <w:bCs/>
              </w:rPr>
            </w:pPr>
          </w:p>
        </w:tc>
        <w:tc>
          <w:tcPr>
            <w:tcW w:w="934" w:type="dxa"/>
            <w:shd w:val="clear" w:color="auto" w:fill="auto"/>
          </w:tcPr>
          <w:p w14:paraId="233CF7E5" w14:textId="77777777" w:rsidR="00715973" w:rsidRPr="00715973" w:rsidRDefault="00715973" w:rsidP="00715973">
            <w:pPr>
              <w:rPr>
                <w:b/>
                <w:bCs/>
              </w:rPr>
            </w:pPr>
          </w:p>
        </w:tc>
        <w:tc>
          <w:tcPr>
            <w:tcW w:w="934" w:type="dxa"/>
            <w:shd w:val="clear" w:color="auto" w:fill="auto"/>
          </w:tcPr>
          <w:p w14:paraId="74FEC343" w14:textId="77777777" w:rsidR="00715973" w:rsidRPr="00715973" w:rsidRDefault="00715973" w:rsidP="00715973">
            <w:pPr>
              <w:rPr>
                <w:b/>
                <w:bCs/>
              </w:rPr>
            </w:pPr>
          </w:p>
        </w:tc>
        <w:tc>
          <w:tcPr>
            <w:tcW w:w="934" w:type="dxa"/>
            <w:shd w:val="clear" w:color="auto" w:fill="auto"/>
          </w:tcPr>
          <w:p w14:paraId="6C95CE95" w14:textId="77777777" w:rsidR="00715973" w:rsidRPr="00715973" w:rsidRDefault="00715973" w:rsidP="00715973">
            <w:pPr>
              <w:rPr>
                <w:b/>
                <w:bCs/>
              </w:rPr>
            </w:pPr>
          </w:p>
        </w:tc>
        <w:tc>
          <w:tcPr>
            <w:tcW w:w="934" w:type="dxa"/>
            <w:shd w:val="clear" w:color="auto" w:fill="auto"/>
          </w:tcPr>
          <w:p w14:paraId="4A232409" w14:textId="77777777" w:rsidR="00715973" w:rsidRPr="00715973" w:rsidRDefault="00715973" w:rsidP="00715973">
            <w:pPr>
              <w:rPr>
                <w:b/>
                <w:bCs/>
              </w:rPr>
            </w:pPr>
          </w:p>
        </w:tc>
        <w:tc>
          <w:tcPr>
            <w:tcW w:w="1189" w:type="dxa"/>
            <w:shd w:val="clear" w:color="auto" w:fill="auto"/>
          </w:tcPr>
          <w:p w14:paraId="412A5B7D" w14:textId="77777777" w:rsidR="00715973" w:rsidRPr="00715973" w:rsidRDefault="00715973" w:rsidP="00715973">
            <w:pPr>
              <w:rPr>
                <w:b/>
                <w:bCs/>
              </w:rPr>
            </w:pPr>
          </w:p>
        </w:tc>
      </w:tr>
    </w:tbl>
    <w:p w14:paraId="72D974EC" w14:textId="77777777" w:rsidR="009749D3" w:rsidRDefault="009749D3" w:rsidP="007068CD"/>
    <w:p w14:paraId="3113BD3B" w14:textId="77777777" w:rsidR="00854A43" w:rsidRDefault="00854A43" w:rsidP="00854A43">
      <w:pPr>
        <w:pStyle w:val="Nagwek1"/>
        <w:ind w:left="450"/>
        <w:rPr>
          <w:rFonts w:asciiTheme="minorHAnsi" w:hAnsiTheme="minorHAnsi" w:cstheme="minorHAnsi"/>
        </w:rPr>
      </w:pPr>
      <w:bookmarkStart w:id="165" w:name="_Toc477945514"/>
    </w:p>
    <w:p w14:paraId="468F34E3" w14:textId="77777777" w:rsidR="00854A43" w:rsidRDefault="00854A43">
      <w:pPr>
        <w:jc w:val="left"/>
        <w:rPr>
          <w:rFonts w:asciiTheme="minorHAnsi" w:eastAsia="Times New Roman" w:hAnsiTheme="minorHAnsi" w:cstheme="minorHAnsi"/>
          <w:b/>
          <w:bCs/>
          <w:kern w:val="32"/>
          <w:sz w:val="32"/>
          <w:szCs w:val="32"/>
        </w:rPr>
      </w:pPr>
      <w:r>
        <w:rPr>
          <w:rFonts w:asciiTheme="minorHAnsi" w:hAnsiTheme="minorHAnsi" w:cstheme="minorHAnsi"/>
        </w:rPr>
        <w:br w:type="page"/>
      </w:r>
    </w:p>
    <w:p w14:paraId="6A52E424" w14:textId="5D4F4ECF" w:rsidR="00BE41F5" w:rsidRDefault="00C23B03" w:rsidP="00D75DA1">
      <w:pPr>
        <w:pStyle w:val="Nagwek1"/>
        <w:numPr>
          <w:ilvl w:val="0"/>
          <w:numId w:val="90"/>
        </w:numPr>
        <w:rPr>
          <w:rFonts w:asciiTheme="minorHAnsi" w:hAnsiTheme="minorHAnsi" w:cstheme="minorHAnsi"/>
        </w:rPr>
      </w:pPr>
      <w:r w:rsidRPr="00EC1B71">
        <w:rPr>
          <w:rFonts w:asciiTheme="minorHAnsi" w:hAnsiTheme="minorHAnsi" w:cstheme="minorHAnsi"/>
        </w:rPr>
        <w:t>Słownik</w:t>
      </w:r>
      <w:bookmarkEnd w:id="165"/>
    </w:p>
    <w:p w14:paraId="09072188" w14:textId="77777777" w:rsidR="00BA7878" w:rsidRPr="002402CB" w:rsidRDefault="00BA7878" w:rsidP="00BA7878">
      <w:pPr>
        <w:rPr>
          <w:b/>
          <w:szCs w:val="24"/>
        </w:rPr>
      </w:pPr>
    </w:p>
    <w:tbl>
      <w:tblPr>
        <w:tblStyle w:val="Tabelasiatki6kolorowa1"/>
        <w:tblW w:w="4961" w:type="pct"/>
        <w:tblLayout w:type="fixed"/>
        <w:tblLook w:val="04A0" w:firstRow="1" w:lastRow="0" w:firstColumn="1" w:lastColumn="0" w:noHBand="0" w:noVBand="1"/>
      </w:tblPr>
      <w:tblGrid>
        <w:gridCol w:w="1696"/>
        <w:gridCol w:w="5312"/>
        <w:gridCol w:w="1984"/>
      </w:tblGrid>
      <w:tr w:rsidR="0048124C" w:rsidRPr="0022002F" w14:paraId="3F1B5A82" w14:textId="77777777" w:rsidTr="005E624E">
        <w:trPr>
          <w:cnfStyle w:val="100000000000" w:firstRow="1" w:lastRow="0" w:firstColumn="0" w:lastColumn="0" w:oddVBand="0" w:evenVBand="0" w:oddHBand="0"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943" w:type="pct"/>
            <w:shd w:val="clear" w:color="auto" w:fill="7F7F7F" w:themeFill="text1" w:themeFillTint="80"/>
          </w:tcPr>
          <w:p w14:paraId="719E19D2" w14:textId="77777777" w:rsidR="008E3D62" w:rsidRPr="0022002F" w:rsidRDefault="008E3D62" w:rsidP="003B28AF">
            <w:pPr>
              <w:jc w:val="center"/>
              <w:rPr>
                <w:rFonts w:asciiTheme="minorHAnsi" w:hAnsiTheme="minorHAnsi" w:cstheme="minorHAnsi"/>
                <w:b w:val="0"/>
                <w:bCs w:val="0"/>
                <w:sz w:val="22"/>
              </w:rPr>
            </w:pPr>
            <w:r w:rsidRPr="0022002F">
              <w:rPr>
                <w:rFonts w:asciiTheme="minorHAnsi" w:hAnsiTheme="minorHAnsi" w:cstheme="minorHAnsi"/>
                <w:b w:val="0"/>
                <w:bCs w:val="0"/>
                <w:sz w:val="22"/>
              </w:rPr>
              <w:t>Pojęcie</w:t>
            </w:r>
          </w:p>
        </w:tc>
        <w:tc>
          <w:tcPr>
            <w:tcW w:w="2954" w:type="pct"/>
            <w:shd w:val="clear" w:color="auto" w:fill="7F7F7F" w:themeFill="text1" w:themeFillTint="80"/>
          </w:tcPr>
          <w:p w14:paraId="59518F10" w14:textId="77777777" w:rsidR="008E3D62" w:rsidRPr="0022002F" w:rsidRDefault="008E3D62" w:rsidP="003B28A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rPr>
            </w:pPr>
            <w:r w:rsidRPr="0022002F">
              <w:rPr>
                <w:rFonts w:asciiTheme="minorHAnsi" w:hAnsiTheme="minorHAnsi" w:cstheme="minorHAnsi"/>
                <w:b w:val="0"/>
                <w:bCs w:val="0"/>
                <w:sz w:val="22"/>
              </w:rPr>
              <w:t>Definicja</w:t>
            </w:r>
          </w:p>
        </w:tc>
        <w:tc>
          <w:tcPr>
            <w:tcW w:w="1103" w:type="pct"/>
            <w:shd w:val="clear" w:color="auto" w:fill="7F7F7F" w:themeFill="text1" w:themeFillTint="80"/>
          </w:tcPr>
          <w:p w14:paraId="28EA49BB" w14:textId="77777777" w:rsidR="008E3D62" w:rsidRPr="0022002F" w:rsidRDefault="008E3D62" w:rsidP="003B28A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rPr>
            </w:pPr>
            <w:r w:rsidRPr="0022002F">
              <w:rPr>
                <w:rFonts w:asciiTheme="minorHAnsi" w:hAnsiTheme="minorHAnsi" w:cstheme="minorHAnsi"/>
                <w:b w:val="0"/>
                <w:bCs w:val="0"/>
                <w:sz w:val="22"/>
              </w:rPr>
              <w:t xml:space="preserve">Źródło </w:t>
            </w:r>
          </w:p>
        </w:tc>
      </w:tr>
      <w:tr w:rsidR="003963BA" w:rsidRPr="0022002F" w14:paraId="6D93DA20" w14:textId="77777777" w:rsidTr="005E624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43" w:type="pct"/>
          </w:tcPr>
          <w:p w14:paraId="176C0352" w14:textId="77777777" w:rsidR="008E3D62" w:rsidRPr="0022002F" w:rsidRDefault="008E3D62" w:rsidP="003B28AF">
            <w:pPr>
              <w:jc w:val="left"/>
              <w:rPr>
                <w:rFonts w:asciiTheme="minorHAnsi" w:hAnsiTheme="minorHAnsi" w:cstheme="minorHAnsi"/>
                <w:b w:val="0"/>
                <w:bCs w:val="0"/>
                <w:sz w:val="22"/>
              </w:rPr>
            </w:pPr>
            <w:r w:rsidRPr="0022002F">
              <w:rPr>
                <w:rFonts w:asciiTheme="minorHAnsi" w:hAnsiTheme="minorHAnsi" w:cstheme="minorHAnsi"/>
                <w:b w:val="0"/>
                <w:bCs w:val="0"/>
                <w:sz w:val="22"/>
              </w:rPr>
              <w:t>Analiza danych zastanych</w:t>
            </w:r>
          </w:p>
          <w:p w14:paraId="25C82F51" w14:textId="77777777" w:rsidR="008E3D62" w:rsidRPr="0022002F" w:rsidRDefault="008E3D62" w:rsidP="003B28AF">
            <w:pPr>
              <w:jc w:val="left"/>
              <w:rPr>
                <w:rFonts w:asciiTheme="minorHAnsi" w:hAnsiTheme="minorHAnsi" w:cstheme="minorHAnsi"/>
                <w:b w:val="0"/>
                <w:bCs w:val="0"/>
                <w:sz w:val="22"/>
              </w:rPr>
            </w:pPr>
          </w:p>
        </w:tc>
        <w:tc>
          <w:tcPr>
            <w:tcW w:w="2954" w:type="pct"/>
          </w:tcPr>
          <w:p w14:paraId="0BCBF7B1" w14:textId="77777777" w:rsidR="008E3D62" w:rsidRPr="0022002F" w:rsidRDefault="008E3D62" w:rsidP="00A54F8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22002F">
              <w:rPr>
                <w:rFonts w:asciiTheme="minorHAnsi" w:hAnsiTheme="minorHAnsi" w:cstheme="minorHAnsi"/>
                <w:sz w:val="22"/>
              </w:rPr>
              <w:t>Inaczej desk research, czyli tzw. badanie gabinetowe. Badanie danych już istniejących, pochodzących zarówno ze statystyki publicznej, jak i dokumentów administracyjnych.</w:t>
            </w:r>
          </w:p>
        </w:tc>
        <w:tc>
          <w:tcPr>
            <w:tcW w:w="1103" w:type="pct"/>
          </w:tcPr>
          <w:p w14:paraId="2AE9FCCC" w14:textId="77777777" w:rsidR="008E3D62" w:rsidRPr="0022002F" w:rsidRDefault="008E3D62" w:rsidP="003B28AF">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22002F">
              <w:rPr>
                <w:rFonts w:asciiTheme="minorHAnsi" w:hAnsiTheme="minorHAnsi" w:cstheme="minorHAnsi"/>
                <w:sz w:val="22"/>
              </w:rPr>
              <w:t xml:space="preserve">K. Pylak (red.), Podręcznik ewaluacji efektów projektów infrastrukturalnych. </w:t>
            </w:r>
          </w:p>
        </w:tc>
      </w:tr>
      <w:tr w:rsidR="003963BA" w:rsidRPr="0022002F" w14:paraId="249CF035" w14:textId="77777777" w:rsidTr="005E624E">
        <w:trPr>
          <w:trHeight w:val="288"/>
        </w:trPr>
        <w:tc>
          <w:tcPr>
            <w:cnfStyle w:val="001000000000" w:firstRow="0" w:lastRow="0" w:firstColumn="1" w:lastColumn="0" w:oddVBand="0" w:evenVBand="0" w:oddHBand="0" w:evenHBand="0" w:firstRowFirstColumn="0" w:firstRowLastColumn="0" w:lastRowFirstColumn="0" w:lastRowLastColumn="0"/>
            <w:tcW w:w="943" w:type="pct"/>
          </w:tcPr>
          <w:p w14:paraId="5C23EA6B" w14:textId="77777777" w:rsidR="008E3D62" w:rsidRPr="0022002F" w:rsidRDefault="008E3D62" w:rsidP="003B28AF">
            <w:pPr>
              <w:jc w:val="left"/>
              <w:rPr>
                <w:rFonts w:asciiTheme="minorHAnsi" w:hAnsiTheme="minorHAnsi" w:cstheme="minorHAnsi"/>
                <w:b w:val="0"/>
                <w:bCs w:val="0"/>
                <w:sz w:val="22"/>
              </w:rPr>
            </w:pPr>
            <w:r w:rsidRPr="0022002F">
              <w:rPr>
                <w:rFonts w:asciiTheme="minorHAnsi" w:hAnsiTheme="minorHAnsi" w:cstheme="minorHAnsi"/>
                <w:b w:val="0"/>
                <w:bCs w:val="0"/>
                <w:sz w:val="22"/>
              </w:rPr>
              <w:t>Analiza kosztów i korzyści (CBA)</w:t>
            </w:r>
          </w:p>
          <w:p w14:paraId="68E5012E" w14:textId="77777777" w:rsidR="008E3D62" w:rsidRPr="0022002F" w:rsidRDefault="008E3D62" w:rsidP="003B28AF">
            <w:pPr>
              <w:jc w:val="left"/>
              <w:rPr>
                <w:rFonts w:asciiTheme="minorHAnsi" w:hAnsiTheme="minorHAnsi" w:cstheme="minorHAnsi"/>
                <w:b w:val="0"/>
                <w:bCs w:val="0"/>
                <w:sz w:val="22"/>
              </w:rPr>
            </w:pPr>
          </w:p>
        </w:tc>
        <w:tc>
          <w:tcPr>
            <w:tcW w:w="2954" w:type="pct"/>
          </w:tcPr>
          <w:p w14:paraId="346B3AA5" w14:textId="77777777" w:rsidR="008E3D62" w:rsidRPr="0022002F" w:rsidRDefault="008E3D62" w:rsidP="00A54F8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eastAsia="MinionPro-Regular" w:hAnsiTheme="minorHAnsi" w:cstheme="minorHAnsi"/>
                <w:color w:val="262626"/>
                <w:sz w:val="22"/>
              </w:rPr>
            </w:pPr>
            <w:r w:rsidRPr="0022002F">
              <w:rPr>
                <w:rFonts w:asciiTheme="minorHAnsi" w:hAnsiTheme="minorHAnsi" w:cstheme="minorHAnsi"/>
                <w:sz w:val="22"/>
              </w:rPr>
              <w:t xml:space="preserve">Czyli </w:t>
            </w:r>
            <w:r w:rsidRPr="0022002F">
              <w:rPr>
                <w:rFonts w:asciiTheme="minorHAnsi" w:hAnsiTheme="minorHAnsi" w:cstheme="minorHAnsi"/>
                <w:i/>
                <w:iCs/>
                <w:color w:val="262626"/>
                <w:sz w:val="22"/>
              </w:rPr>
              <w:t xml:space="preserve">cost-benefit analysis </w:t>
            </w:r>
            <w:r w:rsidRPr="0022002F">
              <w:rPr>
                <w:rFonts w:asciiTheme="minorHAnsi" w:eastAsia="MinionPro-Regular" w:hAnsiTheme="minorHAnsi" w:cstheme="minorHAnsi"/>
                <w:color w:val="262626"/>
                <w:sz w:val="22"/>
              </w:rPr>
              <w:t xml:space="preserve">stosowana jest w celu oceny, czy koszty danej interwencji (uruchomienia programu itp.) będą współmierne do korzyści, jakie przyniesie jej realizacja. Technika ta pomaga wyszukać rozwiązania, które zmierzać będą do maksymalizacji korzyści </w:t>
            </w:r>
            <w:r w:rsidR="00EC1B71">
              <w:rPr>
                <w:rFonts w:asciiTheme="minorHAnsi" w:eastAsia="MinionPro-Regular" w:hAnsiTheme="minorHAnsi" w:cstheme="minorHAnsi"/>
                <w:color w:val="262626"/>
                <w:sz w:val="22"/>
              </w:rPr>
              <w:br/>
            </w:r>
            <w:r w:rsidRPr="0022002F">
              <w:rPr>
                <w:rFonts w:asciiTheme="minorHAnsi" w:eastAsia="MinionPro-Regular" w:hAnsiTheme="minorHAnsi" w:cstheme="minorHAnsi"/>
                <w:color w:val="262626"/>
                <w:sz w:val="22"/>
              </w:rPr>
              <w:t xml:space="preserve">i minimalizacji kosztów. Może się także okazać, że koszty są na tyle wysokie, że realizacja interwencji jest nieopłacalna. Aby dokonać analizy, przelicza się na wartości pieniężne przewidywane koszty i korzyści w płaszczyznach: finansowej, gospodarczej, społecznej oraz ochrony środowiska. Głownie stosuje się tę technikę w badaniach </w:t>
            </w:r>
            <w:r w:rsidR="00EF2355" w:rsidRPr="0022002F">
              <w:rPr>
                <w:rFonts w:asciiTheme="minorHAnsi" w:eastAsia="MinionPro-Regular" w:hAnsiTheme="minorHAnsi" w:cstheme="minorHAnsi"/>
                <w:i/>
                <w:iCs/>
                <w:color w:val="262626"/>
                <w:sz w:val="22"/>
              </w:rPr>
              <w:t>ex ante</w:t>
            </w:r>
            <w:r w:rsidRPr="0022002F">
              <w:rPr>
                <w:rFonts w:asciiTheme="minorHAnsi" w:eastAsia="MinionPro-Regular" w:hAnsiTheme="minorHAnsi" w:cstheme="minorHAnsi"/>
                <w:color w:val="262626"/>
                <w:sz w:val="22"/>
              </w:rPr>
              <w:t>.</w:t>
            </w:r>
          </w:p>
        </w:tc>
        <w:tc>
          <w:tcPr>
            <w:tcW w:w="1103" w:type="pct"/>
          </w:tcPr>
          <w:p w14:paraId="10B5AC3A" w14:textId="77777777" w:rsidR="008E3D62" w:rsidRPr="0022002F" w:rsidRDefault="008E3D62" w:rsidP="003B28AF">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22002F">
              <w:rPr>
                <w:rFonts w:asciiTheme="minorHAnsi" w:hAnsiTheme="minorHAnsi" w:cstheme="minorHAnsi"/>
                <w:sz w:val="22"/>
              </w:rPr>
              <w:t>K. Pylak (red.), Podręcznik ewaluacji efektów projektów infrastrukturalnych.</w:t>
            </w:r>
          </w:p>
        </w:tc>
      </w:tr>
      <w:tr w:rsidR="003963BA" w:rsidRPr="0022002F" w14:paraId="3E234610" w14:textId="77777777" w:rsidTr="005E624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43" w:type="pct"/>
          </w:tcPr>
          <w:p w14:paraId="33B7F181" w14:textId="77777777" w:rsidR="008E3D62" w:rsidRPr="0022002F" w:rsidRDefault="008E3D62" w:rsidP="003B28AF">
            <w:pPr>
              <w:jc w:val="left"/>
              <w:rPr>
                <w:rFonts w:asciiTheme="minorHAnsi" w:hAnsiTheme="minorHAnsi" w:cstheme="minorHAnsi"/>
                <w:b w:val="0"/>
                <w:bCs w:val="0"/>
                <w:sz w:val="22"/>
              </w:rPr>
            </w:pPr>
            <w:r w:rsidRPr="0022002F">
              <w:rPr>
                <w:rFonts w:asciiTheme="minorHAnsi" w:hAnsiTheme="minorHAnsi" w:cstheme="minorHAnsi"/>
                <w:b w:val="0"/>
                <w:bCs w:val="0"/>
                <w:sz w:val="22"/>
              </w:rPr>
              <w:t>Analiza kosztów-efektywności (CEA)</w:t>
            </w:r>
          </w:p>
          <w:p w14:paraId="32B8A9F2" w14:textId="77777777" w:rsidR="008E3D62" w:rsidRPr="0022002F" w:rsidRDefault="008E3D62" w:rsidP="003B28AF">
            <w:pPr>
              <w:jc w:val="left"/>
              <w:rPr>
                <w:rFonts w:asciiTheme="minorHAnsi" w:hAnsiTheme="minorHAnsi" w:cstheme="minorHAnsi"/>
                <w:b w:val="0"/>
                <w:bCs w:val="0"/>
                <w:sz w:val="22"/>
              </w:rPr>
            </w:pPr>
          </w:p>
        </w:tc>
        <w:tc>
          <w:tcPr>
            <w:tcW w:w="2954" w:type="pct"/>
          </w:tcPr>
          <w:p w14:paraId="715C78B6" w14:textId="77777777" w:rsidR="008E3D62" w:rsidRPr="0022002F" w:rsidRDefault="008E3D62" w:rsidP="002E52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22002F">
              <w:rPr>
                <w:rFonts w:asciiTheme="minorHAnsi" w:hAnsiTheme="minorHAnsi" w:cstheme="minorHAnsi"/>
                <w:sz w:val="22"/>
              </w:rPr>
              <w:t xml:space="preserve">Czyli </w:t>
            </w:r>
            <w:r w:rsidRPr="0022002F">
              <w:rPr>
                <w:rFonts w:asciiTheme="minorHAnsi" w:hAnsiTheme="minorHAnsi" w:cstheme="minorHAnsi"/>
                <w:i/>
                <w:sz w:val="22"/>
              </w:rPr>
              <w:t>cost-efficiency analysis</w:t>
            </w:r>
            <w:r w:rsidRPr="0022002F">
              <w:rPr>
                <w:rFonts w:asciiTheme="minorHAnsi" w:hAnsiTheme="minorHAnsi" w:cstheme="minorHAnsi"/>
                <w:sz w:val="22"/>
              </w:rPr>
              <w:t xml:space="preserve"> polega na określeniu relacji pomiędzy efektami projektu, a </w:t>
            </w:r>
            <w:r w:rsidR="002E52F4" w:rsidRPr="0022002F">
              <w:rPr>
                <w:rFonts w:asciiTheme="minorHAnsi" w:hAnsiTheme="minorHAnsi" w:cstheme="minorHAnsi"/>
                <w:sz w:val="22"/>
              </w:rPr>
              <w:t xml:space="preserve">nakładami </w:t>
            </w:r>
            <w:r w:rsidRPr="0022002F">
              <w:rPr>
                <w:rFonts w:asciiTheme="minorHAnsi" w:hAnsiTheme="minorHAnsi" w:cstheme="minorHAnsi"/>
                <w:sz w:val="22"/>
              </w:rPr>
              <w:t xml:space="preserve">finansowymi poniesionymi na dany projekt. </w:t>
            </w:r>
            <w:r w:rsidRPr="0022002F">
              <w:rPr>
                <w:rFonts w:asciiTheme="minorHAnsi" w:eastAsia="Times New Roman" w:hAnsiTheme="minorHAnsi" w:cstheme="minorHAnsi"/>
                <w:sz w:val="22"/>
                <w:lang w:eastAsia="pl-PL"/>
              </w:rPr>
              <w:t xml:space="preserve">Efektywność kosztową projektu określa się na podstawie wskaźników produktywności, które określają zaangażowanie środków finansowych poniesionych w ramach projektu </w:t>
            </w:r>
            <w:r w:rsidR="00EC1B71">
              <w:rPr>
                <w:rFonts w:asciiTheme="minorHAnsi" w:eastAsia="Times New Roman" w:hAnsiTheme="minorHAnsi" w:cstheme="minorHAnsi"/>
                <w:sz w:val="22"/>
                <w:lang w:eastAsia="pl-PL"/>
              </w:rPr>
              <w:br/>
            </w:r>
            <w:r w:rsidRPr="0022002F">
              <w:rPr>
                <w:rFonts w:asciiTheme="minorHAnsi" w:eastAsia="Times New Roman" w:hAnsiTheme="minorHAnsi" w:cstheme="minorHAnsi"/>
                <w:sz w:val="22"/>
                <w:lang w:eastAsia="pl-PL"/>
              </w:rPr>
              <w:t>w wytworzenie jednostki efektu.</w:t>
            </w:r>
          </w:p>
        </w:tc>
        <w:tc>
          <w:tcPr>
            <w:tcW w:w="1103" w:type="pct"/>
          </w:tcPr>
          <w:p w14:paraId="038FC91E" w14:textId="77777777" w:rsidR="008E3D62" w:rsidRPr="0022002F" w:rsidRDefault="008E3D62" w:rsidP="003B28AF">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22002F">
              <w:rPr>
                <w:rFonts w:asciiTheme="minorHAnsi" w:hAnsiTheme="minorHAnsi" w:cstheme="minorHAnsi"/>
                <w:sz w:val="22"/>
              </w:rPr>
              <w:t>K. Pylak (red.), Podręcznik ewaluacji efektów projektów infrastrukturalnych.</w:t>
            </w:r>
          </w:p>
        </w:tc>
      </w:tr>
      <w:tr w:rsidR="003963BA" w:rsidRPr="0022002F" w14:paraId="2B99EBBC" w14:textId="77777777" w:rsidTr="005E624E">
        <w:trPr>
          <w:trHeight w:val="288"/>
        </w:trPr>
        <w:tc>
          <w:tcPr>
            <w:cnfStyle w:val="001000000000" w:firstRow="0" w:lastRow="0" w:firstColumn="1" w:lastColumn="0" w:oddVBand="0" w:evenVBand="0" w:oddHBand="0" w:evenHBand="0" w:firstRowFirstColumn="0" w:firstRowLastColumn="0" w:lastRowFirstColumn="0" w:lastRowLastColumn="0"/>
            <w:tcW w:w="943" w:type="pct"/>
          </w:tcPr>
          <w:p w14:paraId="6A439632" w14:textId="77777777" w:rsidR="008E3D62" w:rsidRPr="0022002F" w:rsidRDefault="008E3D62" w:rsidP="003B28AF">
            <w:pPr>
              <w:jc w:val="left"/>
              <w:rPr>
                <w:rFonts w:asciiTheme="minorHAnsi" w:hAnsiTheme="minorHAnsi" w:cstheme="minorHAnsi"/>
                <w:b w:val="0"/>
                <w:bCs w:val="0"/>
                <w:sz w:val="22"/>
              </w:rPr>
            </w:pPr>
            <w:r w:rsidRPr="0022002F">
              <w:rPr>
                <w:rFonts w:asciiTheme="minorHAnsi" w:hAnsiTheme="minorHAnsi" w:cstheme="minorHAnsi"/>
                <w:b w:val="0"/>
                <w:bCs w:val="0"/>
                <w:sz w:val="22"/>
              </w:rPr>
              <w:t>Badania ilościowe</w:t>
            </w:r>
          </w:p>
          <w:p w14:paraId="3DE5F9D2" w14:textId="77777777" w:rsidR="008E3D62" w:rsidRPr="0022002F" w:rsidRDefault="008E3D62" w:rsidP="003B28AF">
            <w:pPr>
              <w:jc w:val="left"/>
              <w:rPr>
                <w:rFonts w:asciiTheme="minorHAnsi" w:hAnsiTheme="minorHAnsi" w:cstheme="minorHAnsi"/>
                <w:b w:val="0"/>
                <w:bCs w:val="0"/>
                <w:sz w:val="22"/>
              </w:rPr>
            </w:pPr>
          </w:p>
        </w:tc>
        <w:tc>
          <w:tcPr>
            <w:tcW w:w="2954" w:type="pct"/>
          </w:tcPr>
          <w:p w14:paraId="3AADB838" w14:textId="77777777" w:rsidR="008E3D62" w:rsidRPr="0022002F" w:rsidRDefault="008E3D62" w:rsidP="00A54F8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22002F">
              <w:rPr>
                <w:rFonts w:asciiTheme="minorHAnsi" w:hAnsiTheme="minorHAnsi" w:cstheme="minorHAnsi"/>
                <w:sz w:val="22"/>
              </w:rPr>
              <w:t>Badania te opierają się głównie na wartościach liczbowych zbieranych w badaniach ankietowych, które dzielą się w zależności od możliwości dotarcia do respondenta tj.:</w:t>
            </w:r>
          </w:p>
          <w:p w14:paraId="35810866" w14:textId="77777777" w:rsidR="008E3D62" w:rsidRPr="0022002F" w:rsidRDefault="008E3D62" w:rsidP="00A54F8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eastAsia="MinionPro-Regular" w:hAnsiTheme="minorHAnsi" w:cstheme="minorHAnsi"/>
                <w:color w:val="262626"/>
                <w:sz w:val="22"/>
              </w:rPr>
            </w:pPr>
            <w:r w:rsidRPr="0022002F">
              <w:rPr>
                <w:rFonts w:asciiTheme="minorHAnsi" w:hAnsiTheme="minorHAnsi" w:cstheme="minorHAnsi"/>
                <w:b/>
                <w:color w:val="ED7D31"/>
                <w:sz w:val="22"/>
              </w:rPr>
              <w:t>CATI</w:t>
            </w:r>
            <w:r w:rsidRPr="0022002F">
              <w:rPr>
                <w:rFonts w:asciiTheme="minorHAnsi" w:hAnsiTheme="minorHAnsi" w:cstheme="minorHAnsi"/>
                <w:color w:val="FF1A00"/>
                <w:sz w:val="22"/>
              </w:rPr>
              <w:t xml:space="preserve"> </w:t>
            </w:r>
            <w:r w:rsidRPr="0022002F">
              <w:rPr>
                <w:rFonts w:asciiTheme="minorHAnsi" w:eastAsia="MinionPro-Regular" w:hAnsiTheme="minorHAnsi" w:cstheme="minorHAnsi"/>
                <w:color w:val="262626"/>
                <w:sz w:val="22"/>
              </w:rPr>
              <w:t>(</w:t>
            </w:r>
            <w:r w:rsidRPr="0022002F">
              <w:rPr>
                <w:rFonts w:asciiTheme="minorHAnsi" w:hAnsiTheme="minorHAnsi" w:cstheme="minorHAnsi"/>
                <w:i/>
                <w:iCs/>
                <w:color w:val="262626"/>
                <w:sz w:val="22"/>
              </w:rPr>
              <w:t>Computer Assisted Telephone Interview</w:t>
            </w:r>
            <w:r w:rsidRPr="0022002F">
              <w:rPr>
                <w:rFonts w:asciiTheme="minorHAnsi" w:eastAsia="MinionPro-Regular" w:hAnsiTheme="minorHAnsi" w:cstheme="minorHAnsi"/>
                <w:color w:val="262626"/>
                <w:sz w:val="22"/>
              </w:rPr>
              <w:t>) – wywiad kwestionar</w:t>
            </w:r>
            <w:r w:rsidR="00EC1B71">
              <w:rPr>
                <w:rFonts w:asciiTheme="minorHAnsi" w:eastAsia="MinionPro-Regular" w:hAnsiTheme="minorHAnsi" w:cstheme="minorHAnsi"/>
                <w:color w:val="262626"/>
                <w:sz w:val="22"/>
              </w:rPr>
              <w:t xml:space="preserve">iuszowy telefoniczny wspomagany </w:t>
            </w:r>
            <w:r w:rsidRPr="0022002F">
              <w:rPr>
                <w:rFonts w:asciiTheme="minorHAnsi" w:eastAsia="MinionPro-Regular" w:hAnsiTheme="minorHAnsi" w:cstheme="minorHAnsi"/>
                <w:color w:val="262626"/>
                <w:sz w:val="22"/>
              </w:rPr>
              <w:t>komputerowo, podczas którego ankieter przez telefon zadaje pytania ankietowanemu i wpisuje jego odpowiedzi do komputera,</w:t>
            </w:r>
          </w:p>
          <w:p w14:paraId="322BF28B" w14:textId="77777777" w:rsidR="008E3D62" w:rsidRPr="0022002F" w:rsidRDefault="008E3D62" w:rsidP="00A54F8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eastAsia="MinionPro-Regular" w:hAnsiTheme="minorHAnsi" w:cstheme="minorHAnsi"/>
                <w:color w:val="262626"/>
                <w:sz w:val="22"/>
              </w:rPr>
            </w:pPr>
            <w:r w:rsidRPr="0022002F">
              <w:rPr>
                <w:rFonts w:asciiTheme="minorHAnsi" w:hAnsiTheme="minorHAnsi" w:cstheme="minorHAnsi"/>
                <w:b/>
                <w:color w:val="ED7D31"/>
                <w:sz w:val="22"/>
              </w:rPr>
              <w:t>PAPI</w:t>
            </w:r>
            <w:r w:rsidRPr="0022002F">
              <w:rPr>
                <w:rFonts w:asciiTheme="minorHAnsi" w:hAnsiTheme="minorHAnsi" w:cstheme="minorHAnsi"/>
                <w:color w:val="FF1A00"/>
                <w:sz w:val="22"/>
              </w:rPr>
              <w:t xml:space="preserve"> </w:t>
            </w:r>
            <w:r w:rsidRPr="0022002F">
              <w:rPr>
                <w:rFonts w:asciiTheme="minorHAnsi" w:eastAsia="MinionPro-Regular" w:hAnsiTheme="minorHAnsi" w:cstheme="minorHAnsi"/>
                <w:color w:val="262626"/>
                <w:sz w:val="22"/>
              </w:rPr>
              <w:t>(</w:t>
            </w:r>
            <w:r w:rsidRPr="0022002F">
              <w:rPr>
                <w:rFonts w:asciiTheme="minorHAnsi" w:hAnsiTheme="minorHAnsi" w:cstheme="minorHAnsi"/>
                <w:i/>
                <w:iCs/>
                <w:color w:val="262626"/>
                <w:sz w:val="22"/>
              </w:rPr>
              <w:t>Paper and Pencil Interview</w:t>
            </w:r>
            <w:r w:rsidRPr="0022002F">
              <w:rPr>
                <w:rFonts w:asciiTheme="minorHAnsi" w:eastAsia="MinionPro-Regular" w:hAnsiTheme="minorHAnsi" w:cstheme="minorHAnsi"/>
                <w:color w:val="262626"/>
                <w:sz w:val="22"/>
              </w:rPr>
              <w:t xml:space="preserve">) – wywiad z ołówkiem </w:t>
            </w:r>
            <w:r w:rsidR="00A54F87" w:rsidRPr="0022002F">
              <w:rPr>
                <w:rFonts w:asciiTheme="minorHAnsi" w:eastAsia="MinionPro-Regular" w:hAnsiTheme="minorHAnsi" w:cstheme="minorHAnsi"/>
                <w:color w:val="262626"/>
                <w:sz w:val="22"/>
              </w:rPr>
              <w:br/>
            </w:r>
            <w:r w:rsidRPr="0022002F">
              <w:rPr>
                <w:rFonts w:asciiTheme="minorHAnsi" w:eastAsia="MinionPro-Regular" w:hAnsiTheme="minorHAnsi" w:cstheme="minorHAnsi"/>
                <w:color w:val="262626"/>
                <w:sz w:val="22"/>
              </w:rPr>
              <w:t xml:space="preserve">i kartką, gdy ankieter bezpośrednio spotyka się </w:t>
            </w:r>
            <w:r w:rsidR="00A54F87" w:rsidRPr="0022002F">
              <w:rPr>
                <w:rFonts w:asciiTheme="minorHAnsi" w:eastAsia="MinionPro-Regular" w:hAnsiTheme="minorHAnsi" w:cstheme="minorHAnsi"/>
                <w:color w:val="262626"/>
                <w:sz w:val="22"/>
              </w:rPr>
              <w:br/>
            </w:r>
            <w:r w:rsidRPr="0022002F">
              <w:rPr>
                <w:rFonts w:asciiTheme="minorHAnsi" w:eastAsia="MinionPro-Regular" w:hAnsiTheme="minorHAnsi" w:cstheme="minorHAnsi"/>
                <w:color w:val="262626"/>
                <w:sz w:val="22"/>
              </w:rPr>
              <w:t>z respondentem,</w:t>
            </w:r>
          </w:p>
          <w:p w14:paraId="5B048EE5" w14:textId="77777777" w:rsidR="008E3D62" w:rsidRPr="0022002F" w:rsidRDefault="008E3D62" w:rsidP="00A54F8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eastAsia="MinionPro-Regular" w:hAnsiTheme="minorHAnsi" w:cstheme="minorHAnsi"/>
                <w:color w:val="262626"/>
                <w:sz w:val="22"/>
              </w:rPr>
            </w:pPr>
            <w:r w:rsidRPr="0022002F">
              <w:rPr>
                <w:rFonts w:asciiTheme="minorHAnsi" w:hAnsiTheme="minorHAnsi" w:cstheme="minorHAnsi"/>
                <w:b/>
                <w:color w:val="ED7D31"/>
                <w:sz w:val="22"/>
              </w:rPr>
              <w:t>CAPI</w:t>
            </w:r>
            <w:r w:rsidRPr="0022002F">
              <w:rPr>
                <w:rFonts w:asciiTheme="minorHAnsi" w:hAnsiTheme="minorHAnsi" w:cstheme="minorHAnsi"/>
                <w:color w:val="FF1A00"/>
                <w:sz w:val="22"/>
              </w:rPr>
              <w:t xml:space="preserve"> </w:t>
            </w:r>
            <w:r w:rsidRPr="0022002F">
              <w:rPr>
                <w:rFonts w:asciiTheme="minorHAnsi" w:eastAsia="MinionPro-Regular" w:hAnsiTheme="minorHAnsi" w:cstheme="minorHAnsi"/>
                <w:color w:val="262626"/>
                <w:sz w:val="22"/>
              </w:rPr>
              <w:t>(</w:t>
            </w:r>
            <w:r w:rsidRPr="0022002F">
              <w:rPr>
                <w:rFonts w:asciiTheme="minorHAnsi" w:hAnsiTheme="minorHAnsi" w:cstheme="minorHAnsi"/>
                <w:i/>
                <w:iCs/>
                <w:color w:val="262626"/>
                <w:sz w:val="22"/>
              </w:rPr>
              <w:t>Computer Assisted Personal Interview</w:t>
            </w:r>
            <w:r w:rsidRPr="0022002F">
              <w:rPr>
                <w:rFonts w:asciiTheme="minorHAnsi" w:eastAsia="MinionPro-Regular" w:hAnsiTheme="minorHAnsi" w:cstheme="minorHAnsi"/>
                <w:color w:val="262626"/>
                <w:sz w:val="22"/>
              </w:rPr>
              <w:t>) – wywiad osobisty wspomagany komputerowo – następca PAPI, gdzie zamiast kartki i ołówka używa się komputera,</w:t>
            </w:r>
          </w:p>
          <w:p w14:paraId="58EABD35" w14:textId="77777777" w:rsidR="008E3D62" w:rsidRPr="0022002F" w:rsidRDefault="008E3D62" w:rsidP="00A54F8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eastAsia="MinionPro-Regular" w:hAnsiTheme="minorHAnsi" w:cstheme="minorHAnsi"/>
                <w:color w:val="262626"/>
                <w:sz w:val="22"/>
              </w:rPr>
            </w:pPr>
            <w:r w:rsidRPr="0022002F">
              <w:rPr>
                <w:rFonts w:asciiTheme="minorHAnsi" w:hAnsiTheme="minorHAnsi" w:cstheme="minorHAnsi"/>
                <w:b/>
                <w:color w:val="ED7D31"/>
                <w:sz w:val="22"/>
              </w:rPr>
              <w:t xml:space="preserve">CAWI </w:t>
            </w:r>
            <w:r w:rsidRPr="0022002F">
              <w:rPr>
                <w:rFonts w:asciiTheme="minorHAnsi" w:eastAsia="MinionPro-Regular" w:hAnsiTheme="minorHAnsi" w:cstheme="minorHAnsi"/>
                <w:sz w:val="22"/>
              </w:rPr>
              <w:t>(</w:t>
            </w:r>
            <w:r w:rsidRPr="0022002F">
              <w:rPr>
                <w:rFonts w:asciiTheme="minorHAnsi" w:hAnsiTheme="minorHAnsi" w:cstheme="minorHAnsi"/>
                <w:i/>
                <w:iCs/>
                <w:color w:val="262626"/>
                <w:sz w:val="22"/>
              </w:rPr>
              <w:t>Computer Assisted Web Interwiew</w:t>
            </w:r>
            <w:r w:rsidRPr="0022002F">
              <w:rPr>
                <w:rFonts w:asciiTheme="minorHAnsi" w:eastAsia="MinionPro-Regular" w:hAnsiTheme="minorHAnsi" w:cstheme="minorHAnsi"/>
                <w:color w:val="262626"/>
                <w:sz w:val="22"/>
              </w:rPr>
              <w:t>) – ankieta internetowa, przeprowadzana za pomocą sieci internetowej, wypełniana bezpośrednio przez respondenta.</w:t>
            </w:r>
          </w:p>
        </w:tc>
        <w:tc>
          <w:tcPr>
            <w:tcW w:w="1103" w:type="pct"/>
          </w:tcPr>
          <w:p w14:paraId="4069882D" w14:textId="77777777" w:rsidR="008E3D62" w:rsidRPr="0022002F" w:rsidRDefault="008E3D62" w:rsidP="003B28AF">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22002F">
              <w:rPr>
                <w:rFonts w:asciiTheme="minorHAnsi" w:hAnsiTheme="minorHAnsi" w:cstheme="minorHAnsi"/>
                <w:sz w:val="22"/>
              </w:rPr>
              <w:t>Ewaluacja. Poradnik dla pracowników administracji publicznej</w:t>
            </w:r>
          </w:p>
        </w:tc>
      </w:tr>
      <w:tr w:rsidR="003963BA" w:rsidRPr="0022002F" w14:paraId="3B9C1A26" w14:textId="77777777" w:rsidTr="005E624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43" w:type="pct"/>
          </w:tcPr>
          <w:p w14:paraId="4AF5466A" w14:textId="77777777" w:rsidR="008E3D62" w:rsidRPr="0022002F" w:rsidRDefault="008E3D62" w:rsidP="003B28AF">
            <w:pPr>
              <w:jc w:val="left"/>
              <w:rPr>
                <w:rFonts w:asciiTheme="minorHAnsi" w:hAnsiTheme="minorHAnsi" w:cstheme="minorHAnsi"/>
                <w:b w:val="0"/>
                <w:bCs w:val="0"/>
                <w:sz w:val="22"/>
              </w:rPr>
            </w:pPr>
            <w:r w:rsidRPr="0022002F">
              <w:rPr>
                <w:rFonts w:asciiTheme="minorHAnsi" w:hAnsiTheme="minorHAnsi" w:cstheme="minorHAnsi"/>
                <w:b w:val="0"/>
                <w:bCs w:val="0"/>
                <w:sz w:val="22"/>
              </w:rPr>
              <w:t>Badania jakościowe</w:t>
            </w:r>
          </w:p>
        </w:tc>
        <w:tc>
          <w:tcPr>
            <w:tcW w:w="2954" w:type="pct"/>
          </w:tcPr>
          <w:p w14:paraId="3E9B3669" w14:textId="77777777" w:rsidR="008E3D62" w:rsidRPr="0022002F" w:rsidRDefault="008E3D62" w:rsidP="00A54F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eastAsia="MinionPro-Regular" w:hAnsiTheme="minorHAnsi" w:cstheme="minorHAnsi"/>
                <w:color w:val="262626"/>
                <w:sz w:val="22"/>
              </w:rPr>
            </w:pPr>
            <w:r w:rsidRPr="0022002F">
              <w:rPr>
                <w:rFonts w:asciiTheme="minorHAnsi" w:hAnsiTheme="minorHAnsi" w:cstheme="minorHAnsi"/>
                <w:sz w:val="22"/>
              </w:rPr>
              <w:t>Badania zbierające opinie, których wynikiem są dane opisowe uzyskane z różnego rodzaju wywiadów pogłębionych, czy grupowych lub np. z obserwacji.</w:t>
            </w:r>
            <w:r w:rsidRPr="0022002F">
              <w:rPr>
                <w:rFonts w:asciiTheme="minorHAnsi" w:eastAsia="MinionPro-Regular" w:hAnsiTheme="minorHAnsi" w:cstheme="minorHAnsi"/>
                <w:color w:val="262626"/>
                <w:sz w:val="22"/>
              </w:rPr>
              <w:t xml:space="preserve"> Badania</w:t>
            </w:r>
            <w:r w:rsidR="002E52F4" w:rsidRPr="0022002F">
              <w:rPr>
                <w:rFonts w:asciiTheme="minorHAnsi" w:eastAsia="MinionPro-Regular" w:hAnsiTheme="minorHAnsi" w:cstheme="minorHAnsi"/>
                <w:color w:val="262626"/>
                <w:sz w:val="22"/>
              </w:rPr>
              <w:t xml:space="preserve"> </w:t>
            </w:r>
            <w:r w:rsidRPr="0022002F">
              <w:rPr>
                <w:rFonts w:asciiTheme="minorHAnsi" w:eastAsia="MinionPro-Regular" w:hAnsiTheme="minorHAnsi" w:cstheme="minorHAnsi"/>
                <w:color w:val="262626"/>
                <w:sz w:val="22"/>
              </w:rPr>
              <w:t>jakościowe pozwalają często pogłębić posiadaną wiedzę i odpowiedzieć na pytanie: dlaczego coś się stało?</w:t>
            </w:r>
          </w:p>
        </w:tc>
        <w:tc>
          <w:tcPr>
            <w:tcW w:w="1103" w:type="pct"/>
          </w:tcPr>
          <w:p w14:paraId="6383352E" w14:textId="77777777" w:rsidR="008E3D62" w:rsidRPr="0022002F" w:rsidRDefault="008E3D62" w:rsidP="003B28AF">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22002F">
              <w:rPr>
                <w:rFonts w:asciiTheme="minorHAnsi" w:hAnsiTheme="minorHAnsi" w:cstheme="minorHAnsi"/>
                <w:sz w:val="22"/>
              </w:rPr>
              <w:t>Ewaluacja. Poradnik dla pracowników administracji publicznej</w:t>
            </w:r>
          </w:p>
        </w:tc>
      </w:tr>
      <w:tr w:rsidR="003963BA" w:rsidRPr="0022002F" w14:paraId="0117DE55" w14:textId="77777777" w:rsidTr="005E624E">
        <w:trPr>
          <w:trHeight w:val="288"/>
        </w:trPr>
        <w:tc>
          <w:tcPr>
            <w:cnfStyle w:val="001000000000" w:firstRow="0" w:lastRow="0" w:firstColumn="1" w:lastColumn="0" w:oddVBand="0" w:evenVBand="0" w:oddHBand="0" w:evenHBand="0" w:firstRowFirstColumn="0" w:firstRowLastColumn="0" w:lastRowFirstColumn="0" w:lastRowLastColumn="0"/>
            <w:tcW w:w="943" w:type="pct"/>
          </w:tcPr>
          <w:p w14:paraId="6EA407FB" w14:textId="77777777" w:rsidR="008E3D62" w:rsidRPr="0022002F" w:rsidRDefault="008E3D62" w:rsidP="003B28AF">
            <w:pPr>
              <w:jc w:val="left"/>
              <w:rPr>
                <w:rFonts w:asciiTheme="minorHAnsi" w:hAnsiTheme="minorHAnsi" w:cstheme="minorHAnsi"/>
                <w:b w:val="0"/>
                <w:bCs w:val="0"/>
                <w:sz w:val="22"/>
              </w:rPr>
            </w:pPr>
            <w:r w:rsidRPr="0022002F">
              <w:rPr>
                <w:rFonts w:asciiTheme="minorHAnsi" w:hAnsiTheme="minorHAnsi" w:cstheme="minorHAnsi"/>
                <w:b w:val="0"/>
                <w:bCs w:val="0"/>
                <w:sz w:val="22"/>
              </w:rPr>
              <w:t>Benchmarking</w:t>
            </w:r>
          </w:p>
          <w:p w14:paraId="25D322C5" w14:textId="77777777" w:rsidR="008E3D62" w:rsidRPr="0022002F" w:rsidRDefault="008E3D62" w:rsidP="003B28AF">
            <w:pPr>
              <w:jc w:val="center"/>
              <w:rPr>
                <w:rFonts w:asciiTheme="minorHAnsi" w:hAnsiTheme="minorHAnsi" w:cstheme="minorHAnsi"/>
                <w:b w:val="0"/>
                <w:bCs w:val="0"/>
                <w:sz w:val="22"/>
              </w:rPr>
            </w:pPr>
          </w:p>
        </w:tc>
        <w:tc>
          <w:tcPr>
            <w:tcW w:w="2954" w:type="pct"/>
          </w:tcPr>
          <w:p w14:paraId="2FE99956" w14:textId="77777777" w:rsidR="008E3D62" w:rsidRPr="0022002F" w:rsidRDefault="008E3D62" w:rsidP="00A54F8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eastAsia="MinionPro-Regular" w:hAnsiTheme="minorHAnsi" w:cstheme="minorHAnsi"/>
                <w:color w:val="262626"/>
                <w:sz w:val="22"/>
              </w:rPr>
            </w:pPr>
            <w:r w:rsidRPr="0022002F">
              <w:rPr>
                <w:rFonts w:asciiTheme="minorHAnsi" w:eastAsia="MinionPro-Regular" w:hAnsiTheme="minorHAnsi" w:cstheme="minorHAnsi"/>
                <w:color w:val="262626"/>
                <w:sz w:val="22"/>
              </w:rPr>
              <w:t xml:space="preserve">Ocena efektów projektu, polegająca na porównaniu zrealizowanych działań z podobnymi, uznanymi za udane. </w:t>
            </w:r>
            <w:r w:rsidR="00A54F87" w:rsidRPr="0022002F">
              <w:rPr>
                <w:rFonts w:asciiTheme="minorHAnsi" w:eastAsia="MinionPro-Regular" w:hAnsiTheme="minorHAnsi" w:cstheme="minorHAnsi"/>
                <w:color w:val="262626"/>
                <w:sz w:val="22"/>
              </w:rPr>
              <w:br/>
            </w:r>
            <w:r w:rsidRPr="0022002F">
              <w:rPr>
                <w:rFonts w:asciiTheme="minorHAnsi" w:eastAsia="MinionPro-Regular" w:hAnsiTheme="minorHAnsi" w:cstheme="minorHAnsi"/>
                <w:color w:val="262626"/>
                <w:sz w:val="22"/>
              </w:rPr>
              <w:t xml:space="preserve">W procesie porównywania identyfikuje się silne i słabe strony projektu, czynniki wpływające na przebieg procesów oraz wyszukuje się nowe rozwiązania. Dzięki temu można zwrócić uwagę na elementy, które można zrobić lepiej i zaadoptować udane praktyki do swoich potrzeb (czyli tzw. </w:t>
            </w:r>
            <w:r w:rsidRPr="0022002F">
              <w:rPr>
                <w:rFonts w:asciiTheme="minorHAnsi" w:eastAsia="MinionPro-Regular" w:hAnsiTheme="minorHAnsi" w:cstheme="minorHAnsi"/>
                <w:i/>
                <w:iCs/>
                <w:color w:val="262626"/>
                <w:sz w:val="22"/>
              </w:rPr>
              <w:t xml:space="preserve">best practices </w:t>
            </w:r>
            <w:r w:rsidRPr="0022002F">
              <w:rPr>
                <w:rFonts w:asciiTheme="minorHAnsi" w:eastAsia="MinionPro-Regular" w:hAnsiTheme="minorHAnsi" w:cstheme="minorHAnsi"/>
                <w:color w:val="262626"/>
                <w:sz w:val="22"/>
              </w:rPr>
              <w:t>– dobre praktyki).</w:t>
            </w:r>
          </w:p>
        </w:tc>
        <w:tc>
          <w:tcPr>
            <w:tcW w:w="1103" w:type="pct"/>
          </w:tcPr>
          <w:p w14:paraId="2FAC53CE" w14:textId="77777777" w:rsidR="008E3D62" w:rsidRPr="0022002F" w:rsidRDefault="008E3D62" w:rsidP="003B28AF">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22002F">
              <w:rPr>
                <w:rFonts w:asciiTheme="minorHAnsi" w:hAnsiTheme="minorHAnsi" w:cstheme="minorHAnsi"/>
                <w:sz w:val="22"/>
              </w:rPr>
              <w:t>K. Pylak (red.), Podręcznik ewaluacji efektów projektów infrastrukturalnych.</w:t>
            </w:r>
          </w:p>
        </w:tc>
      </w:tr>
      <w:tr w:rsidR="003963BA" w:rsidRPr="0022002F" w14:paraId="2E5A9D68" w14:textId="77777777" w:rsidTr="005E624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43" w:type="pct"/>
          </w:tcPr>
          <w:p w14:paraId="0BB903DA" w14:textId="77777777" w:rsidR="008E3D62" w:rsidRPr="0022002F" w:rsidRDefault="008E3D62" w:rsidP="003B28AF">
            <w:pPr>
              <w:jc w:val="left"/>
              <w:rPr>
                <w:rFonts w:asciiTheme="minorHAnsi" w:hAnsiTheme="minorHAnsi" w:cstheme="minorHAnsi"/>
                <w:b w:val="0"/>
                <w:bCs w:val="0"/>
                <w:sz w:val="22"/>
              </w:rPr>
            </w:pPr>
            <w:r w:rsidRPr="0022002F">
              <w:rPr>
                <w:rFonts w:asciiTheme="minorHAnsi" w:hAnsiTheme="minorHAnsi" w:cstheme="minorHAnsi"/>
                <w:b w:val="0"/>
                <w:bCs w:val="0"/>
                <w:sz w:val="22"/>
              </w:rPr>
              <w:t xml:space="preserve">Ewaluacja </w:t>
            </w:r>
            <w:r w:rsidR="00EF2355" w:rsidRPr="0022002F">
              <w:rPr>
                <w:rFonts w:asciiTheme="minorHAnsi" w:hAnsiTheme="minorHAnsi" w:cstheme="minorHAnsi"/>
                <w:b w:val="0"/>
                <w:bCs w:val="0"/>
                <w:sz w:val="22"/>
              </w:rPr>
              <w:t>ex ante</w:t>
            </w:r>
          </w:p>
        </w:tc>
        <w:tc>
          <w:tcPr>
            <w:tcW w:w="2954" w:type="pct"/>
          </w:tcPr>
          <w:p w14:paraId="53D572AD" w14:textId="77777777" w:rsidR="008E3D62" w:rsidRPr="0022002F" w:rsidRDefault="008E3D62" w:rsidP="00A54F8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sidRPr="0022002F">
              <w:rPr>
                <w:rFonts w:asciiTheme="minorHAnsi" w:hAnsiTheme="minorHAnsi" w:cstheme="minorHAnsi"/>
                <w:sz w:val="22"/>
              </w:rPr>
              <w:t>Ocena przeprowadzana przed wdrożeniem interwencji, na etapie jej projektowania. Odnosi się głównie do logiki interwencji, ocenia trafność, spójność i spodziewaną skuteczność interwencji publicznej.</w:t>
            </w:r>
          </w:p>
        </w:tc>
        <w:tc>
          <w:tcPr>
            <w:tcW w:w="1103" w:type="pct"/>
          </w:tcPr>
          <w:p w14:paraId="3E9D29D5" w14:textId="77777777" w:rsidR="008E3D62" w:rsidRPr="0022002F" w:rsidRDefault="008E3D62" w:rsidP="003B28AF">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22002F">
              <w:rPr>
                <w:rFonts w:asciiTheme="minorHAnsi" w:hAnsiTheme="minorHAnsi" w:cstheme="minorHAnsi"/>
                <w:sz w:val="22"/>
              </w:rPr>
              <w:t>Wytyczne w zakresie ewaluacji polityki spójności na lata 2014-2020</w:t>
            </w:r>
          </w:p>
        </w:tc>
      </w:tr>
      <w:tr w:rsidR="003963BA" w:rsidRPr="0022002F" w14:paraId="2865F252" w14:textId="77777777" w:rsidTr="005E624E">
        <w:trPr>
          <w:trHeight w:val="288"/>
        </w:trPr>
        <w:tc>
          <w:tcPr>
            <w:cnfStyle w:val="001000000000" w:firstRow="0" w:lastRow="0" w:firstColumn="1" w:lastColumn="0" w:oddVBand="0" w:evenVBand="0" w:oddHBand="0" w:evenHBand="0" w:firstRowFirstColumn="0" w:firstRowLastColumn="0" w:lastRowFirstColumn="0" w:lastRowLastColumn="0"/>
            <w:tcW w:w="943" w:type="pct"/>
          </w:tcPr>
          <w:p w14:paraId="65556E21" w14:textId="77777777" w:rsidR="008E3D62" w:rsidRPr="0022002F" w:rsidRDefault="008E3D62" w:rsidP="003B28AF">
            <w:pPr>
              <w:jc w:val="left"/>
              <w:rPr>
                <w:rFonts w:asciiTheme="minorHAnsi" w:hAnsiTheme="minorHAnsi" w:cstheme="minorHAnsi"/>
                <w:b w:val="0"/>
                <w:bCs w:val="0"/>
                <w:sz w:val="22"/>
              </w:rPr>
            </w:pPr>
            <w:r w:rsidRPr="0022002F">
              <w:rPr>
                <w:rFonts w:asciiTheme="minorHAnsi" w:hAnsiTheme="minorHAnsi" w:cstheme="minorHAnsi"/>
                <w:b w:val="0"/>
                <w:bCs w:val="0"/>
                <w:sz w:val="22"/>
              </w:rPr>
              <w:t xml:space="preserve">Ewaluacja </w:t>
            </w:r>
            <w:r w:rsidR="00EF2355" w:rsidRPr="0022002F">
              <w:rPr>
                <w:rFonts w:asciiTheme="minorHAnsi" w:hAnsiTheme="minorHAnsi" w:cstheme="minorHAnsi"/>
                <w:b w:val="0"/>
                <w:bCs w:val="0"/>
                <w:sz w:val="22"/>
              </w:rPr>
              <w:t>ex post</w:t>
            </w:r>
          </w:p>
        </w:tc>
        <w:tc>
          <w:tcPr>
            <w:tcW w:w="2954" w:type="pct"/>
          </w:tcPr>
          <w:p w14:paraId="196ECF8B" w14:textId="77777777" w:rsidR="008E3D62" w:rsidRPr="0022002F" w:rsidRDefault="008E3D62" w:rsidP="0074506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22002F">
              <w:rPr>
                <w:rFonts w:asciiTheme="minorHAnsi" w:hAnsiTheme="minorHAnsi" w:cstheme="minorHAnsi"/>
                <w:sz w:val="22"/>
              </w:rPr>
              <w:t>Badanie przeprowadzane po zakończeniu realizacji interwencji, jej zadaniem jest podsumowanie i ocena jej przebiegu oraz efektów. Identyfikuje czynniki wpływające na sukces lub niepowodzenie interwencji. Najczęściej stosowane w ewaluacji ex</w:t>
            </w:r>
            <w:r w:rsidR="0074506A" w:rsidRPr="0022002F">
              <w:rPr>
                <w:rFonts w:asciiTheme="minorHAnsi" w:hAnsiTheme="minorHAnsi" w:cstheme="minorHAnsi"/>
                <w:sz w:val="22"/>
              </w:rPr>
              <w:t>-</w:t>
            </w:r>
            <w:r w:rsidRPr="0022002F">
              <w:rPr>
                <w:rFonts w:asciiTheme="minorHAnsi" w:hAnsiTheme="minorHAnsi" w:cstheme="minorHAnsi"/>
                <w:sz w:val="22"/>
              </w:rPr>
              <w:t>post kryteria to skuteczność, efektywność, użyteczność, trwałość</w:t>
            </w:r>
            <w:r w:rsidR="002E52F4" w:rsidRPr="0022002F">
              <w:rPr>
                <w:rFonts w:asciiTheme="minorHAnsi" w:hAnsiTheme="minorHAnsi" w:cstheme="minorHAnsi"/>
                <w:sz w:val="22"/>
              </w:rPr>
              <w:t>.</w:t>
            </w:r>
          </w:p>
        </w:tc>
        <w:tc>
          <w:tcPr>
            <w:tcW w:w="1103" w:type="pct"/>
          </w:tcPr>
          <w:p w14:paraId="4B1CBC05" w14:textId="77777777" w:rsidR="008E3D62" w:rsidRPr="0022002F" w:rsidRDefault="008E3D62" w:rsidP="003B28AF">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22002F">
              <w:rPr>
                <w:rFonts w:asciiTheme="minorHAnsi" w:hAnsiTheme="minorHAnsi" w:cstheme="minorHAnsi"/>
                <w:sz w:val="22"/>
              </w:rPr>
              <w:t>Wytyczne w zakresie ewaluacji polityki spójności na lata 2014-2020</w:t>
            </w:r>
          </w:p>
        </w:tc>
      </w:tr>
      <w:tr w:rsidR="003963BA" w:rsidRPr="0022002F" w14:paraId="240B1CBA" w14:textId="77777777" w:rsidTr="005E624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43" w:type="pct"/>
          </w:tcPr>
          <w:p w14:paraId="6A0DF9D8" w14:textId="77777777" w:rsidR="008E3D62" w:rsidRPr="0022002F" w:rsidRDefault="008E3D62" w:rsidP="003B28AF">
            <w:pPr>
              <w:jc w:val="left"/>
              <w:rPr>
                <w:rFonts w:asciiTheme="minorHAnsi" w:hAnsiTheme="minorHAnsi" w:cstheme="minorHAnsi"/>
                <w:b w:val="0"/>
                <w:bCs w:val="0"/>
                <w:sz w:val="22"/>
              </w:rPr>
            </w:pPr>
            <w:r w:rsidRPr="0022002F">
              <w:rPr>
                <w:rFonts w:asciiTheme="minorHAnsi" w:hAnsiTheme="minorHAnsi" w:cstheme="minorHAnsi"/>
                <w:b w:val="0"/>
                <w:bCs w:val="0"/>
                <w:sz w:val="22"/>
              </w:rPr>
              <w:t>Ewaluacja formatywna</w:t>
            </w:r>
          </w:p>
          <w:p w14:paraId="3536CD4E" w14:textId="77777777" w:rsidR="008E3D62" w:rsidRPr="0022002F" w:rsidRDefault="008E3D62" w:rsidP="003B28AF">
            <w:pPr>
              <w:jc w:val="left"/>
              <w:rPr>
                <w:rFonts w:asciiTheme="minorHAnsi" w:hAnsiTheme="minorHAnsi" w:cstheme="minorHAnsi"/>
                <w:b w:val="0"/>
                <w:bCs w:val="0"/>
                <w:sz w:val="22"/>
              </w:rPr>
            </w:pPr>
          </w:p>
        </w:tc>
        <w:tc>
          <w:tcPr>
            <w:tcW w:w="2954" w:type="pct"/>
          </w:tcPr>
          <w:p w14:paraId="126EEA27" w14:textId="77777777" w:rsidR="008E3D62" w:rsidRPr="0022002F" w:rsidRDefault="008E3D62" w:rsidP="00A54F8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22002F">
              <w:rPr>
                <w:rFonts w:asciiTheme="minorHAnsi" w:hAnsiTheme="minorHAnsi" w:cstheme="minorHAnsi"/>
                <w:sz w:val="22"/>
              </w:rPr>
              <w:t>Służy poprawie jakości działań podejmowanych w ramach bieżących, jak i planowanych interwencji; dzięki wdrażaniu rekomendacji pozwala na podnoszenie skuteczności, efektywności i użyteczności interwencji; służy głownie podmiotom wewnętrznym.</w:t>
            </w:r>
          </w:p>
        </w:tc>
        <w:tc>
          <w:tcPr>
            <w:tcW w:w="1103" w:type="pct"/>
          </w:tcPr>
          <w:p w14:paraId="44199237" w14:textId="77777777" w:rsidR="008E3D62" w:rsidRPr="0022002F" w:rsidRDefault="008E3D62" w:rsidP="003B28AF">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22002F">
              <w:rPr>
                <w:rFonts w:asciiTheme="minorHAnsi" w:hAnsiTheme="minorHAnsi" w:cstheme="minorHAnsi"/>
                <w:sz w:val="22"/>
              </w:rPr>
              <w:t>Ewaluacja. Poradnik dla pracowników administracji publicznej</w:t>
            </w:r>
          </w:p>
        </w:tc>
      </w:tr>
      <w:tr w:rsidR="004A526A" w:rsidRPr="0022002F" w14:paraId="188D340E" w14:textId="77777777" w:rsidTr="005E624E">
        <w:trPr>
          <w:trHeight w:val="288"/>
        </w:trPr>
        <w:tc>
          <w:tcPr>
            <w:cnfStyle w:val="001000000000" w:firstRow="0" w:lastRow="0" w:firstColumn="1" w:lastColumn="0" w:oddVBand="0" w:evenVBand="0" w:oddHBand="0" w:evenHBand="0" w:firstRowFirstColumn="0" w:firstRowLastColumn="0" w:lastRowFirstColumn="0" w:lastRowLastColumn="0"/>
            <w:tcW w:w="943" w:type="pct"/>
          </w:tcPr>
          <w:p w14:paraId="5959CFC1" w14:textId="77777777" w:rsidR="004A526A" w:rsidRPr="0022002F" w:rsidRDefault="004A526A" w:rsidP="003B28AF">
            <w:pPr>
              <w:jc w:val="left"/>
              <w:rPr>
                <w:rFonts w:asciiTheme="minorHAnsi" w:hAnsiTheme="minorHAnsi" w:cstheme="minorHAnsi"/>
                <w:b w:val="0"/>
                <w:bCs w:val="0"/>
                <w:sz w:val="22"/>
              </w:rPr>
            </w:pPr>
            <w:r>
              <w:rPr>
                <w:rFonts w:asciiTheme="minorHAnsi" w:hAnsiTheme="minorHAnsi" w:cstheme="minorHAnsi"/>
                <w:b w:val="0"/>
                <w:bCs w:val="0"/>
                <w:sz w:val="22"/>
              </w:rPr>
              <w:t>Ewaluacja hybrydowa</w:t>
            </w:r>
          </w:p>
        </w:tc>
        <w:tc>
          <w:tcPr>
            <w:tcW w:w="2954" w:type="pct"/>
          </w:tcPr>
          <w:p w14:paraId="65840431" w14:textId="77777777" w:rsidR="004A526A" w:rsidRPr="0022002F" w:rsidRDefault="004A526A" w:rsidP="00A54F8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Ewaluacja, w ramach której działania badawcze wykonywane są zarówno przez ewaluatora wewnętrznego, jak i zewnętrznego.</w:t>
            </w:r>
          </w:p>
        </w:tc>
        <w:tc>
          <w:tcPr>
            <w:tcW w:w="1103" w:type="pct"/>
          </w:tcPr>
          <w:p w14:paraId="14A1A6EB" w14:textId="77777777" w:rsidR="004A526A" w:rsidRPr="0022002F" w:rsidRDefault="004A526A" w:rsidP="003B28AF">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4A526A">
              <w:rPr>
                <w:rFonts w:asciiTheme="minorHAnsi" w:hAnsiTheme="minorHAnsi" w:cstheme="minorHAnsi"/>
                <w:sz w:val="22"/>
              </w:rPr>
              <w:t>Wytyczne w zakresie ewaluacji polityki spójności na lata 2014-2020</w:t>
            </w:r>
          </w:p>
        </w:tc>
      </w:tr>
      <w:tr w:rsidR="003963BA" w:rsidRPr="0022002F" w14:paraId="5F0F81A6" w14:textId="77777777" w:rsidTr="005E624E">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943" w:type="pct"/>
          </w:tcPr>
          <w:p w14:paraId="7C12B6C7" w14:textId="77777777" w:rsidR="008E3D62" w:rsidRPr="0022002F" w:rsidRDefault="008E3D62" w:rsidP="003B28AF">
            <w:pPr>
              <w:jc w:val="left"/>
              <w:rPr>
                <w:rFonts w:asciiTheme="minorHAnsi" w:hAnsiTheme="minorHAnsi" w:cstheme="minorHAnsi"/>
                <w:b w:val="0"/>
                <w:bCs w:val="0"/>
                <w:sz w:val="22"/>
              </w:rPr>
            </w:pPr>
            <w:r w:rsidRPr="0022002F">
              <w:rPr>
                <w:rFonts w:asciiTheme="minorHAnsi" w:hAnsiTheme="minorHAnsi" w:cstheme="minorHAnsi"/>
                <w:b w:val="0"/>
                <w:bCs w:val="0"/>
                <w:sz w:val="22"/>
              </w:rPr>
              <w:t>Ewaluacja konkluzywna</w:t>
            </w:r>
          </w:p>
          <w:p w14:paraId="74FAEB3F" w14:textId="77777777" w:rsidR="008E3D62" w:rsidRPr="0022002F" w:rsidRDefault="008E3D62" w:rsidP="003B28AF">
            <w:pPr>
              <w:jc w:val="left"/>
              <w:rPr>
                <w:rFonts w:asciiTheme="minorHAnsi" w:hAnsiTheme="minorHAnsi" w:cstheme="minorHAnsi"/>
                <w:b w:val="0"/>
                <w:bCs w:val="0"/>
                <w:sz w:val="22"/>
              </w:rPr>
            </w:pPr>
          </w:p>
        </w:tc>
        <w:tc>
          <w:tcPr>
            <w:tcW w:w="2954" w:type="pct"/>
          </w:tcPr>
          <w:p w14:paraId="591FD2EF" w14:textId="77777777" w:rsidR="008E3D62" w:rsidRPr="0022002F" w:rsidRDefault="008E3D62" w:rsidP="002E52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22002F">
              <w:rPr>
                <w:rFonts w:asciiTheme="minorHAnsi" w:hAnsiTheme="minorHAnsi" w:cstheme="minorHAnsi"/>
                <w:sz w:val="22"/>
              </w:rPr>
              <w:t xml:space="preserve">Pozwala na podsumowanie efektów działań podejmowanych w ramach danej interwencji, ustalenie związków przyczynowo-skutkowych między </w:t>
            </w:r>
            <w:r w:rsidR="002E52F4" w:rsidRPr="0022002F">
              <w:rPr>
                <w:rFonts w:asciiTheme="minorHAnsi" w:hAnsiTheme="minorHAnsi" w:cstheme="minorHAnsi"/>
                <w:sz w:val="22"/>
              </w:rPr>
              <w:t xml:space="preserve">działaniami </w:t>
            </w:r>
            <w:r w:rsidRPr="0022002F">
              <w:rPr>
                <w:rFonts w:asciiTheme="minorHAnsi" w:hAnsiTheme="minorHAnsi" w:cstheme="minorHAnsi"/>
                <w:sz w:val="22"/>
              </w:rPr>
              <w:t>efektami; zwiększa nasz zasób wiedzy na temat oddziaływania interwencji (charakter poznawczy ewaluacji).</w:t>
            </w:r>
          </w:p>
        </w:tc>
        <w:tc>
          <w:tcPr>
            <w:tcW w:w="1103" w:type="pct"/>
          </w:tcPr>
          <w:p w14:paraId="34EC0F30" w14:textId="77777777" w:rsidR="008E3D62" w:rsidRPr="0022002F" w:rsidRDefault="008E3D62" w:rsidP="003B28AF">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22002F">
              <w:rPr>
                <w:rFonts w:asciiTheme="minorHAnsi" w:hAnsiTheme="minorHAnsi" w:cstheme="minorHAnsi"/>
                <w:sz w:val="22"/>
              </w:rPr>
              <w:t>Ewaluacja. Poradnik dla pracowników administracji publicznej</w:t>
            </w:r>
          </w:p>
        </w:tc>
      </w:tr>
      <w:tr w:rsidR="003963BA" w:rsidRPr="0022002F" w14:paraId="36749302" w14:textId="77777777" w:rsidTr="005E624E">
        <w:trPr>
          <w:trHeight w:val="785"/>
        </w:trPr>
        <w:tc>
          <w:tcPr>
            <w:cnfStyle w:val="001000000000" w:firstRow="0" w:lastRow="0" w:firstColumn="1" w:lastColumn="0" w:oddVBand="0" w:evenVBand="0" w:oddHBand="0" w:evenHBand="0" w:firstRowFirstColumn="0" w:firstRowLastColumn="0" w:lastRowFirstColumn="0" w:lastRowLastColumn="0"/>
            <w:tcW w:w="943" w:type="pct"/>
          </w:tcPr>
          <w:p w14:paraId="70ED95A4" w14:textId="77777777" w:rsidR="008E3D62" w:rsidRPr="0022002F" w:rsidRDefault="008E3D62" w:rsidP="003B28AF">
            <w:pPr>
              <w:jc w:val="left"/>
              <w:rPr>
                <w:rFonts w:asciiTheme="minorHAnsi" w:hAnsiTheme="minorHAnsi" w:cstheme="minorHAnsi"/>
                <w:b w:val="0"/>
                <w:bCs w:val="0"/>
                <w:sz w:val="22"/>
              </w:rPr>
            </w:pPr>
            <w:r w:rsidRPr="0022002F">
              <w:rPr>
                <w:rFonts w:asciiTheme="minorHAnsi" w:hAnsiTheme="minorHAnsi" w:cstheme="minorHAnsi"/>
                <w:b w:val="0"/>
                <w:bCs w:val="0"/>
                <w:sz w:val="22"/>
              </w:rPr>
              <w:t>Ewaluacja oddziaływania w oparciu o scenariusze kontrfaktyczne</w:t>
            </w:r>
          </w:p>
        </w:tc>
        <w:tc>
          <w:tcPr>
            <w:tcW w:w="2954" w:type="pct"/>
          </w:tcPr>
          <w:p w14:paraId="6592BAB3" w14:textId="77777777" w:rsidR="008E3D62" w:rsidRPr="0022002F" w:rsidRDefault="008E3D62" w:rsidP="002E52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22002F">
              <w:rPr>
                <w:rFonts w:asciiTheme="minorHAnsi" w:hAnsiTheme="minorHAnsi" w:cstheme="minorHAnsi"/>
                <w:color w:val="000000"/>
                <w:sz w:val="22"/>
              </w:rPr>
              <w:t xml:space="preserve">Badanie polegające na ocenie efektów interwencji, poprzez ich porównanie z sytuacją która zaistniałaby </w:t>
            </w:r>
            <w:r w:rsidR="00EC1B71">
              <w:rPr>
                <w:rFonts w:asciiTheme="minorHAnsi" w:hAnsiTheme="minorHAnsi" w:cstheme="minorHAnsi"/>
                <w:color w:val="000000"/>
                <w:sz w:val="22"/>
              </w:rPr>
              <w:br/>
            </w:r>
            <w:r w:rsidRPr="0022002F">
              <w:rPr>
                <w:rFonts w:asciiTheme="minorHAnsi" w:hAnsiTheme="minorHAnsi" w:cstheme="minorHAnsi"/>
                <w:color w:val="000000"/>
                <w:sz w:val="22"/>
              </w:rPr>
              <w:t>w przypadku braku interwencji (sytuacja kontrfaktyczna).</w:t>
            </w:r>
          </w:p>
        </w:tc>
        <w:tc>
          <w:tcPr>
            <w:tcW w:w="1103" w:type="pct"/>
          </w:tcPr>
          <w:p w14:paraId="49114443" w14:textId="77777777" w:rsidR="008E3D62" w:rsidRPr="0022002F" w:rsidRDefault="008E3D62" w:rsidP="003B28AF">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22002F">
              <w:rPr>
                <w:rFonts w:asciiTheme="minorHAnsi" w:hAnsiTheme="minorHAnsi" w:cstheme="minorHAnsi"/>
                <w:sz w:val="22"/>
              </w:rPr>
              <w:t>Wytyczne w zakresie ewaluacji polityki spójności na lata 2014-2020</w:t>
            </w:r>
          </w:p>
        </w:tc>
      </w:tr>
      <w:tr w:rsidR="003963BA" w:rsidRPr="0022002F" w14:paraId="222501CB" w14:textId="77777777" w:rsidTr="005E624E">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943" w:type="pct"/>
          </w:tcPr>
          <w:p w14:paraId="3138974F" w14:textId="77777777" w:rsidR="008E3D62" w:rsidRPr="0022002F" w:rsidRDefault="008E3D62" w:rsidP="003B28AF">
            <w:pPr>
              <w:jc w:val="left"/>
              <w:rPr>
                <w:rFonts w:asciiTheme="minorHAnsi" w:hAnsiTheme="minorHAnsi" w:cstheme="minorHAnsi"/>
                <w:b w:val="0"/>
                <w:bCs w:val="0"/>
                <w:sz w:val="22"/>
              </w:rPr>
            </w:pPr>
            <w:r w:rsidRPr="0022002F">
              <w:rPr>
                <w:rFonts w:asciiTheme="minorHAnsi" w:hAnsiTheme="minorHAnsi" w:cstheme="minorHAnsi"/>
                <w:b w:val="0"/>
                <w:bCs w:val="0"/>
                <w:sz w:val="22"/>
              </w:rPr>
              <w:t>Ewaluacja on-going</w:t>
            </w:r>
          </w:p>
        </w:tc>
        <w:tc>
          <w:tcPr>
            <w:tcW w:w="2954" w:type="pct"/>
          </w:tcPr>
          <w:p w14:paraId="63117489" w14:textId="77777777" w:rsidR="008E3D62" w:rsidRPr="0022002F" w:rsidRDefault="008E3D62" w:rsidP="00A54F8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sidRPr="0022002F">
              <w:rPr>
                <w:rFonts w:asciiTheme="minorHAnsi" w:hAnsiTheme="minorHAnsi" w:cstheme="minorHAnsi"/>
                <w:sz w:val="22"/>
              </w:rPr>
              <w:t xml:space="preserve">Ocena przeprowadzona podczas realizacji interwencji. Skupia się przede wszystkim na aktualności programu </w:t>
            </w:r>
            <w:r w:rsidR="00EC1B71">
              <w:rPr>
                <w:rFonts w:asciiTheme="minorHAnsi" w:hAnsiTheme="minorHAnsi" w:cstheme="minorHAnsi"/>
                <w:sz w:val="22"/>
              </w:rPr>
              <w:br/>
            </w:r>
            <w:r w:rsidRPr="0022002F">
              <w:rPr>
                <w:rFonts w:asciiTheme="minorHAnsi" w:hAnsiTheme="minorHAnsi" w:cstheme="minorHAnsi"/>
                <w:sz w:val="22"/>
              </w:rPr>
              <w:t>i sprawności systemu wdrażania.</w:t>
            </w:r>
          </w:p>
        </w:tc>
        <w:tc>
          <w:tcPr>
            <w:tcW w:w="1103" w:type="pct"/>
          </w:tcPr>
          <w:p w14:paraId="2FB08682" w14:textId="77777777" w:rsidR="008E3D62" w:rsidRPr="0022002F" w:rsidRDefault="008E3D62" w:rsidP="003B28AF">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22002F">
              <w:rPr>
                <w:rFonts w:asciiTheme="minorHAnsi" w:hAnsiTheme="minorHAnsi" w:cstheme="minorHAnsi"/>
                <w:sz w:val="22"/>
              </w:rPr>
              <w:t>Ewaluacja. Poradnik dla pracowników administracji publicznej</w:t>
            </w:r>
          </w:p>
        </w:tc>
      </w:tr>
      <w:tr w:rsidR="003963BA" w:rsidRPr="0022002F" w14:paraId="76B964C4" w14:textId="77777777" w:rsidTr="005E624E">
        <w:trPr>
          <w:trHeight w:val="577"/>
        </w:trPr>
        <w:tc>
          <w:tcPr>
            <w:cnfStyle w:val="001000000000" w:firstRow="0" w:lastRow="0" w:firstColumn="1" w:lastColumn="0" w:oddVBand="0" w:evenVBand="0" w:oddHBand="0" w:evenHBand="0" w:firstRowFirstColumn="0" w:firstRowLastColumn="0" w:lastRowFirstColumn="0" w:lastRowLastColumn="0"/>
            <w:tcW w:w="943" w:type="pct"/>
          </w:tcPr>
          <w:p w14:paraId="00C2970D" w14:textId="77777777" w:rsidR="008E3D62" w:rsidRPr="0022002F" w:rsidRDefault="008E3D62" w:rsidP="003B28AF">
            <w:pPr>
              <w:jc w:val="left"/>
              <w:rPr>
                <w:rFonts w:asciiTheme="minorHAnsi" w:hAnsiTheme="minorHAnsi" w:cstheme="minorHAnsi"/>
                <w:b w:val="0"/>
                <w:bCs w:val="0"/>
                <w:sz w:val="22"/>
              </w:rPr>
            </w:pPr>
            <w:r w:rsidRPr="0022002F">
              <w:rPr>
                <w:rFonts w:asciiTheme="minorHAnsi" w:hAnsiTheme="minorHAnsi" w:cstheme="minorHAnsi"/>
                <w:b w:val="0"/>
                <w:bCs w:val="0"/>
                <w:sz w:val="22"/>
              </w:rPr>
              <w:t>Ewaluacja procesowa</w:t>
            </w:r>
          </w:p>
        </w:tc>
        <w:tc>
          <w:tcPr>
            <w:tcW w:w="2954" w:type="pct"/>
          </w:tcPr>
          <w:p w14:paraId="44297A15" w14:textId="77777777" w:rsidR="008E3D62" w:rsidRPr="0022002F" w:rsidRDefault="008E3D62" w:rsidP="002E52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22002F">
              <w:rPr>
                <w:rFonts w:asciiTheme="minorHAnsi" w:hAnsiTheme="minorHAnsi" w:cstheme="minorHAnsi"/>
                <w:sz w:val="22"/>
              </w:rPr>
              <w:t>Ocena koncentrująca się na działaniach, które mają miejsce w trakcie wdrażania programu. Proces ewaluacji skupia się na sposobach wdrażania i funkcjonowania programu, w kontekście założonych celów i osiąganych efektów</w:t>
            </w:r>
            <w:r w:rsidR="002E52F4" w:rsidRPr="0022002F">
              <w:rPr>
                <w:rFonts w:asciiTheme="minorHAnsi" w:hAnsiTheme="minorHAnsi" w:cstheme="minorHAnsi"/>
                <w:sz w:val="22"/>
              </w:rPr>
              <w:t>.</w:t>
            </w:r>
          </w:p>
        </w:tc>
        <w:tc>
          <w:tcPr>
            <w:tcW w:w="1103" w:type="pct"/>
          </w:tcPr>
          <w:p w14:paraId="063D3F7D" w14:textId="77777777" w:rsidR="008E3D62" w:rsidRPr="0022002F" w:rsidRDefault="008E3D62" w:rsidP="003B28AF">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22002F">
              <w:rPr>
                <w:rFonts w:asciiTheme="minorHAnsi" w:hAnsiTheme="minorHAnsi" w:cstheme="minorHAnsi"/>
                <w:sz w:val="22"/>
              </w:rPr>
              <w:t>Wytyczne w zakresie ewaluacji polityki spójności na lata 2014-2020</w:t>
            </w:r>
          </w:p>
        </w:tc>
      </w:tr>
      <w:tr w:rsidR="003963BA" w:rsidRPr="0022002F" w14:paraId="75A1B4B9" w14:textId="77777777" w:rsidTr="005E624E">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943" w:type="pct"/>
          </w:tcPr>
          <w:p w14:paraId="415BA28C" w14:textId="77777777" w:rsidR="008E3D62" w:rsidRPr="0022002F" w:rsidRDefault="008E3D62" w:rsidP="003B28AF">
            <w:pPr>
              <w:jc w:val="left"/>
              <w:rPr>
                <w:rFonts w:asciiTheme="minorHAnsi" w:hAnsiTheme="minorHAnsi" w:cstheme="minorHAnsi"/>
                <w:b w:val="0"/>
                <w:bCs w:val="0"/>
                <w:sz w:val="22"/>
              </w:rPr>
            </w:pPr>
            <w:r w:rsidRPr="0022002F">
              <w:rPr>
                <w:rFonts w:asciiTheme="minorHAnsi" w:hAnsiTheme="minorHAnsi" w:cstheme="minorHAnsi"/>
                <w:b w:val="0"/>
                <w:bCs w:val="0"/>
                <w:sz w:val="22"/>
              </w:rPr>
              <w:t>Ewaluacja wewnętrzna</w:t>
            </w:r>
          </w:p>
          <w:p w14:paraId="7377ABB3" w14:textId="77777777" w:rsidR="008E3D62" w:rsidRPr="0022002F" w:rsidRDefault="008E3D62" w:rsidP="003B28AF">
            <w:pPr>
              <w:jc w:val="left"/>
              <w:rPr>
                <w:rFonts w:asciiTheme="minorHAnsi" w:hAnsiTheme="minorHAnsi" w:cstheme="minorHAnsi"/>
                <w:b w:val="0"/>
                <w:bCs w:val="0"/>
                <w:sz w:val="22"/>
              </w:rPr>
            </w:pPr>
          </w:p>
        </w:tc>
        <w:tc>
          <w:tcPr>
            <w:tcW w:w="2954" w:type="pct"/>
          </w:tcPr>
          <w:p w14:paraId="5102DFDF" w14:textId="77777777" w:rsidR="008E3D62" w:rsidRPr="0022002F" w:rsidRDefault="008E3D62" w:rsidP="00A54F8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22002F">
              <w:rPr>
                <w:rFonts w:asciiTheme="minorHAnsi" w:hAnsiTheme="minorHAnsi" w:cstheme="minorHAnsi"/>
                <w:color w:val="000000"/>
                <w:sz w:val="22"/>
              </w:rPr>
              <w:t>Ocena przeprowadzana przez ewaluatora funkcjonującego w ramach instytucji odpowiedzialnej za realizację programu z wykorzystaniem zasobów wewnętrznych.</w:t>
            </w:r>
          </w:p>
        </w:tc>
        <w:tc>
          <w:tcPr>
            <w:tcW w:w="1103" w:type="pct"/>
          </w:tcPr>
          <w:p w14:paraId="765352F0" w14:textId="77777777" w:rsidR="008E3D62" w:rsidRPr="0022002F" w:rsidRDefault="008E3D62" w:rsidP="003B28AF">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22002F">
              <w:rPr>
                <w:rFonts w:asciiTheme="minorHAnsi" w:hAnsiTheme="minorHAnsi" w:cstheme="minorHAnsi"/>
                <w:sz w:val="22"/>
              </w:rPr>
              <w:t xml:space="preserve">Wytyczne w zakresie ewaluacji polityki spójności na lata 2014-2020 </w:t>
            </w:r>
          </w:p>
        </w:tc>
      </w:tr>
      <w:tr w:rsidR="003963BA" w:rsidRPr="0022002F" w14:paraId="11634A47" w14:textId="77777777" w:rsidTr="005E624E">
        <w:trPr>
          <w:trHeight w:val="561"/>
        </w:trPr>
        <w:tc>
          <w:tcPr>
            <w:cnfStyle w:val="001000000000" w:firstRow="0" w:lastRow="0" w:firstColumn="1" w:lastColumn="0" w:oddVBand="0" w:evenVBand="0" w:oddHBand="0" w:evenHBand="0" w:firstRowFirstColumn="0" w:firstRowLastColumn="0" w:lastRowFirstColumn="0" w:lastRowLastColumn="0"/>
            <w:tcW w:w="943" w:type="pct"/>
          </w:tcPr>
          <w:p w14:paraId="579F2101" w14:textId="77777777" w:rsidR="008E3D62" w:rsidRPr="0022002F" w:rsidRDefault="008E3D62" w:rsidP="003B28AF">
            <w:pPr>
              <w:jc w:val="left"/>
              <w:rPr>
                <w:rFonts w:asciiTheme="minorHAnsi" w:hAnsiTheme="minorHAnsi" w:cstheme="minorHAnsi"/>
                <w:b w:val="0"/>
                <w:bCs w:val="0"/>
                <w:sz w:val="22"/>
              </w:rPr>
            </w:pPr>
            <w:r w:rsidRPr="0022002F">
              <w:rPr>
                <w:rFonts w:asciiTheme="minorHAnsi" w:hAnsiTheme="minorHAnsi" w:cstheme="minorHAnsi"/>
                <w:b w:val="0"/>
                <w:bCs w:val="0"/>
                <w:sz w:val="22"/>
              </w:rPr>
              <w:t>Ewaluacja wpływu</w:t>
            </w:r>
          </w:p>
        </w:tc>
        <w:tc>
          <w:tcPr>
            <w:tcW w:w="2954" w:type="pct"/>
          </w:tcPr>
          <w:p w14:paraId="0EC210B0" w14:textId="77777777" w:rsidR="008E3D62" w:rsidRPr="0022002F" w:rsidRDefault="008E3D62" w:rsidP="0082174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22002F">
              <w:rPr>
                <w:rFonts w:asciiTheme="minorHAnsi" w:hAnsiTheme="minorHAnsi" w:cstheme="minorHAnsi"/>
                <w:sz w:val="22"/>
              </w:rPr>
              <w:t>Badanie oceniające zmiany społeczno-ekonomiczne (zarówno zamierzone jak i niezamierzone), będące wynikiem realizacji interwencji publicznej.</w:t>
            </w:r>
          </w:p>
        </w:tc>
        <w:tc>
          <w:tcPr>
            <w:tcW w:w="1103" w:type="pct"/>
          </w:tcPr>
          <w:p w14:paraId="4606E3F0" w14:textId="77777777" w:rsidR="008E3D62" w:rsidRPr="0022002F" w:rsidRDefault="008E3D62" w:rsidP="003B28AF">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22002F">
              <w:rPr>
                <w:rFonts w:asciiTheme="minorHAnsi" w:hAnsiTheme="minorHAnsi" w:cstheme="minorHAnsi"/>
                <w:sz w:val="22"/>
              </w:rPr>
              <w:t>Wytyczne w zakresie ewaluacji polityki spójności na lata 2014-2020</w:t>
            </w:r>
          </w:p>
        </w:tc>
      </w:tr>
      <w:tr w:rsidR="003963BA" w:rsidRPr="0022002F" w14:paraId="37962A7C" w14:textId="77777777" w:rsidTr="005E624E">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943" w:type="pct"/>
          </w:tcPr>
          <w:p w14:paraId="29254256" w14:textId="77777777" w:rsidR="008E3D62" w:rsidRPr="0022002F" w:rsidRDefault="008E3D62" w:rsidP="003B28AF">
            <w:pPr>
              <w:jc w:val="left"/>
              <w:rPr>
                <w:rFonts w:asciiTheme="minorHAnsi" w:hAnsiTheme="minorHAnsi" w:cstheme="minorHAnsi"/>
                <w:b w:val="0"/>
                <w:bCs w:val="0"/>
                <w:sz w:val="22"/>
              </w:rPr>
            </w:pPr>
            <w:r w:rsidRPr="0022002F">
              <w:rPr>
                <w:rFonts w:asciiTheme="minorHAnsi" w:hAnsiTheme="minorHAnsi" w:cstheme="minorHAnsi"/>
                <w:b w:val="0"/>
                <w:bCs w:val="0"/>
                <w:sz w:val="22"/>
              </w:rPr>
              <w:t>Ewaluacja zewnętrzna</w:t>
            </w:r>
          </w:p>
        </w:tc>
        <w:tc>
          <w:tcPr>
            <w:tcW w:w="2954" w:type="pct"/>
          </w:tcPr>
          <w:p w14:paraId="156EAE18" w14:textId="77777777" w:rsidR="008E3D62" w:rsidRPr="0022002F" w:rsidRDefault="008E3D62" w:rsidP="00A54F8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22002F">
              <w:rPr>
                <w:rFonts w:asciiTheme="minorHAnsi" w:hAnsiTheme="minorHAnsi" w:cstheme="minorHAnsi"/>
                <w:color w:val="000000"/>
                <w:sz w:val="22"/>
              </w:rPr>
              <w:t xml:space="preserve">Ocena interwencji publicznej przeprowadzana przez ewaluatorów nienależących do instytucji odpowiedzialnej </w:t>
            </w:r>
            <w:r w:rsidR="00A54F87" w:rsidRPr="0022002F">
              <w:rPr>
                <w:rFonts w:asciiTheme="minorHAnsi" w:hAnsiTheme="minorHAnsi" w:cstheme="minorHAnsi"/>
                <w:color w:val="000000"/>
                <w:sz w:val="22"/>
              </w:rPr>
              <w:br/>
            </w:r>
            <w:r w:rsidRPr="0022002F">
              <w:rPr>
                <w:rFonts w:asciiTheme="minorHAnsi" w:hAnsiTheme="minorHAnsi" w:cstheme="minorHAnsi"/>
                <w:color w:val="000000"/>
                <w:sz w:val="22"/>
              </w:rPr>
              <w:t>za realizację programu.</w:t>
            </w:r>
          </w:p>
        </w:tc>
        <w:tc>
          <w:tcPr>
            <w:tcW w:w="1103" w:type="pct"/>
          </w:tcPr>
          <w:p w14:paraId="521981D2" w14:textId="77777777" w:rsidR="008E3D62" w:rsidRPr="0022002F" w:rsidRDefault="008E3D62" w:rsidP="003B28AF">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22002F">
              <w:rPr>
                <w:rFonts w:asciiTheme="minorHAnsi" w:hAnsiTheme="minorHAnsi" w:cstheme="minorHAnsi"/>
                <w:sz w:val="22"/>
              </w:rPr>
              <w:t>Wytyczne w zakresie ewaluacji polityki spójności na lata 2014-2020</w:t>
            </w:r>
          </w:p>
        </w:tc>
      </w:tr>
      <w:tr w:rsidR="003963BA" w:rsidRPr="0022002F" w14:paraId="749F4180" w14:textId="77777777" w:rsidTr="005E624E">
        <w:trPr>
          <w:trHeight w:val="577"/>
        </w:trPr>
        <w:tc>
          <w:tcPr>
            <w:cnfStyle w:val="001000000000" w:firstRow="0" w:lastRow="0" w:firstColumn="1" w:lastColumn="0" w:oddVBand="0" w:evenVBand="0" w:oddHBand="0" w:evenHBand="0" w:firstRowFirstColumn="0" w:firstRowLastColumn="0" w:lastRowFirstColumn="0" w:lastRowLastColumn="0"/>
            <w:tcW w:w="943" w:type="pct"/>
          </w:tcPr>
          <w:p w14:paraId="16E89EAE" w14:textId="77777777" w:rsidR="008E3D62" w:rsidRPr="0022002F" w:rsidRDefault="008E3D62" w:rsidP="003B28AF">
            <w:pPr>
              <w:jc w:val="left"/>
              <w:rPr>
                <w:rFonts w:asciiTheme="minorHAnsi" w:hAnsiTheme="minorHAnsi" w:cstheme="minorHAnsi"/>
                <w:b w:val="0"/>
                <w:bCs w:val="0"/>
                <w:sz w:val="22"/>
              </w:rPr>
            </w:pPr>
            <w:r w:rsidRPr="0022002F">
              <w:rPr>
                <w:rFonts w:asciiTheme="minorHAnsi" w:hAnsiTheme="minorHAnsi" w:cstheme="minorHAnsi"/>
                <w:b w:val="0"/>
                <w:bCs w:val="0"/>
                <w:sz w:val="22"/>
              </w:rPr>
              <w:t>Kryteria ewaluacyjne</w:t>
            </w:r>
          </w:p>
        </w:tc>
        <w:tc>
          <w:tcPr>
            <w:tcW w:w="2954" w:type="pct"/>
          </w:tcPr>
          <w:p w14:paraId="751C458F" w14:textId="77777777" w:rsidR="008E3D62" w:rsidRPr="0022002F" w:rsidRDefault="008E3D62" w:rsidP="00A54F8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1A00"/>
                <w:sz w:val="22"/>
              </w:rPr>
            </w:pPr>
            <w:r w:rsidRPr="0022002F">
              <w:rPr>
                <w:rFonts w:asciiTheme="minorHAnsi" w:hAnsiTheme="minorHAnsi" w:cstheme="minorHAnsi"/>
                <w:b/>
                <w:color w:val="ED7D31"/>
                <w:sz w:val="22"/>
              </w:rPr>
              <w:t>Trafność</w:t>
            </w:r>
            <w:r w:rsidRPr="0022002F">
              <w:rPr>
                <w:rFonts w:asciiTheme="minorHAnsi" w:hAnsiTheme="minorHAnsi" w:cstheme="minorHAnsi"/>
                <w:color w:val="FF1A00"/>
                <w:sz w:val="22"/>
              </w:rPr>
              <w:t xml:space="preserve"> </w:t>
            </w:r>
            <w:r w:rsidRPr="0022002F">
              <w:rPr>
                <w:rFonts w:asciiTheme="minorHAnsi" w:hAnsiTheme="minorHAnsi" w:cstheme="minorHAnsi"/>
                <w:color w:val="333333"/>
                <w:sz w:val="22"/>
              </w:rPr>
              <w:t>(</w:t>
            </w:r>
            <w:r w:rsidRPr="0022002F">
              <w:rPr>
                <w:rFonts w:asciiTheme="minorHAnsi" w:hAnsiTheme="minorHAnsi" w:cstheme="minorHAnsi"/>
                <w:i/>
                <w:iCs/>
                <w:color w:val="333333"/>
                <w:sz w:val="22"/>
              </w:rPr>
              <w:t>relevance</w:t>
            </w:r>
            <w:r w:rsidRPr="0022002F">
              <w:rPr>
                <w:rFonts w:asciiTheme="minorHAnsi" w:hAnsiTheme="minorHAnsi" w:cstheme="minorHAnsi"/>
                <w:color w:val="333333"/>
                <w:sz w:val="22"/>
              </w:rPr>
              <w:t>)</w:t>
            </w:r>
          </w:p>
          <w:p w14:paraId="58A582AC" w14:textId="77777777" w:rsidR="008E3D62" w:rsidRPr="0022002F" w:rsidRDefault="008E3D62" w:rsidP="00A54F8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eastAsia="MinionPro-Regular" w:hAnsiTheme="minorHAnsi" w:cstheme="minorHAnsi"/>
                <w:color w:val="333333"/>
                <w:sz w:val="22"/>
              </w:rPr>
            </w:pPr>
            <w:r w:rsidRPr="0022002F">
              <w:rPr>
                <w:rFonts w:asciiTheme="minorHAnsi" w:eastAsia="MinionPro-Regular" w:hAnsiTheme="minorHAnsi" w:cstheme="minorHAnsi"/>
                <w:color w:val="333333"/>
                <w:sz w:val="22"/>
              </w:rPr>
              <w:t xml:space="preserve">Ocenia adekwatność planowanych celów interwencji </w:t>
            </w:r>
            <w:r w:rsidR="00EC1B71">
              <w:rPr>
                <w:rFonts w:asciiTheme="minorHAnsi" w:eastAsia="MinionPro-Regular" w:hAnsiTheme="minorHAnsi" w:cstheme="minorHAnsi"/>
                <w:color w:val="333333"/>
                <w:sz w:val="22"/>
              </w:rPr>
              <w:br/>
            </w:r>
            <w:r w:rsidRPr="0022002F">
              <w:rPr>
                <w:rFonts w:asciiTheme="minorHAnsi" w:eastAsia="MinionPro-Regular" w:hAnsiTheme="minorHAnsi" w:cstheme="minorHAnsi"/>
                <w:color w:val="333333"/>
                <w:sz w:val="22"/>
              </w:rPr>
              <w:t xml:space="preserve">i metod jej wdrażania do problemów i wyzwań społeczno-ekonomicznych, które zostały zidentyfikowane </w:t>
            </w:r>
            <w:r w:rsidR="00EC1B71">
              <w:rPr>
                <w:rFonts w:asciiTheme="minorHAnsi" w:eastAsia="MinionPro-Regular" w:hAnsiTheme="minorHAnsi" w:cstheme="minorHAnsi"/>
                <w:color w:val="333333"/>
                <w:sz w:val="22"/>
              </w:rPr>
              <w:br/>
            </w:r>
            <w:r w:rsidRPr="0022002F">
              <w:rPr>
                <w:rFonts w:asciiTheme="minorHAnsi" w:eastAsia="MinionPro-Regular" w:hAnsiTheme="minorHAnsi" w:cstheme="minorHAnsi"/>
                <w:color w:val="333333"/>
                <w:sz w:val="22"/>
              </w:rPr>
              <w:t>w diagnozie. Analiza tego kryterium jest pro</w:t>
            </w:r>
            <w:r w:rsidR="00EC1B71">
              <w:rPr>
                <w:rFonts w:asciiTheme="minorHAnsi" w:eastAsia="MinionPro-Regular" w:hAnsiTheme="minorHAnsi" w:cstheme="minorHAnsi"/>
                <w:color w:val="333333"/>
                <w:sz w:val="22"/>
              </w:rPr>
              <w:t xml:space="preserve">wadzona przed rozpoczęciem </w:t>
            </w:r>
            <w:r w:rsidRPr="0022002F">
              <w:rPr>
                <w:rFonts w:asciiTheme="minorHAnsi" w:eastAsia="MinionPro-Regular" w:hAnsiTheme="minorHAnsi" w:cstheme="minorHAnsi"/>
                <w:color w:val="333333"/>
                <w:sz w:val="22"/>
              </w:rPr>
              <w:t>i w pierwszych fazach wdrażania interwencji.</w:t>
            </w:r>
          </w:p>
          <w:p w14:paraId="6092E6E9" w14:textId="77777777" w:rsidR="008E3D62" w:rsidRPr="0022002F" w:rsidRDefault="008E3D62" w:rsidP="00A54F8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1A00"/>
                <w:sz w:val="22"/>
              </w:rPr>
            </w:pPr>
            <w:r w:rsidRPr="0022002F">
              <w:rPr>
                <w:rFonts w:asciiTheme="minorHAnsi" w:hAnsiTheme="minorHAnsi" w:cstheme="minorHAnsi"/>
                <w:b/>
                <w:color w:val="ED7D31"/>
                <w:sz w:val="22"/>
              </w:rPr>
              <w:t xml:space="preserve">Skuteczność </w:t>
            </w:r>
            <w:r w:rsidRPr="0022002F">
              <w:rPr>
                <w:rFonts w:asciiTheme="minorHAnsi" w:hAnsiTheme="minorHAnsi" w:cstheme="minorHAnsi"/>
                <w:color w:val="333333"/>
                <w:sz w:val="22"/>
              </w:rPr>
              <w:t>(</w:t>
            </w:r>
            <w:r w:rsidRPr="0022002F">
              <w:rPr>
                <w:rFonts w:asciiTheme="minorHAnsi" w:hAnsiTheme="minorHAnsi" w:cstheme="minorHAnsi"/>
                <w:i/>
                <w:iCs/>
                <w:color w:val="333333"/>
                <w:sz w:val="22"/>
              </w:rPr>
              <w:t>effectiveness</w:t>
            </w:r>
            <w:r w:rsidRPr="0022002F">
              <w:rPr>
                <w:rFonts w:asciiTheme="minorHAnsi" w:hAnsiTheme="minorHAnsi" w:cstheme="minorHAnsi"/>
                <w:color w:val="333333"/>
                <w:sz w:val="22"/>
              </w:rPr>
              <w:t>)</w:t>
            </w:r>
          </w:p>
          <w:p w14:paraId="7EB15E18" w14:textId="77777777" w:rsidR="008E3D62" w:rsidRPr="0022002F" w:rsidRDefault="008E3D62" w:rsidP="00A54F8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eastAsia="MinionPro-Regular" w:hAnsiTheme="minorHAnsi" w:cstheme="minorHAnsi"/>
                <w:color w:val="333333"/>
                <w:sz w:val="22"/>
              </w:rPr>
            </w:pPr>
            <w:r w:rsidRPr="0022002F">
              <w:rPr>
                <w:rFonts w:asciiTheme="minorHAnsi" w:eastAsia="MinionPro-Regular" w:hAnsiTheme="minorHAnsi" w:cstheme="minorHAnsi"/>
                <w:color w:val="333333"/>
                <w:sz w:val="22"/>
              </w:rPr>
              <w:t>Ocenia stopień realizacji zakładanych celów (czy osiągnięto to, co zaplanowano), skuteczność użytych metod, instytucji oraz wpływ czynników zewnętrznych na ostateczne efekty.</w:t>
            </w:r>
          </w:p>
          <w:p w14:paraId="7573BCAC" w14:textId="77777777" w:rsidR="008E3D62" w:rsidRPr="0022002F" w:rsidRDefault="008E3D62" w:rsidP="00A54F8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1A00"/>
                <w:sz w:val="22"/>
              </w:rPr>
            </w:pPr>
            <w:r w:rsidRPr="0022002F">
              <w:rPr>
                <w:rFonts w:asciiTheme="minorHAnsi" w:hAnsiTheme="minorHAnsi" w:cstheme="minorHAnsi"/>
                <w:b/>
                <w:color w:val="ED7D31"/>
                <w:sz w:val="22"/>
              </w:rPr>
              <w:t>Efektywność</w:t>
            </w:r>
            <w:r w:rsidRPr="0022002F">
              <w:rPr>
                <w:rFonts w:asciiTheme="minorHAnsi" w:hAnsiTheme="minorHAnsi" w:cstheme="minorHAnsi"/>
                <w:color w:val="FF1A00"/>
                <w:sz w:val="22"/>
              </w:rPr>
              <w:t xml:space="preserve"> </w:t>
            </w:r>
            <w:r w:rsidRPr="0022002F">
              <w:rPr>
                <w:rFonts w:asciiTheme="minorHAnsi" w:hAnsiTheme="minorHAnsi" w:cstheme="minorHAnsi"/>
                <w:color w:val="333333"/>
                <w:sz w:val="22"/>
              </w:rPr>
              <w:t>(</w:t>
            </w:r>
            <w:r w:rsidRPr="0022002F">
              <w:rPr>
                <w:rFonts w:asciiTheme="minorHAnsi" w:hAnsiTheme="minorHAnsi" w:cstheme="minorHAnsi"/>
                <w:i/>
                <w:iCs/>
                <w:color w:val="333333"/>
                <w:sz w:val="22"/>
              </w:rPr>
              <w:t>efficiency</w:t>
            </w:r>
            <w:r w:rsidRPr="0022002F">
              <w:rPr>
                <w:rFonts w:asciiTheme="minorHAnsi" w:hAnsiTheme="minorHAnsi" w:cstheme="minorHAnsi"/>
                <w:color w:val="333333"/>
                <w:sz w:val="22"/>
              </w:rPr>
              <w:t>)</w:t>
            </w:r>
          </w:p>
          <w:p w14:paraId="7419F95C" w14:textId="77777777" w:rsidR="008E3D62" w:rsidRPr="0022002F" w:rsidRDefault="008E3D62" w:rsidP="00A54F8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eastAsia="MinionPro-Regular" w:hAnsiTheme="minorHAnsi" w:cstheme="minorHAnsi"/>
                <w:color w:val="333333"/>
                <w:sz w:val="22"/>
              </w:rPr>
            </w:pPr>
            <w:r w:rsidRPr="0022002F">
              <w:rPr>
                <w:rFonts w:asciiTheme="minorHAnsi" w:eastAsia="MinionPro-Regular" w:hAnsiTheme="minorHAnsi" w:cstheme="minorHAnsi"/>
                <w:color w:val="333333"/>
                <w:sz w:val="22"/>
              </w:rPr>
              <w:t xml:space="preserve">Ocenia relację między nakładami, kosztami, zasobami (finansowymi, ludzkimi, administracyjnymi) </w:t>
            </w:r>
            <w:r w:rsidR="00821749">
              <w:rPr>
                <w:rFonts w:asciiTheme="minorHAnsi" w:eastAsia="MinionPro-Regular" w:hAnsiTheme="minorHAnsi" w:cstheme="minorHAnsi"/>
                <w:color w:val="333333"/>
                <w:sz w:val="22"/>
              </w:rPr>
              <w:br/>
            </w:r>
            <w:r w:rsidRPr="0022002F">
              <w:rPr>
                <w:rFonts w:asciiTheme="minorHAnsi" w:eastAsia="MinionPro-Regular" w:hAnsiTheme="minorHAnsi" w:cstheme="minorHAnsi"/>
                <w:color w:val="333333"/>
                <w:sz w:val="22"/>
              </w:rPr>
              <w:t>a osiągniętymi efektami interwencji.</w:t>
            </w:r>
          </w:p>
          <w:p w14:paraId="23802766" w14:textId="77777777" w:rsidR="008E3D62" w:rsidRPr="0022002F" w:rsidRDefault="008E3D62" w:rsidP="00A54F8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1A00"/>
                <w:sz w:val="22"/>
              </w:rPr>
            </w:pPr>
            <w:r w:rsidRPr="0022002F">
              <w:rPr>
                <w:rFonts w:asciiTheme="minorHAnsi" w:hAnsiTheme="minorHAnsi" w:cstheme="minorHAnsi"/>
                <w:b/>
                <w:color w:val="ED7D31"/>
                <w:sz w:val="22"/>
              </w:rPr>
              <w:t>Użyteczność</w:t>
            </w:r>
            <w:r w:rsidRPr="0022002F">
              <w:rPr>
                <w:rFonts w:asciiTheme="minorHAnsi" w:hAnsiTheme="minorHAnsi" w:cstheme="minorHAnsi"/>
                <w:color w:val="FF1A00"/>
                <w:sz w:val="22"/>
              </w:rPr>
              <w:t xml:space="preserve"> </w:t>
            </w:r>
            <w:r w:rsidRPr="0022002F">
              <w:rPr>
                <w:rFonts w:asciiTheme="minorHAnsi" w:hAnsiTheme="minorHAnsi" w:cstheme="minorHAnsi"/>
                <w:color w:val="333333"/>
                <w:sz w:val="22"/>
              </w:rPr>
              <w:t>(</w:t>
            </w:r>
            <w:r w:rsidRPr="0022002F">
              <w:rPr>
                <w:rFonts w:asciiTheme="minorHAnsi" w:hAnsiTheme="minorHAnsi" w:cstheme="minorHAnsi"/>
                <w:i/>
                <w:iCs/>
                <w:color w:val="333333"/>
                <w:sz w:val="22"/>
              </w:rPr>
              <w:t>utility</w:t>
            </w:r>
            <w:r w:rsidRPr="0022002F">
              <w:rPr>
                <w:rFonts w:asciiTheme="minorHAnsi" w:hAnsiTheme="minorHAnsi" w:cstheme="minorHAnsi"/>
                <w:color w:val="333333"/>
                <w:sz w:val="22"/>
              </w:rPr>
              <w:t>)</w:t>
            </w:r>
          </w:p>
          <w:p w14:paraId="067439F7" w14:textId="77777777" w:rsidR="008E3D62" w:rsidRPr="0022002F" w:rsidRDefault="008E3D62" w:rsidP="00A54F8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eastAsia="MinionPro-Regular" w:hAnsiTheme="minorHAnsi" w:cstheme="minorHAnsi"/>
                <w:color w:val="333333"/>
                <w:sz w:val="22"/>
              </w:rPr>
            </w:pPr>
            <w:r w:rsidRPr="0022002F">
              <w:rPr>
                <w:rFonts w:asciiTheme="minorHAnsi" w:eastAsia="MinionPro-Regular" w:hAnsiTheme="minorHAnsi" w:cstheme="minorHAnsi"/>
                <w:color w:val="333333"/>
                <w:sz w:val="22"/>
              </w:rPr>
              <w:t xml:space="preserve">Ocenia całość rzeczywistych efektów wywołanych przez interwencję (zarówno tych planowanych, jak </w:t>
            </w:r>
            <w:r w:rsidR="00A54F87" w:rsidRPr="0022002F">
              <w:rPr>
                <w:rFonts w:asciiTheme="minorHAnsi" w:eastAsia="MinionPro-Regular" w:hAnsiTheme="minorHAnsi" w:cstheme="minorHAnsi"/>
                <w:color w:val="333333"/>
                <w:sz w:val="22"/>
              </w:rPr>
              <w:br/>
            </w:r>
            <w:r w:rsidRPr="0022002F">
              <w:rPr>
                <w:rFonts w:asciiTheme="minorHAnsi" w:eastAsia="MinionPro-Regular" w:hAnsiTheme="minorHAnsi" w:cstheme="minorHAnsi"/>
                <w:color w:val="333333"/>
                <w:sz w:val="22"/>
              </w:rPr>
              <w:t>i nieplanowanych, tzw. ubocznych), odnosząc je do wyzwań społeczno-ekonomicznych (często już zmienionych w czasie). W odróżnieniu od kryterium trafności, ocena użyteczności jest prowadzona po zamknięciu interwencji lub w jej końcowej fazie wdrażania.</w:t>
            </w:r>
          </w:p>
          <w:p w14:paraId="33E07E44" w14:textId="77777777" w:rsidR="008E3D62" w:rsidRPr="0022002F" w:rsidRDefault="008E3D62" w:rsidP="00A54F8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1A00"/>
                <w:sz w:val="22"/>
              </w:rPr>
            </w:pPr>
            <w:r w:rsidRPr="0022002F">
              <w:rPr>
                <w:rFonts w:asciiTheme="minorHAnsi" w:hAnsiTheme="minorHAnsi" w:cstheme="minorHAnsi"/>
                <w:b/>
                <w:color w:val="ED7D31"/>
                <w:sz w:val="22"/>
              </w:rPr>
              <w:t>Trwałość</w:t>
            </w:r>
            <w:r w:rsidRPr="0022002F">
              <w:rPr>
                <w:rFonts w:asciiTheme="minorHAnsi" w:hAnsiTheme="minorHAnsi" w:cstheme="minorHAnsi"/>
                <w:color w:val="FF1A00"/>
                <w:sz w:val="22"/>
              </w:rPr>
              <w:t xml:space="preserve"> </w:t>
            </w:r>
            <w:r w:rsidRPr="0022002F">
              <w:rPr>
                <w:rFonts w:asciiTheme="minorHAnsi" w:hAnsiTheme="minorHAnsi" w:cstheme="minorHAnsi"/>
                <w:color w:val="333333"/>
                <w:sz w:val="22"/>
              </w:rPr>
              <w:t>(</w:t>
            </w:r>
            <w:r w:rsidRPr="0022002F">
              <w:rPr>
                <w:rFonts w:asciiTheme="minorHAnsi" w:hAnsiTheme="minorHAnsi" w:cstheme="minorHAnsi"/>
                <w:i/>
                <w:iCs/>
                <w:color w:val="333333"/>
                <w:sz w:val="22"/>
              </w:rPr>
              <w:t>sustainability</w:t>
            </w:r>
            <w:r w:rsidRPr="0022002F">
              <w:rPr>
                <w:rFonts w:asciiTheme="minorHAnsi" w:hAnsiTheme="minorHAnsi" w:cstheme="minorHAnsi"/>
                <w:color w:val="333333"/>
                <w:sz w:val="22"/>
              </w:rPr>
              <w:t>)</w:t>
            </w:r>
          </w:p>
          <w:p w14:paraId="4658BFC2" w14:textId="77777777" w:rsidR="008E3D62" w:rsidRPr="0022002F" w:rsidRDefault="008E3D62" w:rsidP="00A54F8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eastAsia="MinionPro-Regular" w:hAnsiTheme="minorHAnsi" w:cstheme="minorHAnsi"/>
                <w:color w:val="333333"/>
                <w:sz w:val="22"/>
              </w:rPr>
            </w:pPr>
            <w:r w:rsidRPr="0022002F">
              <w:rPr>
                <w:rFonts w:asciiTheme="minorHAnsi" w:eastAsia="MinionPro-Regular" w:hAnsiTheme="minorHAnsi" w:cstheme="minorHAnsi"/>
                <w:color w:val="333333"/>
                <w:sz w:val="22"/>
              </w:rPr>
              <w:t xml:space="preserve">Ocenia ciągłość efektów (przede wszystkim pozytywnych) danej interwencji w perspektywie średnio- </w:t>
            </w:r>
            <w:r w:rsidR="00EC1B71">
              <w:rPr>
                <w:rFonts w:asciiTheme="minorHAnsi" w:eastAsia="MinionPro-Regular" w:hAnsiTheme="minorHAnsi" w:cstheme="minorHAnsi"/>
                <w:color w:val="333333"/>
                <w:sz w:val="22"/>
              </w:rPr>
              <w:br/>
            </w:r>
            <w:r w:rsidRPr="0022002F">
              <w:rPr>
                <w:rFonts w:asciiTheme="minorHAnsi" w:eastAsia="MinionPro-Regular" w:hAnsiTheme="minorHAnsi" w:cstheme="minorHAnsi"/>
                <w:color w:val="333333"/>
                <w:sz w:val="22"/>
              </w:rPr>
              <w:t>i długookresowej (a więc po zakończeniu interwencji).</w:t>
            </w:r>
          </w:p>
        </w:tc>
        <w:tc>
          <w:tcPr>
            <w:tcW w:w="1103" w:type="pct"/>
          </w:tcPr>
          <w:p w14:paraId="55C15323" w14:textId="77777777" w:rsidR="008E3D62" w:rsidRPr="0022002F" w:rsidRDefault="008E3D62" w:rsidP="003B28AF">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22002F">
              <w:rPr>
                <w:rFonts w:asciiTheme="minorHAnsi" w:hAnsiTheme="minorHAnsi" w:cstheme="minorHAnsi"/>
                <w:sz w:val="22"/>
              </w:rPr>
              <w:t>Ewaluacja. Poradnik dla pracowników administracji publicznej</w:t>
            </w:r>
          </w:p>
        </w:tc>
      </w:tr>
      <w:tr w:rsidR="003963BA" w:rsidRPr="0022002F" w14:paraId="625CDF08" w14:textId="77777777" w:rsidTr="005E624E">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943" w:type="pct"/>
          </w:tcPr>
          <w:p w14:paraId="1CA0B8E6" w14:textId="77777777" w:rsidR="008E3D62" w:rsidRPr="0022002F" w:rsidRDefault="008E3D62" w:rsidP="003B28AF">
            <w:pPr>
              <w:jc w:val="left"/>
              <w:rPr>
                <w:rFonts w:asciiTheme="minorHAnsi" w:hAnsiTheme="minorHAnsi" w:cstheme="minorHAnsi"/>
                <w:b w:val="0"/>
                <w:bCs w:val="0"/>
                <w:sz w:val="22"/>
              </w:rPr>
            </w:pPr>
            <w:r w:rsidRPr="0022002F">
              <w:rPr>
                <w:rFonts w:asciiTheme="minorHAnsi" w:hAnsiTheme="minorHAnsi" w:cstheme="minorHAnsi"/>
                <w:b w:val="0"/>
                <w:bCs w:val="0"/>
                <w:sz w:val="22"/>
              </w:rPr>
              <w:t>Metoda delficka</w:t>
            </w:r>
          </w:p>
          <w:p w14:paraId="5CE20A86" w14:textId="77777777" w:rsidR="008E3D62" w:rsidRPr="0022002F" w:rsidRDefault="008E3D62" w:rsidP="003B28AF">
            <w:pPr>
              <w:jc w:val="left"/>
              <w:rPr>
                <w:rFonts w:asciiTheme="minorHAnsi" w:hAnsiTheme="minorHAnsi" w:cstheme="minorHAnsi"/>
                <w:b w:val="0"/>
                <w:bCs w:val="0"/>
                <w:sz w:val="22"/>
              </w:rPr>
            </w:pPr>
          </w:p>
        </w:tc>
        <w:tc>
          <w:tcPr>
            <w:tcW w:w="2954" w:type="pct"/>
          </w:tcPr>
          <w:p w14:paraId="66BA8EA5" w14:textId="77777777" w:rsidR="008E3D62" w:rsidRPr="0022002F" w:rsidRDefault="008E3D62" w:rsidP="00A54F8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22002F">
              <w:rPr>
                <w:rFonts w:asciiTheme="minorHAnsi" w:hAnsiTheme="minorHAnsi" w:cstheme="minorHAnsi"/>
                <w:sz w:val="22"/>
              </w:rPr>
              <w:t xml:space="preserve">Polega na przeprowadzeniu serii badań kwestionariuszowych przesyłanych do grupy ekspertów. Eksperci wybierani do badania będą się specjalizować w dziedzinach obejmujących obszary wsparcia w ramach programu. Zwykle wyniki pierwszej rundy badania stanowią źródło i podstawy do kolejnej rundy. Na odpowiedzi ekspertów udzielone w etapie drugim </w:t>
            </w:r>
            <w:r w:rsidR="00EC1B71">
              <w:rPr>
                <w:rFonts w:asciiTheme="minorHAnsi" w:hAnsiTheme="minorHAnsi" w:cstheme="minorHAnsi"/>
                <w:sz w:val="22"/>
              </w:rPr>
              <w:br/>
            </w:r>
            <w:r w:rsidRPr="0022002F">
              <w:rPr>
                <w:rFonts w:asciiTheme="minorHAnsi" w:hAnsiTheme="minorHAnsi" w:cstheme="minorHAnsi"/>
                <w:sz w:val="22"/>
              </w:rPr>
              <w:t>i każdym następnym mają wpływ opinie ekspertów udzielone w poprzedzających je rundach badania.</w:t>
            </w:r>
          </w:p>
        </w:tc>
        <w:tc>
          <w:tcPr>
            <w:tcW w:w="1103" w:type="pct"/>
          </w:tcPr>
          <w:p w14:paraId="1DFF3339" w14:textId="77777777" w:rsidR="008E3D62" w:rsidRPr="0022002F" w:rsidRDefault="008E3D62" w:rsidP="003B28AF">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22002F">
              <w:rPr>
                <w:rFonts w:asciiTheme="minorHAnsi" w:hAnsiTheme="minorHAnsi" w:cstheme="minorHAnsi"/>
                <w:sz w:val="22"/>
              </w:rPr>
              <w:t xml:space="preserve">Cieślak M. </w:t>
            </w:r>
            <w:r w:rsidRPr="0022002F">
              <w:rPr>
                <w:rFonts w:asciiTheme="minorHAnsi" w:hAnsiTheme="minorHAnsi" w:cstheme="minorHAnsi"/>
                <w:i/>
                <w:iCs/>
                <w:sz w:val="22"/>
              </w:rPr>
              <w:t>Prognozowanie gospodarcze: metody i zastosowanie</w:t>
            </w:r>
            <w:r w:rsidRPr="0022002F">
              <w:rPr>
                <w:rFonts w:asciiTheme="minorHAnsi" w:hAnsiTheme="minorHAnsi" w:cstheme="minorHAnsi"/>
                <w:sz w:val="22"/>
              </w:rPr>
              <w:t xml:space="preserve">. </w:t>
            </w:r>
          </w:p>
        </w:tc>
      </w:tr>
      <w:tr w:rsidR="003963BA" w:rsidRPr="0022002F" w14:paraId="5589715F" w14:textId="77777777" w:rsidTr="005E624E">
        <w:trPr>
          <w:trHeight w:val="577"/>
        </w:trPr>
        <w:tc>
          <w:tcPr>
            <w:cnfStyle w:val="001000000000" w:firstRow="0" w:lastRow="0" w:firstColumn="1" w:lastColumn="0" w:oddVBand="0" w:evenVBand="0" w:oddHBand="0" w:evenHBand="0" w:firstRowFirstColumn="0" w:firstRowLastColumn="0" w:lastRowFirstColumn="0" w:lastRowLastColumn="0"/>
            <w:tcW w:w="943" w:type="pct"/>
          </w:tcPr>
          <w:p w14:paraId="1FE52122" w14:textId="77777777" w:rsidR="00E113BD" w:rsidRPr="0022002F" w:rsidRDefault="00E113BD" w:rsidP="00821749">
            <w:pPr>
              <w:jc w:val="left"/>
              <w:rPr>
                <w:rFonts w:asciiTheme="minorHAnsi" w:hAnsiTheme="minorHAnsi" w:cstheme="minorHAnsi"/>
                <w:b w:val="0"/>
                <w:bCs w:val="0"/>
                <w:sz w:val="22"/>
                <w:lang w:val="en-US"/>
              </w:rPr>
            </w:pPr>
            <w:r w:rsidRPr="0022002F">
              <w:rPr>
                <w:rFonts w:asciiTheme="minorHAnsi" w:hAnsiTheme="minorHAnsi" w:cstheme="minorHAnsi"/>
                <w:b w:val="0"/>
                <w:bCs w:val="0"/>
                <w:sz w:val="22"/>
                <w:lang w:val="en-US"/>
              </w:rPr>
              <w:t>Metoda propensity score matching (P</w:t>
            </w:r>
            <w:r w:rsidR="00821749">
              <w:rPr>
                <w:rFonts w:asciiTheme="minorHAnsi" w:hAnsiTheme="minorHAnsi" w:cstheme="minorHAnsi"/>
                <w:b w:val="0"/>
                <w:bCs w:val="0"/>
                <w:sz w:val="22"/>
                <w:lang w:val="en-US"/>
              </w:rPr>
              <w:t>S</w:t>
            </w:r>
            <w:r w:rsidRPr="0022002F">
              <w:rPr>
                <w:rFonts w:asciiTheme="minorHAnsi" w:hAnsiTheme="minorHAnsi" w:cstheme="minorHAnsi"/>
                <w:b w:val="0"/>
                <w:bCs w:val="0"/>
                <w:sz w:val="22"/>
                <w:lang w:val="en-US"/>
              </w:rPr>
              <w:t>M)</w:t>
            </w:r>
          </w:p>
        </w:tc>
        <w:tc>
          <w:tcPr>
            <w:tcW w:w="2954" w:type="pct"/>
          </w:tcPr>
          <w:p w14:paraId="3434C60E" w14:textId="77777777" w:rsidR="00E113BD" w:rsidRPr="0022002F" w:rsidRDefault="00E113BD" w:rsidP="0064711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22002F">
              <w:rPr>
                <w:rFonts w:asciiTheme="minorHAnsi" w:hAnsiTheme="minorHAnsi" w:cstheme="minorHAnsi"/>
                <w:sz w:val="22"/>
              </w:rPr>
              <w:t xml:space="preserve">Technika PSM oparta o dokładne dopasowanie wg cech, ma na celu utworzenie grupy kontrolnej, składającej się </w:t>
            </w:r>
            <w:r w:rsidR="00A54F87" w:rsidRPr="0022002F">
              <w:rPr>
                <w:rFonts w:asciiTheme="minorHAnsi" w:hAnsiTheme="minorHAnsi" w:cstheme="minorHAnsi"/>
                <w:sz w:val="22"/>
              </w:rPr>
              <w:br/>
            </w:r>
            <w:r w:rsidRPr="0022002F">
              <w:rPr>
                <w:rFonts w:asciiTheme="minorHAnsi" w:hAnsiTheme="minorHAnsi" w:cstheme="minorHAnsi"/>
                <w:sz w:val="22"/>
              </w:rPr>
              <w:t>z jednostek w jak największym stopniu podobnych do tych, które znalazły się w grupie eksperymentalnej. Dopasowanie jednostek odbywa się w oparciu o wartość tylko jednej zmiennej – propensity score</w:t>
            </w:r>
            <w:r w:rsidR="002E52F4" w:rsidRPr="0022002F">
              <w:rPr>
                <w:rFonts w:asciiTheme="minorHAnsi" w:hAnsiTheme="minorHAnsi" w:cstheme="minorHAnsi"/>
                <w:sz w:val="22"/>
              </w:rPr>
              <w:t xml:space="preserve">. </w:t>
            </w:r>
            <w:r w:rsidRPr="0022002F">
              <w:rPr>
                <w:rFonts w:asciiTheme="minorHAnsi" w:hAnsiTheme="minorHAnsi" w:cstheme="minorHAnsi"/>
                <w:sz w:val="22"/>
              </w:rPr>
              <w:t>Technika ta jest więc sposobem na redukcję ilości cech/wymiarów, za pomocą których możemy opisać obserwacje w zbiorze danych. Wymiary te zostają sprowadzone do jednego syntetycznego wskaźnika, definiowanego czasem jako skłonność do partycypacji w warunku interwencji</w:t>
            </w:r>
            <w:r w:rsidR="002E52F4" w:rsidRPr="0022002F">
              <w:rPr>
                <w:rFonts w:asciiTheme="minorHAnsi" w:hAnsiTheme="minorHAnsi" w:cstheme="minorHAnsi"/>
                <w:sz w:val="22"/>
              </w:rPr>
              <w:t>.</w:t>
            </w:r>
          </w:p>
        </w:tc>
        <w:tc>
          <w:tcPr>
            <w:tcW w:w="1103" w:type="pct"/>
          </w:tcPr>
          <w:p w14:paraId="679EE378" w14:textId="77777777" w:rsidR="00E113BD" w:rsidRPr="0022002F" w:rsidRDefault="00E113BD" w:rsidP="00E113BD">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22002F">
              <w:rPr>
                <w:rFonts w:asciiTheme="minorHAnsi" w:hAnsiTheme="minorHAnsi" w:cstheme="minorHAnsi"/>
                <w:sz w:val="22"/>
              </w:rPr>
              <w:t>Konarski i in., Zastosowanie metody propensity score matching</w:t>
            </w:r>
            <w:r w:rsidR="00BD7739" w:rsidRPr="0022002F">
              <w:rPr>
                <w:rFonts w:asciiTheme="minorHAnsi" w:hAnsiTheme="minorHAnsi" w:cstheme="minorHAnsi"/>
                <w:sz w:val="22"/>
              </w:rPr>
              <w:t xml:space="preserve"> </w:t>
            </w:r>
            <w:r w:rsidRPr="0022002F">
              <w:rPr>
                <w:rFonts w:asciiTheme="minorHAnsi" w:hAnsiTheme="minorHAnsi" w:cstheme="minorHAnsi"/>
                <w:sz w:val="22"/>
              </w:rPr>
              <w:t xml:space="preserve">w ewaluacji </w:t>
            </w:r>
            <w:r w:rsidR="00EF2355" w:rsidRPr="0022002F">
              <w:rPr>
                <w:rFonts w:asciiTheme="minorHAnsi" w:hAnsiTheme="minorHAnsi" w:cstheme="minorHAnsi"/>
                <w:sz w:val="22"/>
              </w:rPr>
              <w:t>ex post</w:t>
            </w:r>
            <w:r w:rsidRPr="0022002F">
              <w:rPr>
                <w:rFonts w:asciiTheme="minorHAnsi" w:hAnsiTheme="minorHAnsi" w:cstheme="minorHAnsi"/>
                <w:sz w:val="22"/>
              </w:rPr>
              <w:t xml:space="preserve">, [w]:Haber A (red.) Ewaluacja </w:t>
            </w:r>
            <w:r w:rsidR="00EF2355" w:rsidRPr="0022002F">
              <w:rPr>
                <w:rFonts w:asciiTheme="minorHAnsi" w:hAnsiTheme="minorHAnsi" w:cstheme="minorHAnsi"/>
                <w:sz w:val="22"/>
              </w:rPr>
              <w:t>ex post</w:t>
            </w:r>
            <w:r w:rsidRPr="0022002F">
              <w:rPr>
                <w:rFonts w:asciiTheme="minorHAnsi" w:hAnsiTheme="minorHAnsi" w:cstheme="minorHAnsi"/>
                <w:sz w:val="22"/>
              </w:rPr>
              <w:t>. Teoria i praktyka badawcza. PARP: Warszawa, 2007, s. 187)</w:t>
            </w:r>
          </w:p>
        </w:tc>
      </w:tr>
      <w:tr w:rsidR="003963BA" w:rsidRPr="00291BE5" w14:paraId="244B1F50" w14:textId="77777777" w:rsidTr="005E624E">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943" w:type="pct"/>
          </w:tcPr>
          <w:p w14:paraId="14CF303E" w14:textId="77777777" w:rsidR="00E113BD" w:rsidRPr="0022002F" w:rsidRDefault="00E113BD" w:rsidP="00E113BD">
            <w:pPr>
              <w:jc w:val="left"/>
              <w:rPr>
                <w:rFonts w:asciiTheme="minorHAnsi" w:hAnsiTheme="minorHAnsi" w:cstheme="minorHAnsi"/>
                <w:b w:val="0"/>
                <w:bCs w:val="0"/>
                <w:sz w:val="22"/>
              </w:rPr>
            </w:pPr>
            <w:r w:rsidRPr="0022002F">
              <w:rPr>
                <w:rFonts w:asciiTheme="minorHAnsi" w:hAnsiTheme="minorHAnsi" w:cstheme="minorHAnsi"/>
                <w:b w:val="0"/>
                <w:bCs w:val="0"/>
                <w:sz w:val="22"/>
              </w:rPr>
              <w:t>Metoda podwójnej różnicy (DID)</w:t>
            </w:r>
          </w:p>
        </w:tc>
        <w:tc>
          <w:tcPr>
            <w:tcW w:w="2954" w:type="pct"/>
          </w:tcPr>
          <w:p w14:paraId="6B7A6F1F" w14:textId="77777777" w:rsidR="00E113BD" w:rsidRPr="0022002F" w:rsidRDefault="00E113BD" w:rsidP="002E52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22002F">
              <w:rPr>
                <w:rFonts w:asciiTheme="minorHAnsi" w:hAnsiTheme="minorHAnsi" w:cstheme="minorHAnsi"/>
                <w:sz w:val="22"/>
              </w:rPr>
              <w:t>Szacuje wpływ programu jako różnice między zmianą wartości zmiennej wynikowej dla grupy eksperymentalnej i kontrolnej. W tym celu wykorzystywane są informacje sprzed programu oraz po programie</w:t>
            </w:r>
            <w:r w:rsidR="002E52F4" w:rsidRPr="0022002F">
              <w:rPr>
                <w:rFonts w:asciiTheme="minorHAnsi" w:hAnsiTheme="minorHAnsi" w:cstheme="minorHAnsi"/>
                <w:sz w:val="22"/>
              </w:rPr>
              <w:t>.</w:t>
            </w:r>
          </w:p>
        </w:tc>
        <w:tc>
          <w:tcPr>
            <w:tcW w:w="1103" w:type="pct"/>
          </w:tcPr>
          <w:p w14:paraId="5305E5BB" w14:textId="77777777" w:rsidR="00E113BD" w:rsidRPr="0022002F" w:rsidRDefault="00E113BD" w:rsidP="00E113BD">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lang w:val="en-US"/>
              </w:rPr>
            </w:pPr>
            <w:r w:rsidRPr="0022002F">
              <w:rPr>
                <w:rFonts w:asciiTheme="minorHAnsi" w:hAnsiTheme="minorHAnsi" w:cstheme="minorHAnsi"/>
                <w:sz w:val="22"/>
                <w:lang w:val="en-US"/>
              </w:rPr>
              <w:t>Smith Jeffrey A., Todd Petra E., Does matching overcome LaLonde’s critique of nonexperimental</w:t>
            </w:r>
            <w:r w:rsidR="00BD7739" w:rsidRPr="0022002F">
              <w:rPr>
                <w:rFonts w:asciiTheme="minorHAnsi" w:hAnsiTheme="minorHAnsi" w:cstheme="minorHAnsi"/>
                <w:sz w:val="22"/>
                <w:lang w:val="en-US"/>
              </w:rPr>
              <w:t xml:space="preserve"> </w:t>
            </w:r>
            <w:r w:rsidRPr="0022002F">
              <w:rPr>
                <w:rFonts w:asciiTheme="minorHAnsi" w:hAnsiTheme="minorHAnsi" w:cstheme="minorHAnsi"/>
                <w:sz w:val="22"/>
                <w:lang w:val="en-US"/>
              </w:rPr>
              <w:t>estimators [w]:</w:t>
            </w:r>
            <w:r w:rsidRPr="0022002F">
              <w:rPr>
                <w:rFonts w:asciiTheme="minorHAnsi" w:hAnsiTheme="minorHAnsi" w:cstheme="minorHAnsi"/>
                <w:lang w:val="en-US"/>
              </w:rPr>
              <w:t xml:space="preserve"> </w:t>
            </w:r>
            <w:r w:rsidRPr="0022002F">
              <w:rPr>
                <w:rFonts w:asciiTheme="minorHAnsi" w:hAnsiTheme="minorHAnsi" w:cstheme="minorHAnsi"/>
                <w:sz w:val="22"/>
                <w:lang w:val="en-US"/>
              </w:rPr>
              <w:t>Journal of Econometrics, vol. 125 (2005), str. 305-353</w:t>
            </w:r>
          </w:p>
        </w:tc>
      </w:tr>
      <w:tr w:rsidR="003963BA" w:rsidRPr="0022002F" w14:paraId="0702BFCE" w14:textId="77777777" w:rsidTr="005E624E">
        <w:trPr>
          <w:trHeight w:val="577"/>
        </w:trPr>
        <w:tc>
          <w:tcPr>
            <w:cnfStyle w:val="001000000000" w:firstRow="0" w:lastRow="0" w:firstColumn="1" w:lastColumn="0" w:oddVBand="0" w:evenVBand="0" w:oddHBand="0" w:evenHBand="0" w:firstRowFirstColumn="0" w:firstRowLastColumn="0" w:lastRowFirstColumn="0" w:lastRowLastColumn="0"/>
            <w:tcW w:w="943" w:type="pct"/>
          </w:tcPr>
          <w:p w14:paraId="70FCF482" w14:textId="77777777" w:rsidR="00E113BD" w:rsidRPr="0022002F" w:rsidRDefault="00E113BD" w:rsidP="00E113BD">
            <w:pPr>
              <w:jc w:val="left"/>
              <w:rPr>
                <w:rFonts w:asciiTheme="minorHAnsi" w:hAnsiTheme="minorHAnsi" w:cstheme="minorHAnsi"/>
                <w:b w:val="0"/>
                <w:bCs w:val="0"/>
                <w:sz w:val="22"/>
              </w:rPr>
            </w:pPr>
            <w:r w:rsidRPr="0022002F">
              <w:rPr>
                <w:rFonts w:asciiTheme="minorHAnsi" w:hAnsiTheme="minorHAnsi" w:cstheme="minorHAnsi"/>
                <w:b w:val="0"/>
                <w:bCs w:val="0"/>
                <w:sz w:val="22"/>
              </w:rPr>
              <w:t xml:space="preserve">Metoda nieciągłości </w:t>
            </w:r>
            <w:r w:rsidR="00821749">
              <w:rPr>
                <w:rFonts w:asciiTheme="minorHAnsi" w:hAnsiTheme="minorHAnsi" w:cstheme="minorHAnsi"/>
                <w:b w:val="0"/>
                <w:bCs w:val="0"/>
                <w:sz w:val="22"/>
              </w:rPr>
              <w:br/>
            </w:r>
            <w:r w:rsidRPr="0022002F">
              <w:rPr>
                <w:rFonts w:asciiTheme="minorHAnsi" w:hAnsiTheme="minorHAnsi" w:cstheme="minorHAnsi"/>
                <w:b w:val="0"/>
                <w:bCs w:val="0"/>
                <w:sz w:val="22"/>
              </w:rPr>
              <w:t>w równaniu regresji (RDD)</w:t>
            </w:r>
          </w:p>
        </w:tc>
        <w:tc>
          <w:tcPr>
            <w:tcW w:w="2954" w:type="pct"/>
          </w:tcPr>
          <w:p w14:paraId="333D2520" w14:textId="77777777" w:rsidR="00E113BD" w:rsidRPr="0022002F" w:rsidRDefault="00E113BD" w:rsidP="00A54F8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22002F">
              <w:rPr>
                <w:rFonts w:asciiTheme="minorHAnsi" w:hAnsiTheme="minorHAnsi" w:cstheme="minorHAnsi"/>
                <w:sz w:val="22"/>
              </w:rPr>
              <w:t>W metodzie tej wykorzystuje się istnienie zmiennej, która ma nieciągły wpływ na prawdopodobieństwo, na które wpływa polityka. W kontekście programów pomocowych istnieje kilka typów nieciągłości: granice geograficzne (gdy kwalifikowalność jasno wynika z podziałów administracyjnych), czy warunki nałożone na potencjalnych beneficjentów wsparcia (np. określony rozmiar przedsiębiorstwa, wiek).</w:t>
            </w:r>
          </w:p>
        </w:tc>
        <w:tc>
          <w:tcPr>
            <w:tcW w:w="1103" w:type="pct"/>
          </w:tcPr>
          <w:p w14:paraId="4BC606E1" w14:textId="77777777" w:rsidR="00E113BD" w:rsidRPr="0022002F" w:rsidRDefault="00E113BD" w:rsidP="00E113BD">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22002F">
              <w:rPr>
                <w:rFonts w:asciiTheme="minorHAnsi" w:hAnsiTheme="minorHAnsi" w:cstheme="minorHAnsi"/>
                <w:sz w:val="22"/>
              </w:rPr>
              <w:t>Dokument roboczy służb Komisji Europejskiej. Wspólne metody oceny pomocy państwa.</w:t>
            </w:r>
          </w:p>
        </w:tc>
      </w:tr>
      <w:tr w:rsidR="003963BA" w:rsidRPr="0022002F" w14:paraId="0365A9B0" w14:textId="77777777" w:rsidTr="005E624E">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943" w:type="pct"/>
          </w:tcPr>
          <w:p w14:paraId="0F85020E" w14:textId="77777777" w:rsidR="008E3D62" w:rsidRPr="0022002F" w:rsidRDefault="008E3D62" w:rsidP="003B28AF">
            <w:pPr>
              <w:jc w:val="left"/>
              <w:rPr>
                <w:rFonts w:asciiTheme="minorHAnsi" w:hAnsiTheme="minorHAnsi" w:cstheme="minorHAnsi"/>
                <w:b w:val="0"/>
                <w:bCs w:val="0"/>
                <w:sz w:val="22"/>
              </w:rPr>
            </w:pPr>
            <w:r w:rsidRPr="0022002F">
              <w:rPr>
                <w:rFonts w:asciiTheme="minorHAnsi" w:hAnsiTheme="minorHAnsi" w:cstheme="minorHAnsi"/>
                <w:b w:val="0"/>
                <w:bCs w:val="0"/>
                <w:sz w:val="22"/>
              </w:rPr>
              <w:t>Metody kontrfaktyczne</w:t>
            </w:r>
          </w:p>
          <w:p w14:paraId="7CAC79BF" w14:textId="77777777" w:rsidR="008E3D62" w:rsidRPr="0022002F" w:rsidRDefault="008E3D62" w:rsidP="003B28AF">
            <w:pPr>
              <w:jc w:val="left"/>
              <w:rPr>
                <w:rFonts w:asciiTheme="minorHAnsi" w:hAnsiTheme="minorHAnsi" w:cstheme="minorHAnsi"/>
                <w:b w:val="0"/>
                <w:bCs w:val="0"/>
                <w:sz w:val="22"/>
              </w:rPr>
            </w:pPr>
          </w:p>
        </w:tc>
        <w:tc>
          <w:tcPr>
            <w:tcW w:w="2954" w:type="pct"/>
          </w:tcPr>
          <w:p w14:paraId="7FC78A18" w14:textId="77777777" w:rsidR="008E3D62" w:rsidRPr="0022002F" w:rsidRDefault="008E3D62" w:rsidP="00A54F8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22002F">
              <w:rPr>
                <w:rFonts w:asciiTheme="minorHAnsi" w:hAnsiTheme="minorHAnsi" w:cstheme="minorHAnsi"/>
                <w:sz w:val="22"/>
              </w:rPr>
              <w:t>Metody, których celem jest pokazanie jak wyglądałaby sytuacja społeczno-ekonomiczna, gdyby dana interwencja nie była realizowana. Porównanie tej hipotetycznej sytuacji z sytuacją rzeczywistą, jaka zaistniała po interwencji, umożliwia zmierzenie efektów netto podjętych działań.</w:t>
            </w:r>
          </w:p>
        </w:tc>
        <w:tc>
          <w:tcPr>
            <w:tcW w:w="1103" w:type="pct"/>
          </w:tcPr>
          <w:p w14:paraId="2509C8B6" w14:textId="77777777" w:rsidR="008E3D62" w:rsidRPr="0022002F" w:rsidRDefault="008E3D62" w:rsidP="003B28AF">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22002F">
              <w:rPr>
                <w:rFonts w:asciiTheme="minorHAnsi" w:hAnsiTheme="minorHAnsi" w:cstheme="minorHAnsi"/>
                <w:sz w:val="22"/>
              </w:rPr>
              <w:t>Ewaluacja. Poradnik dla pracowników administracji publicznej</w:t>
            </w:r>
          </w:p>
        </w:tc>
      </w:tr>
      <w:tr w:rsidR="003963BA" w:rsidRPr="0022002F" w14:paraId="0BD8D284" w14:textId="77777777" w:rsidTr="005E624E">
        <w:trPr>
          <w:trHeight w:val="866"/>
        </w:trPr>
        <w:tc>
          <w:tcPr>
            <w:cnfStyle w:val="001000000000" w:firstRow="0" w:lastRow="0" w:firstColumn="1" w:lastColumn="0" w:oddVBand="0" w:evenVBand="0" w:oddHBand="0" w:evenHBand="0" w:firstRowFirstColumn="0" w:firstRowLastColumn="0" w:lastRowFirstColumn="0" w:lastRowLastColumn="0"/>
            <w:tcW w:w="943" w:type="pct"/>
          </w:tcPr>
          <w:p w14:paraId="6E2B87EC" w14:textId="77777777" w:rsidR="008E3D62" w:rsidRPr="0022002F" w:rsidRDefault="008E3D62" w:rsidP="003B28AF">
            <w:pPr>
              <w:jc w:val="left"/>
              <w:rPr>
                <w:rFonts w:asciiTheme="minorHAnsi" w:hAnsiTheme="minorHAnsi" w:cstheme="minorHAnsi"/>
                <w:b w:val="0"/>
                <w:bCs w:val="0"/>
                <w:sz w:val="22"/>
              </w:rPr>
            </w:pPr>
            <w:r w:rsidRPr="0022002F">
              <w:rPr>
                <w:rFonts w:asciiTheme="minorHAnsi" w:hAnsiTheme="minorHAnsi" w:cstheme="minorHAnsi"/>
                <w:b w:val="0"/>
                <w:bCs w:val="0"/>
                <w:sz w:val="22"/>
              </w:rPr>
              <w:t>Modele makroekonomiczne</w:t>
            </w:r>
          </w:p>
          <w:p w14:paraId="170A5169" w14:textId="77777777" w:rsidR="008E3D62" w:rsidRPr="0022002F" w:rsidRDefault="008E3D62" w:rsidP="003B28AF">
            <w:pPr>
              <w:jc w:val="left"/>
              <w:rPr>
                <w:rFonts w:asciiTheme="minorHAnsi" w:hAnsiTheme="minorHAnsi" w:cstheme="minorHAnsi"/>
                <w:b w:val="0"/>
                <w:bCs w:val="0"/>
                <w:sz w:val="22"/>
              </w:rPr>
            </w:pPr>
          </w:p>
        </w:tc>
        <w:tc>
          <w:tcPr>
            <w:tcW w:w="2954" w:type="pct"/>
          </w:tcPr>
          <w:p w14:paraId="01E1F98C" w14:textId="77777777" w:rsidR="008E3D62" w:rsidRPr="0022002F" w:rsidRDefault="008E3D62" w:rsidP="00A54F8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eastAsia="MinionPro-Regular" w:hAnsiTheme="minorHAnsi" w:cstheme="minorHAnsi"/>
                <w:color w:val="262626"/>
                <w:sz w:val="22"/>
              </w:rPr>
            </w:pPr>
            <w:r w:rsidRPr="0022002F">
              <w:rPr>
                <w:rFonts w:asciiTheme="minorHAnsi" w:eastAsia="MinionPro-Regular" w:hAnsiTheme="minorHAnsi" w:cstheme="minorHAnsi"/>
                <w:color w:val="262626"/>
                <w:sz w:val="22"/>
              </w:rPr>
              <w:t>Model makroekonomiczny jest uproszczonym zapisem funkcjonowania gospodarki, opisanym za pomocą równań matematycznych. Po wprowadzeniu danych ze źródeł zewnętrznych (np. GUS) za jego pomocą można generować prognozy gospodarcze i szacować wpływ określonych czynników na gałęzie gospodarki lub zmianę wskaźników, takich jak np. PKB.</w:t>
            </w:r>
          </w:p>
        </w:tc>
        <w:tc>
          <w:tcPr>
            <w:tcW w:w="1103" w:type="pct"/>
          </w:tcPr>
          <w:p w14:paraId="552F1F83" w14:textId="77777777" w:rsidR="008E3D62" w:rsidRPr="0022002F" w:rsidRDefault="008E3D62" w:rsidP="003B28AF">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22002F">
              <w:rPr>
                <w:rFonts w:asciiTheme="minorHAnsi" w:hAnsiTheme="minorHAnsi" w:cstheme="minorHAnsi"/>
                <w:sz w:val="22"/>
              </w:rPr>
              <w:t>K. Pylak (red.), Podręcznik ewaluacji efektów projektów infrastrukturalnych</w:t>
            </w:r>
          </w:p>
        </w:tc>
      </w:tr>
      <w:tr w:rsidR="003963BA" w:rsidRPr="0022002F" w14:paraId="1B915A0D" w14:textId="77777777" w:rsidTr="005E624E">
        <w:trPr>
          <w:cnfStyle w:val="000000100000" w:firstRow="0" w:lastRow="0" w:firstColumn="0" w:lastColumn="0" w:oddVBand="0" w:evenVBand="0" w:oddHBand="1" w:evenHBand="0" w:firstRowFirstColumn="0" w:firstRowLastColumn="0" w:lastRowFirstColumn="0" w:lastRowLastColumn="0"/>
          <w:trHeight w:val="866"/>
        </w:trPr>
        <w:tc>
          <w:tcPr>
            <w:cnfStyle w:val="001000000000" w:firstRow="0" w:lastRow="0" w:firstColumn="1" w:lastColumn="0" w:oddVBand="0" w:evenVBand="0" w:oddHBand="0" w:evenHBand="0" w:firstRowFirstColumn="0" w:firstRowLastColumn="0" w:lastRowFirstColumn="0" w:lastRowLastColumn="0"/>
            <w:tcW w:w="943" w:type="pct"/>
          </w:tcPr>
          <w:p w14:paraId="1810C7FB" w14:textId="77777777" w:rsidR="008E3D62" w:rsidRPr="0022002F" w:rsidRDefault="008E3D62" w:rsidP="003B28AF">
            <w:pPr>
              <w:jc w:val="left"/>
              <w:rPr>
                <w:rFonts w:asciiTheme="minorHAnsi" w:hAnsiTheme="minorHAnsi" w:cstheme="minorHAnsi"/>
                <w:b w:val="0"/>
                <w:bCs w:val="0"/>
                <w:sz w:val="22"/>
              </w:rPr>
            </w:pPr>
            <w:r w:rsidRPr="0022002F">
              <w:rPr>
                <w:rFonts w:asciiTheme="minorHAnsi" w:hAnsiTheme="minorHAnsi" w:cstheme="minorHAnsi"/>
                <w:b w:val="0"/>
                <w:bCs w:val="0"/>
                <w:sz w:val="22"/>
              </w:rPr>
              <w:t>Obserwacja uczestnicząca</w:t>
            </w:r>
          </w:p>
          <w:p w14:paraId="56D49A3C" w14:textId="77777777" w:rsidR="008E3D62" w:rsidRPr="0022002F" w:rsidRDefault="008E3D62" w:rsidP="003B28AF">
            <w:pPr>
              <w:jc w:val="left"/>
              <w:rPr>
                <w:rFonts w:asciiTheme="minorHAnsi" w:hAnsiTheme="minorHAnsi" w:cstheme="minorHAnsi"/>
                <w:b w:val="0"/>
                <w:bCs w:val="0"/>
                <w:sz w:val="22"/>
              </w:rPr>
            </w:pPr>
          </w:p>
        </w:tc>
        <w:tc>
          <w:tcPr>
            <w:tcW w:w="2954" w:type="pct"/>
          </w:tcPr>
          <w:p w14:paraId="352DD686" w14:textId="77777777" w:rsidR="008E3D62" w:rsidRPr="0022002F" w:rsidRDefault="008E3D62" w:rsidP="0064711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22002F">
              <w:rPr>
                <w:rFonts w:asciiTheme="minorHAnsi" w:hAnsiTheme="minorHAnsi" w:cstheme="minorHAnsi"/>
                <w:sz w:val="22"/>
              </w:rPr>
              <w:t xml:space="preserve">Stosowana jest w celu lepszego rozumienia badanego </w:t>
            </w:r>
            <w:r w:rsidR="001D1C77" w:rsidRPr="0022002F">
              <w:rPr>
                <w:rFonts w:asciiTheme="minorHAnsi" w:hAnsiTheme="minorHAnsi" w:cstheme="minorHAnsi"/>
                <w:spacing w:val="-4"/>
                <w:sz w:val="22"/>
              </w:rPr>
              <w:t xml:space="preserve">zagadnienia poprzez przebywanie ewaluatorów </w:t>
            </w:r>
            <w:r w:rsidR="00EC1B71">
              <w:rPr>
                <w:rFonts w:asciiTheme="minorHAnsi" w:hAnsiTheme="minorHAnsi" w:cstheme="minorHAnsi"/>
                <w:spacing w:val="-4"/>
                <w:sz w:val="22"/>
              </w:rPr>
              <w:br/>
            </w:r>
            <w:r w:rsidR="001D1C77" w:rsidRPr="0022002F">
              <w:rPr>
                <w:rFonts w:asciiTheme="minorHAnsi" w:hAnsiTheme="minorHAnsi" w:cstheme="minorHAnsi"/>
                <w:spacing w:val="-4"/>
                <w:sz w:val="22"/>
              </w:rPr>
              <w:t>w  rzeczywistych</w:t>
            </w:r>
            <w:r w:rsidRPr="0022002F">
              <w:rPr>
                <w:rFonts w:asciiTheme="minorHAnsi" w:hAnsiTheme="minorHAnsi" w:cstheme="minorHAnsi"/>
                <w:sz w:val="22"/>
              </w:rPr>
              <w:t xml:space="preserve"> sytuacjach np. przy procesie programowania, podejmowania decyzji itp.</w:t>
            </w:r>
          </w:p>
        </w:tc>
        <w:tc>
          <w:tcPr>
            <w:tcW w:w="1103" w:type="pct"/>
          </w:tcPr>
          <w:p w14:paraId="3A8BADA5" w14:textId="77777777" w:rsidR="008E3D62" w:rsidRPr="0022002F" w:rsidRDefault="008E3D62" w:rsidP="003B28AF">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22002F">
              <w:rPr>
                <w:rFonts w:asciiTheme="minorHAnsi" w:hAnsiTheme="minorHAnsi" w:cstheme="minorHAnsi"/>
                <w:sz w:val="22"/>
              </w:rPr>
              <w:t>Ewaluacja. Poradnik dla pracowników administracji publicznej</w:t>
            </w:r>
          </w:p>
        </w:tc>
      </w:tr>
      <w:tr w:rsidR="003963BA" w:rsidRPr="0022002F" w14:paraId="32F3338D" w14:textId="77777777" w:rsidTr="005E624E">
        <w:trPr>
          <w:trHeight w:val="866"/>
        </w:trPr>
        <w:tc>
          <w:tcPr>
            <w:cnfStyle w:val="001000000000" w:firstRow="0" w:lastRow="0" w:firstColumn="1" w:lastColumn="0" w:oddVBand="0" w:evenVBand="0" w:oddHBand="0" w:evenHBand="0" w:firstRowFirstColumn="0" w:firstRowLastColumn="0" w:lastRowFirstColumn="0" w:lastRowLastColumn="0"/>
            <w:tcW w:w="943" w:type="pct"/>
          </w:tcPr>
          <w:p w14:paraId="323866A9" w14:textId="77777777" w:rsidR="008E3D62" w:rsidRPr="0022002F" w:rsidRDefault="008E3D62" w:rsidP="003B28AF">
            <w:pPr>
              <w:jc w:val="left"/>
              <w:rPr>
                <w:rFonts w:asciiTheme="minorHAnsi" w:hAnsiTheme="minorHAnsi" w:cstheme="minorHAnsi"/>
                <w:b w:val="0"/>
                <w:bCs w:val="0"/>
                <w:sz w:val="22"/>
              </w:rPr>
            </w:pPr>
            <w:r w:rsidRPr="0022002F">
              <w:rPr>
                <w:rFonts w:asciiTheme="minorHAnsi" w:hAnsiTheme="minorHAnsi" w:cstheme="minorHAnsi"/>
                <w:b w:val="0"/>
                <w:bCs w:val="0"/>
                <w:sz w:val="22"/>
              </w:rPr>
              <w:t>Panel ekspertów</w:t>
            </w:r>
          </w:p>
          <w:p w14:paraId="38C7353D" w14:textId="77777777" w:rsidR="008E3D62" w:rsidRPr="0022002F" w:rsidRDefault="008E3D62" w:rsidP="003B28AF">
            <w:pPr>
              <w:jc w:val="left"/>
              <w:rPr>
                <w:rFonts w:asciiTheme="minorHAnsi" w:hAnsiTheme="minorHAnsi" w:cstheme="minorHAnsi"/>
                <w:b w:val="0"/>
                <w:bCs w:val="0"/>
                <w:sz w:val="22"/>
              </w:rPr>
            </w:pPr>
          </w:p>
        </w:tc>
        <w:tc>
          <w:tcPr>
            <w:tcW w:w="2954" w:type="pct"/>
          </w:tcPr>
          <w:p w14:paraId="4D5248D0" w14:textId="77777777" w:rsidR="008E3D62" w:rsidRPr="0022002F" w:rsidRDefault="008E3D62" w:rsidP="00A54F8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eastAsia="MinionPro-Regular" w:hAnsiTheme="minorHAnsi" w:cstheme="minorHAnsi"/>
                <w:color w:val="262626"/>
                <w:sz w:val="22"/>
              </w:rPr>
            </w:pPr>
            <w:r w:rsidRPr="0022002F">
              <w:rPr>
                <w:rFonts w:asciiTheme="minorHAnsi" w:eastAsia="MinionPro-Regular" w:hAnsiTheme="minorHAnsi" w:cstheme="minorHAnsi"/>
                <w:color w:val="262626"/>
                <w:sz w:val="22"/>
              </w:rPr>
              <w:t xml:space="preserve">Technika polegająca na zebraniu grupy ekspertów, którzy </w:t>
            </w:r>
            <w:r w:rsidR="00A54F87" w:rsidRPr="0022002F">
              <w:rPr>
                <w:rFonts w:asciiTheme="minorHAnsi" w:eastAsia="MinionPro-Regular" w:hAnsiTheme="minorHAnsi" w:cstheme="minorHAnsi"/>
                <w:color w:val="262626"/>
                <w:sz w:val="22"/>
              </w:rPr>
              <w:br/>
            </w:r>
            <w:r w:rsidRPr="0022002F">
              <w:rPr>
                <w:rFonts w:asciiTheme="minorHAnsi" w:eastAsia="MinionPro-Regular" w:hAnsiTheme="minorHAnsi" w:cstheme="minorHAnsi"/>
                <w:color w:val="262626"/>
                <w:sz w:val="22"/>
              </w:rPr>
              <w:t>w toku dyskusji wypracowują wspólną opinię na określony temat. W trakcie realizacji eksperci współpracują ze sobą na bieżąco i opracowują wspólny osąd. Ważną osobą jest tutaj moderator panelu, który musi umiejętnie poprowadzić dyskusję.</w:t>
            </w:r>
          </w:p>
        </w:tc>
        <w:tc>
          <w:tcPr>
            <w:tcW w:w="1103" w:type="pct"/>
          </w:tcPr>
          <w:p w14:paraId="68C043BA" w14:textId="77777777" w:rsidR="008E3D62" w:rsidRPr="0022002F" w:rsidRDefault="008E3D62" w:rsidP="003B28AF">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22002F">
              <w:rPr>
                <w:rFonts w:asciiTheme="minorHAnsi" w:hAnsiTheme="minorHAnsi" w:cstheme="minorHAnsi"/>
                <w:sz w:val="22"/>
              </w:rPr>
              <w:t>K. Pylak (red.), Podręcznik ewaluacji efektów projektów infrastrukturalnych</w:t>
            </w:r>
          </w:p>
        </w:tc>
      </w:tr>
      <w:tr w:rsidR="003963BA" w:rsidRPr="0022002F" w14:paraId="42A9837B" w14:textId="77777777" w:rsidTr="005E624E">
        <w:trPr>
          <w:cnfStyle w:val="000000100000" w:firstRow="0" w:lastRow="0" w:firstColumn="0" w:lastColumn="0" w:oddVBand="0" w:evenVBand="0" w:oddHBand="1" w:evenHBand="0" w:firstRowFirstColumn="0" w:firstRowLastColumn="0" w:lastRowFirstColumn="0" w:lastRowLastColumn="0"/>
          <w:trHeight w:val="866"/>
        </w:trPr>
        <w:tc>
          <w:tcPr>
            <w:cnfStyle w:val="001000000000" w:firstRow="0" w:lastRow="0" w:firstColumn="1" w:lastColumn="0" w:oddVBand="0" w:evenVBand="0" w:oddHBand="0" w:evenHBand="0" w:firstRowFirstColumn="0" w:firstRowLastColumn="0" w:lastRowFirstColumn="0" w:lastRowLastColumn="0"/>
            <w:tcW w:w="943" w:type="pct"/>
          </w:tcPr>
          <w:p w14:paraId="370D812A" w14:textId="77777777" w:rsidR="008E3D62" w:rsidRPr="0022002F" w:rsidRDefault="008E3D62" w:rsidP="003B28AF">
            <w:pPr>
              <w:jc w:val="left"/>
              <w:rPr>
                <w:rFonts w:asciiTheme="minorHAnsi" w:hAnsiTheme="minorHAnsi" w:cstheme="minorHAnsi"/>
                <w:b w:val="0"/>
                <w:bCs w:val="0"/>
                <w:sz w:val="22"/>
              </w:rPr>
            </w:pPr>
            <w:r w:rsidRPr="0022002F">
              <w:rPr>
                <w:rFonts w:asciiTheme="minorHAnsi" w:hAnsiTheme="minorHAnsi" w:cstheme="minorHAnsi"/>
                <w:b w:val="0"/>
                <w:bCs w:val="0"/>
                <w:sz w:val="22"/>
              </w:rPr>
              <w:t>Studium przypadku</w:t>
            </w:r>
          </w:p>
        </w:tc>
        <w:tc>
          <w:tcPr>
            <w:tcW w:w="2954" w:type="pct"/>
          </w:tcPr>
          <w:p w14:paraId="1C20F30A" w14:textId="77777777" w:rsidR="008E3D62" w:rsidRPr="0022002F" w:rsidRDefault="008E3D62" w:rsidP="002A346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eastAsia="MinionPro-Regular" w:hAnsiTheme="minorHAnsi" w:cstheme="minorHAnsi"/>
                <w:color w:val="262626"/>
                <w:sz w:val="22"/>
              </w:rPr>
            </w:pPr>
            <w:r w:rsidRPr="0022002F">
              <w:rPr>
                <w:rFonts w:asciiTheme="minorHAnsi" w:eastAsia="MinionPro-Regular" w:hAnsiTheme="minorHAnsi" w:cstheme="minorHAnsi"/>
                <w:color w:val="262626"/>
                <w:sz w:val="22"/>
              </w:rPr>
              <w:t xml:space="preserve">Technika opisu przypadku. Jest ono ilustracją działania interwencji w praktyce. W zależności od przedmiotu badania studium może dotyczyć pojedynczej osoby, inwestycji, obszaru itp. Istotą jest tutaj dokładny </w:t>
            </w:r>
            <w:r w:rsidR="00EC1B71">
              <w:rPr>
                <w:rFonts w:asciiTheme="minorHAnsi" w:eastAsia="MinionPro-Regular" w:hAnsiTheme="minorHAnsi" w:cstheme="minorHAnsi"/>
                <w:color w:val="262626"/>
                <w:sz w:val="22"/>
              </w:rPr>
              <w:br/>
            </w:r>
            <w:r w:rsidRPr="0022002F">
              <w:rPr>
                <w:rFonts w:asciiTheme="minorHAnsi" w:eastAsia="MinionPro-Regular" w:hAnsiTheme="minorHAnsi" w:cstheme="minorHAnsi"/>
                <w:color w:val="262626"/>
                <w:sz w:val="22"/>
              </w:rPr>
              <w:t>i precyzyjny opis oddziaływania na dany przypadek. Studium przypadku może przyjąć formę opisu najlepszych praktyk (</w:t>
            </w:r>
            <w:r w:rsidRPr="0022002F">
              <w:rPr>
                <w:rFonts w:asciiTheme="minorHAnsi" w:eastAsia="MinionPro-Regular" w:hAnsiTheme="minorHAnsi" w:cstheme="minorHAnsi"/>
                <w:i/>
                <w:iCs/>
                <w:color w:val="262626"/>
                <w:sz w:val="22"/>
              </w:rPr>
              <w:t>best practices</w:t>
            </w:r>
            <w:r w:rsidRPr="0022002F">
              <w:rPr>
                <w:rFonts w:asciiTheme="minorHAnsi" w:eastAsia="MinionPro-Regular" w:hAnsiTheme="minorHAnsi" w:cstheme="minorHAnsi"/>
                <w:color w:val="262626"/>
                <w:sz w:val="22"/>
              </w:rPr>
              <w:t>) lub najgorszych praktyk (</w:t>
            </w:r>
            <w:r w:rsidRPr="0022002F">
              <w:rPr>
                <w:rFonts w:asciiTheme="minorHAnsi" w:eastAsia="MinionPro-Regular" w:hAnsiTheme="minorHAnsi" w:cstheme="minorHAnsi"/>
                <w:i/>
                <w:iCs/>
                <w:color w:val="262626"/>
                <w:sz w:val="22"/>
              </w:rPr>
              <w:t>worst practices</w:t>
            </w:r>
            <w:r w:rsidRPr="0022002F">
              <w:rPr>
                <w:rFonts w:asciiTheme="minorHAnsi" w:eastAsia="MinionPro-Regular" w:hAnsiTheme="minorHAnsi" w:cstheme="minorHAnsi"/>
                <w:color w:val="262626"/>
                <w:sz w:val="22"/>
              </w:rPr>
              <w:t>). W zależności od potrzeb może być bardzo rozbudowane lub potraktowane skrótowo.</w:t>
            </w:r>
          </w:p>
        </w:tc>
        <w:tc>
          <w:tcPr>
            <w:tcW w:w="1103" w:type="pct"/>
          </w:tcPr>
          <w:p w14:paraId="371884C0" w14:textId="77777777" w:rsidR="008E3D62" w:rsidRPr="0022002F" w:rsidRDefault="008E3D62" w:rsidP="003B28AF">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22002F">
              <w:rPr>
                <w:rFonts w:asciiTheme="minorHAnsi" w:hAnsiTheme="minorHAnsi" w:cstheme="minorHAnsi"/>
                <w:sz w:val="22"/>
              </w:rPr>
              <w:t xml:space="preserve">E. Babbie, Badania społeczne </w:t>
            </w:r>
            <w:r w:rsidR="00821749">
              <w:rPr>
                <w:rFonts w:asciiTheme="minorHAnsi" w:hAnsiTheme="minorHAnsi" w:cstheme="minorHAnsi"/>
                <w:sz w:val="22"/>
              </w:rPr>
              <w:br/>
            </w:r>
            <w:r w:rsidRPr="0022002F">
              <w:rPr>
                <w:rFonts w:asciiTheme="minorHAnsi" w:hAnsiTheme="minorHAnsi" w:cstheme="minorHAnsi"/>
                <w:sz w:val="22"/>
              </w:rPr>
              <w:t>w praktyce.</w:t>
            </w:r>
          </w:p>
        </w:tc>
      </w:tr>
      <w:tr w:rsidR="003963BA" w:rsidRPr="0022002F" w14:paraId="1C786D63" w14:textId="77777777" w:rsidTr="005E624E">
        <w:trPr>
          <w:trHeight w:val="866"/>
        </w:trPr>
        <w:tc>
          <w:tcPr>
            <w:cnfStyle w:val="001000000000" w:firstRow="0" w:lastRow="0" w:firstColumn="1" w:lastColumn="0" w:oddVBand="0" w:evenVBand="0" w:oddHBand="0" w:evenHBand="0" w:firstRowFirstColumn="0" w:firstRowLastColumn="0" w:lastRowFirstColumn="0" w:lastRowLastColumn="0"/>
            <w:tcW w:w="943" w:type="pct"/>
          </w:tcPr>
          <w:p w14:paraId="7C25D554" w14:textId="77777777" w:rsidR="00AD4325" w:rsidRPr="0022002F" w:rsidRDefault="00AD4325" w:rsidP="003B28AF">
            <w:pPr>
              <w:jc w:val="left"/>
              <w:rPr>
                <w:rFonts w:asciiTheme="minorHAnsi" w:hAnsiTheme="minorHAnsi" w:cstheme="minorHAnsi"/>
                <w:b w:val="0"/>
                <w:bCs w:val="0"/>
                <w:sz w:val="22"/>
              </w:rPr>
            </w:pPr>
            <w:r w:rsidRPr="0022002F">
              <w:rPr>
                <w:rFonts w:asciiTheme="minorHAnsi" w:hAnsiTheme="minorHAnsi" w:cstheme="minorHAnsi"/>
                <w:b w:val="0"/>
                <w:bCs w:val="0"/>
                <w:sz w:val="22"/>
              </w:rPr>
              <w:t>SYRIUSZ, VIATOR</w:t>
            </w:r>
          </w:p>
        </w:tc>
        <w:tc>
          <w:tcPr>
            <w:tcW w:w="2954" w:type="pct"/>
          </w:tcPr>
          <w:p w14:paraId="5275FAF0" w14:textId="77777777" w:rsidR="00AD4325" w:rsidRPr="0022002F" w:rsidRDefault="00AD4325" w:rsidP="002A346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eastAsia="MinionPro-Regular" w:hAnsiTheme="minorHAnsi" w:cstheme="minorHAnsi"/>
                <w:color w:val="262626"/>
                <w:sz w:val="22"/>
              </w:rPr>
            </w:pPr>
            <w:r w:rsidRPr="0022002F">
              <w:rPr>
                <w:rFonts w:asciiTheme="minorHAnsi" w:hAnsiTheme="minorHAnsi" w:cstheme="minorHAnsi"/>
                <w:sz w:val="22"/>
              </w:rPr>
              <w:t xml:space="preserve">Dedykowane systemy teleinformatyczne wspomagające </w:t>
            </w:r>
            <w:r w:rsidRPr="0022002F">
              <w:rPr>
                <w:rFonts w:asciiTheme="minorHAnsi" w:hAnsiTheme="minorHAnsi" w:cstheme="minorHAnsi"/>
                <w:sz w:val="22"/>
              </w:rPr>
              <w:br/>
              <w:t>w sposób kompleksowy realizację statutowych zadań wojewódzkich urzędów pracy.</w:t>
            </w:r>
          </w:p>
        </w:tc>
        <w:tc>
          <w:tcPr>
            <w:tcW w:w="1103" w:type="pct"/>
          </w:tcPr>
          <w:p w14:paraId="1328BA1C" w14:textId="77777777" w:rsidR="00AD4325" w:rsidRPr="0022002F" w:rsidRDefault="00AD4325" w:rsidP="003B28AF">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22002F">
              <w:rPr>
                <w:rFonts w:asciiTheme="minorHAnsi" w:hAnsiTheme="minorHAnsi" w:cstheme="minorHAnsi"/>
                <w:sz w:val="22"/>
              </w:rPr>
              <w:t xml:space="preserve">Strona </w:t>
            </w:r>
            <w:r w:rsidR="001D1C77" w:rsidRPr="0022002F">
              <w:rPr>
                <w:rFonts w:asciiTheme="minorHAnsi" w:hAnsiTheme="minorHAnsi" w:cstheme="minorHAnsi"/>
              </w:rPr>
              <w:t>http://www.public.sygnity.pl/publiczne-sluzby-zatrudnienia/syriusz-std/osystemie</w:t>
            </w:r>
            <w:r w:rsidRPr="0022002F">
              <w:rPr>
                <w:rFonts w:asciiTheme="minorHAnsi" w:hAnsiTheme="minorHAnsi" w:cstheme="minorHAnsi"/>
                <w:sz w:val="22"/>
              </w:rPr>
              <w:t xml:space="preserve"> oraz http://www.public.sygnity.pl/publiczne-sluzby-zatrudnienia/wup-viator</w:t>
            </w:r>
          </w:p>
        </w:tc>
      </w:tr>
      <w:tr w:rsidR="003963BA" w:rsidRPr="0022002F" w14:paraId="227E85AC" w14:textId="77777777" w:rsidTr="005E624E">
        <w:trPr>
          <w:cnfStyle w:val="000000100000" w:firstRow="0" w:lastRow="0" w:firstColumn="0" w:lastColumn="0" w:oddVBand="0" w:evenVBand="0" w:oddHBand="1" w:evenHBand="0" w:firstRowFirstColumn="0" w:firstRowLastColumn="0" w:lastRowFirstColumn="0" w:lastRowLastColumn="0"/>
          <w:trHeight w:val="866"/>
        </w:trPr>
        <w:tc>
          <w:tcPr>
            <w:cnfStyle w:val="001000000000" w:firstRow="0" w:lastRow="0" w:firstColumn="1" w:lastColumn="0" w:oddVBand="0" w:evenVBand="0" w:oddHBand="0" w:evenHBand="0" w:firstRowFirstColumn="0" w:firstRowLastColumn="0" w:lastRowFirstColumn="0" w:lastRowLastColumn="0"/>
            <w:tcW w:w="943" w:type="pct"/>
          </w:tcPr>
          <w:p w14:paraId="53091EB1" w14:textId="77777777" w:rsidR="008E3D62" w:rsidRPr="0022002F" w:rsidRDefault="008E3D62" w:rsidP="003B28AF">
            <w:pPr>
              <w:jc w:val="left"/>
              <w:rPr>
                <w:rFonts w:asciiTheme="minorHAnsi" w:hAnsiTheme="minorHAnsi" w:cstheme="minorHAnsi"/>
                <w:b w:val="0"/>
                <w:bCs w:val="0"/>
                <w:sz w:val="22"/>
              </w:rPr>
            </w:pPr>
            <w:r w:rsidRPr="0022002F">
              <w:rPr>
                <w:rFonts w:asciiTheme="minorHAnsi" w:hAnsiTheme="minorHAnsi" w:cstheme="minorHAnsi"/>
                <w:b w:val="0"/>
                <w:bCs w:val="0"/>
                <w:sz w:val="22"/>
              </w:rPr>
              <w:t>Wywiad indywidualny pogłębiony (IDI)</w:t>
            </w:r>
          </w:p>
        </w:tc>
        <w:tc>
          <w:tcPr>
            <w:tcW w:w="2954" w:type="pct"/>
          </w:tcPr>
          <w:p w14:paraId="1FEB6131" w14:textId="77777777" w:rsidR="008E3D62" w:rsidRPr="0022002F" w:rsidRDefault="008E3D62" w:rsidP="002A346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eastAsia="MinionPro-Regular" w:hAnsiTheme="minorHAnsi" w:cstheme="minorHAnsi"/>
                <w:color w:val="262626"/>
                <w:sz w:val="22"/>
              </w:rPr>
            </w:pPr>
            <w:r w:rsidRPr="0022002F">
              <w:rPr>
                <w:rFonts w:asciiTheme="minorHAnsi" w:eastAsia="MinionPro-Regular" w:hAnsiTheme="minorHAnsi" w:cstheme="minorHAnsi"/>
                <w:color w:val="262626"/>
                <w:sz w:val="22"/>
              </w:rPr>
              <w:t xml:space="preserve">Ma miejsce gdy ankieter prowadzi rozmowę, w której dopytuje respondenta o pewne szczegóły istotne </w:t>
            </w:r>
            <w:r w:rsidR="00EC1B71">
              <w:rPr>
                <w:rFonts w:asciiTheme="minorHAnsi" w:eastAsia="MinionPro-Regular" w:hAnsiTheme="minorHAnsi" w:cstheme="minorHAnsi"/>
                <w:color w:val="262626"/>
                <w:sz w:val="22"/>
              </w:rPr>
              <w:br/>
            </w:r>
            <w:r w:rsidRPr="0022002F">
              <w:rPr>
                <w:rFonts w:asciiTheme="minorHAnsi" w:eastAsia="MinionPro-Regular" w:hAnsiTheme="minorHAnsi" w:cstheme="minorHAnsi"/>
                <w:color w:val="262626"/>
                <w:sz w:val="22"/>
              </w:rPr>
              <w:t>w badaniu. W zależności od struktury wywiadu może on mieć charakter wywiadu standaryzowanego, który przeprowadzany jest według scenariusza.</w:t>
            </w:r>
          </w:p>
        </w:tc>
        <w:tc>
          <w:tcPr>
            <w:tcW w:w="1103" w:type="pct"/>
          </w:tcPr>
          <w:p w14:paraId="23FC5611" w14:textId="77777777" w:rsidR="008E3D62" w:rsidRPr="0022002F" w:rsidRDefault="008E3D62" w:rsidP="003B28AF">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22002F">
              <w:rPr>
                <w:rFonts w:asciiTheme="minorHAnsi" w:hAnsiTheme="minorHAnsi" w:cstheme="minorHAnsi"/>
                <w:sz w:val="22"/>
              </w:rPr>
              <w:t>K. Pylak (red.), Podręcznik ewaluacji efektów projektów infrastrukturalnych</w:t>
            </w:r>
          </w:p>
        </w:tc>
      </w:tr>
      <w:tr w:rsidR="003963BA" w:rsidRPr="0022002F" w14:paraId="23C11986" w14:textId="77777777" w:rsidTr="005E624E">
        <w:trPr>
          <w:trHeight w:val="561"/>
        </w:trPr>
        <w:tc>
          <w:tcPr>
            <w:cnfStyle w:val="001000000000" w:firstRow="0" w:lastRow="0" w:firstColumn="1" w:lastColumn="0" w:oddVBand="0" w:evenVBand="0" w:oddHBand="0" w:evenHBand="0" w:firstRowFirstColumn="0" w:firstRowLastColumn="0" w:lastRowFirstColumn="0" w:lastRowLastColumn="0"/>
            <w:tcW w:w="943" w:type="pct"/>
          </w:tcPr>
          <w:p w14:paraId="6ADAD380" w14:textId="77777777" w:rsidR="008E3D62" w:rsidRPr="0022002F" w:rsidRDefault="008E3D62" w:rsidP="003B28AF">
            <w:pPr>
              <w:jc w:val="left"/>
              <w:rPr>
                <w:rFonts w:asciiTheme="minorHAnsi" w:hAnsiTheme="minorHAnsi" w:cstheme="minorHAnsi"/>
                <w:b w:val="0"/>
                <w:bCs w:val="0"/>
                <w:sz w:val="22"/>
              </w:rPr>
            </w:pPr>
            <w:r w:rsidRPr="0022002F">
              <w:rPr>
                <w:rFonts w:asciiTheme="minorHAnsi" w:hAnsiTheme="minorHAnsi" w:cstheme="minorHAnsi"/>
                <w:b w:val="0"/>
                <w:bCs w:val="0"/>
                <w:sz w:val="22"/>
              </w:rPr>
              <w:t>Zogniskowany wywiad grupowy (FGI)</w:t>
            </w:r>
          </w:p>
        </w:tc>
        <w:tc>
          <w:tcPr>
            <w:tcW w:w="2954" w:type="pct"/>
          </w:tcPr>
          <w:p w14:paraId="67F0C24B" w14:textId="77777777" w:rsidR="008E3D62" w:rsidRPr="0022002F" w:rsidRDefault="008E3D62" w:rsidP="002A346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eastAsia="MinionPro-Regular" w:hAnsiTheme="minorHAnsi" w:cstheme="minorHAnsi"/>
                <w:color w:val="262626"/>
                <w:sz w:val="22"/>
              </w:rPr>
            </w:pPr>
            <w:r w:rsidRPr="0022002F">
              <w:rPr>
                <w:rFonts w:asciiTheme="minorHAnsi" w:eastAsia="MinionPro-Regular" w:hAnsiTheme="minorHAnsi" w:cstheme="minorHAnsi"/>
                <w:color w:val="262626"/>
                <w:sz w:val="22"/>
              </w:rPr>
              <w:t xml:space="preserve">Wywiad nazywany też w skrócie fokusem. To wywiad </w:t>
            </w:r>
            <w:r w:rsidR="00EC1B71">
              <w:rPr>
                <w:rFonts w:asciiTheme="minorHAnsi" w:eastAsia="MinionPro-Regular" w:hAnsiTheme="minorHAnsi" w:cstheme="minorHAnsi"/>
                <w:color w:val="262626"/>
                <w:sz w:val="22"/>
              </w:rPr>
              <w:br/>
            </w:r>
            <w:r w:rsidRPr="0022002F">
              <w:rPr>
                <w:rFonts w:asciiTheme="minorHAnsi" w:eastAsia="MinionPro-Regular" w:hAnsiTheme="minorHAnsi" w:cstheme="minorHAnsi"/>
                <w:color w:val="262626"/>
                <w:sz w:val="22"/>
              </w:rPr>
              <w:t>w grupie osób prowadzony przez moderatora na podstawie wcześniej opracowanego scenariusza. Ważny jest tu dobór odpowiedniej grupy do wywiadu fokusowego, która może pomóc w „naświetleniu” wybranych problemów przedmiotu badania z różnych punktów widzenia. Zapis spotkania jest potem analizowany przez badaczy.</w:t>
            </w:r>
          </w:p>
        </w:tc>
        <w:tc>
          <w:tcPr>
            <w:tcW w:w="1103" w:type="pct"/>
          </w:tcPr>
          <w:p w14:paraId="1A5AAD8F" w14:textId="77777777" w:rsidR="008E3D62" w:rsidRPr="0022002F" w:rsidRDefault="008E3D62" w:rsidP="003B28AF">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22002F">
              <w:rPr>
                <w:rFonts w:asciiTheme="minorHAnsi" w:hAnsiTheme="minorHAnsi" w:cstheme="minorHAnsi"/>
                <w:sz w:val="22"/>
              </w:rPr>
              <w:t xml:space="preserve">E. Babbie, Badania społeczne </w:t>
            </w:r>
            <w:r w:rsidR="00821749">
              <w:rPr>
                <w:rFonts w:asciiTheme="minorHAnsi" w:hAnsiTheme="minorHAnsi" w:cstheme="minorHAnsi"/>
                <w:sz w:val="22"/>
              </w:rPr>
              <w:br/>
            </w:r>
            <w:r w:rsidRPr="0022002F">
              <w:rPr>
                <w:rFonts w:asciiTheme="minorHAnsi" w:hAnsiTheme="minorHAnsi" w:cstheme="minorHAnsi"/>
                <w:sz w:val="22"/>
              </w:rPr>
              <w:t>w praktyce.</w:t>
            </w:r>
          </w:p>
        </w:tc>
      </w:tr>
    </w:tbl>
    <w:p w14:paraId="41FCE399" w14:textId="77777777" w:rsidR="001F6CE9" w:rsidRDefault="001F6CE9" w:rsidP="00BA7878">
      <w:pPr>
        <w:rPr>
          <w:szCs w:val="24"/>
        </w:rPr>
        <w:sectPr w:rsidR="001F6CE9" w:rsidSect="00F04E77">
          <w:footerReference w:type="default" r:id="rId20"/>
          <w:pgSz w:w="11907" w:h="16840" w:code="9"/>
          <w:pgMar w:top="1417" w:right="1417" w:bottom="1417" w:left="1417" w:header="709" w:footer="709" w:gutter="0"/>
          <w:cols w:space="708"/>
          <w:docGrid w:linePitch="360"/>
        </w:sectPr>
      </w:pPr>
    </w:p>
    <w:p w14:paraId="1DB44E15" w14:textId="77777777" w:rsidR="00BE41F5" w:rsidRDefault="00376D85" w:rsidP="0000465C">
      <w:pPr>
        <w:pStyle w:val="Nagwek1"/>
        <w:numPr>
          <w:ilvl w:val="0"/>
          <w:numId w:val="90"/>
        </w:numPr>
        <w:rPr>
          <w:rFonts w:asciiTheme="minorHAnsi" w:hAnsiTheme="minorHAnsi" w:cstheme="minorHAnsi"/>
        </w:rPr>
      </w:pPr>
      <w:bookmarkStart w:id="166" w:name="_Toc477945515"/>
      <w:bookmarkEnd w:id="3"/>
      <w:r w:rsidRPr="0022002F">
        <w:rPr>
          <w:rFonts w:asciiTheme="minorHAnsi" w:hAnsiTheme="minorHAnsi" w:cstheme="minorHAnsi"/>
        </w:rPr>
        <w:t>Literatura przedmiotu</w:t>
      </w:r>
      <w:bookmarkEnd w:id="166"/>
    </w:p>
    <w:p w14:paraId="29244BE1" w14:textId="77777777" w:rsidR="00BA7DE4" w:rsidRPr="00F04E77" w:rsidRDefault="00BA7DE4" w:rsidP="00982EB7">
      <w:pPr>
        <w:pStyle w:val="Akapitzlist"/>
        <w:numPr>
          <w:ilvl w:val="0"/>
          <w:numId w:val="80"/>
        </w:numPr>
        <w:ind w:left="714" w:hanging="357"/>
        <w:rPr>
          <w:sz w:val="22"/>
        </w:rPr>
      </w:pPr>
      <w:r w:rsidRPr="00F04E77">
        <w:rPr>
          <w:sz w:val="22"/>
        </w:rPr>
        <w:t>Agrotec Polska sp. z o. o. i Ecorys sp. z o. o. (konsorcjum</w:t>
      </w:r>
      <w:r w:rsidRPr="00F04E77">
        <w:rPr>
          <w:i/>
          <w:sz w:val="22"/>
        </w:rPr>
        <w:t>), Ewaluacja ex ante kujawsko-pomorskiego regionalnego programu operacyjnego na lata 2014-2020</w:t>
      </w:r>
      <w:r w:rsidRPr="00F04E77">
        <w:rPr>
          <w:sz w:val="22"/>
        </w:rPr>
        <w:t>, 2013.</w:t>
      </w:r>
    </w:p>
    <w:p w14:paraId="707FBED1" w14:textId="77777777" w:rsidR="00BA7DE4" w:rsidRPr="00F04E77" w:rsidRDefault="00BA7DE4" w:rsidP="00982EB7">
      <w:pPr>
        <w:pStyle w:val="Akapitzlist"/>
        <w:numPr>
          <w:ilvl w:val="0"/>
          <w:numId w:val="80"/>
        </w:numPr>
        <w:ind w:left="714" w:hanging="357"/>
        <w:rPr>
          <w:sz w:val="22"/>
        </w:rPr>
      </w:pPr>
      <w:r w:rsidRPr="00F04E77">
        <w:rPr>
          <w:sz w:val="22"/>
        </w:rPr>
        <w:t>Babbie E</w:t>
      </w:r>
      <w:r w:rsidRPr="00F04E77">
        <w:rPr>
          <w:i/>
          <w:sz w:val="22"/>
        </w:rPr>
        <w:t>., Badania społeczne w praktyce</w:t>
      </w:r>
      <w:r w:rsidRPr="00F04E77">
        <w:rPr>
          <w:sz w:val="22"/>
        </w:rPr>
        <w:t>, PWN, Warszawa 2004.</w:t>
      </w:r>
    </w:p>
    <w:p w14:paraId="6FC84E16" w14:textId="77777777" w:rsidR="00BA7DE4" w:rsidRPr="00F04E77" w:rsidRDefault="00BA7DE4" w:rsidP="00982EB7">
      <w:pPr>
        <w:pStyle w:val="Akapitzlist"/>
        <w:numPr>
          <w:ilvl w:val="0"/>
          <w:numId w:val="80"/>
        </w:numPr>
        <w:ind w:left="714" w:hanging="357"/>
        <w:rPr>
          <w:sz w:val="22"/>
        </w:rPr>
      </w:pPr>
      <w:r w:rsidRPr="00F04E77">
        <w:rPr>
          <w:sz w:val="22"/>
        </w:rPr>
        <w:t xml:space="preserve">Centrum Analiz i Ewaluacji Polityk Publicznych Uniwersytetu Jagiellońskiego i WYG/PSDB (konsorcjum), </w:t>
      </w:r>
      <w:r w:rsidRPr="00F04E77">
        <w:rPr>
          <w:i/>
          <w:sz w:val="22"/>
        </w:rPr>
        <w:t>Wnioski i rekomendacje dotyczące procesu planowania</w:t>
      </w:r>
      <w:r w:rsidRPr="00F04E77">
        <w:rPr>
          <w:sz w:val="22"/>
        </w:rPr>
        <w:t>, Warszawa, 2015.</w:t>
      </w:r>
    </w:p>
    <w:p w14:paraId="72688D10" w14:textId="77777777" w:rsidR="00BA7DE4" w:rsidRPr="00F04E77" w:rsidRDefault="00BA7DE4" w:rsidP="00982EB7">
      <w:pPr>
        <w:pStyle w:val="Akapitzlist"/>
        <w:numPr>
          <w:ilvl w:val="0"/>
          <w:numId w:val="80"/>
        </w:numPr>
        <w:ind w:left="714" w:hanging="357"/>
        <w:rPr>
          <w:sz w:val="22"/>
        </w:rPr>
      </w:pPr>
      <w:r w:rsidRPr="00F04E77">
        <w:rPr>
          <w:sz w:val="22"/>
        </w:rPr>
        <w:t xml:space="preserve">Cieślak M., </w:t>
      </w:r>
      <w:r w:rsidRPr="00F04E77">
        <w:rPr>
          <w:i/>
          <w:iCs/>
          <w:sz w:val="22"/>
        </w:rPr>
        <w:t>Prognozowanie gospodarcze: metody i zastosowanie</w:t>
      </w:r>
      <w:r w:rsidRPr="00F04E77">
        <w:rPr>
          <w:i/>
          <w:sz w:val="22"/>
        </w:rPr>
        <w:t>,</w:t>
      </w:r>
      <w:r w:rsidRPr="00F04E77">
        <w:rPr>
          <w:sz w:val="22"/>
        </w:rPr>
        <w:t xml:space="preserve"> PWN, Warszawa,2001.</w:t>
      </w:r>
    </w:p>
    <w:p w14:paraId="2FF88E62" w14:textId="77777777" w:rsidR="00BA7DE4" w:rsidRPr="00F04E77" w:rsidRDefault="00BA7DE4" w:rsidP="00982EB7">
      <w:pPr>
        <w:pStyle w:val="Akapitzlist"/>
        <w:numPr>
          <w:ilvl w:val="0"/>
          <w:numId w:val="80"/>
        </w:numPr>
        <w:ind w:left="714" w:hanging="357"/>
        <w:rPr>
          <w:sz w:val="22"/>
          <w:lang w:val="en-US"/>
        </w:rPr>
      </w:pPr>
      <w:r w:rsidRPr="00F04E77">
        <w:rPr>
          <w:i/>
          <w:sz w:val="22"/>
          <w:lang w:val="en-US"/>
        </w:rPr>
        <w:t>ESTEP: Developing Evaluation Capacity – final report; on the framework to analyse the development of evaluation capacity in the EU Member States – A study for the Commission</w:t>
      </w:r>
      <w:r w:rsidRPr="00F04E77">
        <w:rPr>
          <w:sz w:val="22"/>
          <w:lang w:val="en-US"/>
        </w:rPr>
        <w:t>, 2nd edition, September, 2007.</w:t>
      </w:r>
    </w:p>
    <w:p w14:paraId="6D7B0AE8" w14:textId="77777777" w:rsidR="00BA7DE4" w:rsidRPr="00F04E77" w:rsidRDefault="00BA7DE4" w:rsidP="00982EB7">
      <w:pPr>
        <w:pStyle w:val="Akapitzlist"/>
        <w:numPr>
          <w:ilvl w:val="0"/>
          <w:numId w:val="80"/>
        </w:numPr>
        <w:ind w:left="714" w:hanging="357"/>
        <w:rPr>
          <w:sz w:val="22"/>
          <w:lang w:val="en-US"/>
        </w:rPr>
      </w:pPr>
      <w:r w:rsidRPr="00F04E77">
        <w:rPr>
          <w:i/>
          <w:sz w:val="22"/>
          <w:lang w:val="en-US"/>
        </w:rPr>
        <w:t xml:space="preserve">EVALSED: The resource for the evaluation of Socio-Economic Development, </w:t>
      </w:r>
      <w:r w:rsidRPr="00F04E77">
        <w:rPr>
          <w:sz w:val="22"/>
          <w:lang w:val="en-US"/>
        </w:rPr>
        <w:t>September, 2013.</w:t>
      </w:r>
    </w:p>
    <w:p w14:paraId="245E6729" w14:textId="77777777" w:rsidR="00BA7DE4" w:rsidRPr="00F04E77" w:rsidRDefault="00BA7DE4" w:rsidP="00982EB7">
      <w:pPr>
        <w:pStyle w:val="Akapitzlist"/>
        <w:numPr>
          <w:ilvl w:val="0"/>
          <w:numId w:val="80"/>
        </w:numPr>
        <w:ind w:left="714" w:hanging="357"/>
        <w:rPr>
          <w:sz w:val="22"/>
        </w:rPr>
      </w:pPr>
      <w:r w:rsidRPr="00F04E77">
        <w:rPr>
          <w:sz w:val="22"/>
        </w:rPr>
        <w:t xml:space="preserve">Krajowa Jednostka Ewaluacji, </w:t>
      </w:r>
      <w:r w:rsidRPr="00F04E77">
        <w:rPr>
          <w:i/>
          <w:sz w:val="22"/>
        </w:rPr>
        <w:t>Ewaluacja. Poradnik dla pracowników administracji publicznej,</w:t>
      </w:r>
      <w:r w:rsidRPr="00F04E77">
        <w:rPr>
          <w:sz w:val="22"/>
        </w:rPr>
        <w:t xml:space="preserve"> MRR, Warszawa 2012.</w:t>
      </w:r>
    </w:p>
    <w:p w14:paraId="54A8538E" w14:textId="77777777" w:rsidR="00BA7DE4" w:rsidRPr="00982EB7" w:rsidRDefault="00BA7DE4" w:rsidP="00982EB7">
      <w:pPr>
        <w:pStyle w:val="Akapitzlist"/>
        <w:numPr>
          <w:ilvl w:val="0"/>
          <w:numId w:val="80"/>
        </w:numPr>
        <w:ind w:left="714" w:hanging="357"/>
        <w:rPr>
          <w:spacing w:val="-2"/>
          <w:sz w:val="22"/>
        </w:rPr>
      </w:pPr>
      <w:r w:rsidRPr="00982EB7">
        <w:rPr>
          <w:spacing w:val="-2"/>
          <w:sz w:val="22"/>
        </w:rPr>
        <w:t xml:space="preserve">Komisja Europejska, </w:t>
      </w:r>
      <w:r w:rsidRPr="00982EB7">
        <w:rPr>
          <w:i/>
          <w:spacing w:val="-2"/>
          <w:sz w:val="22"/>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w:t>
      </w:r>
      <w:r w:rsidR="00982EB7">
        <w:rPr>
          <w:i/>
          <w:spacing w:val="-2"/>
          <w:sz w:val="22"/>
        </w:rPr>
        <w:br/>
      </w:r>
      <w:r w:rsidRPr="00982EB7">
        <w:rPr>
          <w:i/>
          <w:spacing w:val="-2"/>
          <w:sz w:val="22"/>
        </w:rPr>
        <w:t xml:space="preserve">i Europejskiego Funduszu Morskiego i Rybackiego oraz uchylające rozporządzenie Rady (WE) </w:t>
      </w:r>
      <w:r w:rsidR="00982EB7">
        <w:rPr>
          <w:i/>
          <w:spacing w:val="-2"/>
          <w:sz w:val="22"/>
        </w:rPr>
        <w:br/>
      </w:r>
      <w:r w:rsidRPr="00982EB7">
        <w:rPr>
          <w:i/>
          <w:spacing w:val="-2"/>
          <w:sz w:val="22"/>
        </w:rPr>
        <w:t>nr 1083/2006</w:t>
      </w:r>
      <w:r w:rsidRPr="00982EB7">
        <w:rPr>
          <w:spacing w:val="-2"/>
          <w:sz w:val="22"/>
        </w:rPr>
        <w:t xml:space="preserve">, [w:] </w:t>
      </w:r>
      <w:r w:rsidRPr="00982EB7">
        <w:rPr>
          <w:i/>
          <w:spacing w:val="-2"/>
          <w:sz w:val="22"/>
        </w:rPr>
        <w:t xml:space="preserve">Zbiór aktów prawnych Unii Europejskiej w zakresie Funduszy Strukturalnych </w:t>
      </w:r>
      <w:r w:rsidR="00152582">
        <w:rPr>
          <w:i/>
          <w:spacing w:val="-2"/>
          <w:sz w:val="22"/>
        </w:rPr>
        <w:br/>
      </w:r>
      <w:r w:rsidRPr="00982EB7">
        <w:rPr>
          <w:i/>
          <w:spacing w:val="-2"/>
          <w:sz w:val="22"/>
        </w:rPr>
        <w:t>i Inwestycyjnych na lata 2014-2020</w:t>
      </w:r>
      <w:r w:rsidRPr="00982EB7">
        <w:rPr>
          <w:spacing w:val="-2"/>
          <w:sz w:val="22"/>
        </w:rPr>
        <w:t xml:space="preserve">, MIiR, Warszawa, 2014. </w:t>
      </w:r>
    </w:p>
    <w:p w14:paraId="589A493F" w14:textId="77777777" w:rsidR="00BA7DE4" w:rsidRPr="00F04E77" w:rsidRDefault="00BA7DE4" w:rsidP="00982EB7">
      <w:pPr>
        <w:pStyle w:val="Akapitzlist"/>
        <w:numPr>
          <w:ilvl w:val="0"/>
          <w:numId w:val="80"/>
        </w:numPr>
        <w:ind w:left="714" w:hanging="357"/>
        <w:rPr>
          <w:sz w:val="22"/>
          <w:lang w:val="en-US"/>
        </w:rPr>
      </w:pPr>
      <w:r w:rsidRPr="00F04E77">
        <w:rPr>
          <w:sz w:val="22"/>
          <w:lang w:val="en-US"/>
        </w:rPr>
        <w:t>Komisja Europejska,</w:t>
      </w:r>
      <w:r w:rsidRPr="00F04E77">
        <w:rPr>
          <w:i/>
          <w:sz w:val="22"/>
          <w:lang w:val="en-US"/>
        </w:rPr>
        <w:t xml:space="preserve"> The Programming Period 2014-2020, Guidance Document on Monitoring and Evaluation – European Regional Development Fund and Cohesion Fund – Concepts and Recommendations</w:t>
      </w:r>
      <w:r w:rsidRPr="00F04E77">
        <w:rPr>
          <w:sz w:val="22"/>
          <w:lang w:val="en-US"/>
        </w:rPr>
        <w:t>, October 2013.</w:t>
      </w:r>
    </w:p>
    <w:p w14:paraId="31F8EDD9" w14:textId="77777777" w:rsidR="00BA7DE4" w:rsidRPr="00F04E77" w:rsidRDefault="00BA7DE4" w:rsidP="00982EB7">
      <w:pPr>
        <w:pStyle w:val="Akapitzlist"/>
        <w:numPr>
          <w:ilvl w:val="0"/>
          <w:numId w:val="80"/>
        </w:numPr>
        <w:ind w:left="714" w:hanging="357"/>
        <w:rPr>
          <w:sz w:val="22"/>
        </w:rPr>
      </w:pPr>
      <w:r w:rsidRPr="00F04E77">
        <w:rPr>
          <w:sz w:val="22"/>
        </w:rPr>
        <w:t xml:space="preserve">Konarski i in., </w:t>
      </w:r>
      <w:r w:rsidRPr="00F04E77">
        <w:rPr>
          <w:i/>
          <w:sz w:val="22"/>
        </w:rPr>
        <w:t>Zastosowanie metody propensity score matching w ewaluacji ex post</w:t>
      </w:r>
      <w:r w:rsidRPr="00F04E77">
        <w:rPr>
          <w:sz w:val="22"/>
        </w:rPr>
        <w:t>, [w]:Haber A (red.) Ewaluacja ex post. Teoria i praktyka badawcza. PARP: Warszawa, 2007.</w:t>
      </w:r>
    </w:p>
    <w:p w14:paraId="35C97041" w14:textId="77777777" w:rsidR="00BA7DE4" w:rsidRPr="00F04E77" w:rsidRDefault="00BA7DE4" w:rsidP="00982EB7">
      <w:pPr>
        <w:pStyle w:val="Akapitzlist"/>
        <w:numPr>
          <w:ilvl w:val="0"/>
          <w:numId w:val="80"/>
        </w:numPr>
        <w:ind w:left="714" w:hanging="357"/>
        <w:jc w:val="left"/>
        <w:rPr>
          <w:sz w:val="22"/>
        </w:rPr>
      </w:pPr>
      <w:r w:rsidRPr="00F04E77">
        <w:rPr>
          <w:sz w:val="22"/>
        </w:rPr>
        <w:t>Ministerstwo Infrastruktury i Rozwoju</w:t>
      </w:r>
      <w:r w:rsidRPr="00F04E77">
        <w:rPr>
          <w:i/>
          <w:sz w:val="22"/>
        </w:rPr>
        <w:t>, Plan Ewaluacji dla Umowy Partnerstwa</w:t>
      </w:r>
      <w:r w:rsidRPr="00F04E77">
        <w:rPr>
          <w:sz w:val="22"/>
        </w:rPr>
        <w:t>, MIiR, Warszawa (w projekcie).</w:t>
      </w:r>
    </w:p>
    <w:p w14:paraId="0BE43FF7" w14:textId="77777777" w:rsidR="00BA7DE4" w:rsidRPr="00F04E77" w:rsidRDefault="00BA7DE4" w:rsidP="00982EB7">
      <w:pPr>
        <w:pStyle w:val="Akapitzlist"/>
        <w:numPr>
          <w:ilvl w:val="0"/>
          <w:numId w:val="80"/>
        </w:numPr>
        <w:ind w:left="714" w:hanging="357"/>
        <w:rPr>
          <w:sz w:val="22"/>
        </w:rPr>
      </w:pPr>
      <w:r w:rsidRPr="00F04E77">
        <w:rPr>
          <w:sz w:val="22"/>
        </w:rPr>
        <w:t>Ministerstwo Infrastruktury i Rozwoju,</w:t>
      </w:r>
      <w:r w:rsidRPr="00F04E77">
        <w:rPr>
          <w:i/>
          <w:sz w:val="22"/>
        </w:rPr>
        <w:t xml:space="preserve"> Wytyczne w zakresie ewaluacji polityki spójności na lata 2014-2020 z dnia </w:t>
      </w:r>
      <w:r w:rsidR="00821749">
        <w:rPr>
          <w:i/>
          <w:sz w:val="22"/>
        </w:rPr>
        <w:t>22 września 2015 r.,</w:t>
      </w:r>
      <w:r w:rsidR="00821749" w:rsidRPr="00F04E77">
        <w:rPr>
          <w:sz w:val="22"/>
        </w:rPr>
        <w:t xml:space="preserve"> </w:t>
      </w:r>
      <w:r w:rsidRPr="00F04E77">
        <w:rPr>
          <w:sz w:val="22"/>
        </w:rPr>
        <w:t>MIiR, Warszawa, 2015.</w:t>
      </w:r>
    </w:p>
    <w:p w14:paraId="4E768BBF" w14:textId="77777777" w:rsidR="00BE41F5" w:rsidRPr="0000465C" w:rsidRDefault="009550E2" w:rsidP="00982EB7">
      <w:pPr>
        <w:pStyle w:val="Akapitzlist"/>
        <w:numPr>
          <w:ilvl w:val="0"/>
          <w:numId w:val="80"/>
        </w:numPr>
        <w:ind w:left="714" w:hanging="357"/>
        <w:rPr>
          <w:sz w:val="22"/>
        </w:rPr>
      </w:pPr>
      <w:r w:rsidRPr="009550E2">
        <w:rPr>
          <w:sz w:val="22"/>
        </w:rPr>
        <w:t>Ministerstwo Infrastruktury i Rozwoju, Wytyczne w zakre</w:t>
      </w:r>
      <w:r>
        <w:rPr>
          <w:sz w:val="22"/>
        </w:rPr>
        <w:t>sie monitorowania postępu rzeczowego realizacji programów operacyjnych</w:t>
      </w:r>
      <w:r w:rsidRPr="009550E2">
        <w:rPr>
          <w:sz w:val="22"/>
        </w:rPr>
        <w:t xml:space="preserve"> na l</w:t>
      </w:r>
      <w:r>
        <w:rPr>
          <w:sz w:val="22"/>
        </w:rPr>
        <w:t>ata 2014-2020 z dnia 22 kwietnia</w:t>
      </w:r>
      <w:r w:rsidRPr="009550E2">
        <w:rPr>
          <w:sz w:val="22"/>
        </w:rPr>
        <w:t xml:space="preserve"> 2015 r., MIiR, Warszawa, 2015.</w:t>
      </w:r>
    </w:p>
    <w:p w14:paraId="34DBEDE3" w14:textId="77777777" w:rsidR="00BA7DE4" w:rsidRPr="00F04E77" w:rsidRDefault="00BA7DE4" w:rsidP="00982EB7">
      <w:pPr>
        <w:pStyle w:val="Akapitzlist"/>
        <w:numPr>
          <w:ilvl w:val="0"/>
          <w:numId w:val="80"/>
        </w:numPr>
        <w:ind w:left="714" w:hanging="357"/>
        <w:rPr>
          <w:sz w:val="22"/>
        </w:rPr>
      </w:pPr>
      <w:r w:rsidRPr="00F04E77">
        <w:rPr>
          <w:sz w:val="22"/>
        </w:rPr>
        <w:t xml:space="preserve">Pylak K., </w:t>
      </w:r>
      <w:r w:rsidRPr="00F04E77">
        <w:rPr>
          <w:i/>
          <w:sz w:val="22"/>
        </w:rPr>
        <w:t>Podręcznik ewaluacji efektów projektów infrastrukturalnych</w:t>
      </w:r>
      <w:r w:rsidRPr="00F04E77">
        <w:rPr>
          <w:sz w:val="22"/>
        </w:rPr>
        <w:t>, MRR, Warszawa 2009.</w:t>
      </w:r>
    </w:p>
    <w:p w14:paraId="7441EC96" w14:textId="77777777" w:rsidR="003B153F" w:rsidRPr="008211B2" w:rsidRDefault="00BA7DE4" w:rsidP="00982EB7">
      <w:pPr>
        <w:pStyle w:val="Akapitzlist"/>
        <w:numPr>
          <w:ilvl w:val="0"/>
          <w:numId w:val="80"/>
        </w:numPr>
        <w:ind w:left="714" w:hanging="357"/>
        <w:rPr>
          <w:rFonts w:cs="Tahoma"/>
          <w:iCs/>
          <w:lang w:val="en-US"/>
        </w:rPr>
      </w:pPr>
      <w:r w:rsidRPr="00F04E77">
        <w:rPr>
          <w:sz w:val="22"/>
          <w:lang w:val="en-US"/>
        </w:rPr>
        <w:t>Smith Jeffrey A., Todd Petra E., Does matching overcome LaLonde’s critique of nonexperimental estimators [w]: Journal of Econometrics, vol. 125, 2005.</w:t>
      </w:r>
      <w:r w:rsidR="003B153F" w:rsidRPr="003B153F">
        <w:rPr>
          <w:sz w:val="22"/>
          <w:lang w:val="en-US"/>
        </w:rPr>
        <w:t xml:space="preserve"> </w:t>
      </w:r>
    </w:p>
    <w:p w14:paraId="201E2F81" w14:textId="77777777" w:rsidR="003B153F" w:rsidRPr="00982EB7" w:rsidRDefault="003B153F" w:rsidP="00982EB7">
      <w:pPr>
        <w:pStyle w:val="Akapitzlist"/>
        <w:numPr>
          <w:ilvl w:val="0"/>
          <w:numId w:val="80"/>
        </w:numPr>
        <w:ind w:left="714" w:hanging="357"/>
        <w:rPr>
          <w:spacing w:val="-2"/>
          <w:sz w:val="22"/>
        </w:rPr>
      </w:pPr>
      <w:r w:rsidRPr="00982EB7">
        <w:rPr>
          <w:spacing w:val="-2"/>
          <w:sz w:val="22"/>
        </w:rPr>
        <w:t>Sprawozdanie krajowe – Polska 2015 r., Dokument roboczy służb Komisji, Bruksela 26.2.2015 r.</w:t>
      </w:r>
    </w:p>
    <w:p w14:paraId="411128D4" w14:textId="77777777" w:rsidR="00BA7DE4" w:rsidRPr="00F04E77" w:rsidRDefault="00BA7DE4" w:rsidP="00982EB7">
      <w:pPr>
        <w:pStyle w:val="Akapitzlist"/>
        <w:numPr>
          <w:ilvl w:val="0"/>
          <w:numId w:val="80"/>
        </w:numPr>
        <w:ind w:left="714" w:hanging="357"/>
        <w:rPr>
          <w:sz w:val="22"/>
        </w:rPr>
      </w:pPr>
      <w:r w:rsidRPr="00F04E77">
        <w:rPr>
          <w:sz w:val="22"/>
        </w:rPr>
        <w:t>Urząd Marszałkowski Województwa Kujawsko-Pomorskiego</w:t>
      </w:r>
      <w:r w:rsidRPr="00F04E77">
        <w:rPr>
          <w:i/>
          <w:sz w:val="22"/>
        </w:rPr>
        <w:t>, Regionalny Program Operacyjny Województwa Kujawsko-Pomorskiego na lata 2014-2020</w:t>
      </w:r>
      <w:r w:rsidRPr="00F04E77">
        <w:rPr>
          <w:sz w:val="22"/>
        </w:rPr>
        <w:t>, UM WK-P, Toruń 2015.</w:t>
      </w:r>
    </w:p>
    <w:p w14:paraId="4A581300" w14:textId="77777777" w:rsidR="00BA7DE4" w:rsidRPr="002F1656" w:rsidRDefault="00BA7DE4" w:rsidP="00982EB7">
      <w:pPr>
        <w:pStyle w:val="Akapitzlist"/>
        <w:numPr>
          <w:ilvl w:val="0"/>
          <w:numId w:val="80"/>
        </w:numPr>
        <w:ind w:left="714" w:hanging="357"/>
        <w:rPr>
          <w:rFonts w:cs="Tahoma"/>
          <w:iCs/>
        </w:rPr>
      </w:pPr>
      <w:r w:rsidRPr="00F04E77">
        <w:rPr>
          <w:i/>
          <w:sz w:val="22"/>
        </w:rPr>
        <w:t xml:space="preserve">White H., Ocena oddziaływania oparta na teorii: zasady i praktyka [w:] Haber A., Trzciński R., Ocena wpływu i prognozowanie efektów w badaniach ewaluacyjnych, </w:t>
      </w:r>
      <w:r w:rsidRPr="00F04E77">
        <w:rPr>
          <w:sz w:val="22"/>
        </w:rPr>
        <w:t>Polska Agencja Rozwoju Przedsiębiorczości, Warszawa, 2011.</w:t>
      </w:r>
    </w:p>
    <w:p w14:paraId="2FDDB381" w14:textId="77777777" w:rsidR="003B153F" w:rsidRPr="002F1656" w:rsidRDefault="003B153F" w:rsidP="00982EB7">
      <w:pPr>
        <w:pStyle w:val="Akapitzlist"/>
        <w:numPr>
          <w:ilvl w:val="0"/>
          <w:numId w:val="80"/>
        </w:numPr>
        <w:ind w:left="714" w:hanging="357"/>
        <w:rPr>
          <w:rFonts w:cs="Tahoma"/>
          <w:iCs/>
        </w:rPr>
      </w:pPr>
      <w:r>
        <w:rPr>
          <w:sz w:val="22"/>
        </w:rPr>
        <w:t>Wnioski i rekomendacje dot. procesu planowania, WYG/PSDB 7 Centrum Analiz i Ewaluacji Polityk Publicznych Uniwersytetu Jagielonskiego, 2015 r.</w:t>
      </w:r>
    </w:p>
    <w:p w14:paraId="673C20CC" w14:textId="77777777" w:rsidR="003B153F" w:rsidRPr="00982EB7" w:rsidRDefault="003B153F" w:rsidP="00982EB7">
      <w:pPr>
        <w:pStyle w:val="Akapitzlist"/>
        <w:numPr>
          <w:ilvl w:val="0"/>
          <w:numId w:val="80"/>
        </w:numPr>
        <w:ind w:left="714" w:hanging="357"/>
        <w:rPr>
          <w:rFonts w:cs="Tahoma"/>
          <w:iCs/>
          <w:spacing w:val="-2"/>
        </w:rPr>
      </w:pPr>
      <w:r w:rsidRPr="00982EB7">
        <w:rPr>
          <w:spacing w:val="-2"/>
          <w:sz w:val="22"/>
        </w:rPr>
        <w:t>Zalecenia Rady z dnia 14 lipca 2015 r. w sprawie krajowego programu reform Polski na 2015 r. oraz zawierające opinię Rady na temat przedstawionego przez Polskę programu konwergacji na 2015 r., Dziennik Urzędowy Unii Europejskiej.</w:t>
      </w:r>
    </w:p>
    <w:p w14:paraId="08C31026" w14:textId="77777777" w:rsidR="002F1656" w:rsidRPr="002F1656" w:rsidRDefault="002F1656" w:rsidP="003B153F">
      <w:pPr>
        <w:rPr>
          <w:rFonts w:cs="Tahoma"/>
          <w:iCs/>
        </w:rPr>
      </w:pPr>
    </w:p>
    <w:sectPr w:rsidR="002F1656" w:rsidRPr="002F1656" w:rsidSect="00F04E77">
      <w:pgSz w:w="11907" w:h="16840"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287C82" w14:textId="77777777" w:rsidR="00291BE5" w:rsidRDefault="00291BE5" w:rsidP="003F764C">
      <w:r>
        <w:separator/>
      </w:r>
    </w:p>
  </w:endnote>
  <w:endnote w:type="continuationSeparator" w:id="0">
    <w:p w14:paraId="55FB9ACA" w14:textId="77777777" w:rsidR="00291BE5" w:rsidRDefault="00291BE5" w:rsidP="003F764C">
      <w:r>
        <w:continuationSeparator/>
      </w:r>
    </w:p>
  </w:endnote>
  <w:endnote w:type="continuationNotice" w:id="1">
    <w:p w14:paraId="0C9706DA" w14:textId="77777777" w:rsidR="00291BE5" w:rsidRDefault="00291B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EUAlbertina">
    <w:altName w:val="Times New Roman"/>
    <w:panose1 w:val="00000000000000000000"/>
    <w:charset w:val="00"/>
    <w:family w:val="roman"/>
    <w:notTrueType/>
    <w:pitch w:val="default"/>
    <w:sig w:usb0="00000007" w:usb1="00000000" w:usb2="00000000" w:usb3="00000000" w:csb0="00000081" w:csb1="00000000"/>
  </w:font>
  <w:font w:name="Segoe UI">
    <w:panose1 w:val="020B0502040204020203"/>
    <w:charset w:val="EE"/>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rebuchetMS">
    <w:altName w:val="Arial Unicode MS"/>
    <w:panose1 w:val="00000000000000000000"/>
    <w:charset w:val="80"/>
    <w:family w:val="auto"/>
    <w:notTrueType/>
    <w:pitch w:val="default"/>
    <w:sig w:usb0="00000001" w:usb1="08070000" w:usb2="00000010" w:usb3="00000000" w:csb0="00020000" w:csb1="00000000"/>
  </w:font>
  <w:font w:name="Times">
    <w:panose1 w:val="02020603050405020304"/>
    <w:charset w:val="00"/>
    <w:family w:val="roman"/>
    <w:notTrueType/>
    <w:pitch w:val="variable"/>
    <w:sig w:usb0="00000003" w:usb1="00000000" w:usb2="00000000" w:usb3="00000000" w:csb0="00000001" w:csb1="00000000"/>
  </w:font>
  <w:font w:name="Calibri-Bold">
    <w:altName w:val="MS Mincho"/>
    <w:panose1 w:val="00000000000000000000"/>
    <w:charset w:val="80"/>
    <w:family w:val="auto"/>
    <w:notTrueType/>
    <w:pitch w:val="default"/>
    <w:sig w:usb0="00000001" w:usb1="08070000" w:usb2="00000010" w:usb3="00000000" w:csb0="00020000" w:csb1="00000000"/>
  </w:font>
  <w:font w:name="Calibri-Italic">
    <w:altName w:val="Times New Roman"/>
    <w:panose1 w:val="00000000000000000000"/>
    <w:charset w:val="EE"/>
    <w:family w:val="auto"/>
    <w:notTrueType/>
    <w:pitch w:val="default"/>
    <w:sig w:usb0="00000007" w:usb1="00000000" w:usb2="00000000" w:usb3="00000000" w:csb0="00000003" w:csb1="00000000"/>
  </w:font>
  <w:font w:name="MinionPro-Regular">
    <w:altName w:val="MS Mincho"/>
    <w:panose1 w:val="00000000000000000000"/>
    <w:charset w:val="80"/>
    <w:family w:val="roman"/>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single" w:sz="4" w:space="0" w:color="E36C0A"/>
        <w:bottom w:val="single" w:sz="4" w:space="0" w:color="E36C0A"/>
      </w:tblBorders>
      <w:tblLook w:val="00A0" w:firstRow="1" w:lastRow="0" w:firstColumn="1" w:lastColumn="0" w:noHBand="0" w:noVBand="0"/>
    </w:tblPr>
    <w:tblGrid>
      <w:gridCol w:w="1811"/>
      <w:gridCol w:w="5605"/>
      <w:gridCol w:w="1657"/>
    </w:tblGrid>
    <w:tr w:rsidR="00291BE5" w:rsidRPr="00DB73FB" w14:paraId="11D27021" w14:textId="77777777" w:rsidTr="003F764C">
      <w:trPr>
        <w:trHeight w:val="139"/>
        <w:jc w:val="center"/>
      </w:trPr>
      <w:tc>
        <w:tcPr>
          <w:tcW w:w="2279" w:type="dxa"/>
          <w:tcBorders>
            <w:top w:val="single" w:sz="4" w:space="0" w:color="E36C0A"/>
            <w:bottom w:val="single" w:sz="4" w:space="0" w:color="E36C0A"/>
          </w:tcBorders>
        </w:tcPr>
        <w:p w14:paraId="145ABFDB" w14:textId="77777777" w:rsidR="00291BE5" w:rsidRPr="00DB73FB" w:rsidRDefault="00291BE5" w:rsidP="003F764C">
          <w:pPr>
            <w:pStyle w:val="Nagwek"/>
            <w:rPr>
              <w:rFonts w:ascii="Verdana" w:hAnsi="Verdana"/>
              <w:color w:val="E36C0A"/>
              <w:sz w:val="14"/>
              <w:szCs w:val="14"/>
            </w:rPr>
          </w:pPr>
        </w:p>
      </w:tc>
      <w:tc>
        <w:tcPr>
          <w:tcW w:w="7194" w:type="dxa"/>
          <w:tcBorders>
            <w:top w:val="single" w:sz="4" w:space="0" w:color="E36C0A"/>
            <w:bottom w:val="single" w:sz="4" w:space="0" w:color="E36C0A"/>
          </w:tcBorders>
          <w:vAlign w:val="center"/>
        </w:tcPr>
        <w:p w14:paraId="787EECC0" w14:textId="77777777" w:rsidR="00291BE5" w:rsidRPr="00DB73FB" w:rsidRDefault="00291BE5" w:rsidP="003F764C">
          <w:pPr>
            <w:pStyle w:val="Nagwek"/>
            <w:jc w:val="center"/>
            <w:rPr>
              <w:rFonts w:ascii="Verdana" w:hAnsi="Verdana"/>
              <w:color w:val="E36C0A"/>
              <w:sz w:val="14"/>
              <w:szCs w:val="14"/>
            </w:rPr>
          </w:pPr>
        </w:p>
      </w:tc>
      <w:tc>
        <w:tcPr>
          <w:tcW w:w="2056" w:type="dxa"/>
          <w:tcBorders>
            <w:top w:val="single" w:sz="4" w:space="0" w:color="E36C0A"/>
            <w:bottom w:val="single" w:sz="4" w:space="0" w:color="E36C0A"/>
          </w:tcBorders>
        </w:tcPr>
        <w:p w14:paraId="384D8ACB" w14:textId="77777777" w:rsidR="00291BE5" w:rsidRPr="00DB73FB" w:rsidRDefault="00291BE5" w:rsidP="003F764C">
          <w:pPr>
            <w:pStyle w:val="Nagwek"/>
            <w:jc w:val="right"/>
            <w:rPr>
              <w:rFonts w:ascii="Verdana" w:hAnsi="Verdana"/>
              <w:color w:val="E36C0A"/>
              <w:sz w:val="14"/>
              <w:szCs w:val="14"/>
            </w:rPr>
          </w:pPr>
          <w:r w:rsidRPr="00DB73FB">
            <w:rPr>
              <w:rFonts w:ascii="Verdana" w:hAnsi="Verdana"/>
              <w:color w:val="E36C0A"/>
              <w:sz w:val="14"/>
              <w:szCs w:val="14"/>
            </w:rPr>
            <w:fldChar w:fldCharType="begin"/>
          </w:r>
          <w:r w:rsidRPr="00DB73FB">
            <w:rPr>
              <w:rFonts w:ascii="Verdana" w:hAnsi="Verdana"/>
              <w:color w:val="E36C0A"/>
              <w:sz w:val="14"/>
              <w:szCs w:val="14"/>
            </w:rPr>
            <w:instrText>PAGE   \* MERGEFORMAT</w:instrText>
          </w:r>
          <w:r w:rsidRPr="00DB73FB">
            <w:rPr>
              <w:rFonts w:ascii="Verdana" w:hAnsi="Verdana"/>
              <w:color w:val="E36C0A"/>
              <w:sz w:val="14"/>
              <w:szCs w:val="14"/>
            </w:rPr>
            <w:fldChar w:fldCharType="separate"/>
          </w:r>
          <w:r w:rsidR="00CD5720">
            <w:rPr>
              <w:rFonts w:ascii="Verdana" w:hAnsi="Verdana"/>
              <w:noProof/>
              <w:color w:val="E36C0A"/>
              <w:sz w:val="14"/>
              <w:szCs w:val="14"/>
            </w:rPr>
            <w:t>29</w:t>
          </w:r>
          <w:r w:rsidRPr="00DB73FB">
            <w:rPr>
              <w:rFonts w:ascii="Verdana" w:hAnsi="Verdana"/>
              <w:color w:val="E36C0A"/>
              <w:sz w:val="14"/>
              <w:szCs w:val="14"/>
            </w:rPr>
            <w:fldChar w:fldCharType="end"/>
          </w:r>
        </w:p>
      </w:tc>
    </w:tr>
  </w:tbl>
  <w:p w14:paraId="5124686C" w14:textId="77777777" w:rsidR="00291BE5" w:rsidRPr="0064371B" w:rsidRDefault="00291BE5" w:rsidP="003F764C">
    <w:pPr>
      <w:pStyle w:val="Stopka"/>
      <w:rPr>
        <w:sz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06" w:type="dxa"/>
      <w:jc w:val="center"/>
      <w:tblBorders>
        <w:top w:val="single" w:sz="4" w:space="0" w:color="E36C0A"/>
        <w:bottom w:val="single" w:sz="4" w:space="0" w:color="E36C0A"/>
      </w:tblBorders>
      <w:tblLook w:val="00A0" w:firstRow="1" w:lastRow="0" w:firstColumn="1" w:lastColumn="0" w:noHBand="0" w:noVBand="0"/>
    </w:tblPr>
    <w:tblGrid>
      <w:gridCol w:w="709"/>
      <w:gridCol w:w="7595"/>
      <w:gridCol w:w="2502"/>
    </w:tblGrid>
    <w:tr w:rsidR="00291BE5" w:rsidRPr="00DB73FB" w14:paraId="5E135DFA" w14:textId="77777777" w:rsidTr="00C6330D">
      <w:trPr>
        <w:trHeight w:val="132"/>
        <w:jc w:val="center"/>
      </w:trPr>
      <w:tc>
        <w:tcPr>
          <w:tcW w:w="709" w:type="dxa"/>
          <w:tcBorders>
            <w:top w:val="single" w:sz="4" w:space="0" w:color="E36C0A"/>
            <w:bottom w:val="single" w:sz="4" w:space="0" w:color="E36C0A"/>
          </w:tcBorders>
        </w:tcPr>
        <w:p w14:paraId="43E4640A" w14:textId="77777777" w:rsidR="00291BE5" w:rsidRPr="00DB73FB" w:rsidRDefault="00291BE5" w:rsidP="003F764C">
          <w:pPr>
            <w:pStyle w:val="Nagwek"/>
            <w:rPr>
              <w:rFonts w:ascii="Verdana" w:hAnsi="Verdana"/>
              <w:color w:val="E36C0A"/>
              <w:sz w:val="14"/>
              <w:szCs w:val="14"/>
            </w:rPr>
          </w:pPr>
        </w:p>
      </w:tc>
      <w:tc>
        <w:tcPr>
          <w:tcW w:w="7595" w:type="dxa"/>
          <w:tcBorders>
            <w:top w:val="single" w:sz="4" w:space="0" w:color="E36C0A"/>
            <w:bottom w:val="single" w:sz="4" w:space="0" w:color="E36C0A"/>
          </w:tcBorders>
          <w:vAlign w:val="center"/>
        </w:tcPr>
        <w:p w14:paraId="2BDEBB1C" w14:textId="77777777" w:rsidR="00291BE5" w:rsidRPr="00DB73FB" w:rsidRDefault="00291BE5" w:rsidP="003F764C">
          <w:pPr>
            <w:pStyle w:val="Nagwek"/>
            <w:jc w:val="center"/>
            <w:rPr>
              <w:rFonts w:ascii="Verdana" w:hAnsi="Verdana"/>
              <w:color w:val="E36C0A"/>
              <w:sz w:val="14"/>
              <w:szCs w:val="14"/>
            </w:rPr>
          </w:pPr>
        </w:p>
      </w:tc>
      <w:tc>
        <w:tcPr>
          <w:tcW w:w="2502" w:type="dxa"/>
          <w:tcBorders>
            <w:top w:val="single" w:sz="4" w:space="0" w:color="E36C0A"/>
            <w:bottom w:val="single" w:sz="4" w:space="0" w:color="E36C0A"/>
          </w:tcBorders>
        </w:tcPr>
        <w:p w14:paraId="1ABCF518" w14:textId="77777777" w:rsidR="00291BE5" w:rsidRPr="00DB73FB" w:rsidRDefault="00291BE5" w:rsidP="003F764C">
          <w:pPr>
            <w:pStyle w:val="Nagwek"/>
            <w:jc w:val="right"/>
            <w:rPr>
              <w:rFonts w:ascii="Verdana" w:hAnsi="Verdana"/>
              <w:color w:val="E36C0A"/>
              <w:sz w:val="14"/>
              <w:szCs w:val="14"/>
            </w:rPr>
          </w:pPr>
          <w:r w:rsidRPr="00DB73FB">
            <w:rPr>
              <w:rFonts w:ascii="Verdana" w:hAnsi="Verdana"/>
              <w:color w:val="E36C0A"/>
              <w:sz w:val="14"/>
              <w:szCs w:val="14"/>
            </w:rPr>
            <w:fldChar w:fldCharType="begin"/>
          </w:r>
          <w:r w:rsidRPr="00DB73FB">
            <w:rPr>
              <w:rFonts w:ascii="Verdana" w:hAnsi="Verdana"/>
              <w:color w:val="E36C0A"/>
              <w:sz w:val="14"/>
              <w:szCs w:val="14"/>
            </w:rPr>
            <w:instrText>PAGE   \* MERGEFORMAT</w:instrText>
          </w:r>
          <w:r w:rsidRPr="00DB73FB">
            <w:rPr>
              <w:rFonts w:ascii="Verdana" w:hAnsi="Verdana"/>
              <w:color w:val="E36C0A"/>
              <w:sz w:val="14"/>
              <w:szCs w:val="14"/>
            </w:rPr>
            <w:fldChar w:fldCharType="separate"/>
          </w:r>
          <w:r w:rsidR="00CD5720">
            <w:rPr>
              <w:rFonts w:ascii="Verdana" w:hAnsi="Verdana"/>
              <w:noProof/>
              <w:color w:val="E36C0A"/>
              <w:sz w:val="14"/>
              <w:szCs w:val="14"/>
            </w:rPr>
            <w:t>35</w:t>
          </w:r>
          <w:r w:rsidRPr="00DB73FB">
            <w:rPr>
              <w:rFonts w:ascii="Verdana" w:hAnsi="Verdana"/>
              <w:color w:val="E36C0A"/>
              <w:sz w:val="14"/>
              <w:szCs w:val="14"/>
            </w:rPr>
            <w:fldChar w:fldCharType="end"/>
          </w:r>
        </w:p>
      </w:tc>
    </w:tr>
  </w:tbl>
  <w:p w14:paraId="28092BDE" w14:textId="77777777" w:rsidR="00291BE5" w:rsidRPr="00481481" w:rsidRDefault="00291BE5" w:rsidP="003F764C">
    <w:pPr>
      <w:pStyle w:val="Stopka"/>
      <w:rPr>
        <w:sz w:val="4"/>
      </w:rPr>
    </w:pPr>
  </w:p>
  <w:p w14:paraId="02E4BAA5" w14:textId="77777777" w:rsidR="00291BE5" w:rsidRPr="004D6656" w:rsidRDefault="00291BE5" w:rsidP="003F764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06" w:type="dxa"/>
      <w:jc w:val="center"/>
      <w:tblBorders>
        <w:top w:val="single" w:sz="4" w:space="0" w:color="E36C0A"/>
        <w:bottom w:val="single" w:sz="4" w:space="0" w:color="E36C0A"/>
      </w:tblBorders>
      <w:tblLook w:val="00A0" w:firstRow="1" w:lastRow="0" w:firstColumn="1" w:lastColumn="0" w:noHBand="0" w:noVBand="0"/>
    </w:tblPr>
    <w:tblGrid>
      <w:gridCol w:w="709"/>
      <w:gridCol w:w="7595"/>
      <w:gridCol w:w="2502"/>
    </w:tblGrid>
    <w:tr w:rsidR="00291BE5" w:rsidRPr="00DB73FB" w14:paraId="4BB5D4F7" w14:textId="77777777" w:rsidTr="00C6330D">
      <w:trPr>
        <w:trHeight w:val="132"/>
        <w:jc w:val="center"/>
      </w:trPr>
      <w:tc>
        <w:tcPr>
          <w:tcW w:w="709" w:type="dxa"/>
          <w:tcBorders>
            <w:top w:val="single" w:sz="4" w:space="0" w:color="E36C0A"/>
            <w:bottom w:val="single" w:sz="4" w:space="0" w:color="E36C0A"/>
          </w:tcBorders>
        </w:tcPr>
        <w:p w14:paraId="52C08F46" w14:textId="77777777" w:rsidR="00291BE5" w:rsidRPr="00DB73FB" w:rsidRDefault="00291BE5" w:rsidP="003F764C">
          <w:pPr>
            <w:pStyle w:val="Nagwek"/>
            <w:rPr>
              <w:rFonts w:ascii="Verdana" w:hAnsi="Verdana"/>
              <w:color w:val="E36C0A"/>
              <w:sz w:val="14"/>
              <w:szCs w:val="14"/>
            </w:rPr>
          </w:pPr>
        </w:p>
      </w:tc>
      <w:tc>
        <w:tcPr>
          <w:tcW w:w="7595" w:type="dxa"/>
          <w:tcBorders>
            <w:top w:val="single" w:sz="4" w:space="0" w:color="E36C0A"/>
            <w:bottom w:val="single" w:sz="4" w:space="0" w:color="E36C0A"/>
          </w:tcBorders>
          <w:vAlign w:val="center"/>
        </w:tcPr>
        <w:p w14:paraId="40455E33" w14:textId="77777777" w:rsidR="00291BE5" w:rsidRPr="00DB73FB" w:rsidRDefault="00291BE5" w:rsidP="003F764C">
          <w:pPr>
            <w:pStyle w:val="Nagwek"/>
            <w:jc w:val="center"/>
            <w:rPr>
              <w:rFonts w:ascii="Verdana" w:hAnsi="Verdana"/>
              <w:color w:val="E36C0A"/>
              <w:sz w:val="14"/>
              <w:szCs w:val="14"/>
            </w:rPr>
          </w:pPr>
        </w:p>
      </w:tc>
      <w:tc>
        <w:tcPr>
          <w:tcW w:w="2502" w:type="dxa"/>
          <w:tcBorders>
            <w:top w:val="single" w:sz="4" w:space="0" w:color="E36C0A"/>
            <w:bottom w:val="single" w:sz="4" w:space="0" w:color="E36C0A"/>
          </w:tcBorders>
        </w:tcPr>
        <w:p w14:paraId="403BA856" w14:textId="77777777" w:rsidR="00291BE5" w:rsidRPr="00DB73FB" w:rsidRDefault="00291BE5" w:rsidP="003F764C">
          <w:pPr>
            <w:pStyle w:val="Nagwek"/>
            <w:jc w:val="right"/>
            <w:rPr>
              <w:rFonts w:ascii="Verdana" w:hAnsi="Verdana"/>
              <w:color w:val="E36C0A"/>
              <w:sz w:val="14"/>
              <w:szCs w:val="14"/>
            </w:rPr>
          </w:pPr>
          <w:r w:rsidRPr="00DB73FB">
            <w:rPr>
              <w:rFonts w:ascii="Verdana" w:hAnsi="Verdana"/>
              <w:color w:val="E36C0A"/>
              <w:sz w:val="14"/>
              <w:szCs w:val="14"/>
            </w:rPr>
            <w:fldChar w:fldCharType="begin"/>
          </w:r>
          <w:r w:rsidRPr="00DB73FB">
            <w:rPr>
              <w:rFonts w:ascii="Verdana" w:hAnsi="Verdana"/>
              <w:color w:val="E36C0A"/>
              <w:sz w:val="14"/>
              <w:szCs w:val="14"/>
            </w:rPr>
            <w:instrText>PAGE   \* MERGEFORMAT</w:instrText>
          </w:r>
          <w:r w:rsidRPr="00DB73FB">
            <w:rPr>
              <w:rFonts w:ascii="Verdana" w:hAnsi="Verdana"/>
              <w:color w:val="E36C0A"/>
              <w:sz w:val="14"/>
              <w:szCs w:val="14"/>
            </w:rPr>
            <w:fldChar w:fldCharType="separate"/>
          </w:r>
          <w:r w:rsidR="00CD5720">
            <w:rPr>
              <w:rFonts w:ascii="Verdana" w:hAnsi="Verdana"/>
              <w:noProof/>
              <w:color w:val="E36C0A"/>
              <w:sz w:val="14"/>
              <w:szCs w:val="14"/>
            </w:rPr>
            <w:t>52</w:t>
          </w:r>
          <w:r w:rsidRPr="00DB73FB">
            <w:rPr>
              <w:rFonts w:ascii="Verdana" w:hAnsi="Verdana"/>
              <w:color w:val="E36C0A"/>
              <w:sz w:val="14"/>
              <w:szCs w:val="14"/>
            </w:rPr>
            <w:fldChar w:fldCharType="end"/>
          </w:r>
        </w:p>
      </w:tc>
    </w:tr>
  </w:tbl>
  <w:p w14:paraId="19B7ECE3" w14:textId="77777777" w:rsidR="00291BE5" w:rsidRPr="00481481" w:rsidRDefault="00291BE5" w:rsidP="003F764C">
    <w:pPr>
      <w:pStyle w:val="Stopka"/>
      <w:rPr>
        <w:sz w:val="4"/>
      </w:rPr>
    </w:pPr>
  </w:p>
  <w:p w14:paraId="40077C2F" w14:textId="77777777" w:rsidR="00291BE5" w:rsidRPr="004D6656" w:rsidRDefault="00291BE5" w:rsidP="003F764C">
    <w:pPr>
      <w:pStyle w:val="Stopka"/>
    </w:pPr>
  </w:p>
  <w:p w14:paraId="7A33E7FE" w14:textId="77777777" w:rsidR="00291BE5" w:rsidRDefault="00291BE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A5B28C" w14:textId="77777777" w:rsidR="00291BE5" w:rsidRDefault="00291BE5" w:rsidP="003F764C">
      <w:r>
        <w:separator/>
      </w:r>
    </w:p>
  </w:footnote>
  <w:footnote w:type="continuationSeparator" w:id="0">
    <w:p w14:paraId="7268DCC9" w14:textId="77777777" w:rsidR="00291BE5" w:rsidRDefault="00291BE5" w:rsidP="003F764C">
      <w:r>
        <w:continuationSeparator/>
      </w:r>
    </w:p>
  </w:footnote>
  <w:footnote w:type="continuationNotice" w:id="1">
    <w:p w14:paraId="4242C514" w14:textId="77777777" w:rsidR="00291BE5" w:rsidRDefault="00291BE5"/>
  </w:footnote>
  <w:footnote w:id="2">
    <w:p w14:paraId="4DCF57E9" w14:textId="77777777" w:rsidR="00291BE5" w:rsidRPr="00102E97" w:rsidRDefault="00291BE5" w:rsidP="006550B4">
      <w:pPr>
        <w:pStyle w:val="Default"/>
        <w:jc w:val="both"/>
        <w:rPr>
          <w:rFonts w:asciiTheme="minorHAnsi" w:hAnsiTheme="minorHAnsi" w:cstheme="minorHAnsi"/>
          <w:sz w:val="18"/>
          <w:szCs w:val="18"/>
        </w:rPr>
      </w:pPr>
      <w:r w:rsidRPr="00102E97">
        <w:rPr>
          <w:rStyle w:val="Odwoanieprzypisudolnego"/>
          <w:rFonts w:asciiTheme="minorHAnsi" w:hAnsiTheme="minorHAnsi" w:cstheme="minorHAnsi"/>
          <w:sz w:val="18"/>
          <w:szCs w:val="18"/>
        </w:rPr>
        <w:footnoteRef/>
      </w:r>
      <w:r w:rsidRPr="00102E97">
        <w:rPr>
          <w:rFonts w:asciiTheme="minorHAnsi" w:hAnsiTheme="minorHAnsi" w:cstheme="minorHAnsi"/>
          <w:bCs/>
          <w:sz w:val="18"/>
          <w:szCs w:val="18"/>
        </w:rPr>
        <w:t xml:space="preserve">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w:t>
      </w:r>
      <w:r w:rsidRPr="00102E97">
        <w:rPr>
          <w:rFonts w:asciiTheme="minorHAnsi" w:hAnsiTheme="minorHAnsi" w:cstheme="minorHAnsi"/>
          <w:bCs/>
          <w:sz w:val="18"/>
          <w:szCs w:val="18"/>
        </w:rPr>
        <w:br/>
        <w:t>i Rybackiego oraz ustanawiające przepisy ogólne dotyczące Europejskiego Funduszu Rozwoju Regionalnego, Europejskiego Funduszu Społecznego, Funduszu Spójności i Europejskiego Funduszu Morskiego i Rybackiego oraz uchylające rozporządzenie Rady (WE) nr 1083/2006.</w:t>
      </w:r>
    </w:p>
  </w:footnote>
  <w:footnote w:id="3">
    <w:p w14:paraId="266C70B8" w14:textId="77777777" w:rsidR="00291BE5" w:rsidRPr="00102E97" w:rsidRDefault="00291BE5" w:rsidP="003F764C">
      <w:pPr>
        <w:pStyle w:val="Tekstprzypisudolnego"/>
        <w:rPr>
          <w:rFonts w:asciiTheme="minorHAnsi" w:hAnsiTheme="minorHAnsi" w:cstheme="minorHAnsi"/>
          <w:sz w:val="18"/>
          <w:szCs w:val="18"/>
        </w:rPr>
      </w:pPr>
      <w:r w:rsidRPr="00102E97">
        <w:rPr>
          <w:rStyle w:val="Odwoanieprzypisudolnego"/>
          <w:rFonts w:asciiTheme="minorHAnsi" w:hAnsiTheme="minorHAnsi" w:cstheme="minorHAnsi"/>
          <w:sz w:val="18"/>
          <w:szCs w:val="18"/>
        </w:rPr>
        <w:footnoteRef/>
      </w:r>
      <w:r w:rsidRPr="00102E97">
        <w:rPr>
          <w:rFonts w:asciiTheme="minorHAnsi" w:hAnsiTheme="minorHAnsi" w:cstheme="minorHAnsi"/>
          <w:sz w:val="18"/>
          <w:szCs w:val="18"/>
        </w:rPr>
        <w:t xml:space="preserve"> </w:t>
      </w:r>
      <w:r w:rsidRPr="00102E97">
        <w:rPr>
          <w:rFonts w:asciiTheme="minorHAnsi" w:hAnsiTheme="minorHAnsi" w:cstheme="minorHAnsi"/>
          <w:iCs/>
          <w:sz w:val="18"/>
          <w:szCs w:val="18"/>
        </w:rPr>
        <w:t>Proces wykorzystania wyników ewaluacji realizowany jest w ramach Systemu Wdrażania Rekomendacji (SWR).</w:t>
      </w:r>
    </w:p>
  </w:footnote>
  <w:footnote w:id="4">
    <w:p w14:paraId="292D0BFA" w14:textId="4AEE5D86" w:rsidR="00291BE5" w:rsidRPr="004D0198" w:rsidRDefault="00291BE5" w:rsidP="0061300A">
      <w:pPr>
        <w:pStyle w:val="Tekstprzypisudolnego"/>
        <w:rPr>
          <w:rFonts w:asciiTheme="minorHAnsi" w:hAnsiTheme="minorHAnsi" w:cstheme="minorHAnsi"/>
          <w:sz w:val="18"/>
          <w:szCs w:val="18"/>
        </w:rPr>
      </w:pPr>
      <w:r w:rsidRPr="00102E97">
        <w:rPr>
          <w:rStyle w:val="Odwoanieprzypisudolnego"/>
          <w:rFonts w:asciiTheme="minorHAnsi" w:hAnsiTheme="minorHAnsi" w:cstheme="minorHAnsi"/>
          <w:sz w:val="18"/>
          <w:szCs w:val="18"/>
        </w:rPr>
        <w:footnoteRef/>
      </w:r>
      <w:r w:rsidRPr="00102E97">
        <w:rPr>
          <w:rFonts w:asciiTheme="minorHAnsi" w:hAnsiTheme="minorHAnsi" w:cstheme="minorHAnsi"/>
          <w:sz w:val="18"/>
          <w:szCs w:val="18"/>
        </w:rPr>
        <w:t xml:space="preserve"> Umowa Partnerstwa została przyjęta przez Komisję Europejską 23 maja 2014r.</w:t>
      </w:r>
      <w:r>
        <w:rPr>
          <w:rFonts w:asciiTheme="minorHAnsi" w:hAnsiTheme="minorHAnsi" w:cstheme="minorHAnsi"/>
          <w:sz w:val="18"/>
          <w:szCs w:val="18"/>
        </w:rPr>
        <w:t xml:space="preserve"> Obecnie obowiązuje wersja przyjęta 17 grudnia 2015 roku</w:t>
      </w:r>
      <w:r w:rsidRPr="00A50D31">
        <w:rPr>
          <w:rFonts w:asciiTheme="minorHAnsi" w:hAnsiTheme="minorHAnsi" w:cstheme="minorHAnsi"/>
          <w:sz w:val="18"/>
          <w:szCs w:val="18"/>
        </w:rPr>
        <w:t xml:space="preserve"> po </w:t>
      </w:r>
      <w:r w:rsidRPr="004D0198">
        <w:rPr>
          <w:sz w:val="18"/>
          <w:szCs w:val="18"/>
        </w:rPr>
        <w:t>zmianach wynikających z uzupełnienia zapisów o EFM</w:t>
      </w:r>
      <w:r>
        <w:rPr>
          <w:sz w:val="18"/>
          <w:szCs w:val="18"/>
        </w:rPr>
        <w:t>R</w:t>
      </w:r>
      <w:r w:rsidRPr="004D0198">
        <w:rPr>
          <w:sz w:val="18"/>
          <w:szCs w:val="18"/>
        </w:rPr>
        <w:t xml:space="preserve"> oraz po negocjacjach programów operacyjnych.</w:t>
      </w:r>
    </w:p>
  </w:footnote>
  <w:footnote w:id="5">
    <w:p w14:paraId="40313416" w14:textId="77777777" w:rsidR="00291BE5" w:rsidRPr="00C21B89" w:rsidRDefault="00291BE5">
      <w:pPr>
        <w:pStyle w:val="Tekstprzypisudolnego"/>
        <w:rPr>
          <w:rFonts w:asciiTheme="minorHAnsi" w:hAnsiTheme="minorHAnsi" w:cstheme="minorHAnsi"/>
        </w:rPr>
      </w:pPr>
      <w:r w:rsidRPr="00C21B89">
        <w:rPr>
          <w:rStyle w:val="Odwoanieprzypisudolnego"/>
          <w:rFonts w:asciiTheme="minorHAnsi" w:hAnsiTheme="minorHAnsi" w:cstheme="minorHAnsi"/>
          <w:sz w:val="18"/>
        </w:rPr>
        <w:footnoteRef/>
      </w:r>
      <w:r w:rsidRPr="00C21B89">
        <w:rPr>
          <w:rFonts w:asciiTheme="minorHAnsi" w:hAnsiTheme="minorHAnsi" w:cstheme="minorHAnsi"/>
          <w:sz w:val="18"/>
        </w:rPr>
        <w:t xml:space="preserve"> Wytyczne w zakresie ewaluacji polityki spójności na lata 2014-2020, MIiR, </w:t>
      </w:r>
      <w:r>
        <w:rPr>
          <w:rFonts w:asciiTheme="minorHAnsi" w:hAnsiTheme="minorHAnsi" w:cstheme="minorHAnsi"/>
          <w:sz w:val="18"/>
        </w:rPr>
        <w:t xml:space="preserve">22.09.2015 r. </w:t>
      </w:r>
      <w:r w:rsidRPr="00C21B89">
        <w:rPr>
          <w:rFonts w:asciiTheme="minorHAnsi" w:hAnsiTheme="minorHAnsi" w:cstheme="minorHAnsi"/>
          <w:sz w:val="18"/>
        </w:rPr>
        <w:t>Warszawa</w:t>
      </w:r>
      <w:r w:rsidRPr="004D77B0">
        <w:rPr>
          <w:rFonts w:asciiTheme="minorHAnsi" w:hAnsiTheme="minorHAnsi" w:cstheme="minorHAnsi"/>
          <w:sz w:val="18"/>
        </w:rPr>
        <w:t xml:space="preserve">, </w:t>
      </w:r>
      <w:r w:rsidRPr="00C21B89">
        <w:rPr>
          <w:rFonts w:asciiTheme="minorHAnsi" w:hAnsiTheme="minorHAnsi" w:cstheme="minorHAnsi"/>
          <w:sz w:val="18"/>
        </w:rPr>
        <w:t xml:space="preserve"> s. 7-8.</w:t>
      </w:r>
    </w:p>
  </w:footnote>
  <w:footnote w:id="6">
    <w:p w14:paraId="3AA807A9" w14:textId="77777777" w:rsidR="00291BE5" w:rsidRPr="00C21B89" w:rsidRDefault="00291BE5" w:rsidP="00BC1E90">
      <w:pPr>
        <w:rPr>
          <w:rFonts w:asciiTheme="minorHAnsi" w:hAnsiTheme="minorHAnsi" w:cstheme="minorHAnsi"/>
          <w:b/>
          <w:bCs/>
          <w:color w:val="FFFFFF" w:themeColor="background1"/>
          <w:sz w:val="20"/>
          <w:szCs w:val="20"/>
        </w:rPr>
      </w:pPr>
      <w:r w:rsidRPr="00F04E77">
        <w:rPr>
          <w:rStyle w:val="Odwoanieprzypisudolnego"/>
          <w:rFonts w:asciiTheme="minorHAnsi" w:hAnsiTheme="minorHAnsi" w:cstheme="minorHAnsi"/>
          <w:sz w:val="20"/>
          <w:szCs w:val="20"/>
        </w:rPr>
        <w:footnoteRef/>
      </w:r>
      <w:r w:rsidRPr="00F04E77">
        <w:rPr>
          <w:rFonts w:asciiTheme="minorHAnsi" w:hAnsiTheme="minorHAnsi" w:cstheme="minorHAnsi"/>
          <w:sz w:val="20"/>
          <w:szCs w:val="20"/>
        </w:rPr>
        <w:t xml:space="preserve"> </w:t>
      </w:r>
      <w:r w:rsidRPr="00F04E77">
        <w:rPr>
          <w:rFonts w:asciiTheme="minorHAnsi" w:hAnsiTheme="minorHAnsi" w:cstheme="minorHAnsi"/>
          <w:sz w:val="18"/>
          <w:szCs w:val="20"/>
        </w:rPr>
        <w:t>Wartość bazowa oraz docelowa wskaźnika pochodz</w:t>
      </w:r>
      <w:r>
        <w:rPr>
          <w:rFonts w:asciiTheme="minorHAnsi" w:hAnsiTheme="minorHAnsi" w:cstheme="minorHAnsi"/>
          <w:sz w:val="18"/>
          <w:szCs w:val="20"/>
        </w:rPr>
        <w:t>i</w:t>
      </w:r>
      <w:r w:rsidRPr="00F04E77">
        <w:rPr>
          <w:rFonts w:asciiTheme="minorHAnsi" w:hAnsiTheme="minorHAnsi" w:cstheme="minorHAnsi"/>
          <w:sz w:val="18"/>
          <w:szCs w:val="20"/>
        </w:rPr>
        <w:t xml:space="preserve"> z </w:t>
      </w:r>
      <w:r>
        <w:rPr>
          <w:rFonts w:asciiTheme="minorHAnsi" w:hAnsiTheme="minorHAnsi" w:cstheme="minorHAnsi"/>
          <w:sz w:val="18"/>
          <w:szCs w:val="20"/>
        </w:rPr>
        <w:t>raportu pt.</w:t>
      </w:r>
      <w:r w:rsidRPr="00F04E77">
        <w:rPr>
          <w:rFonts w:asciiTheme="minorHAnsi" w:hAnsiTheme="minorHAnsi" w:cstheme="minorHAnsi"/>
          <w:sz w:val="18"/>
          <w:szCs w:val="20"/>
        </w:rPr>
        <w:t xml:space="preserve"> „</w:t>
      </w:r>
      <w:r>
        <w:rPr>
          <w:rFonts w:asciiTheme="minorHAnsi" w:hAnsiTheme="minorHAnsi" w:cstheme="minorHAnsi"/>
          <w:sz w:val="18"/>
          <w:szCs w:val="20"/>
        </w:rPr>
        <w:t>Oszacowanie wartości docelowej dla wskaźnika rezultatu - Odsetek obywateli korzystających z e-administracji (EAC) z RPO WK-P na lata 2014-2020</w:t>
      </w:r>
      <w:r w:rsidRPr="00C21B89">
        <w:rPr>
          <w:rFonts w:asciiTheme="minorHAnsi" w:hAnsiTheme="minorHAnsi" w:cstheme="minorHAnsi"/>
          <w:sz w:val="18"/>
          <w:szCs w:val="20"/>
        </w:rPr>
        <w:t>” zrealizowanego prze</w:t>
      </w:r>
      <w:r>
        <w:rPr>
          <w:rFonts w:asciiTheme="minorHAnsi" w:hAnsiTheme="minorHAnsi" w:cstheme="minorHAnsi"/>
          <w:sz w:val="18"/>
          <w:szCs w:val="20"/>
        </w:rPr>
        <w:t>z</w:t>
      </w:r>
      <w:r w:rsidRPr="00C21B89">
        <w:rPr>
          <w:rFonts w:asciiTheme="minorHAnsi" w:hAnsiTheme="minorHAnsi" w:cstheme="minorHAnsi"/>
          <w:sz w:val="18"/>
          <w:szCs w:val="20"/>
        </w:rPr>
        <w:t xml:space="preserve"> firmę AGROTEC Polska Sp. z o.o.</w:t>
      </w:r>
      <w:r>
        <w:rPr>
          <w:rFonts w:asciiTheme="minorHAnsi" w:hAnsiTheme="minorHAnsi" w:cstheme="minorHAnsi"/>
          <w:sz w:val="18"/>
          <w:szCs w:val="20"/>
        </w:rPr>
        <w:t xml:space="preserve"> </w:t>
      </w:r>
      <w:r w:rsidRPr="00C21B89">
        <w:rPr>
          <w:rFonts w:asciiTheme="minorHAnsi" w:hAnsiTheme="minorHAnsi" w:cstheme="minorHAnsi"/>
          <w:sz w:val="18"/>
          <w:szCs w:val="20"/>
        </w:rPr>
        <w:t xml:space="preserve">na zlecenie UM WK-P w 2015 r. </w:t>
      </w:r>
      <w:r w:rsidRPr="00C21B89">
        <w:rPr>
          <w:rFonts w:asciiTheme="minorHAnsi" w:hAnsiTheme="minorHAnsi" w:cstheme="minorHAnsi"/>
          <w:bCs/>
          <w:color w:val="FFFFFF" w:themeColor="background1"/>
          <w:sz w:val="18"/>
          <w:szCs w:val="20"/>
        </w:rPr>
        <w:t>Ewaluacja przyczyn nieosiągnięcia zakładanych wartości docelowych</w:t>
      </w:r>
      <w:r>
        <w:rPr>
          <w:rFonts w:asciiTheme="minorHAnsi" w:hAnsiTheme="minorHAnsi" w:cstheme="minorHAnsi"/>
          <w:bCs/>
          <w:color w:val="FFFFFF" w:themeColor="background1"/>
          <w:sz w:val="18"/>
          <w:szCs w:val="20"/>
        </w:rPr>
        <w:t xml:space="preserve"> wybranych wskaźników w RPO WK-</w:t>
      </w:r>
      <w:r w:rsidRPr="00C21B89">
        <w:rPr>
          <w:rFonts w:asciiTheme="minorHAnsi" w:hAnsiTheme="minorHAnsi" w:cstheme="minorHAnsi"/>
          <w:bCs/>
          <w:color w:val="FFFFFF" w:themeColor="background1"/>
          <w:sz w:val="18"/>
          <w:szCs w:val="20"/>
        </w:rPr>
        <w:t xml:space="preserve"> na lata 2007</w:t>
      </w:r>
      <w:r w:rsidRPr="00C21B89">
        <w:rPr>
          <w:rFonts w:asciiTheme="minorHAnsi" w:hAnsiTheme="minorHAnsi" w:cstheme="minorHAnsi"/>
          <w:bCs/>
          <w:color w:val="FFFFFF" w:themeColor="background1"/>
          <w:sz w:val="20"/>
          <w:szCs w:val="20"/>
        </w:rPr>
        <w:t>-2013”</w:t>
      </w:r>
      <w:r w:rsidRPr="00C21B89">
        <w:rPr>
          <w:rFonts w:asciiTheme="minorHAnsi" w:hAnsiTheme="minorHAnsi" w:cstheme="minorHAnsi"/>
          <w:b/>
          <w:bCs/>
          <w:color w:val="FFFFFF" w:themeColor="background1"/>
          <w:sz w:val="20"/>
          <w:szCs w:val="20"/>
        </w:rPr>
        <w:t xml:space="preserve"> </w:t>
      </w:r>
      <w:r w:rsidRPr="00C21B89">
        <w:rPr>
          <w:rFonts w:asciiTheme="minorHAnsi" w:hAnsiTheme="minorHAnsi" w:cstheme="minorHAnsi"/>
          <w:bCs/>
          <w:color w:val="FFFFFF" w:themeColor="background1"/>
          <w:sz w:val="20"/>
          <w:szCs w:val="20"/>
        </w:rPr>
        <w:t>zrealizowanego w roku 2015 przez firmę AGROTEC POLSKA S</w:t>
      </w:r>
      <w:r>
        <w:rPr>
          <w:rFonts w:asciiTheme="minorHAnsi" w:hAnsiTheme="minorHAnsi" w:cstheme="minorHAnsi"/>
          <w:bCs/>
          <w:color w:val="FFFFFF" w:themeColor="background1"/>
          <w:sz w:val="20"/>
          <w:szCs w:val="20"/>
        </w:rPr>
        <w:t>p. z o.o. na zlecenie UM WK</w:t>
      </w:r>
    </w:p>
    <w:p w14:paraId="5B3AA5CD" w14:textId="77777777" w:rsidR="00291BE5" w:rsidRPr="00C21B89" w:rsidRDefault="00291BE5">
      <w:pPr>
        <w:pStyle w:val="Tekstprzypisudolnego"/>
        <w:rPr>
          <w:rFonts w:asciiTheme="minorHAnsi" w:hAnsiTheme="minorHAnsi" w:cstheme="minorHAnsi"/>
        </w:rPr>
      </w:pPr>
    </w:p>
  </w:footnote>
  <w:footnote w:id="7">
    <w:p w14:paraId="73F78748" w14:textId="77777777" w:rsidR="00291BE5" w:rsidRPr="00C21B89" w:rsidRDefault="00291BE5">
      <w:pPr>
        <w:pStyle w:val="Tekstprzypisudolnego"/>
        <w:rPr>
          <w:rFonts w:asciiTheme="minorHAnsi" w:hAnsiTheme="minorHAnsi" w:cstheme="minorHAnsi"/>
        </w:rPr>
      </w:pPr>
      <w:r w:rsidRPr="00AB3EED">
        <w:rPr>
          <w:rStyle w:val="Odwoanieprzypisudolnego"/>
          <w:rFonts w:asciiTheme="minorHAnsi" w:hAnsiTheme="minorHAnsi" w:cstheme="minorHAnsi"/>
          <w:sz w:val="18"/>
        </w:rPr>
        <w:footnoteRef/>
      </w:r>
      <w:r w:rsidRPr="00AB3EED">
        <w:rPr>
          <w:rFonts w:asciiTheme="minorHAnsi" w:hAnsiTheme="minorHAnsi" w:cstheme="minorHAnsi"/>
          <w:sz w:val="18"/>
        </w:rPr>
        <w:t xml:space="preserve"> Dane teleadresowe do Jednostki Ewaluacyjnej: </w:t>
      </w:r>
      <w:r w:rsidRPr="00AB3EED">
        <w:rPr>
          <w:rFonts w:asciiTheme="minorHAnsi" w:hAnsiTheme="minorHAnsi" w:cstheme="minorHAnsi"/>
          <w:i/>
          <w:sz w:val="18"/>
        </w:rPr>
        <w:t xml:space="preserve">Biuro Ewaluacji Wydziału Analiz i Ewaluacji Departament Rozwoju Regionalnego, tel. 56 62 18 653, 62 18 649,  e-mail: </w:t>
      </w:r>
      <w:hyperlink r:id="rId1" w:history="1">
        <w:r w:rsidRPr="00AB3EED">
          <w:rPr>
            <w:rStyle w:val="Hipercze"/>
            <w:rFonts w:asciiTheme="minorHAnsi" w:hAnsiTheme="minorHAnsi" w:cstheme="minorHAnsi"/>
            <w:i/>
            <w:sz w:val="18"/>
          </w:rPr>
          <w:t>j.rudnicka@kujawsko-pomorskie.pl</w:t>
        </w:r>
      </w:hyperlink>
      <w:r w:rsidRPr="00AB3EED">
        <w:rPr>
          <w:rFonts w:asciiTheme="minorHAnsi" w:hAnsiTheme="minorHAnsi" w:cstheme="minorHAnsi"/>
          <w:i/>
          <w:sz w:val="18"/>
        </w:rPr>
        <w:t xml:space="preserve">, </w:t>
      </w:r>
      <w:hyperlink r:id="rId2" w:history="1">
        <w:r w:rsidRPr="00AB3EED">
          <w:rPr>
            <w:rStyle w:val="Hipercze"/>
            <w:rFonts w:asciiTheme="minorHAnsi" w:hAnsiTheme="minorHAnsi" w:cstheme="minorHAnsi"/>
            <w:i/>
            <w:sz w:val="18"/>
          </w:rPr>
          <w:t>j.konkel@kujawsko-pomorskie.pl</w:t>
        </w:r>
      </w:hyperlink>
      <w:r w:rsidRPr="00AB3EED">
        <w:rPr>
          <w:rFonts w:asciiTheme="minorHAnsi" w:hAnsiTheme="minorHAnsi" w:cstheme="minorHAnsi"/>
          <w:i/>
          <w:sz w:val="18"/>
        </w:rPr>
        <w:t>.</w:t>
      </w:r>
    </w:p>
  </w:footnote>
  <w:footnote w:id="8">
    <w:p w14:paraId="7A0DBEE0" w14:textId="77777777" w:rsidR="00291BE5" w:rsidRPr="00AB3EED" w:rsidRDefault="00291BE5">
      <w:pPr>
        <w:pStyle w:val="Tekstprzypisudolnego"/>
        <w:rPr>
          <w:rFonts w:asciiTheme="minorHAnsi" w:hAnsiTheme="minorHAnsi" w:cstheme="minorHAnsi"/>
          <w:sz w:val="18"/>
        </w:rPr>
      </w:pPr>
      <w:r w:rsidRPr="00AB3EED">
        <w:rPr>
          <w:rStyle w:val="Odwoanieprzypisudolnego"/>
          <w:rFonts w:asciiTheme="minorHAnsi" w:hAnsiTheme="minorHAnsi" w:cstheme="minorHAnsi"/>
          <w:sz w:val="18"/>
        </w:rPr>
        <w:footnoteRef/>
      </w:r>
      <w:r w:rsidRPr="00AB3EED">
        <w:rPr>
          <w:rFonts w:asciiTheme="minorHAnsi" w:hAnsiTheme="minorHAnsi" w:cstheme="minorHAnsi"/>
          <w:sz w:val="18"/>
        </w:rPr>
        <w:t xml:space="preserve"> Powołana Uchwałą Nr 32/1085/15 Zarządu Województwa Kujawsko-Pomorskiego z dnia 11 sierpnia 2015 r. </w:t>
      </w:r>
      <w:r>
        <w:rPr>
          <w:rFonts w:asciiTheme="minorHAnsi" w:hAnsiTheme="minorHAnsi" w:cstheme="minorHAnsi"/>
          <w:sz w:val="18"/>
        </w:rPr>
        <w:t>z późniejszymi zmianami.</w:t>
      </w:r>
    </w:p>
  </w:footnote>
  <w:footnote w:id="9">
    <w:p w14:paraId="7C60A2F7" w14:textId="521C4319" w:rsidR="00291BE5" w:rsidRPr="00C21B89" w:rsidRDefault="00291BE5">
      <w:pPr>
        <w:pStyle w:val="Tekstprzypisudolnego"/>
        <w:rPr>
          <w:rFonts w:asciiTheme="minorHAnsi" w:hAnsiTheme="minorHAnsi" w:cstheme="minorHAnsi"/>
        </w:rPr>
      </w:pPr>
      <w:r w:rsidRPr="00AB3EED">
        <w:rPr>
          <w:rStyle w:val="Odwoanieprzypisudolnego"/>
          <w:rFonts w:asciiTheme="minorHAnsi" w:hAnsiTheme="minorHAnsi" w:cstheme="minorHAnsi"/>
          <w:sz w:val="18"/>
        </w:rPr>
        <w:footnoteRef/>
      </w:r>
      <w:r w:rsidRPr="00AB3EED">
        <w:rPr>
          <w:rFonts w:asciiTheme="minorHAnsi" w:hAnsiTheme="minorHAnsi" w:cstheme="minorHAnsi"/>
          <w:sz w:val="18"/>
        </w:rPr>
        <w:t xml:space="preserve"> Rola KM w zakresie ewaluacji wynika bezpośrednio z zapisów Rozporządzenia Parlamentu Europejskiego i Rady (UE) </w:t>
      </w:r>
      <w:r>
        <w:rPr>
          <w:rFonts w:asciiTheme="minorHAnsi" w:hAnsiTheme="minorHAnsi" w:cstheme="minorHAnsi"/>
          <w:sz w:val="18"/>
        </w:rPr>
        <w:br/>
      </w:r>
      <w:r w:rsidRPr="00AB3EED">
        <w:rPr>
          <w:rFonts w:asciiTheme="minorHAnsi" w:hAnsiTheme="minorHAnsi" w:cstheme="minorHAnsi"/>
          <w:sz w:val="18"/>
        </w:rPr>
        <w:t>nr 1303/2013 z dnia 17 grudnia 2013 r.</w:t>
      </w:r>
    </w:p>
  </w:footnote>
  <w:footnote w:id="10">
    <w:p w14:paraId="2258C6DB" w14:textId="77777777" w:rsidR="00291BE5" w:rsidRPr="00C21B89" w:rsidRDefault="00291BE5">
      <w:pPr>
        <w:pStyle w:val="Tekstprzypisudolnego"/>
        <w:rPr>
          <w:rFonts w:asciiTheme="minorHAnsi" w:hAnsiTheme="minorHAnsi" w:cstheme="minorHAnsi"/>
        </w:rPr>
      </w:pPr>
      <w:r w:rsidRPr="00AB3EED">
        <w:rPr>
          <w:rStyle w:val="Odwoanieprzypisudolnego"/>
          <w:rFonts w:asciiTheme="minorHAnsi" w:hAnsiTheme="minorHAnsi" w:cstheme="minorHAnsi"/>
          <w:sz w:val="18"/>
        </w:rPr>
        <w:footnoteRef/>
      </w:r>
      <w:r w:rsidRPr="00AB3EED">
        <w:rPr>
          <w:rFonts w:asciiTheme="minorHAnsi" w:hAnsiTheme="minorHAnsi" w:cstheme="minorHAnsi"/>
          <w:sz w:val="18"/>
        </w:rPr>
        <w:t xml:space="preserve"> Zgodnie z art. 114 Rozporządzenia Parlamentu Europejskiego i Rady (UE) nr 1303/2013 z dnia 17 grudnia 2013 r. plan ewaluacji przedstawiany jest KM nie później niż rok po przyjęciu programu.</w:t>
      </w:r>
    </w:p>
  </w:footnote>
  <w:footnote w:id="11">
    <w:p w14:paraId="42D19367" w14:textId="77777777" w:rsidR="00291BE5" w:rsidRPr="00C21B89" w:rsidRDefault="00291BE5">
      <w:pPr>
        <w:pStyle w:val="Tekstprzypisudolnego"/>
        <w:rPr>
          <w:rFonts w:asciiTheme="minorHAnsi" w:hAnsiTheme="minorHAnsi" w:cstheme="minorHAnsi"/>
          <w:lang w:val="en-US"/>
        </w:rPr>
      </w:pPr>
      <w:r w:rsidRPr="00AB3EED">
        <w:rPr>
          <w:rStyle w:val="Odwoanieprzypisudolnego"/>
          <w:rFonts w:asciiTheme="minorHAnsi" w:hAnsiTheme="minorHAnsi" w:cstheme="minorHAnsi"/>
          <w:sz w:val="18"/>
        </w:rPr>
        <w:footnoteRef/>
      </w:r>
      <w:r w:rsidRPr="00AB3EED">
        <w:rPr>
          <w:rFonts w:asciiTheme="minorHAnsi" w:hAnsiTheme="minorHAnsi" w:cstheme="minorHAnsi"/>
          <w:sz w:val="18"/>
        </w:rPr>
        <w:t xml:space="preserve"> Fragment zaczerpnięty z „Ewaluacji ex ante kujawsko-pomorskiego regionalnego programu operacyjnego”, konsorcjum Agrotec, Polska Sp. z o.o</w:t>
      </w:r>
      <w:r>
        <w:rPr>
          <w:rFonts w:asciiTheme="minorHAnsi" w:hAnsiTheme="minorHAnsi" w:cstheme="minorHAnsi"/>
          <w:sz w:val="18"/>
        </w:rPr>
        <w:t>.</w:t>
      </w:r>
      <w:r w:rsidRPr="00AB3EED">
        <w:rPr>
          <w:rFonts w:asciiTheme="minorHAnsi" w:hAnsiTheme="minorHAnsi" w:cstheme="minorHAnsi"/>
          <w:sz w:val="18"/>
        </w:rPr>
        <w:t xml:space="preserve"> i Ecorys Polska Sp. z o.o., 2013 aneks 11.1. </w:t>
      </w:r>
      <w:r w:rsidRPr="00AB3EED">
        <w:rPr>
          <w:rFonts w:asciiTheme="minorHAnsi" w:hAnsiTheme="minorHAnsi" w:cstheme="minorHAnsi"/>
          <w:sz w:val="18"/>
          <w:lang w:val="en-US"/>
        </w:rPr>
        <w:t>Wstępna koncepcja procesu ewaluacji K-P RPO 2014-2020.</w:t>
      </w:r>
    </w:p>
  </w:footnote>
  <w:footnote w:id="12">
    <w:p w14:paraId="7D10BA12" w14:textId="77777777" w:rsidR="00291BE5" w:rsidRPr="00AB3EED" w:rsidRDefault="00291BE5" w:rsidP="00C1002E">
      <w:pPr>
        <w:pStyle w:val="Tekstprzypisudolnego"/>
        <w:rPr>
          <w:rFonts w:asciiTheme="minorHAnsi" w:hAnsiTheme="minorHAnsi" w:cstheme="minorHAnsi"/>
          <w:sz w:val="18"/>
          <w:lang w:val="en-US"/>
        </w:rPr>
      </w:pPr>
      <w:r w:rsidRPr="00AB3EED">
        <w:rPr>
          <w:rStyle w:val="Odwoanieprzypisudolnego"/>
          <w:rFonts w:asciiTheme="minorHAnsi" w:hAnsiTheme="minorHAnsi" w:cstheme="minorHAnsi"/>
          <w:sz w:val="18"/>
        </w:rPr>
        <w:footnoteRef/>
      </w:r>
      <w:r w:rsidRPr="00AB3EED">
        <w:rPr>
          <w:rFonts w:asciiTheme="minorHAnsi" w:hAnsiTheme="minorHAnsi" w:cstheme="minorHAnsi"/>
          <w:sz w:val="18"/>
          <w:lang w:val="en-US"/>
        </w:rPr>
        <w:t>Komisja Europejska,</w:t>
      </w:r>
      <w:r w:rsidRPr="00AB3EED">
        <w:rPr>
          <w:rFonts w:asciiTheme="minorHAnsi" w:hAnsiTheme="minorHAnsi" w:cstheme="minorHAnsi"/>
          <w:i/>
          <w:sz w:val="18"/>
          <w:lang w:val="en-US"/>
        </w:rPr>
        <w:t xml:space="preserve"> The Programming Period 2014-2020, Guidance Document on Monitoring and Evaluation – European Regional Development Fund and Cohesion Fund – Concepts and Recommendations</w:t>
      </w:r>
      <w:r w:rsidRPr="00AB3EED">
        <w:rPr>
          <w:rFonts w:asciiTheme="minorHAnsi" w:hAnsiTheme="minorHAnsi" w:cstheme="minorHAnsi"/>
          <w:sz w:val="18"/>
          <w:lang w:val="en-US"/>
        </w:rPr>
        <w:t>, October 2013.</w:t>
      </w:r>
    </w:p>
  </w:footnote>
  <w:footnote w:id="13">
    <w:p w14:paraId="05BF34B6" w14:textId="77777777" w:rsidR="00291BE5" w:rsidRPr="00C21B89" w:rsidRDefault="00291BE5" w:rsidP="00C1002E">
      <w:pPr>
        <w:pStyle w:val="Tekstprzypisudolnego"/>
        <w:rPr>
          <w:rFonts w:asciiTheme="minorHAnsi" w:hAnsiTheme="minorHAnsi" w:cstheme="minorHAnsi"/>
        </w:rPr>
      </w:pPr>
      <w:r w:rsidRPr="00AB3EED">
        <w:rPr>
          <w:rStyle w:val="Odwoanieprzypisudolnego"/>
          <w:rFonts w:asciiTheme="minorHAnsi" w:hAnsiTheme="minorHAnsi" w:cstheme="minorHAnsi"/>
          <w:sz w:val="18"/>
        </w:rPr>
        <w:footnoteRef/>
      </w:r>
      <w:r w:rsidRPr="00AB3EED">
        <w:rPr>
          <w:rFonts w:asciiTheme="minorHAnsi" w:hAnsiTheme="minorHAnsi" w:cstheme="minorHAnsi"/>
          <w:sz w:val="18"/>
        </w:rPr>
        <w:t xml:space="preserve"> White H., </w:t>
      </w:r>
      <w:r w:rsidRPr="00AB3EED">
        <w:rPr>
          <w:rFonts w:asciiTheme="minorHAnsi" w:hAnsiTheme="minorHAnsi" w:cstheme="minorHAnsi"/>
          <w:i/>
          <w:sz w:val="18"/>
        </w:rPr>
        <w:t>Ocena oddziaływania oparta na teorii: zasady i praktyka</w:t>
      </w:r>
      <w:r w:rsidRPr="00AB3EED">
        <w:rPr>
          <w:rFonts w:asciiTheme="minorHAnsi" w:hAnsiTheme="minorHAnsi" w:cstheme="minorHAnsi"/>
          <w:sz w:val="18"/>
        </w:rPr>
        <w:t xml:space="preserve"> [w:] Haber A, Trzciński R., </w:t>
      </w:r>
      <w:r w:rsidRPr="00AB3EED">
        <w:rPr>
          <w:rFonts w:asciiTheme="minorHAnsi" w:hAnsiTheme="minorHAnsi" w:cstheme="minorHAnsi"/>
          <w:i/>
          <w:sz w:val="18"/>
        </w:rPr>
        <w:t xml:space="preserve">Ocena wpływu </w:t>
      </w:r>
      <w:r w:rsidRPr="00AB3EED">
        <w:rPr>
          <w:rFonts w:asciiTheme="minorHAnsi" w:hAnsiTheme="minorHAnsi" w:cstheme="minorHAnsi"/>
          <w:i/>
          <w:sz w:val="18"/>
        </w:rPr>
        <w:br/>
        <w:t>i prognozowanie efektów w badaniach ewaluacyjnych</w:t>
      </w:r>
      <w:r w:rsidRPr="00AB3EED">
        <w:rPr>
          <w:rFonts w:asciiTheme="minorHAnsi" w:hAnsiTheme="minorHAnsi" w:cstheme="minorHAnsi"/>
          <w:sz w:val="18"/>
        </w:rPr>
        <w:t>, Polska Agencja Rozwoju Przedsiębiorczości, Warszawa 2011, s. 65.</w:t>
      </w:r>
    </w:p>
  </w:footnote>
  <w:footnote w:id="14">
    <w:p w14:paraId="1355DA73" w14:textId="77777777" w:rsidR="00291BE5" w:rsidRPr="00C21B89" w:rsidRDefault="00291BE5" w:rsidP="0039611A">
      <w:pPr>
        <w:pStyle w:val="Tekstprzypisudolnego"/>
        <w:rPr>
          <w:rFonts w:asciiTheme="minorHAnsi" w:hAnsiTheme="minorHAnsi" w:cstheme="minorHAnsi"/>
          <w:lang w:val="en-US"/>
        </w:rPr>
      </w:pPr>
      <w:r w:rsidRPr="00AB3EED">
        <w:rPr>
          <w:rStyle w:val="Odwoanieprzypisudolnego"/>
          <w:rFonts w:asciiTheme="minorHAnsi" w:hAnsiTheme="minorHAnsi" w:cstheme="minorHAnsi"/>
          <w:sz w:val="18"/>
        </w:rPr>
        <w:footnoteRef/>
      </w:r>
      <w:r w:rsidRPr="00AB3EED">
        <w:rPr>
          <w:rFonts w:asciiTheme="minorHAnsi" w:hAnsiTheme="minorHAnsi" w:cstheme="minorHAnsi"/>
          <w:sz w:val="18"/>
          <w:lang w:val="en-US"/>
        </w:rPr>
        <w:t xml:space="preserve"> Komisja Europejska, </w:t>
      </w:r>
      <w:r w:rsidRPr="00AB3EED">
        <w:rPr>
          <w:rFonts w:asciiTheme="minorHAnsi" w:hAnsiTheme="minorHAnsi" w:cstheme="minorHAnsi"/>
          <w:i/>
          <w:iCs/>
          <w:sz w:val="18"/>
          <w:lang w:val="en-US"/>
        </w:rPr>
        <w:t>The Programming Period 2014-2020, Guidance Document on Monitoring and Evaluation, European Regional Development Fund and Cohesion Fund - Concepts and Recommendations</w:t>
      </w:r>
      <w:r w:rsidRPr="00AB3EED">
        <w:rPr>
          <w:rFonts w:asciiTheme="minorHAnsi" w:hAnsiTheme="minorHAnsi" w:cstheme="minorHAnsi"/>
          <w:sz w:val="18"/>
          <w:lang w:val="en-US"/>
        </w:rPr>
        <w:t>, October 2013, s. 16.</w:t>
      </w:r>
    </w:p>
  </w:footnote>
  <w:footnote w:id="15">
    <w:p w14:paraId="5FAA2752" w14:textId="77777777" w:rsidR="00291BE5" w:rsidRPr="00AB3EED" w:rsidRDefault="00291BE5" w:rsidP="00C23B03">
      <w:pPr>
        <w:pStyle w:val="Tekstprzypisudolnego"/>
        <w:rPr>
          <w:rFonts w:asciiTheme="minorHAnsi" w:hAnsiTheme="minorHAnsi" w:cstheme="minorHAnsi"/>
          <w:sz w:val="18"/>
          <w:lang w:val="en-US"/>
        </w:rPr>
      </w:pPr>
      <w:r w:rsidRPr="00AB3EED">
        <w:rPr>
          <w:rStyle w:val="Odwoanieprzypisudolnego"/>
          <w:rFonts w:asciiTheme="minorHAnsi" w:hAnsiTheme="minorHAnsi" w:cstheme="minorHAnsi"/>
          <w:sz w:val="18"/>
        </w:rPr>
        <w:footnoteRef/>
      </w:r>
      <w:r w:rsidRPr="00AB3EED">
        <w:rPr>
          <w:rFonts w:asciiTheme="minorHAnsi" w:hAnsiTheme="minorHAnsi" w:cstheme="minorHAnsi"/>
          <w:sz w:val="18"/>
          <w:lang w:val="en-US"/>
        </w:rPr>
        <w:t xml:space="preserve"> </w:t>
      </w:r>
      <w:r w:rsidRPr="00AB3EED">
        <w:rPr>
          <w:rFonts w:asciiTheme="minorHAnsi" w:hAnsiTheme="minorHAnsi" w:cstheme="minorHAnsi"/>
          <w:i/>
          <w:sz w:val="18"/>
          <w:lang w:val="en-US"/>
        </w:rPr>
        <w:t>EVALSED: The resource for the evaluation of Socio-Economic Development</w:t>
      </w:r>
      <w:r w:rsidRPr="00AB3EED">
        <w:rPr>
          <w:rFonts w:asciiTheme="minorHAnsi" w:hAnsiTheme="minorHAnsi" w:cstheme="minorHAnsi"/>
          <w:sz w:val="18"/>
          <w:lang w:val="en-US"/>
        </w:rPr>
        <w:t>, September 2013, s. 62.</w:t>
      </w:r>
    </w:p>
  </w:footnote>
  <w:footnote w:id="16">
    <w:p w14:paraId="1DB361D0" w14:textId="77777777" w:rsidR="00291BE5" w:rsidRPr="00AB3EED" w:rsidRDefault="00291BE5" w:rsidP="00C23B03">
      <w:pPr>
        <w:rPr>
          <w:rFonts w:asciiTheme="minorHAnsi" w:hAnsiTheme="minorHAnsi" w:cstheme="minorHAnsi"/>
          <w:sz w:val="18"/>
          <w:szCs w:val="20"/>
          <w:lang w:val="en-US"/>
        </w:rPr>
      </w:pPr>
      <w:r w:rsidRPr="00AB3EED">
        <w:rPr>
          <w:rStyle w:val="Odwoanieprzypisudolnego"/>
          <w:rFonts w:asciiTheme="minorHAnsi" w:hAnsiTheme="minorHAnsi" w:cstheme="minorHAnsi"/>
          <w:sz w:val="18"/>
          <w:szCs w:val="20"/>
        </w:rPr>
        <w:footnoteRef/>
      </w:r>
      <w:r w:rsidRPr="00AB3EED">
        <w:rPr>
          <w:rFonts w:asciiTheme="minorHAnsi" w:hAnsiTheme="minorHAnsi" w:cstheme="minorHAnsi"/>
          <w:sz w:val="18"/>
          <w:szCs w:val="20"/>
          <w:lang w:val="en-US"/>
        </w:rPr>
        <w:t xml:space="preserve"> </w:t>
      </w:r>
      <w:r w:rsidRPr="00AB3EED">
        <w:rPr>
          <w:rFonts w:asciiTheme="minorHAnsi" w:hAnsiTheme="minorHAnsi" w:cstheme="minorHAnsi"/>
          <w:i/>
          <w:sz w:val="18"/>
          <w:szCs w:val="20"/>
          <w:lang w:val="en-US"/>
        </w:rPr>
        <w:t>ESTEP: Developing Evaluation Capacity – final report; on the framework to analyse the development of evaluation capacity in the EU Member States – A study for the Commission</w:t>
      </w:r>
      <w:r w:rsidRPr="00AB3EED">
        <w:rPr>
          <w:rFonts w:asciiTheme="minorHAnsi" w:hAnsiTheme="minorHAnsi" w:cstheme="minorHAnsi"/>
          <w:sz w:val="18"/>
          <w:szCs w:val="20"/>
          <w:lang w:val="en-US"/>
        </w:rPr>
        <w:t>, 2nd edition, September 2007, s. 23.</w:t>
      </w:r>
    </w:p>
  </w:footnote>
  <w:footnote w:id="17">
    <w:p w14:paraId="05BC270E" w14:textId="77777777" w:rsidR="00291BE5" w:rsidRPr="00C21B89" w:rsidRDefault="00291BE5" w:rsidP="00C23B03">
      <w:pPr>
        <w:pStyle w:val="Tekstprzypisudolnego"/>
        <w:rPr>
          <w:rFonts w:asciiTheme="minorHAnsi" w:hAnsiTheme="minorHAnsi" w:cstheme="minorHAnsi"/>
          <w:lang w:val="en-US"/>
        </w:rPr>
      </w:pPr>
      <w:r w:rsidRPr="00AB3EED">
        <w:rPr>
          <w:rStyle w:val="Odwoanieprzypisudolnego"/>
          <w:rFonts w:asciiTheme="minorHAnsi" w:hAnsiTheme="minorHAnsi" w:cstheme="minorHAnsi"/>
          <w:sz w:val="18"/>
        </w:rPr>
        <w:footnoteRef/>
      </w:r>
      <w:r w:rsidRPr="00AB3EED">
        <w:rPr>
          <w:rFonts w:asciiTheme="minorHAnsi" w:hAnsiTheme="minorHAnsi" w:cstheme="minorHAnsi"/>
          <w:sz w:val="18"/>
          <w:lang w:val="en-US"/>
        </w:rPr>
        <w:t xml:space="preserve"> </w:t>
      </w:r>
      <w:r w:rsidRPr="00AB3EED">
        <w:rPr>
          <w:rFonts w:asciiTheme="minorHAnsi" w:hAnsiTheme="minorHAnsi" w:cstheme="minorHAnsi"/>
          <w:i/>
          <w:sz w:val="18"/>
          <w:lang w:val="en-US"/>
        </w:rPr>
        <w:t>EVALSED: The resource for the evaluation of Socio-Economic Development</w:t>
      </w:r>
      <w:r w:rsidRPr="00AB3EED">
        <w:rPr>
          <w:rFonts w:asciiTheme="minorHAnsi" w:hAnsiTheme="minorHAnsi" w:cstheme="minorHAnsi"/>
          <w:sz w:val="18"/>
          <w:lang w:val="en-US"/>
        </w:rPr>
        <w:t>, September 2013, s. 63-70.</w:t>
      </w:r>
    </w:p>
  </w:footnote>
  <w:footnote w:id="18">
    <w:p w14:paraId="7636C4C8" w14:textId="365BF2DE" w:rsidR="00291BE5" w:rsidRDefault="00291BE5" w:rsidP="00182B3C">
      <w:pPr>
        <w:pStyle w:val="Tekstprzypisudolnego"/>
      </w:pPr>
      <w:r>
        <w:rPr>
          <w:rStyle w:val="Odwoanieprzypisudolnego"/>
        </w:rPr>
        <w:footnoteRef/>
      </w:r>
      <w:r>
        <w:t xml:space="preserve"> W 2016 roku zrealizowano szkolenie pt. </w:t>
      </w:r>
      <w:r w:rsidRPr="0092486D">
        <w:t>„Brokerzy wiedzy – skuteczne wykorzystanie analiz i ewaluacji do wspierania rozwoju regionu”</w:t>
      </w:r>
      <w:r>
        <w:t>, którego zakres obejmował wykorzystanie wyników i wniosków z badania ewaluacyjnego.</w:t>
      </w:r>
    </w:p>
  </w:footnote>
  <w:footnote w:id="19">
    <w:p w14:paraId="1E330A4C" w14:textId="77777777" w:rsidR="00291BE5" w:rsidRPr="00AB3EED" w:rsidRDefault="00291BE5">
      <w:pPr>
        <w:pStyle w:val="Tekstprzypisudolnego"/>
        <w:rPr>
          <w:rFonts w:asciiTheme="minorHAnsi" w:hAnsiTheme="minorHAnsi" w:cstheme="minorHAnsi"/>
          <w:sz w:val="18"/>
        </w:rPr>
      </w:pPr>
      <w:r w:rsidRPr="00AB3EED">
        <w:rPr>
          <w:rStyle w:val="Odwoanieprzypisudolnego"/>
          <w:rFonts w:asciiTheme="minorHAnsi" w:hAnsiTheme="minorHAnsi" w:cstheme="minorHAnsi"/>
          <w:sz w:val="18"/>
        </w:rPr>
        <w:footnoteRef/>
      </w:r>
      <w:r w:rsidRPr="00AB3EED">
        <w:rPr>
          <w:rFonts w:asciiTheme="minorHAnsi" w:hAnsiTheme="minorHAnsi" w:cstheme="minorHAnsi"/>
          <w:sz w:val="18"/>
        </w:rPr>
        <w:t xml:space="preserve"> W przypadku badań obejmujących swoim zakresem kilka obszarów tematycznych JE odpowiedzialna za realizację badania powinna wskazać wszystkie główne obszary tematyczne pokryte badaniem. Baza badań ewaluacyjnych administrowana przez KJE będzie umożliwiała wielokrotny wybór.  </w:t>
      </w:r>
    </w:p>
  </w:footnote>
  <w:footnote w:id="20">
    <w:p w14:paraId="271EC0A8" w14:textId="77777777" w:rsidR="00291BE5" w:rsidRPr="00AB3EED" w:rsidRDefault="00291BE5">
      <w:pPr>
        <w:pStyle w:val="Tekstprzypisudolnego"/>
        <w:rPr>
          <w:rFonts w:asciiTheme="minorHAnsi" w:hAnsiTheme="minorHAnsi" w:cstheme="minorHAnsi"/>
          <w:sz w:val="18"/>
        </w:rPr>
      </w:pPr>
      <w:r w:rsidRPr="00AB3EED">
        <w:rPr>
          <w:rStyle w:val="Odwoanieprzypisudolnego"/>
          <w:rFonts w:asciiTheme="minorHAnsi" w:hAnsiTheme="minorHAnsi" w:cstheme="minorHAnsi"/>
          <w:sz w:val="18"/>
        </w:rPr>
        <w:footnoteRef/>
      </w:r>
      <w:r w:rsidRPr="00AB3EED">
        <w:rPr>
          <w:rFonts w:asciiTheme="minorHAnsi" w:hAnsiTheme="minorHAnsi" w:cstheme="minorHAnsi"/>
          <w:sz w:val="18"/>
        </w:rPr>
        <w:t xml:space="preserve"> Obszar dotyczy badań skupiających się na ewaluacji jako takiej oraz metodologii stosowanych w ramach tego procesu </w:t>
      </w:r>
      <w:r>
        <w:rPr>
          <w:rFonts w:asciiTheme="minorHAnsi" w:hAnsiTheme="minorHAnsi" w:cstheme="minorHAnsi"/>
          <w:sz w:val="18"/>
        </w:rPr>
        <w:br/>
      </w:r>
      <w:r w:rsidRPr="00AB3EED">
        <w:rPr>
          <w:rFonts w:asciiTheme="minorHAnsi" w:hAnsiTheme="minorHAnsi" w:cstheme="minorHAnsi"/>
          <w:sz w:val="18"/>
        </w:rPr>
        <w:t>(w odróżnieniu od badań dot</w:t>
      </w:r>
      <w:r>
        <w:rPr>
          <w:rFonts w:asciiTheme="minorHAnsi" w:hAnsiTheme="minorHAnsi" w:cstheme="minorHAnsi"/>
          <w:sz w:val="18"/>
        </w:rPr>
        <w:t>yczących</w:t>
      </w:r>
      <w:r w:rsidRPr="00AB3EED">
        <w:rPr>
          <w:rFonts w:asciiTheme="minorHAnsi" w:hAnsiTheme="minorHAnsi" w:cstheme="minorHAnsi"/>
          <w:sz w:val="18"/>
        </w:rPr>
        <w:t xml:space="preserve"> wpływu danej interwencji lub też procesu jej realizacji).  </w:t>
      </w:r>
    </w:p>
  </w:footnote>
  <w:footnote w:id="21">
    <w:p w14:paraId="61D1A59A" w14:textId="77777777" w:rsidR="00291BE5" w:rsidRPr="00AB3EED" w:rsidRDefault="00291BE5">
      <w:pPr>
        <w:pStyle w:val="Tekstprzypisudolnego"/>
        <w:rPr>
          <w:rFonts w:asciiTheme="minorHAnsi" w:hAnsiTheme="minorHAnsi" w:cstheme="minorHAnsi"/>
          <w:sz w:val="18"/>
        </w:rPr>
      </w:pPr>
      <w:r w:rsidRPr="00AB3EED">
        <w:rPr>
          <w:rStyle w:val="Odwoanieprzypisudolnego"/>
          <w:rFonts w:asciiTheme="minorHAnsi" w:hAnsiTheme="minorHAnsi" w:cstheme="minorHAnsi"/>
          <w:sz w:val="18"/>
        </w:rPr>
        <w:footnoteRef/>
      </w:r>
      <w:r w:rsidRPr="00AB3EED">
        <w:rPr>
          <w:rFonts w:asciiTheme="minorHAnsi" w:hAnsiTheme="minorHAnsi" w:cstheme="minorHAnsi"/>
          <w:sz w:val="18"/>
        </w:rPr>
        <w:t xml:space="preserve"> Z wyłączeniem informacji </w:t>
      </w:r>
      <w:r>
        <w:rPr>
          <w:rFonts w:asciiTheme="minorHAnsi" w:hAnsiTheme="minorHAnsi" w:cstheme="minorHAnsi"/>
          <w:sz w:val="18"/>
        </w:rPr>
        <w:t>i</w:t>
      </w:r>
      <w:r w:rsidRPr="00AB3EED">
        <w:rPr>
          <w:rFonts w:asciiTheme="minorHAnsi" w:hAnsiTheme="minorHAnsi" w:cstheme="minorHAnsi"/>
          <w:sz w:val="18"/>
        </w:rPr>
        <w:t xml:space="preserve"> promocji. </w:t>
      </w:r>
    </w:p>
  </w:footnote>
  <w:footnote w:id="22">
    <w:p w14:paraId="42CAE41B" w14:textId="77777777" w:rsidR="00291BE5" w:rsidRPr="00C21B89" w:rsidRDefault="00291BE5">
      <w:pPr>
        <w:pStyle w:val="Tekstprzypisudolnego"/>
        <w:rPr>
          <w:rFonts w:asciiTheme="minorHAnsi" w:hAnsiTheme="minorHAnsi" w:cstheme="minorHAnsi"/>
        </w:rPr>
      </w:pPr>
      <w:r w:rsidRPr="00AB3EED">
        <w:rPr>
          <w:rStyle w:val="Odwoanieprzypisudolnego"/>
          <w:rFonts w:asciiTheme="minorHAnsi" w:hAnsiTheme="minorHAnsi" w:cstheme="minorHAnsi"/>
          <w:sz w:val="18"/>
        </w:rPr>
        <w:footnoteRef/>
      </w:r>
      <w:r w:rsidRPr="00AB3EED">
        <w:rPr>
          <w:rFonts w:asciiTheme="minorHAnsi" w:hAnsiTheme="minorHAnsi" w:cstheme="minorHAnsi"/>
          <w:sz w:val="18"/>
        </w:rPr>
        <w:t xml:space="preserve"> Obszar dotyczy tylko i wyłącznie badań nie dających się zaklasyfikować w pierwszej kolejności do innych obszarów tematycznych, może odnosić się także do badań w zakresie rozwoju miast, obszarów wiejskich. </w:t>
      </w:r>
    </w:p>
  </w:footnote>
  <w:footnote w:id="23">
    <w:p w14:paraId="7C9DAD82" w14:textId="77777777" w:rsidR="00291BE5" w:rsidRPr="00AB3EED" w:rsidRDefault="00291BE5">
      <w:pPr>
        <w:pStyle w:val="Tekstprzypisudolnego"/>
        <w:rPr>
          <w:rFonts w:asciiTheme="minorHAnsi" w:hAnsiTheme="minorHAnsi" w:cstheme="minorHAnsi"/>
          <w:sz w:val="18"/>
        </w:rPr>
      </w:pPr>
      <w:r w:rsidRPr="00AB3EED">
        <w:rPr>
          <w:rStyle w:val="Odwoanieprzypisudolnego"/>
          <w:rFonts w:asciiTheme="minorHAnsi" w:hAnsiTheme="minorHAnsi" w:cstheme="minorHAnsi"/>
          <w:sz w:val="18"/>
        </w:rPr>
        <w:footnoteRef/>
      </w:r>
      <w:r w:rsidRPr="00AB3EED">
        <w:rPr>
          <w:rFonts w:asciiTheme="minorHAnsi" w:hAnsiTheme="minorHAnsi" w:cstheme="minorHAnsi"/>
          <w:sz w:val="18"/>
        </w:rPr>
        <w:t xml:space="preserve"> Obszar dotyczy tematu sprawności administracyjnej sensu largo, tzn. w oderwaniu od sytemu realizacji polityki spójności. </w:t>
      </w:r>
    </w:p>
  </w:footnote>
  <w:footnote w:id="24">
    <w:p w14:paraId="48163BED" w14:textId="77777777" w:rsidR="00291BE5" w:rsidRDefault="00291BE5">
      <w:pPr>
        <w:pStyle w:val="Tekstprzypisudolnego"/>
      </w:pPr>
      <w:r>
        <w:rPr>
          <w:rStyle w:val="Odwoanieprzypisudolnego"/>
        </w:rPr>
        <w:footnoteRef/>
      </w:r>
      <w:r>
        <w:t xml:space="preserve"> Przegląd i aktualizacja planu rozpocznie się od roku 2017.</w:t>
      </w:r>
    </w:p>
  </w:footnote>
  <w:footnote w:id="25">
    <w:p w14:paraId="1805DBED" w14:textId="77777777" w:rsidR="00291BE5" w:rsidRPr="00AB3EED" w:rsidRDefault="00291BE5" w:rsidP="00D37302">
      <w:pPr>
        <w:pStyle w:val="Tekstprzypisudolnego"/>
        <w:rPr>
          <w:rFonts w:asciiTheme="minorHAnsi" w:hAnsiTheme="minorHAnsi" w:cstheme="minorHAnsi"/>
          <w:sz w:val="18"/>
          <w:lang w:val="en-US"/>
        </w:rPr>
      </w:pPr>
      <w:r w:rsidRPr="00AB3EED">
        <w:rPr>
          <w:rStyle w:val="Odwoanieprzypisudolnego"/>
          <w:rFonts w:asciiTheme="minorHAnsi" w:hAnsiTheme="minorHAnsi" w:cstheme="minorHAnsi"/>
          <w:sz w:val="18"/>
        </w:rPr>
        <w:footnoteRef/>
      </w:r>
      <w:r w:rsidRPr="00AB3EED">
        <w:rPr>
          <w:rFonts w:asciiTheme="minorHAnsi" w:hAnsiTheme="minorHAnsi" w:cstheme="minorHAnsi"/>
          <w:sz w:val="18"/>
          <w:lang w:val="en-US"/>
        </w:rPr>
        <w:t xml:space="preserve"> Komisja Europejska, </w:t>
      </w:r>
      <w:r w:rsidRPr="00AB3EED">
        <w:rPr>
          <w:rFonts w:asciiTheme="minorHAnsi" w:hAnsiTheme="minorHAnsi" w:cstheme="minorHAnsi"/>
          <w:i/>
          <w:iCs/>
          <w:sz w:val="18"/>
          <w:lang w:val="en-US"/>
        </w:rPr>
        <w:t>The Programming Period 2104-2020, Guidance Document on Monitoring and Evaluation, European Regional Development Fund and Cohesion Fund - Concepts and Recommendations</w:t>
      </w:r>
      <w:r w:rsidRPr="00AB3EED">
        <w:rPr>
          <w:rFonts w:asciiTheme="minorHAnsi" w:hAnsiTheme="minorHAnsi" w:cstheme="minorHAnsi"/>
          <w:sz w:val="18"/>
          <w:lang w:val="en-US"/>
        </w:rPr>
        <w:t>, October 2013, s. 16.</w:t>
      </w:r>
    </w:p>
  </w:footnote>
  <w:footnote w:id="26">
    <w:p w14:paraId="33D2CAFF" w14:textId="77777777" w:rsidR="00291BE5" w:rsidRPr="00EB0825" w:rsidRDefault="00291BE5">
      <w:pPr>
        <w:pStyle w:val="Tekstprzypisudolnego"/>
        <w:rPr>
          <w:sz w:val="18"/>
        </w:rPr>
      </w:pPr>
      <w:r w:rsidRPr="00EB0825">
        <w:rPr>
          <w:rStyle w:val="Odwoanieprzypisudolnego"/>
          <w:sz w:val="18"/>
        </w:rPr>
        <w:footnoteRef/>
      </w:r>
      <w:r w:rsidRPr="00EB0825">
        <w:rPr>
          <w:sz w:val="18"/>
        </w:rPr>
        <w:t xml:space="preserve"> Łącznie w okresie 2016-2024 zaplanowano 34 badania ewaluacyjne, w tym 4 badania wykonywane cyklicznie.</w:t>
      </w:r>
    </w:p>
  </w:footnote>
  <w:footnote w:id="27">
    <w:p w14:paraId="38C25F72" w14:textId="77777777" w:rsidR="00291BE5" w:rsidRPr="00C21B89" w:rsidRDefault="00291BE5" w:rsidP="000D48BC">
      <w:pPr>
        <w:pStyle w:val="Tekstprzypisudolnego"/>
        <w:rPr>
          <w:rFonts w:asciiTheme="minorHAnsi" w:hAnsiTheme="minorHAnsi" w:cstheme="minorHAnsi"/>
        </w:rPr>
      </w:pPr>
      <w:r w:rsidRPr="00C21B89">
        <w:rPr>
          <w:rStyle w:val="Odwoanieprzypisudolnego"/>
          <w:rFonts w:asciiTheme="minorHAnsi" w:hAnsiTheme="minorHAnsi" w:cstheme="minorHAnsi"/>
        </w:rPr>
        <w:footnoteRef/>
      </w:r>
      <w:r w:rsidRPr="00C21B89">
        <w:rPr>
          <w:rFonts w:asciiTheme="minorHAnsi" w:hAnsiTheme="minorHAnsi" w:cstheme="minorHAnsi"/>
        </w:rPr>
        <w:t xml:space="preserve"> Załącznik nr 6 do Wytycznych w zakresie monitorowania postępu rzeczowego realizacji programów operacyjnych na lata 2014-2020, MIiR, Warszawa 22 kwietnia 2015r.</w:t>
      </w:r>
    </w:p>
  </w:footnote>
  <w:footnote w:id="28">
    <w:p w14:paraId="13D464D8" w14:textId="77777777" w:rsidR="00291BE5" w:rsidRPr="00F04E77" w:rsidRDefault="00291BE5" w:rsidP="00C33EAE">
      <w:pPr>
        <w:rPr>
          <w:rFonts w:asciiTheme="minorHAnsi" w:eastAsia="Times New Roman" w:hAnsiTheme="minorHAnsi" w:cstheme="minorHAnsi"/>
          <w:sz w:val="20"/>
          <w:szCs w:val="20"/>
        </w:rPr>
      </w:pPr>
      <w:r w:rsidRPr="00F04E77">
        <w:rPr>
          <w:rStyle w:val="Odwoanieprzypisudolnego"/>
          <w:rFonts w:asciiTheme="minorHAnsi" w:hAnsiTheme="minorHAnsi" w:cstheme="minorHAnsi"/>
          <w:sz w:val="18"/>
          <w:szCs w:val="20"/>
        </w:rPr>
        <w:footnoteRef/>
      </w:r>
      <w:r w:rsidRPr="00F04E77">
        <w:rPr>
          <w:rFonts w:asciiTheme="minorHAnsi" w:hAnsiTheme="minorHAnsi" w:cstheme="minorHAnsi"/>
          <w:sz w:val="18"/>
          <w:szCs w:val="20"/>
        </w:rPr>
        <w:t xml:space="preserve"> W Wytycznych </w:t>
      </w:r>
      <w:r w:rsidRPr="00F04E77">
        <w:rPr>
          <w:rFonts w:asciiTheme="minorHAnsi" w:eastAsia="Times New Roman" w:hAnsiTheme="minorHAnsi" w:cstheme="minorHAnsi"/>
          <w:sz w:val="18"/>
          <w:szCs w:val="20"/>
          <w:lang w:eastAsia="pl-PL"/>
        </w:rPr>
        <w:t xml:space="preserve">w zakresie rewitalizacji w programach operacyjnych na lata 2014-2020 </w:t>
      </w:r>
      <w:r w:rsidRPr="00F04E77">
        <w:rPr>
          <w:rFonts w:asciiTheme="minorHAnsi" w:hAnsiTheme="minorHAnsi" w:cstheme="minorHAnsi"/>
          <w:sz w:val="18"/>
          <w:szCs w:val="20"/>
        </w:rPr>
        <w:t>przyjętych 3 lipca 2015 r. stosowane jest określenie „program rewitalizacji”. Natomiast w projekcie ustawy o rewitalizacji przyjętym 30 czerwca 2015 r. mowa jest o „g</w:t>
      </w:r>
      <w:r w:rsidRPr="00EC1B71">
        <w:rPr>
          <w:rFonts w:asciiTheme="minorHAnsi" w:hAnsiTheme="minorHAnsi" w:cstheme="minorHAnsi"/>
          <w:sz w:val="18"/>
          <w:szCs w:val="20"/>
        </w:rPr>
        <w:t xml:space="preserve">minnym programie rewitalizacji” </w:t>
      </w:r>
      <w:r w:rsidRPr="00F04E77">
        <w:rPr>
          <w:rFonts w:asciiTheme="minorHAnsi" w:hAnsiTheme="minorHAnsi" w:cstheme="minorHAnsi"/>
          <w:sz w:val="18"/>
          <w:szCs w:val="20"/>
        </w:rPr>
        <w:t>(</w:t>
      </w:r>
      <w:hyperlink r:id="rId3" w:history="1">
        <w:r w:rsidRPr="00F04E77">
          <w:rPr>
            <w:rStyle w:val="Hipercze"/>
            <w:rFonts w:asciiTheme="minorHAnsi" w:hAnsiTheme="minorHAnsi" w:cstheme="minorHAnsi"/>
            <w:sz w:val="18"/>
            <w:szCs w:val="20"/>
          </w:rPr>
          <w:t>http://www.sejm.gov.pl/sejm7.nsf/druk.xsp?nr=3594</w:t>
        </w:r>
      </w:hyperlink>
      <w:r w:rsidRPr="00F04E77">
        <w:rPr>
          <w:rStyle w:val="Hipercze"/>
          <w:rFonts w:asciiTheme="minorHAnsi" w:hAnsiTheme="minorHAnsi" w:cstheme="minorHAnsi"/>
          <w:sz w:val="18"/>
          <w:szCs w:val="20"/>
        </w:rPr>
        <w:t>).</w:t>
      </w:r>
    </w:p>
  </w:footnote>
  <w:footnote w:id="29">
    <w:p w14:paraId="562D706F" w14:textId="77777777" w:rsidR="00291BE5" w:rsidRPr="00F04E77" w:rsidRDefault="00291BE5" w:rsidP="00C33EAE">
      <w:pPr>
        <w:pStyle w:val="Tekstkomentarza"/>
        <w:rPr>
          <w:rFonts w:asciiTheme="minorHAnsi" w:hAnsiTheme="minorHAnsi" w:cstheme="minorHAnsi"/>
          <w:sz w:val="18"/>
        </w:rPr>
      </w:pPr>
      <w:r w:rsidRPr="00F04E77">
        <w:rPr>
          <w:rStyle w:val="Odwoanieprzypisudolnego"/>
          <w:rFonts w:asciiTheme="minorHAnsi" w:hAnsiTheme="minorHAnsi" w:cstheme="minorHAnsi"/>
          <w:sz w:val="18"/>
        </w:rPr>
        <w:footnoteRef/>
      </w:r>
      <w:r w:rsidRPr="00F04E77">
        <w:rPr>
          <w:rFonts w:asciiTheme="minorHAnsi" w:hAnsiTheme="minorHAnsi" w:cstheme="minorHAnsi"/>
          <w:sz w:val="18"/>
        </w:rPr>
        <w:t xml:space="preserve"> Wyjaśnienie dotyczące kompleksowości, koncentracji i poszczególnych rodzajów komplementarności znajduje się w Wytycznych w  zakresie rewitalizacji w programach operacyjnych na lata 2014-2020, str. 20-24</w:t>
      </w:r>
    </w:p>
    <w:p w14:paraId="283F347B" w14:textId="77777777" w:rsidR="00291BE5" w:rsidRPr="00C21B89" w:rsidRDefault="00CD5720" w:rsidP="00C33EAE">
      <w:pPr>
        <w:pStyle w:val="Tekstprzypisudolnego"/>
        <w:rPr>
          <w:rFonts w:asciiTheme="minorHAnsi" w:hAnsiTheme="minorHAnsi" w:cstheme="minorHAnsi"/>
        </w:rPr>
      </w:pPr>
      <w:hyperlink r:id="rId4" w:history="1">
        <w:r w:rsidR="00291BE5" w:rsidRPr="00F04E77">
          <w:rPr>
            <w:rStyle w:val="Hipercze"/>
            <w:rFonts w:asciiTheme="minorHAnsi" w:hAnsiTheme="minorHAnsi" w:cstheme="minorHAnsi"/>
            <w:sz w:val="18"/>
          </w:rPr>
          <w:t>https://www.funduszeeuropejskie.gov.pl/media/6107/Wytyczne_dot_rewitalizacji_zatwierdzone_3VII2015.pdf</w:t>
        </w:r>
      </w:hyperlink>
      <w:r w:rsidR="00291BE5" w:rsidRPr="00EC1B71">
        <w:rPr>
          <w:rStyle w:val="Hipercze"/>
          <w:rFonts w:asciiTheme="minorHAnsi" w:hAnsiTheme="minorHAnsi" w:cstheme="minorHAnsi"/>
          <w:sz w:val="18"/>
        </w:rPr>
        <w:t xml:space="preserve"> </w:t>
      </w:r>
    </w:p>
  </w:footnote>
  <w:footnote w:id="30">
    <w:p w14:paraId="1BCD2A94" w14:textId="77777777" w:rsidR="00291BE5" w:rsidRPr="00C21B89" w:rsidRDefault="00291BE5" w:rsidP="00A82101">
      <w:pPr>
        <w:pStyle w:val="Tekstprzypisudolnego"/>
        <w:rPr>
          <w:rFonts w:asciiTheme="minorHAnsi" w:hAnsiTheme="minorHAnsi" w:cstheme="minorHAnsi"/>
        </w:rPr>
      </w:pPr>
      <w:r w:rsidRPr="00AB3EED">
        <w:rPr>
          <w:rStyle w:val="Odwoanieprzypisudolnego"/>
          <w:rFonts w:asciiTheme="minorHAnsi" w:hAnsiTheme="minorHAnsi" w:cstheme="minorHAnsi"/>
          <w:sz w:val="18"/>
        </w:rPr>
        <w:footnoteRef/>
      </w:r>
      <w:r w:rsidRPr="00AB3EED">
        <w:rPr>
          <w:rFonts w:asciiTheme="minorHAnsi" w:hAnsiTheme="minorHAnsi" w:cstheme="minorHAnsi"/>
          <w:sz w:val="18"/>
        </w:rPr>
        <w:t xml:space="preserve"> Termin realizacji ewaluacji należy rozumieć jako termin zakończenia danej ewaluacji. </w:t>
      </w:r>
    </w:p>
  </w:footnote>
  <w:footnote w:id="31">
    <w:p w14:paraId="28E725B7" w14:textId="77777777" w:rsidR="00291BE5" w:rsidRPr="00C21B89" w:rsidRDefault="00291BE5" w:rsidP="001F4D69">
      <w:pPr>
        <w:pStyle w:val="Tekstprzypisudolnego"/>
        <w:rPr>
          <w:rFonts w:asciiTheme="minorHAnsi" w:hAnsiTheme="minorHAnsi" w:cstheme="minorHAnsi"/>
        </w:rPr>
      </w:pPr>
      <w:r w:rsidRPr="00C21B89">
        <w:rPr>
          <w:rStyle w:val="Odwoanieprzypisudolnego"/>
          <w:rFonts w:asciiTheme="minorHAnsi" w:hAnsiTheme="minorHAnsi" w:cstheme="minorHAnsi"/>
        </w:rPr>
        <w:footnoteRef/>
      </w:r>
      <w:r w:rsidRPr="00C21B89">
        <w:rPr>
          <w:rFonts w:asciiTheme="minorHAnsi" w:hAnsiTheme="minorHAnsi" w:cstheme="minorHAnsi"/>
        </w:rPr>
        <w:t xml:space="preserve"> W</w:t>
      </w:r>
      <w:r>
        <w:rPr>
          <w:rFonts w:asciiTheme="minorHAnsi" w:hAnsiTheme="minorHAnsi" w:cstheme="minorHAnsi"/>
        </w:rPr>
        <w:t>edłu</w:t>
      </w:r>
      <w:r w:rsidRPr="00C21B89">
        <w:rPr>
          <w:rFonts w:asciiTheme="minorHAnsi" w:hAnsiTheme="minorHAnsi" w:cstheme="minorHAnsi"/>
        </w:rPr>
        <w:t>g klasyfikacji sformułowanej w sekcji 3.3.3 pkt</w:t>
      </w:r>
      <w:r>
        <w:rPr>
          <w:rFonts w:asciiTheme="minorHAnsi" w:hAnsiTheme="minorHAnsi" w:cstheme="minorHAnsi"/>
        </w:rPr>
        <w:t>.</w:t>
      </w:r>
      <w:r w:rsidRPr="00C21B89">
        <w:rPr>
          <w:rFonts w:asciiTheme="minorHAnsi" w:hAnsiTheme="minorHAnsi" w:cstheme="minorHAnsi"/>
        </w:rPr>
        <w:t xml:space="preserve"> 5 J) Wytycznych w zakresie ewaluacji polityki spójności na lata 2014-2020</w:t>
      </w:r>
      <w:r w:rsidRPr="00C21B89">
        <w:rPr>
          <w:rFonts w:asciiTheme="minorHAnsi" w:hAnsiTheme="minorHAnsi" w:cstheme="minorHAnsi"/>
          <w:i/>
        </w:rPr>
        <w:t>.</w:t>
      </w:r>
    </w:p>
  </w:footnote>
  <w:footnote w:id="32">
    <w:p w14:paraId="469EAEED" w14:textId="77777777" w:rsidR="00291BE5" w:rsidRPr="00C21B89" w:rsidRDefault="00291BE5" w:rsidP="001F4D69">
      <w:pPr>
        <w:pStyle w:val="Tekstprzypisudolnego"/>
        <w:rPr>
          <w:rFonts w:asciiTheme="minorHAnsi" w:hAnsiTheme="minorHAnsi" w:cstheme="minorHAnsi"/>
        </w:rPr>
      </w:pPr>
      <w:r w:rsidRPr="00C21B89">
        <w:rPr>
          <w:rStyle w:val="Odwoanieprzypisudolnego"/>
          <w:rFonts w:asciiTheme="minorHAnsi" w:hAnsiTheme="minorHAnsi" w:cstheme="minorHAnsi"/>
        </w:rPr>
        <w:footnoteRef/>
      </w:r>
      <w:r w:rsidRPr="00C21B89">
        <w:rPr>
          <w:rFonts w:asciiTheme="minorHAnsi" w:hAnsiTheme="minorHAnsi" w:cstheme="minorHAnsi"/>
        </w:rPr>
        <w:t xml:space="preserve"> W tym polu mogą zostać zawarte informacje na temat dodatkowych, istotnych wydarzeniach natury organizacyjnej – np. opóźnieniach w realizacji, przyznanych karach umownych, itp.</w:t>
      </w:r>
    </w:p>
  </w:footnote>
  <w:footnote w:id="33">
    <w:p w14:paraId="50A9A4F2" w14:textId="77777777" w:rsidR="00291BE5" w:rsidRPr="00C21B89" w:rsidRDefault="00291BE5" w:rsidP="00715973">
      <w:pPr>
        <w:pStyle w:val="Tekstprzypisudolnego"/>
        <w:rPr>
          <w:rFonts w:asciiTheme="minorHAnsi" w:hAnsiTheme="minorHAnsi" w:cstheme="minorHAnsi"/>
        </w:rPr>
      </w:pPr>
      <w:r w:rsidRPr="00C21B89">
        <w:rPr>
          <w:rStyle w:val="Odwoanieprzypisudolnego"/>
          <w:rFonts w:asciiTheme="minorHAnsi" w:hAnsiTheme="minorHAnsi" w:cstheme="minorHAnsi"/>
        </w:rPr>
        <w:footnoteRef/>
      </w:r>
      <w:r>
        <w:rPr>
          <w:rFonts w:asciiTheme="minorHAnsi" w:hAnsiTheme="minorHAnsi" w:cstheme="minorHAnsi"/>
        </w:rPr>
        <w:t xml:space="preserve"> Wg</w:t>
      </w:r>
      <w:r w:rsidRPr="00C21B89">
        <w:rPr>
          <w:rFonts w:asciiTheme="minorHAnsi" w:hAnsiTheme="minorHAnsi" w:cstheme="minorHAnsi"/>
        </w:rPr>
        <w:t xml:space="preserve"> klasyfikacji sformułowanej w sekcji 3.3.3 pkt</w:t>
      </w:r>
      <w:r>
        <w:rPr>
          <w:rFonts w:asciiTheme="minorHAnsi" w:hAnsiTheme="minorHAnsi" w:cstheme="minorHAnsi"/>
        </w:rPr>
        <w:t>.</w:t>
      </w:r>
      <w:r w:rsidRPr="00C21B89">
        <w:rPr>
          <w:rFonts w:asciiTheme="minorHAnsi" w:hAnsiTheme="minorHAnsi" w:cstheme="minorHAnsi"/>
        </w:rPr>
        <w:t xml:space="preserve"> 5 J) Wytycznych w zakresie ewaluacji polityki spójności na lata 2014-2020</w:t>
      </w:r>
      <w:r w:rsidRPr="00C21B89">
        <w:rPr>
          <w:rFonts w:asciiTheme="minorHAnsi" w:hAnsiTheme="minorHAnsi" w:cstheme="minorHAnsi"/>
          <w:i/>
        </w:rPr>
        <w:t>.</w:t>
      </w:r>
    </w:p>
  </w:footnote>
  <w:footnote w:id="34">
    <w:p w14:paraId="1729B281" w14:textId="77777777" w:rsidR="00291BE5" w:rsidRPr="00C21B89" w:rsidRDefault="00291BE5" w:rsidP="00715973">
      <w:pPr>
        <w:pStyle w:val="Tekstprzypisudolnego"/>
        <w:rPr>
          <w:rFonts w:asciiTheme="minorHAnsi" w:hAnsiTheme="minorHAnsi" w:cstheme="minorHAnsi"/>
        </w:rPr>
      </w:pPr>
      <w:r w:rsidRPr="00C21B89">
        <w:rPr>
          <w:rStyle w:val="Odwoanieprzypisudolnego"/>
          <w:rFonts w:asciiTheme="minorHAnsi" w:hAnsiTheme="minorHAnsi" w:cstheme="minorHAnsi"/>
        </w:rPr>
        <w:footnoteRef/>
      </w:r>
      <w:r w:rsidRPr="00C21B89">
        <w:rPr>
          <w:rFonts w:asciiTheme="minorHAnsi" w:hAnsiTheme="minorHAnsi" w:cstheme="minorHAnsi"/>
        </w:rPr>
        <w:t xml:space="preserve"> W tym polu mogą zostać zawarte informacje na temat dodatkowych, istotnych wydarzeniach natury organizacyjnej – np. opóźnieniach w realizacji</w:t>
      </w:r>
      <w:r>
        <w:rPr>
          <w:rFonts w:asciiTheme="minorHAnsi" w:hAnsiTheme="minorHAnsi" w:cstheme="minorHAnsi"/>
        </w:rPr>
        <w:t xml:space="preserve">, </w:t>
      </w:r>
      <w:r w:rsidRPr="00C21B89">
        <w:rPr>
          <w:rFonts w:asciiTheme="minorHAnsi" w:hAnsiTheme="minorHAnsi" w:cstheme="minorHAnsi"/>
        </w:rPr>
        <w:t>itp.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AD84484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7FE29B4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2BA60714"/>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multilevel"/>
    <w:tmpl w:val="00000004"/>
    <w:name w:val="WWNum29"/>
    <w:lvl w:ilvl="0">
      <w:start w:val="1"/>
      <w:numFmt w:val="bullet"/>
      <w:lvlText w:val="•"/>
      <w:lvlJc w:val="left"/>
      <w:pPr>
        <w:tabs>
          <w:tab w:val="num" w:pos="720"/>
        </w:tabs>
        <w:ind w:left="720" w:hanging="360"/>
      </w:pPr>
      <w:rPr>
        <w:rFonts w:ascii="Arial" w:hAnsi="Arial"/>
      </w:rPr>
    </w:lvl>
    <w:lvl w:ilvl="1">
      <w:start w:val="1"/>
      <w:numFmt w:val="bullet"/>
      <w:lvlText w:val="•"/>
      <w:lvlJc w:val="left"/>
      <w:pPr>
        <w:tabs>
          <w:tab w:val="num" w:pos="1440"/>
        </w:tabs>
        <w:ind w:left="1440" w:hanging="360"/>
      </w:pPr>
      <w:rPr>
        <w:rFonts w:ascii="Arial" w:hAnsi="Arial"/>
      </w:rPr>
    </w:lvl>
    <w:lvl w:ilvl="2">
      <w:start w:val="1"/>
      <w:numFmt w:val="bullet"/>
      <w:lvlText w:val="•"/>
      <w:lvlJc w:val="left"/>
      <w:pPr>
        <w:tabs>
          <w:tab w:val="num" w:pos="2160"/>
        </w:tabs>
        <w:ind w:left="2160" w:hanging="360"/>
      </w:pPr>
      <w:rPr>
        <w:rFonts w:ascii="Arial" w:hAnsi="Arial"/>
      </w:rPr>
    </w:lvl>
    <w:lvl w:ilvl="3">
      <w:start w:val="1"/>
      <w:numFmt w:val="bullet"/>
      <w:lvlText w:val="•"/>
      <w:lvlJc w:val="left"/>
      <w:pPr>
        <w:tabs>
          <w:tab w:val="num" w:pos="2880"/>
        </w:tabs>
        <w:ind w:left="2880" w:hanging="360"/>
      </w:pPr>
      <w:rPr>
        <w:rFonts w:ascii="Arial" w:hAnsi="Arial"/>
      </w:rPr>
    </w:lvl>
    <w:lvl w:ilvl="4">
      <w:start w:val="1"/>
      <w:numFmt w:val="bullet"/>
      <w:lvlText w:val="•"/>
      <w:lvlJc w:val="left"/>
      <w:pPr>
        <w:tabs>
          <w:tab w:val="num" w:pos="3600"/>
        </w:tabs>
        <w:ind w:left="3600" w:hanging="360"/>
      </w:pPr>
      <w:rPr>
        <w:rFonts w:ascii="Arial" w:hAnsi="Arial"/>
      </w:rPr>
    </w:lvl>
    <w:lvl w:ilvl="5">
      <w:start w:val="1"/>
      <w:numFmt w:val="bullet"/>
      <w:lvlText w:val="•"/>
      <w:lvlJc w:val="left"/>
      <w:pPr>
        <w:tabs>
          <w:tab w:val="num" w:pos="4320"/>
        </w:tabs>
        <w:ind w:left="4320" w:hanging="360"/>
      </w:pPr>
      <w:rPr>
        <w:rFonts w:ascii="Arial" w:hAnsi="Arial"/>
      </w:rPr>
    </w:lvl>
    <w:lvl w:ilvl="6">
      <w:start w:val="1"/>
      <w:numFmt w:val="bullet"/>
      <w:lvlText w:val="•"/>
      <w:lvlJc w:val="left"/>
      <w:pPr>
        <w:tabs>
          <w:tab w:val="num" w:pos="5040"/>
        </w:tabs>
        <w:ind w:left="5040" w:hanging="360"/>
      </w:pPr>
      <w:rPr>
        <w:rFonts w:ascii="Arial" w:hAnsi="Arial"/>
      </w:rPr>
    </w:lvl>
    <w:lvl w:ilvl="7">
      <w:start w:val="1"/>
      <w:numFmt w:val="bullet"/>
      <w:lvlText w:val="•"/>
      <w:lvlJc w:val="left"/>
      <w:pPr>
        <w:tabs>
          <w:tab w:val="num" w:pos="5760"/>
        </w:tabs>
        <w:ind w:left="5760" w:hanging="360"/>
      </w:pPr>
      <w:rPr>
        <w:rFonts w:ascii="Arial" w:hAnsi="Arial"/>
      </w:rPr>
    </w:lvl>
    <w:lvl w:ilvl="8">
      <w:start w:val="1"/>
      <w:numFmt w:val="bullet"/>
      <w:lvlText w:val="•"/>
      <w:lvlJc w:val="left"/>
      <w:pPr>
        <w:tabs>
          <w:tab w:val="num" w:pos="6480"/>
        </w:tabs>
        <w:ind w:left="6480" w:hanging="360"/>
      </w:pPr>
      <w:rPr>
        <w:rFonts w:ascii="Arial" w:hAnsi="Arial"/>
      </w:rPr>
    </w:lvl>
  </w:abstractNum>
  <w:abstractNum w:abstractNumId="4" w15:restartNumberingAfterBreak="0">
    <w:nsid w:val="00000005"/>
    <w:multiLevelType w:val="multilevel"/>
    <w:tmpl w:val="00000005"/>
    <w:name w:val="WWNum3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17928FB"/>
    <w:multiLevelType w:val="hybridMultilevel"/>
    <w:tmpl w:val="4A5C02F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1DA343F"/>
    <w:multiLevelType w:val="hybridMultilevel"/>
    <w:tmpl w:val="020CFAC8"/>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7" w15:restartNumberingAfterBreak="0">
    <w:nsid w:val="0236099B"/>
    <w:multiLevelType w:val="hybridMultilevel"/>
    <w:tmpl w:val="1876BE88"/>
    <w:lvl w:ilvl="0" w:tplc="04150001">
      <w:start w:val="1"/>
      <w:numFmt w:val="bullet"/>
      <w:lvlText w:val=""/>
      <w:lvlJc w:val="left"/>
      <w:pPr>
        <w:ind w:left="644" w:hanging="360"/>
      </w:pPr>
      <w:rPr>
        <w:rFonts w:ascii="Symbol" w:hAnsi="Symbol" w:hint="default"/>
        <w:sz w:val="20"/>
        <w:szCs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03394E88"/>
    <w:multiLevelType w:val="hybridMultilevel"/>
    <w:tmpl w:val="150A8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37139A5"/>
    <w:multiLevelType w:val="hybridMultilevel"/>
    <w:tmpl w:val="61E038CC"/>
    <w:lvl w:ilvl="0" w:tplc="2110CC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448003E"/>
    <w:multiLevelType w:val="hybridMultilevel"/>
    <w:tmpl w:val="641ADA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6273BF0"/>
    <w:multiLevelType w:val="multilevel"/>
    <w:tmpl w:val="B7A00DBC"/>
    <w:lvl w:ilvl="0">
      <w:start w:val="3"/>
      <w:numFmt w:val="decimal"/>
      <w:lvlText w:val="%1"/>
      <w:lvlJc w:val="left"/>
      <w:pPr>
        <w:ind w:left="390" w:hanging="390"/>
      </w:pPr>
      <w:rPr>
        <w:rFonts w:hint="default"/>
      </w:rPr>
    </w:lvl>
    <w:lvl w:ilvl="1">
      <w:start w:val="6"/>
      <w:numFmt w:val="decimal"/>
      <w:lvlText w:val="%1.%2"/>
      <w:lvlJc w:val="left"/>
      <w:pPr>
        <w:ind w:left="2127" w:hanging="720"/>
      </w:pPr>
      <w:rPr>
        <w:rFonts w:hint="default"/>
      </w:rPr>
    </w:lvl>
    <w:lvl w:ilvl="2">
      <w:start w:val="1"/>
      <w:numFmt w:val="decimal"/>
      <w:lvlText w:val="%1.%2.%3"/>
      <w:lvlJc w:val="left"/>
      <w:pPr>
        <w:ind w:left="3534" w:hanging="720"/>
      </w:pPr>
      <w:rPr>
        <w:rFonts w:hint="default"/>
      </w:rPr>
    </w:lvl>
    <w:lvl w:ilvl="3">
      <w:start w:val="1"/>
      <w:numFmt w:val="decimal"/>
      <w:lvlText w:val="%1.%2.%3.%4"/>
      <w:lvlJc w:val="left"/>
      <w:pPr>
        <w:ind w:left="5301" w:hanging="1080"/>
      </w:pPr>
      <w:rPr>
        <w:rFonts w:hint="default"/>
      </w:rPr>
    </w:lvl>
    <w:lvl w:ilvl="4">
      <w:start w:val="1"/>
      <w:numFmt w:val="decimal"/>
      <w:lvlText w:val="%1.%2.%3.%4.%5"/>
      <w:lvlJc w:val="left"/>
      <w:pPr>
        <w:ind w:left="7068" w:hanging="1440"/>
      </w:pPr>
      <w:rPr>
        <w:rFonts w:hint="default"/>
      </w:rPr>
    </w:lvl>
    <w:lvl w:ilvl="5">
      <w:start w:val="1"/>
      <w:numFmt w:val="decimal"/>
      <w:lvlText w:val="%1.%2.%3.%4.%5.%6"/>
      <w:lvlJc w:val="left"/>
      <w:pPr>
        <w:ind w:left="8475" w:hanging="1440"/>
      </w:pPr>
      <w:rPr>
        <w:rFonts w:hint="default"/>
      </w:rPr>
    </w:lvl>
    <w:lvl w:ilvl="6">
      <w:start w:val="1"/>
      <w:numFmt w:val="decimal"/>
      <w:lvlText w:val="%1.%2.%3.%4.%5.%6.%7"/>
      <w:lvlJc w:val="left"/>
      <w:pPr>
        <w:ind w:left="10242" w:hanging="1800"/>
      </w:pPr>
      <w:rPr>
        <w:rFonts w:hint="default"/>
      </w:rPr>
    </w:lvl>
    <w:lvl w:ilvl="7">
      <w:start w:val="1"/>
      <w:numFmt w:val="decimal"/>
      <w:lvlText w:val="%1.%2.%3.%4.%5.%6.%7.%8"/>
      <w:lvlJc w:val="left"/>
      <w:pPr>
        <w:ind w:left="11649" w:hanging="1800"/>
      </w:pPr>
      <w:rPr>
        <w:rFonts w:hint="default"/>
      </w:rPr>
    </w:lvl>
    <w:lvl w:ilvl="8">
      <w:start w:val="1"/>
      <w:numFmt w:val="decimal"/>
      <w:lvlText w:val="%1.%2.%3.%4.%5.%6.%7.%8.%9"/>
      <w:lvlJc w:val="left"/>
      <w:pPr>
        <w:ind w:left="13416" w:hanging="2160"/>
      </w:pPr>
      <w:rPr>
        <w:rFonts w:hint="default"/>
      </w:rPr>
    </w:lvl>
  </w:abstractNum>
  <w:abstractNum w:abstractNumId="12" w15:restartNumberingAfterBreak="0">
    <w:nsid w:val="0A19031E"/>
    <w:multiLevelType w:val="hybridMultilevel"/>
    <w:tmpl w:val="769493C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ADD0063"/>
    <w:multiLevelType w:val="hybridMultilevel"/>
    <w:tmpl w:val="1688CF24"/>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D">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0B98798E"/>
    <w:multiLevelType w:val="hybridMultilevel"/>
    <w:tmpl w:val="116A6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B72417"/>
    <w:multiLevelType w:val="hybridMultilevel"/>
    <w:tmpl w:val="CC080E34"/>
    <w:lvl w:ilvl="0" w:tplc="0415000F">
      <w:start w:val="1"/>
      <w:numFmt w:val="decimal"/>
      <w:lvlText w:val="%1."/>
      <w:lvlJc w:val="left"/>
      <w:pPr>
        <w:ind w:left="502" w:hanging="360"/>
      </w:p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16" w15:restartNumberingAfterBreak="0">
    <w:nsid w:val="0F3236E2"/>
    <w:multiLevelType w:val="multilevel"/>
    <w:tmpl w:val="98767A46"/>
    <w:lvl w:ilvl="0">
      <w:start w:val="1"/>
      <w:numFmt w:val="decimal"/>
      <w:lvlText w:val="%1."/>
      <w:lvlJc w:val="left"/>
      <w:pPr>
        <w:ind w:left="720" w:hanging="360"/>
      </w:pPr>
      <w:rPr>
        <w:rFonts w:cs="Times New Roman"/>
        <w:b w:val="0"/>
        <w:i w:val="0"/>
      </w:rPr>
    </w:lvl>
    <w:lvl w:ilvl="1">
      <w:start w:val="4"/>
      <w:numFmt w:val="decimal"/>
      <w:isLgl/>
      <w:lvlText w:val="%1.%2"/>
      <w:lvlJc w:val="left"/>
      <w:pPr>
        <w:ind w:left="967" w:hanging="525"/>
      </w:pPr>
      <w:rPr>
        <w:rFonts w:hint="default"/>
      </w:rPr>
    </w:lvl>
    <w:lvl w:ilvl="2">
      <w:start w:val="2"/>
      <w:numFmt w:val="decimal"/>
      <w:isLgl/>
      <w:lvlText w:val="%1.%2.%3"/>
      <w:lvlJc w:val="left"/>
      <w:pPr>
        <w:ind w:left="1244" w:hanging="720"/>
      </w:pPr>
      <w:rPr>
        <w:rFonts w:hint="default"/>
      </w:rPr>
    </w:lvl>
    <w:lvl w:ilvl="3">
      <w:start w:val="1"/>
      <w:numFmt w:val="decimal"/>
      <w:isLgl/>
      <w:lvlText w:val="%1.%2.%3.%4"/>
      <w:lvlJc w:val="left"/>
      <w:pPr>
        <w:ind w:left="1326" w:hanging="720"/>
      </w:pPr>
      <w:rPr>
        <w:rFonts w:hint="default"/>
      </w:rPr>
    </w:lvl>
    <w:lvl w:ilvl="4">
      <w:start w:val="1"/>
      <w:numFmt w:val="decimal"/>
      <w:isLgl/>
      <w:lvlText w:val="%1.%2.%3.%4.%5"/>
      <w:lvlJc w:val="left"/>
      <w:pPr>
        <w:ind w:left="1768" w:hanging="1080"/>
      </w:pPr>
      <w:rPr>
        <w:rFonts w:hint="default"/>
      </w:rPr>
    </w:lvl>
    <w:lvl w:ilvl="5">
      <w:start w:val="1"/>
      <w:numFmt w:val="decimal"/>
      <w:isLgl/>
      <w:lvlText w:val="%1.%2.%3.%4.%5.%6"/>
      <w:lvlJc w:val="left"/>
      <w:pPr>
        <w:ind w:left="1850"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734" w:hanging="1800"/>
      </w:pPr>
      <w:rPr>
        <w:rFonts w:hint="default"/>
      </w:rPr>
    </w:lvl>
    <w:lvl w:ilvl="8">
      <w:start w:val="1"/>
      <w:numFmt w:val="decimal"/>
      <w:isLgl/>
      <w:lvlText w:val="%1.%2.%3.%4.%5.%6.%7.%8.%9"/>
      <w:lvlJc w:val="left"/>
      <w:pPr>
        <w:ind w:left="2816" w:hanging="1800"/>
      </w:pPr>
      <w:rPr>
        <w:rFonts w:hint="default"/>
      </w:rPr>
    </w:lvl>
  </w:abstractNum>
  <w:abstractNum w:abstractNumId="17" w15:restartNumberingAfterBreak="0">
    <w:nsid w:val="0FAF5810"/>
    <w:multiLevelType w:val="hybridMultilevel"/>
    <w:tmpl w:val="0A805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02D4608"/>
    <w:multiLevelType w:val="hybridMultilevel"/>
    <w:tmpl w:val="EBE65F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1860048"/>
    <w:multiLevelType w:val="hybridMultilevel"/>
    <w:tmpl w:val="EA78A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4727CEC"/>
    <w:multiLevelType w:val="hybridMultilevel"/>
    <w:tmpl w:val="B2469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4A11622"/>
    <w:multiLevelType w:val="hybridMultilevel"/>
    <w:tmpl w:val="B332267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5F64564"/>
    <w:multiLevelType w:val="hybridMultilevel"/>
    <w:tmpl w:val="8190E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6AD1535"/>
    <w:multiLevelType w:val="multilevel"/>
    <w:tmpl w:val="A40E3C2C"/>
    <w:lvl w:ilvl="0">
      <w:start w:val="3"/>
      <w:numFmt w:val="decimal"/>
      <w:lvlText w:val="%1."/>
      <w:lvlJc w:val="left"/>
      <w:pPr>
        <w:ind w:left="450" w:hanging="450"/>
      </w:pPr>
      <w:rPr>
        <w:rFonts w:hint="default"/>
      </w:rPr>
    </w:lvl>
    <w:lvl w:ilvl="1">
      <w:start w:val="2"/>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588" w:hanging="144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1169" w:hanging="2160"/>
      </w:pPr>
      <w:rPr>
        <w:rFonts w:hint="default"/>
      </w:rPr>
    </w:lvl>
    <w:lvl w:ilvl="8">
      <w:start w:val="1"/>
      <w:numFmt w:val="decimal"/>
      <w:lvlText w:val="%1.%2.%3.%4.%5.%6.%7.%8.%9."/>
      <w:lvlJc w:val="left"/>
      <w:pPr>
        <w:ind w:left="12456" w:hanging="2160"/>
      </w:pPr>
      <w:rPr>
        <w:rFonts w:hint="default"/>
      </w:rPr>
    </w:lvl>
  </w:abstractNum>
  <w:abstractNum w:abstractNumId="24" w15:restartNumberingAfterBreak="0">
    <w:nsid w:val="16CE1067"/>
    <w:multiLevelType w:val="hybridMultilevel"/>
    <w:tmpl w:val="C946002A"/>
    <w:lvl w:ilvl="0" w:tplc="5824EC6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76072C7"/>
    <w:multiLevelType w:val="hybridMultilevel"/>
    <w:tmpl w:val="296A17B6"/>
    <w:lvl w:ilvl="0" w:tplc="24AA0DF0">
      <w:start w:val="1"/>
      <w:numFmt w:val="decimal"/>
      <w:lvlText w:val="%1."/>
      <w:lvlJc w:val="left"/>
      <w:pPr>
        <w:ind w:left="57" w:hanging="57"/>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89A0D4B"/>
    <w:multiLevelType w:val="hybridMultilevel"/>
    <w:tmpl w:val="4A4487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89B1B8C"/>
    <w:multiLevelType w:val="hybridMultilevel"/>
    <w:tmpl w:val="EF36AA0E"/>
    <w:lvl w:ilvl="0" w:tplc="0415000F">
      <w:start w:val="1"/>
      <w:numFmt w:val="decimal"/>
      <w:lvlText w:val="%1."/>
      <w:lvlJc w:val="left"/>
      <w:pPr>
        <w:ind w:left="502" w:hanging="360"/>
      </w:p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8" w15:restartNumberingAfterBreak="0">
    <w:nsid w:val="19A75133"/>
    <w:multiLevelType w:val="hybridMultilevel"/>
    <w:tmpl w:val="D27A440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AA8620C"/>
    <w:multiLevelType w:val="hybridMultilevel"/>
    <w:tmpl w:val="405C6B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AF13515"/>
    <w:multiLevelType w:val="multilevel"/>
    <w:tmpl w:val="644C377E"/>
    <w:lvl w:ilvl="0">
      <w:start w:val="4"/>
      <w:numFmt w:val="decimal"/>
      <w:lvlText w:val="%1"/>
      <w:lvlJc w:val="left"/>
      <w:pPr>
        <w:ind w:left="504" w:hanging="504"/>
      </w:pPr>
      <w:rPr>
        <w:rFonts w:hint="default"/>
      </w:rPr>
    </w:lvl>
    <w:lvl w:ilvl="1">
      <w:start w:val="28"/>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1DCF407E"/>
    <w:multiLevelType w:val="hybridMultilevel"/>
    <w:tmpl w:val="D2CEC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F1930D4"/>
    <w:multiLevelType w:val="hybridMultilevel"/>
    <w:tmpl w:val="E7CAD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F4E346B"/>
    <w:multiLevelType w:val="multilevel"/>
    <w:tmpl w:val="71DC73CE"/>
    <w:lvl w:ilvl="0">
      <w:start w:val="4"/>
      <w:numFmt w:val="decimal"/>
      <w:lvlText w:val="%1."/>
      <w:lvlJc w:val="left"/>
      <w:pPr>
        <w:ind w:left="450" w:hanging="450"/>
      </w:pPr>
      <w:rPr>
        <w:rFonts w:hint="default"/>
      </w:rPr>
    </w:lvl>
    <w:lvl w:ilvl="1">
      <w:start w:val="14"/>
      <w:numFmt w:val="decimal"/>
      <w:lvlText w:val="%1.%2."/>
      <w:lvlJc w:val="left"/>
      <w:pPr>
        <w:ind w:left="720" w:hanging="720"/>
      </w:pPr>
      <w:rPr>
        <w:rFonts w:hint="default"/>
        <w:b/>
        <w:color w:val="ED7D31" w:themeColor="accent2"/>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25601F7A"/>
    <w:multiLevelType w:val="hybridMultilevel"/>
    <w:tmpl w:val="963626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7942089"/>
    <w:multiLevelType w:val="multilevel"/>
    <w:tmpl w:val="0000000B"/>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36" w15:restartNumberingAfterBreak="0">
    <w:nsid w:val="28C721A4"/>
    <w:multiLevelType w:val="multilevel"/>
    <w:tmpl w:val="89785924"/>
    <w:lvl w:ilvl="0">
      <w:start w:val="4"/>
      <w:numFmt w:val="decimal"/>
      <w:lvlText w:val="%1."/>
      <w:lvlJc w:val="left"/>
      <w:pPr>
        <w:ind w:left="450" w:hanging="450"/>
      </w:pPr>
      <w:rPr>
        <w:rFonts w:hint="default"/>
      </w:rPr>
    </w:lvl>
    <w:lvl w:ilvl="1">
      <w:start w:val="5"/>
      <w:numFmt w:val="decimal"/>
      <w:lvlText w:val="%1.%2."/>
      <w:lvlJc w:val="left"/>
      <w:pPr>
        <w:ind w:left="720" w:hanging="720"/>
      </w:pPr>
      <w:rPr>
        <w:rFonts w:hint="default"/>
        <w:b/>
        <w:color w:val="ED7D31" w:themeColor="accent2"/>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28C72684"/>
    <w:multiLevelType w:val="hybridMultilevel"/>
    <w:tmpl w:val="A7BE90FA"/>
    <w:lvl w:ilvl="0" w:tplc="6A98E0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9183974"/>
    <w:multiLevelType w:val="hybridMultilevel"/>
    <w:tmpl w:val="541E5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2B714DE7"/>
    <w:multiLevelType w:val="hybridMultilevel"/>
    <w:tmpl w:val="B55AD7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F1A3F90"/>
    <w:multiLevelType w:val="hybridMultilevel"/>
    <w:tmpl w:val="5AC21CA8"/>
    <w:lvl w:ilvl="0" w:tplc="6A98E0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FA51243"/>
    <w:multiLevelType w:val="hybridMultilevel"/>
    <w:tmpl w:val="8EF86BD6"/>
    <w:lvl w:ilvl="0" w:tplc="6A98E0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0987893"/>
    <w:multiLevelType w:val="hybridMultilevel"/>
    <w:tmpl w:val="DD4C67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1927C18"/>
    <w:multiLevelType w:val="hybridMultilevel"/>
    <w:tmpl w:val="F738AC32"/>
    <w:lvl w:ilvl="0" w:tplc="A48C2854">
      <w:start w:val="1"/>
      <w:numFmt w:val="bullet"/>
      <w:pStyle w:val="apunktorECORYS"/>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44" w15:restartNumberingAfterBreak="0">
    <w:nsid w:val="31AA7AB1"/>
    <w:multiLevelType w:val="hybridMultilevel"/>
    <w:tmpl w:val="AEA4473A"/>
    <w:lvl w:ilvl="0" w:tplc="F6944120">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323601F9"/>
    <w:multiLevelType w:val="hybridMultilevel"/>
    <w:tmpl w:val="144E3EEC"/>
    <w:lvl w:ilvl="0" w:tplc="1A6C17DE">
      <w:start w:val="1"/>
      <w:numFmt w:val="bullet"/>
      <w:lvlText w:val="•"/>
      <w:lvlJc w:val="left"/>
      <w:pPr>
        <w:tabs>
          <w:tab w:val="num" w:pos="720"/>
        </w:tabs>
        <w:ind w:left="720" w:hanging="360"/>
      </w:pPr>
      <w:rPr>
        <w:rFonts w:ascii="Arial" w:hAnsi="Arial" w:hint="default"/>
      </w:rPr>
    </w:lvl>
    <w:lvl w:ilvl="1" w:tplc="E272CD88" w:tentative="1">
      <w:start w:val="1"/>
      <w:numFmt w:val="bullet"/>
      <w:lvlText w:val="•"/>
      <w:lvlJc w:val="left"/>
      <w:pPr>
        <w:tabs>
          <w:tab w:val="num" w:pos="1440"/>
        </w:tabs>
        <w:ind w:left="1440" w:hanging="360"/>
      </w:pPr>
      <w:rPr>
        <w:rFonts w:ascii="Arial" w:hAnsi="Arial" w:hint="default"/>
      </w:rPr>
    </w:lvl>
    <w:lvl w:ilvl="2" w:tplc="55FABFB0" w:tentative="1">
      <w:start w:val="1"/>
      <w:numFmt w:val="bullet"/>
      <w:lvlText w:val="•"/>
      <w:lvlJc w:val="left"/>
      <w:pPr>
        <w:tabs>
          <w:tab w:val="num" w:pos="2160"/>
        </w:tabs>
        <w:ind w:left="2160" w:hanging="360"/>
      </w:pPr>
      <w:rPr>
        <w:rFonts w:ascii="Arial" w:hAnsi="Arial" w:hint="default"/>
      </w:rPr>
    </w:lvl>
    <w:lvl w:ilvl="3" w:tplc="41608442" w:tentative="1">
      <w:start w:val="1"/>
      <w:numFmt w:val="bullet"/>
      <w:lvlText w:val="•"/>
      <w:lvlJc w:val="left"/>
      <w:pPr>
        <w:tabs>
          <w:tab w:val="num" w:pos="2880"/>
        </w:tabs>
        <w:ind w:left="2880" w:hanging="360"/>
      </w:pPr>
      <w:rPr>
        <w:rFonts w:ascii="Arial" w:hAnsi="Arial" w:hint="default"/>
      </w:rPr>
    </w:lvl>
    <w:lvl w:ilvl="4" w:tplc="3CF84F7A" w:tentative="1">
      <w:start w:val="1"/>
      <w:numFmt w:val="bullet"/>
      <w:lvlText w:val="•"/>
      <w:lvlJc w:val="left"/>
      <w:pPr>
        <w:tabs>
          <w:tab w:val="num" w:pos="3600"/>
        </w:tabs>
        <w:ind w:left="3600" w:hanging="360"/>
      </w:pPr>
      <w:rPr>
        <w:rFonts w:ascii="Arial" w:hAnsi="Arial" w:hint="default"/>
      </w:rPr>
    </w:lvl>
    <w:lvl w:ilvl="5" w:tplc="761A276C" w:tentative="1">
      <w:start w:val="1"/>
      <w:numFmt w:val="bullet"/>
      <w:lvlText w:val="•"/>
      <w:lvlJc w:val="left"/>
      <w:pPr>
        <w:tabs>
          <w:tab w:val="num" w:pos="4320"/>
        </w:tabs>
        <w:ind w:left="4320" w:hanging="360"/>
      </w:pPr>
      <w:rPr>
        <w:rFonts w:ascii="Arial" w:hAnsi="Arial" w:hint="default"/>
      </w:rPr>
    </w:lvl>
    <w:lvl w:ilvl="6" w:tplc="BED21F9C" w:tentative="1">
      <w:start w:val="1"/>
      <w:numFmt w:val="bullet"/>
      <w:lvlText w:val="•"/>
      <w:lvlJc w:val="left"/>
      <w:pPr>
        <w:tabs>
          <w:tab w:val="num" w:pos="5040"/>
        </w:tabs>
        <w:ind w:left="5040" w:hanging="360"/>
      </w:pPr>
      <w:rPr>
        <w:rFonts w:ascii="Arial" w:hAnsi="Arial" w:hint="default"/>
      </w:rPr>
    </w:lvl>
    <w:lvl w:ilvl="7" w:tplc="02560E14" w:tentative="1">
      <w:start w:val="1"/>
      <w:numFmt w:val="bullet"/>
      <w:lvlText w:val="•"/>
      <w:lvlJc w:val="left"/>
      <w:pPr>
        <w:tabs>
          <w:tab w:val="num" w:pos="5760"/>
        </w:tabs>
        <w:ind w:left="5760" w:hanging="360"/>
      </w:pPr>
      <w:rPr>
        <w:rFonts w:ascii="Arial" w:hAnsi="Arial" w:hint="default"/>
      </w:rPr>
    </w:lvl>
    <w:lvl w:ilvl="8" w:tplc="7F10FBAC"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38F25D2A"/>
    <w:multiLevelType w:val="hybridMultilevel"/>
    <w:tmpl w:val="C0C4A3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3D617EE7"/>
    <w:multiLevelType w:val="multilevel"/>
    <w:tmpl w:val="2A22CE9A"/>
    <w:lvl w:ilvl="0">
      <w:start w:val="4"/>
      <w:numFmt w:val="decimal"/>
      <w:lvlText w:val="%1."/>
      <w:lvlJc w:val="left"/>
      <w:pPr>
        <w:ind w:left="450" w:hanging="450"/>
      </w:pPr>
      <w:rPr>
        <w:rFonts w:hint="default"/>
      </w:rPr>
    </w:lvl>
    <w:lvl w:ilvl="1">
      <w:start w:val="24"/>
      <w:numFmt w:val="decimal"/>
      <w:lvlText w:val="%1.%2."/>
      <w:lvlJc w:val="left"/>
      <w:pPr>
        <w:ind w:left="720" w:hanging="720"/>
      </w:pPr>
      <w:rPr>
        <w:rFonts w:hint="default"/>
        <w:b/>
        <w:color w:val="ED7D31" w:themeColor="accent2"/>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3DD01066"/>
    <w:multiLevelType w:val="hybridMultilevel"/>
    <w:tmpl w:val="BBCE7D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0507A67"/>
    <w:multiLevelType w:val="multilevel"/>
    <w:tmpl w:val="FCAAA216"/>
    <w:lvl w:ilvl="0">
      <w:start w:val="4"/>
      <w:numFmt w:val="decimal"/>
      <w:lvlText w:val="%1."/>
      <w:lvlJc w:val="left"/>
      <w:pPr>
        <w:ind w:left="450" w:hanging="450"/>
      </w:pPr>
      <w:rPr>
        <w:rFonts w:hint="default"/>
      </w:rPr>
    </w:lvl>
    <w:lvl w:ilvl="1">
      <w:start w:val="9"/>
      <w:numFmt w:val="decimal"/>
      <w:lvlText w:val="%1.%2."/>
      <w:lvlJc w:val="left"/>
      <w:pPr>
        <w:ind w:left="720" w:hanging="720"/>
      </w:pPr>
      <w:rPr>
        <w:rFonts w:hint="default"/>
        <w:b/>
        <w:color w:val="ED7D31" w:themeColor="accent2"/>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0" w15:restartNumberingAfterBreak="0">
    <w:nsid w:val="4165704A"/>
    <w:multiLevelType w:val="multilevel"/>
    <w:tmpl w:val="B37E7B3E"/>
    <w:lvl w:ilvl="0">
      <w:start w:val="4"/>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1" w15:restartNumberingAfterBreak="0">
    <w:nsid w:val="425D3CDF"/>
    <w:multiLevelType w:val="hybridMultilevel"/>
    <w:tmpl w:val="0A688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4506798"/>
    <w:multiLevelType w:val="hybridMultilevel"/>
    <w:tmpl w:val="FF4CAD6A"/>
    <w:lvl w:ilvl="0" w:tplc="2110CC3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44B17137"/>
    <w:multiLevelType w:val="hybridMultilevel"/>
    <w:tmpl w:val="5D063A7A"/>
    <w:lvl w:ilvl="0" w:tplc="755CEC3C">
      <w:start w:val="37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5E063A8"/>
    <w:multiLevelType w:val="multilevel"/>
    <w:tmpl w:val="33AA929A"/>
    <w:lvl w:ilvl="0">
      <w:start w:val="7"/>
      <w:numFmt w:val="decimal"/>
      <w:lvlText w:val="%1."/>
      <w:lvlJc w:val="left"/>
      <w:pPr>
        <w:ind w:left="450" w:hanging="450"/>
      </w:pPr>
      <w:rPr>
        <w:rFonts w:asciiTheme="minorHAnsi" w:hAnsiTheme="minorHAnsi" w:cstheme="minorHAnsi" w:hint="default"/>
      </w:rPr>
    </w:lvl>
    <w:lvl w:ilvl="1">
      <w:start w:val="2"/>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588" w:hanging="144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1169" w:hanging="2160"/>
      </w:pPr>
      <w:rPr>
        <w:rFonts w:hint="default"/>
      </w:rPr>
    </w:lvl>
    <w:lvl w:ilvl="8">
      <w:start w:val="1"/>
      <w:numFmt w:val="decimal"/>
      <w:lvlText w:val="%1.%2.%3.%4.%5.%6.%7.%8.%9."/>
      <w:lvlJc w:val="left"/>
      <w:pPr>
        <w:ind w:left="12456" w:hanging="2160"/>
      </w:pPr>
      <w:rPr>
        <w:rFonts w:hint="default"/>
      </w:rPr>
    </w:lvl>
  </w:abstractNum>
  <w:abstractNum w:abstractNumId="55" w15:restartNumberingAfterBreak="0">
    <w:nsid w:val="46480B6E"/>
    <w:multiLevelType w:val="hybridMultilevel"/>
    <w:tmpl w:val="BD922738"/>
    <w:lvl w:ilvl="0" w:tplc="04090001">
      <w:start w:val="1"/>
      <w:numFmt w:val="bullet"/>
      <w:lvlText w:val=""/>
      <w:lvlJc w:val="left"/>
      <w:pPr>
        <w:ind w:left="288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6F26741"/>
    <w:multiLevelType w:val="hybridMultilevel"/>
    <w:tmpl w:val="8B888B5A"/>
    <w:lvl w:ilvl="0" w:tplc="870EAD5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9FE6B8A"/>
    <w:multiLevelType w:val="hybridMultilevel"/>
    <w:tmpl w:val="7924D4F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15:restartNumberingAfterBreak="0">
    <w:nsid w:val="4A5E3661"/>
    <w:multiLevelType w:val="hybridMultilevel"/>
    <w:tmpl w:val="B48499F4"/>
    <w:lvl w:ilvl="0" w:tplc="0415000F">
      <w:start w:val="1"/>
      <w:numFmt w:val="decimal"/>
      <w:lvlText w:val="%1."/>
      <w:lvlJc w:val="left"/>
      <w:pPr>
        <w:ind w:left="502" w:hanging="360"/>
      </w:p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59" w15:restartNumberingAfterBreak="0">
    <w:nsid w:val="4B0E0E78"/>
    <w:multiLevelType w:val="hybridMultilevel"/>
    <w:tmpl w:val="6CC67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B98382A"/>
    <w:multiLevelType w:val="hybridMultilevel"/>
    <w:tmpl w:val="DE4C94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B9F55EB"/>
    <w:multiLevelType w:val="hybridMultilevel"/>
    <w:tmpl w:val="CE44B8E0"/>
    <w:lvl w:ilvl="0" w:tplc="6A98E0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04E134A"/>
    <w:multiLevelType w:val="hybridMultilevel"/>
    <w:tmpl w:val="47C258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50D3736E"/>
    <w:multiLevelType w:val="hybridMultilevel"/>
    <w:tmpl w:val="1E4E14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51804FE4"/>
    <w:multiLevelType w:val="hybridMultilevel"/>
    <w:tmpl w:val="50CCF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57B19B5"/>
    <w:multiLevelType w:val="multilevel"/>
    <w:tmpl w:val="63EE2F92"/>
    <w:lvl w:ilvl="0">
      <w:start w:val="4"/>
      <w:numFmt w:val="decimal"/>
      <w:lvlText w:val="%1."/>
      <w:lvlJc w:val="left"/>
      <w:pPr>
        <w:ind w:left="450" w:hanging="450"/>
      </w:pPr>
      <w:rPr>
        <w:rFonts w:hint="default"/>
      </w:rPr>
    </w:lvl>
    <w:lvl w:ilvl="1">
      <w:start w:val="17"/>
      <w:numFmt w:val="decimal"/>
      <w:lvlText w:val="%1.%2."/>
      <w:lvlJc w:val="left"/>
      <w:pPr>
        <w:ind w:left="720" w:hanging="720"/>
      </w:pPr>
      <w:rPr>
        <w:rFonts w:hint="default"/>
        <w:b/>
        <w:color w:val="ED7D31" w:themeColor="accent2"/>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6" w15:restartNumberingAfterBreak="0">
    <w:nsid w:val="565673A6"/>
    <w:multiLevelType w:val="multilevel"/>
    <w:tmpl w:val="4C3617E2"/>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7" w15:restartNumberingAfterBreak="0">
    <w:nsid w:val="573E3BDA"/>
    <w:multiLevelType w:val="hybridMultilevel"/>
    <w:tmpl w:val="3A58BFF4"/>
    <w:lvl w:ilvl="0" w:tplc="2110CC3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15:restartNumberingAfterBreak="0">
    <w:nsid w:val="59C47629"/>
    <w:multiLevelType w:val="multilevel"/>
    <w:tmpl w:val="CBDAE80C"/>
    <w:lvl w:ilvl="0">
      <w:start w:val="4"/>
      <w:numFmt w:val="decimal"/>
      <w:lvlText w:val="%1."/>
      <w:lvlJc w:val="left"/>
      <w:pPr>
        <w:ind w:left="720"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9" w15:restartNumberingAfterBreak="0">
    <w:nsid w:val="59F26D7C"/>
    <w:multiLevelType w:val="hybridMultilevel"/>
    <w:tmpl w:val="11043E10"/>
    <w:lvl w:ilvl="0" w:tplc="5824EC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5A704AF7"/>
    <w:multiLevelType w:val="hybridMultilevel"/>
    <w:tmpl w:val="51A6A2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5B7429A8"/>
    <w:multiLevelType w:val="hybridMultilevel"/>
    <w:tmpl w:val="7200F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E9D06EC"/>
    <w:multiLevelType w:val="multilevel"/>
    <w:tmpl w:val="496ABD5A"/>
    <w:lvl w:ilvl="0">
      <w:start w:val="1"/>
      <w:numFmt w:val="decimal"/>
      <w:lvlText w:val="%1."/>
      <w:lvlJc w:val="left"/>
      <w:pPr>
        <w:ind w:left="720" w:hanging="360"/>
      </w:pPr>
      <w:rPr>
        <w:rFonts w:cs="Times New Roman"/>
        <w:b w:val="0"/>
      </w:rPr>
    </w:lvl>
    <w:lvl w:ilvl="1">
      <w:start w:val="4"/>
      <w:numFmt w:val="decimal"/>
      <w:isLgl/>
      <w:lvlText w:val="%1.%2"/>
      <w:lvlJc w:val="left"/>
      <w:pPr>
        <w:ind w:left="967" w:hanging="525"/>
      </w:pPr>
      <w:rPr>
        <w:rFonts w:hint="default"/>
      </w:rPr>
    </w:lvl>
    <w:lvl w:ilvl="2">
      <w:start w:val="2"/>
      <w:numFmt w:val="decimal"/>
      <w:isLgl/>
      <w:lvlText w:val="%1.%2.%3"/>
      <w:lvlJc w:val="left"/>
      <w:pPr>
        <w:ind w:left="1244" w:hanging="720"/>
      </w:pPr>
      <w:rPr>
        <w:rFonts w:hint="default"/>
      </w:rPr>
    </w:lvl>
    <w:lvl w:ilvl="3">
      <w:start w:val="1"/>
      <w:numFmt w:val="decimal"/>
      <w:isLgl/>
      <w:lvlText w:val="%1.%2.%3.%4"/>
      <w:lvlJc w:val="left"/>
      <w:pPr>
        <w:ind w:left="1326" w:hanging="720"/>
      </w:pPr>
      <w:rPr>
        <w:rFonts w:hint="default"/>
      </w:rPr>
    </w:lvl>
    <w:lvl w:ilvl="4">
      <w:start w:val="1"/>
      <w:numFmt w:val="decimal"/>
      <w:isLgl/>
      <w:lvlText w:val="%1.%2.%3.%4.%5"/>
      <w:lvlJc w:val="left"/>
      <w:pPr>
        <w:ind w:left="1768" w:hanging="1080"/>
      </w:pPr>
      <w:rPr>
        <w:rFonts w:hint="default"/>
      </w:rPr>
    </w:lvl>
    <w:lvl w:ilvl="5">
      <w:start w:val="1"/>
      <w:numFmt w:val="decimal"/>
      <w:isLgl/>
      <w:lvlText w:val="%1.%2.%3.%4.%5.%6"/>
      <w:lvlJc w:val="left"/>
      <w:pPr>
        <w:ind w:left="1850"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734" w:hanging="1800"/>
      </w:pPr>
      <w:rPr>
        <w:rFonts w:hint="default"/>
      </w:rPr>
    </w:lvl>
    <w:lvl w:ilvl="8">
      <w:start w:val="1"/>
      <w:numFmt w:val="decimal"/>
      <w:isLgl/>
      <w:lvlText w:val="%1.%2.%3.%4.%5.%6.%7.%8.%9"/>
      <w:lvlJc w:val="left"/>
      <w:pPr>
        <w:ind w:left="2816" w:hanging="1800"/>
      </w:pPr>
      <w:rPr>
        <w:rFonts w:hint="default"/>
      </w:rPr>
    </w:lvl>
  </w:abstractNum>
  <w:abstractNum w:abstractNumId="73" w15:restartNumberingAfterBreak="0">
    <w:nsid w:val="5EF81958"/>
    <w:multiLevelType w:val="hybridMultilevel"/>
    <w:tmpl w:val="6E762438"/>
    <w:lvl w:ilvl="0" w:tplc="2110CC3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4" w15:restartNumberingAfterBreak="0">
    <w:nsid w:val="5F837A8F"/>
    <w:multiLevelType w:val="hybridMultilevel"/>
    <w:tmpl w:val="1B4A57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0FC61F7"/>
    <w:multiLevelType w:val="multilevel"/>
    <w:tmpl w:val="22B0469E"/>
    <w:lvl w:ilvl="0">
      <w:start w:val="1"/>
      <w:numFmt w:val="decimal"/>
      <w:lvlText w:val="%1."/>
      <w:lvlJc w:val="left"/>
      <w:pPr>
        <w:ind w:left="720" w:hanging="360"/>
      </w:pPr>
      <w:rPr>
        <w:rFonts w:cs="Times New Roman"/>
        <w:b w:val="0"/>
      </w:rPr>
    </w:lvl>
    <w:lvl w:ilvl="1">
      <w:start w:val="4"/>
      <w:numFmt w:val="decimal"/>
      <w:isLgl/>
      <w:lvlText w:val="%1.%2"/>
      <w:lvlJc w:val="left"/>
      <w:pPr>
        <w:ind w:left="967" w:hanging="525"/>
      </w:pPr>
      <w:rPr>
        <w:rFonts w:hint="default"/>
      </w:rPr>
    </w:lvl>
    <w:lvl w:ilvl="2">
      <w:start w:val="2"/>
      <w:numFmt w:val="decimal"/>
      <w:isLgl/>
      <w:lvlText w:val="%1.%2.%3"/>
      <w:lvlJc w:val="left"/>
      <w:pPr>
        <w:ind w:left="1244" w:hanging="720"/>
      </w:pPr>
      <w:rPr>
        <w:rFonts w:hint="default"/>
      </w:rPr>
    </w:lvl>
    <w:lvl w:ilvl="3">
      <w:start w:val="1"/>
      <w:numFmt w:val="decimal"/>
      <w:isLgl/>
      <w:lvlText w:val="%1.%2.%3.%4"/>
      <w:lvlJc w:val="left"/>
      <w:pPr>
        <w:ind w:left="1326" w:hanging="720"/>
      </w:pPr>
      <w:rPr>
        <w:rFonts w:hint="default"/>
      </w:rPr>
    </w:lvl>
    <w:lvl w:ilvl="4">
      <w:start w:val="1"/>
      <w:numFmt w:val="decimal"/>
      <w:isLgl/>
      <w:lvlText w:val="%1.%2.%3.%4.%5"/>
      <w:lvlJc w:val="left"/>
      <w:pPr>
        <w:ind w:left="1768" w:hanging="1080"/>
      </w:pPr>
      <w:rPr>
        <w:rFonts w:hint="default"/>
      </w:rPr>
    </w:lvl>
    <w:lvl w:ilvl="5">
      <w:start w:val="1"/>
      <w:numFmt w:val="decimal"/>
      <w:isLgl/>
      <w:lvlText w:val="%1.%2.%3.%4.%5.%6"/>
      <w:lvlJc w:val="left"/>
      <w:pPr>
        <w:ind w:left="1850"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734" w:hanging="1800"/>
      </w:pPr>
      <w:rPr>
        <w:rFonts w:hint="default"/>
      </w:rPr>
    </w:lvl>
    <w:lvl w:ilvl="8">
      <w:start w:val="1"/>
      <w:numFmt w:val="decimal"/>
      <w:isLgl/>
      <w:lvlText w:val="%1.%2.%3.%4.%5.%6.%7.%8.%9"/>
      <w:lvlJc w:val="left"/>
      <w:pPr>
        <w:ind w:left="2816" w:hanging="1800"/>
      </w:pPr>
      <w:rPr>
        <w:rFonts w:hint="default"/>
      </w:rPr>
    </w:lvl>
  </w:abstractNum>
  <w:abstractNum w:abstractNumId="76" w15:restartNumberingAfterBreak="0">
    <w:nsid w:val="61C764BD"/>
    <w:multiLevelType w:val="hybridMultilevel"/>
    <w:tmpl w:val="F9C24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20A5599"/>
    <w:multiLevelType w:val="hybridMultilevel"/>
    <w:tmpl w:val="15A6D4C8"/>
    <w:lvl w:ilvl="0" w:tplc="4D4CBBA8">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2F06B9A"/>
    <w:multiLevelType w:val="hybridMultilevel"/>
    <w:tmpl w:val="979E25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651E743F"/>
    <w:multiLevelType w:val="multilevel"/>
    <w:tmpl w:val="0000000B"/>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80" w15:restartNumberingAfterBreak="0">
    <w:nsid w:val="66993AB5"/>
    <w:multiLevelType w:val="multilevel"/>
    <w:tmpl w:val="AE9ACD1E"/>
    <w:lvl w:ilvl="0">
      <w:start w:val="5"/>
      <w:numFmt w:val="decimal"/>
      <w:lvlText w:val="%1."/>
      <w:lvlJc w:val="left"/>
      <w:pPr>
        <w:ind w:left="450" w:hanging="450"/>
      </w:pPr>
      <w:rPr>
        <w:rFonts w:asciiTheme="minorHAnsi" w:hAnsiTheme="minorHAnsi" w:cstheme="minorHAnsi" w:hint="default"/>
      </w:rPr>
    </w:lvl>
    <w:lvl w:ilvl="1">
      <w:start w:val="2"/>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588" w:hanging="144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1169" w:hanging="2160"/>
      </w:pPr>
      <w:rPr>
        <w:rFonts w:hint="default"/>
      </w:rPr>
    </w:lvl>
    <w:lvl w:ilvl="8">
      <w:start w:val="1"/>
      <w:numFmt w:val="decimal"/>
      <w:lvlText w:val="%1.%2.%3.%4.%5.%6.%7.%8.%9."/>
      <w:lvlJc w:val="left"/>
      <w:pPr>
        <w:ind w:left="12456" w:hanging="2160"/>
      </w:pPr>
      <w:rPr>
        <w:rFonts w:hint="default"/>
      </w:rPr>
    </w:lvl>
  </w:abstractNum>
  <w:abstractNum w:abstractNumId="81" w15:restartNumberingAfterBreak="0">
    <w:nsid w:val="67376837"/>
    <w:multiLevelType w:val="hybridMultilevel"/>
    <w:tmpl w:val="A7F4DF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67E16924"/>
    <w:multiLevelType w:val="hybridMultilevel"/>
    <w:tmpl w:val="E9C8489C"/>
    <w:lvl w:ilvl="0" w:tplc="7562A560">
      <w:start w:val="37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82A636A"/>
    <w:multiLevelType w:val="multilevel"/>
    <w:tmpl w:val="0000000B"/>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84" w15:restartNumberingAfterBreak="0">
    <w:nsid w:val="691645EF"/>
    <w:multiLevelType w:val="hybridMultilevel"/>
    <w:tmpl w:val="5FCCA6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6B8113FA"/>
    <w:multiLevelType w:val="hybridMultilevel"/>
    <w:tmpl w:val="FFA03D1E"/>
    <w:lvl w:ilvl="0" w:tplc="0415000F">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15:restartNumberingAfterBreak="0">
    <w:nsid w:val="6BF31721"/>
    <w:multiLevelType w:val="hybridMultilevel"/>
    <w:tmpl w:val="1C52C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6D4F33F3"/>
    <w:multiLevelType w:val="hybridMultilevel"/>
    <w:tmpl w:val="3A7E3F4E"/>
    <w:lvl w:ilvl="0" w:tplc="9EB4EC9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F3A4C70"/>
    <w:multiLevelType w:val="hybridMultilevel"/>
    <w:tmpl w:val="29F29496"/>
    <w:lvl w:ilvl="0" w:tplc="83525B9E">
      <w:start w:val="1"/>
      <w:numFmt w:val="decimal"/>
      <w:lvlText w:val="%1)"/>
      <w:lvlJc w:val="left"/>
      <w:pPr>
        <w:ind w:left="360" w:hanging="360"/>
      </w:pPr>
      <w:rPr>
        <w:rFonts w:hint="default"/>
        <w:b/>
        <w:color w:val="auto"/>
      </w:rPr>
    </w:lvl>
    <w:lvl w:ilvl="1" w:tplc="04150019">
      <w:start w:val="1"/>
      <w:numFmt w:val="lowerLetter"/>
      <w:lvlText w:val="%2."/>
      <w:lvlJc w:val="left"/>
      <w:pPr>
        <w:ind w:left="1080" w:hanging="360"/>
      </w:pPr>
    </w:lvl>
    <w:lvl w:ilvl="2" w:tplc="BF3609AA">
      <w:start w:val="1"/>
      <w:numFmt w:val="lowerRoman"/>
      <w:lvlText w:val="%3)"/>
      <w:lvlJc w:val="left"/>
      <w:pPr>
        <w:ind w:left="2340" w:hanging="72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71CD1242"/>
    <w:multiLevelType w:val="hybridMultilevel"/>
    <w:tmpl w:val="5C8850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2707E63"/>
    <w:multiLevelType w:val="hybridMultilevel"/>
    <w:tmpl w:val="544A2456"/>
    <w:lvl w:ilvl="0" w:tplc="7FB84B2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730609AF"/>
    <w:multiLevelType w:val="multilevel"/>
    <w:tmpl w:val="9CE487A2"/>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b/>
        <w:color w:val="ED7D31" w:themeColor="accent2"/>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2" w15:restartNumberingAfterBreak="0">
    <w:nsid w:val="766B3724"/>
    <w:multiLevelType w:val="multilevel"/>
    <w:tmpl w:val="495A5CD4"/>
    <w:lvl w:ilvl="0">
      <w:start w:val="1"/>
      <w:numFmt w:val="decimal"/>
      <w:lvlText w:val="%1."/>
      <w:lvlJc w:val="center"/>
      <w:pPr>
        <w:ind w:left="720" w:hanging="360"/>
      </w:pPr>
      <w:rPr>
        <w:rFonts w:hint="default"/>
      </w:rPr>
    </w:lvl>
    <w:lvl w:ilvl="1">
      <w:start w:val="1"/>
      <w:numFmt w:val="decimal"/>
      <w:isLgl/>
      <w:lvlText w:val="%1.%2."/>
      <w:lvlJc w:val="left"/>
      <w:pPr>
        <w:ind w:left="126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93" w15:restartNumberingAfterBreak="0">
    <w:nsid w:val="780703AF"/>
    <w:multiLevelType w:val="multilevel"/>
    <w:tmpl w:val="6400EDC4"/>
    <w:lvl w:ilvl="0">
      <w:start w:val="6"/>
      <w:numFmt w:val="decimal"/>
      <w:lvlText w:val="%1."/>
      <w:lvlJc w:val="left"/>
      <w:pPr>
        <w:ind w:left="432" w:hanging="432"/>
      </w:pPr>
      <w:rPr>
        <w:rFonts w:hint="default"/>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94" w15:restartNumberingAfterBreak="0">
    <w:nsid w:val="78E533CC"/>
    <w:multiLevelType w:val="hybridMultilevel"/>
    <w:tmpl w:val="F86C129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95" w15:restartNumberingAfterBreak="0">
    <w:nsid w:val="7AE44E7E"/>
    <w:multiLevelType w:val="hybridMultilevel"/>
    <w:tmpl w:val="0F6043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7D4770A9"/>
    <w:multiLevelType w:val="hybridMultilevel"/>
    <w:tmpl w:val="962A3EBC"/>
    <w:lvl w:ilvl="0" w:tplc="2110CC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7E6A0DCA"/>
    <w:multiLevelType w:val="hybridMultilevel"/>
    <w:tmpl w:val="B48499F4"/>
    <w:lvl w:ilvl="0" w:tplc="0415000F">
      <w:start w:val="1"/>
      <w:numFmt w:val="decimal"/>
      <w:lvlText w:val="%1."/>
      <w:lvlJc w:val="left"/>
      <w:pPr>
        <w:ind w:left="502" w:hanging="360"/>
      </w:p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98" w15:restartNumberingAfterBreak="0">
    <w:nsid w:val="7F3327FB"/>
    <w:multiLevelType w:val="hybridMultilevel"/>
    <w:tmpl w:val="C9B25ED4"/>
    <w:lvl w:ilvl="0" w:tplc="693A5E6A">
      <w:start w:val="1"/>
      <w:numFmt w:val="bullet"/>
      <w:lvlText w:val=""/>
      <w:lvlJc w:val="left"/>
      <w:pPr>
        <w:ind w:left="1080" w:hanging="360"/>
      </w:pPr>
      <w:rPr>
        <w:rFonts w:ascii="Symbol" w:hAnsi="Symbol" w:hint="default"/>
        <w:color w:val="auto"/>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43"/>
  </w:num>
  <w:num w:numId="2">
    <w:abstractNumId w:val="2"/>
  </w:num>
  <w:num w:numId="3">
    <w:abstractNumId w:val="1"/>
  </w:num>
  <w:num w:numId="4">
    <w:abstractNumId w:val="0"/>
  </w:num>
  <w:num w:numId="5">
    <w:abstractNumId w:val="98"/>
  </w:num>
  <w:num w:numId="6">
    <w:abstractNumId w:val="67"/>
  </w:num>
  <w:num w:numId="7">
    <w:abstractNumId w:val="52"/>
  </w:num>
  <w:num w:numId="8">
    <w:abstractNumId w:val="73"/>
  </w:num>
  <w:num w:numId="9">
    <w:abstractNumId w:val="88"/>
  </w:num>
  <w:num w:numId="10">
    <w:abstractNumId w:val="90"/>
  </w:num>
  <w:num w:numId="11">
    <w:abstractNumId w:val="86"/>
  </w:num>
  <w:num w:numId="12">
    <w:abstractNumId w:val="77"/>
  </w:num>
  <w:num w:numId="13">
    <w:abstractNumId w:val="92"/>
  </w:num>
  <w:num w:numId="14">
    <w:abstractNumId w:val="56"/>
  </w:num>
  <w:num w:numId="15">
    <w:abstractNumId w:val="44"/>
  </w:num>
  <w:num w:numId="16">
    <w:abstractNumId w:val="23"/>
  </w:num>
  <w:num w:numId="17">
    <w:abstractNumId w:val="61"/>
  </w:num>
  <w:num w:numId="18">
    <w:abstractNumId w:val="37"/>
  </w:num>
  <w:num w:numId="19">
    <w:abstractNumId w:val="40"/>
  </w:num>
  <w:num w:numId="20">
    <w:abstractNumId w:val="41"/>
  </w:num>
  <w:num w:numId="21">
    <w:abstractNumId w:val="80"/>
  </w:num>
  <w:num w:numId="22">
    <w:abstractNumId w:val="13"/>
  </w:num>
  <w:num w:numId="23">
    <w:abstractNumId w:val="42"/>
  </w:num>
  <w:num w:numId="24">
    <w:abstractNumId w:val="29"/>
  </w:num>
  <w:num w:numId="25">
    <w:abstractNumId w:val="39"/>
  </w:num>
  <w:num w:numId="26">
    <w:abstractNumId w:val="5"/>
  </w:num>
  <w:num w:numId="27">
    <w:abstractNumId w:val="60"/>
  </w:num>
  <w:num w:numId="28">
    <w:abstractNumId w:val="18"/>
  </w:num>
  <w:num w:numId="29">
    <w:abstractNumId w:val="12"/>
  </w:num>
  <w:num w:numId="30">
    <w:abstractNumId w:val="85"/>
  </w:num>
  <w:num w:numId="31">
    <w:abstractNumId w:val="25"/>
  </w:num>
  <w:num w:numId="32">
    <w:abstractNumId w:val="45"/>
  </w:num>
  <w:num w:numId="33">
    <w:abstractNumId w:val="3"/>
  </w:num>
  <w:num w:numId="34">
    <w:abstractNumId w:val="17"/>
  </w:num>
  <w:num w:numId="35">
    <w:abstractNumId w:val="38"/>
  </w:num>
  <w:num w:numId="36">
    <w:abstractNumId w:val="55"/>
  </w:num>
  <w:num w:numId="37">
    <w:abstractNumId w:val="94"/>
  </w:num>
  <w:num w:numId="38">
    <w:abstractNumId w:val="72"/>
  </w:num>
  <w:num w:numId="39">
    <w:abstractNumId w:val="35"/>
  </w:num>
  <w:num w:numId="40">
    <w:abstractNumId w:val="31"/>
  </w:num>
  <w:num w:numId="41">
    <w:abstractNumId w:val="57"/>
  </w:num>
  <w:num w:numId="42">
    <w:abstractNumId w:val="79"/>
  </w:num>
  <w:num w:numId="43">
    <w:abstractNumId w:val="32"/>
  </w:num>
  <w:num w:numId="44">
    <w:abstractNumId w:val="51"/>
  </w:num>
  <w:num w:numId="45">
    <w:abstractNumId w:val="59"/>
  </w:num>
  <w:num w:numId="46">
    <w:abstractNumId w:val="28"/>
  </w:num>
  <w:num w:numId="47">
    <w:abstractNumId w:val="83"/>
  </w:num>
  <w:num w:numId="48">
    <w:abstractNumId w:val="4"/>
  </w:num>
  <w:num w:numId="49">
    <w:abstractNumId w:val="71"/>
  </w:num>
  <w:num w:numId="50">
    <w:abstractNumId w:val="14"/>
  </w:num>
  <w:num w:numId="51">
    <w:abstractNumId w:val="76"/>
  </w:num>
  <w:num w:numId="52">
    <w:abstractNumId w:val="8"/>
  </w:num>
  <w:num w:numId="53">
    <w:abstractNumId w:val="22"/>
  </w:num>
  <w:num w:numId="54">
    <w:abstractNumId w:val="20"/>
  </w:num>
  <w:num w:numId="55">
    <w:abstractNumId w:val="11"/>
  </w:num>
  <w:num w:numId="56">
    <w:abstractNumId w:val="62"/>
  </w:num>
  <w:num w:numId="57">
    <w:abstractNumId w:val="21"/>
  </w:num>
  <w:num w:numId="58">
    <w:abstractNumId w:val="7"/>
  </w:num>
  <w:num w:numId="59">
    <w:abstractNumId w:val="6"/>
  </w:num>
  <w:num w:numId="60">
    <w:abstractNumId w:val="46"/>
  </w:num>
  <w:num w:numId="61">
    <w:abstractNumId w:val="63"/>
  </w:num>
  <w:num w:numId="62">
    <w:abstractNumId w:val="84"/>
  </w:num>
  <w:num w:numId="63">
    <w:abstractNumId w:val="19"/>
  </w:num>
  <w:num w:numId="64">
    <w:abstractNumId w:val="64"/>
  </w:num>
  <w:num w:numId="65">
    <w:abstractNumId w:val="75"/>
  </w:num>
  <w:num w:numId="66">
    <w:abstractNumId w:val="16"/>
  </w:num>
  <w:num w:numId="67">
    <w:abstractNumId w:val="70"/>
  </w:num>
  <w:num w:numId="68">
    <w:abstractNumId w:val="89"/>
  </w:num>
  <w:num w:numId="69">
    <w:abstractNumId w:val="26"/>
  </w:num>
  <w:num w:numId="70">
    <w:abstractNumId w:val="78"/>
  </w:num>
  <w:num w:numId="71">
    <w:abstractNumId w:val="91"/>
  </w:num>
  <w:num w:numId="72">
    <w:abstractNumId w:val="66"/>
  </w:num>
  <w:num w:numId="73">
    <w:abstractNumId w:val="36"/>
  </w:num>
  <w:num w:numId="74">
    <w:abstractNumId w:val="50"/>
  </w:num>
  <w:num w:numId="75">
    <w:abstractNumId w:val="49"/>
  </w:num>
  <w:num w:numId="76">
    <w:abstractNumId w:val="33"/>
  </w:num>
  <w:num w:numId="77">
    <w:abstractNumId w:val="65"/>
  </w:num>
  <w:num w:numId="78">
    <w:abstractNumId w:val="47"/>
  </w:num>
  <w:num w:numId="79">
    <w:abstractNumId w:val="93"/>
  </w:num>
  <w:num w:numId="80">
    <w:abstractNumId w:val="10"/>
  </w:num>
  <w:num w:numId="81">
    <w:abstractNumId w:val="82"/>
  </w:num>
  <w:num w:numId="82">
    <w:abstractNumId w:val="53"/>
  </w:num>
  <w:num w:numId="83">
    <w:abstractNumId w:val="69"/>
  </w:num>
  <w:num w:numId="84">
    <w:abstractNumId w:val="81"/>
  </w:num>
  <w:num w:numId="85">
    <w:abstractNumId w:val="9"/>
  </w:num>
  <w:num w:numId="86">
    <w:abstractNumId w:val="95"/>
  </w:num>
  <w:num w:numId="87">
    <w:abstractNumId w:val="68"/>
  </w:num>
  <w:num w:numId="88">
    <w:abstractNumId w:val="30"/>
  </w:num>
  <w:num w:numId="89">
    <w:abstractNumId w:val="87"/>
  </w:num>
  <w:num w:numId="90">
    <w:abstractNumId w:val="54"/>
  </w:num>
  <w:num w:numId="91">
    <w:abstractNumId w:val="34"/>
  </w:num>
  <w:num w:numId="92">
    <w:abstractNumId w:val="24"/>
  </w:num>
  <w:num w:numId="93">
    <w:abstractNumId w:val="74"/>
  </w:num>
  <w:num w:numId="94">
    <w:abstractNumId w:val="15"/>
  </w:num>
  <w:num w:numId="95">
    <w:abstractNumId w:val="58"/>
  </w:num>
  <w:num w:numId="96">
    <w:abstractNumId w:val="97"/>
  </w:num>
  <w:num w:numId="97">
    <w:abstractNumId w:val="27"/>
  </w:num>
  <w:num w:numId="98">
    <w:abstractNumId w:val="48"/>
  </w:num>
  <w:num w:numId="99">
    <w:abstractNumId w:val="93"/>
  </w:num>
  <w:num w:numId="100">
    <w:abstractNumId w:val="96"/>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3778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64C"/>
    <w:rsid w:val="00000062"/>
    <w:rsid w:val="0000098D"/>
    <w:rsid w:val="00001CDC"/>
    <w:rsid w:val="00002001"/>
    <w:rsid w:val="00002466"/>
    <w:rsid w:val="0000465C"/>
    <w:rsid w:val="00004B0B"/>
    <w:rsid w:val="00005108"/>
    <w:rsid w:val="00006440"/>
    <w:rsid w:val="00006795"/>
    <w:rsid w:val="000068C0"/>
    <w:rsid w:val="00006FFA"/>
    <w:rsid w:val="00007992"/>
    <w:rsid w:val="0000799D"/>
    <w:rsid w:val="00007A4D"/>
    <w:rsid w:val="00012F46"/>
    <w:rsid w:val="000132E1"/>
    <w:rsid w:val="00013C5B"/>
    <w:rsid w:val="000151EF"/>
    <w:rsid w:val="00017C5F"/>
    <w:rsid w:val="00021A60"/>
    <w:rsid w:val="000228BA"/>
    <w:rsid w:val="00022E70"/>
    <w:rsid w:val="00023338"/>
    <w:rsid w:val="00023720"/>
    <w:rsid w:val="00025A03"/>
    <w:rsid w:val="0002619E"/>
    <w:rsid w:val="00026CA9"/>
    <w:rsid w:val="000310D9"/>
    <w:rsid w:val="00032B60"/>
    <w:rsid w:val="00035735"/>
    <w:rsid w:val="00035A7C"/>
    <w:rsid w:val="00035D14"/>
    <w:rsid w:val="00036B47"/>
    <w:rsid w:val="000376BE"/>
    <w:rsid w:val="00037CF2"/>
    <w:rsid w:val="000400A3"/>
    <w:rsid w:val="000406C6"/>
    <w:rsid w:val="000417D3"/>
    <w:rsid w:val="00041837"/>
    <w:rsid w:val="00041B3E"/>
    <w:rsid w:val="0004326E"/>
    <w:rsid w:val="000434ED"/>
    <w:rsid w:val="00044952"/>
    <w:rsid w:val="00046581"/>
    <w:rsid w:val="00047E25"/>
    <w:rsid w:val="00050987"/>
    <w:rsid w:val="000522E7"/>
    <w:rsid w:val="00053377"/>
    <w:rsid w:val="00053BAA"/>
    <w:rsid w:val="00055861"/>
    <w:rsid w:val="00056F61"/>
    <w:rsid w:val="000608B5"/>
    <w:rsid w:val="00061243"/>
    <w:rsid w:val="00061E5E"/>
    <w:rsid w:val="0006257C"/>
    <w:rsid w:val="00063C7A"/>
    <w:rsid w:val="00065261"/>
    <w:rsid w:val="00070242"/>
    <w:rsid w:val="0007042B"/>
    <w:rsid w:val="0007079E"/>
    <w:rsid w:val="0007110E"/>
    <w:rsid w:val="0007176D"/>
    <w:rsid w:val="00071FC0"/>
    <w:rsid w:val="00072BDF"/>
    <w:rsid w:val="000737F7"/>
    <w:rsid w:val="0007580C"/>
    <w:rsid w:val="00075FE6"/>
    <w:rsid w:val="00076210"/>
    <w:rsid w:val="00076777"/>
    <w:rsid w:val="00076A34"/>
    <w:rsid w:val="00076EBA"/>
    <w:rsid w:val="000778C8"/>
    <w:rsid w:val="0007793E"/>
    <w:rsid w:val="0008016A"/>
    <w:rsid w:val="00080AC1"/>
    <w:rsid w:val="00080F59"/>
    <w:rsid w:val="0008143F"/>
    <w:rsid w:val="0008159F"/>
    <w:rsid w:val="000823DA"/>
    <w:rsid w:val="000827E9"/>
    <w:rsid w:val="0008305A"/>
    <w:rsid w:val="00086CA3"/>
    <w:rsid w:val="00091CA9"/>
    <w:rsid w:val="00094349"/>
    <w:rsid w:val="0009591A"/>
    <w:rsid w:val="000A0595"/>
    <w:rsid w:val="000A0C4E"/>
    <w:rsid w:val="000A5326"/>
    <w:rsid w:val="000A7A4E"/>
    <w:rsid w:val="000B26D3"/>
    <w:rsid w:val="000B3393"/>
    <w:rsid w:val="000B498F"/>
    <w:rsid w:val="000B5F26"/>
    <w:rsid w:val="000B75E4"/>
    <w:rsid w:val="000C1D56"/>
    <w:rsid w:val="000C2C51"/>
    <w:rsid w:val="000C2F0D"/>
    <w:rsid w:val="000C3359"/>
    <w:rsid w:val="000C34CD"/>
    <w:rsid w:val="000C35D1"/>
    <w:rsid w:val="000C6076"/>
    <w:rsid w:val="000C6149"/>
    <w:rsid w:val="000C718C"/>
    <w:rsid w:val="000C7210"/>
    <w:rsid w:val="000C7EE0"/>
    <w:rsid w:val="000D0335"/>
    <w:rsid w:val="000D4397"/>
    <w:rsid w:val="000D48BC"/>
    <w:rsid w:val="000D6AF2"/>
    <w:rsid w:val="000D6FA4"/>
    <w:rsid w:val="000E0154"/>
    <w:rsid w:val="000E0180"/>
    <w:rsid w:val="000E0D26"/>
    <w:rsid w:val="000E35DB"/>
    <w:rsid w:val="000E38D1"/>
    <w:rsid w:val="000E3CC8"/>
    <w:rsid w:val="000E66C4"/>
    <w:rsid w:val="000E7804"/>
    <w:rsid w:val="000F02CB"/>
    <w:rsid w:val="000F126A"/>
    <w:rsid w:val="000F1902"/>
    <w:rsid w:val="000F2259"/>
    <w:rsid w:val="000F2C09"/>
    <w:rsid w:val="000F48B1"/>
    <w:rsid w:val="000F53B9"/>
    <w:rsid w:val="000F5F84"/>
    <w:rsid w:val="000F792D"/>
    <w:rsid w:val="000F7C22"/>
    <w:rsid w:val="000F7E48"/>
    <w:rsid w:val="00100859"/>
    <w:rsid w:val="00101FA3"/>
    <w:rsid w:val="00102141"/>
    <w:rsid w:val="00102E97"/>
    <w:rsid w:val="00102FDA"/>
    <w:rsid w:val="00104AF4"/>
    <w:rsid w:val="00104E05"/>
    <w:rsid w:val="00105074"/>
    <w:rsid w:val="00106D46"/>
    <w:rsid w:val="00107F83"/>
    <w:rsid w:val="00110214"/>
    <w:rsid w:val="00110284"/>
    <w:rsid w:val="00110AD0"/>
    <w:rsid w:val="0011122C"/>
    <w:rsid w:val="00113B64"/>
    <w:rsid w:val="0011479E"/>
    <w:rsid w:val="0011495C"/>
    <w:rsid w:val="001149F8"/>
    <w:rsid w:val="00114DA7"/>
    <w:rsid w:val="001151FD"/>
    <w:rsid w:val="001153A9"/>
    <w:rsid w:val="001164C2"/>
    <w:rsid w:val="0011660C"/>
    <w:rsid w:val="00116CE2"/>
    <w:rsid w:val="00123F62"/>
    <w:rsid w:val="00126CB7"/>
    <w:rsid w:val="00131189"/>
    <w:rsid w:val="0013222F"/>
    <w:rsid w:val="00132F7C"/>
    <w:rsid w:val="0013316F"/>
    <w:rsid w:val="00133643"/>
    <w:rsid w:val="001343F4"/>
    <w:rsid w:val="00134D2D"/>
    <w:rsid w:val="00135111"/>
    <w:rsid w:val="00136909"/>
    <w:rsid w:val="001369CE"/>
    <w:rsid w:val="00137F9D"/>
    <w:rsid w:val="001400FC"/>
    <w:rsid w:val="00140418"/>
    <w:rsid w:val="001409ED"/>
    <w:rsid w:val="0014142C"/>
    <w:rsid w:val="001424BB"/>
    <w:rsid w:val="00143FB1"/>
    <w:rsid w:val="001446D4"/>
    <w:rsid w:val="00144EE4"/>
    <w:rsid w:val="0014662A"/>
    <w:rsid w:val="00146B80"/>
    <w:rsid w:val="00147C33"/>
    <w:rsid w:val="00147C40"/>
    <w:rsid w:val="001511BD"/>
    <w:rsid w:val="001511C6"/>
    <w:rsid w:val="00151409"/>
    <w:rsid w:val="00151659"/>
    <w:rsid w:val="00152582"/>
    <w:rsid w:val="00155DF9"/>
    <w:rsid w:val="001629CD"/>
    <w:rsid w:val="001641A1"/>
    <w:rsid w:val="001644CF"/>
    <w:rsid w:val="00165461"/>
    <w:rsid w:val="00167272"/>
    <w:rsid w:val="00167EBC"/>
    <w:rsid w:val="00170C44"/>
    <w:rsid w:val="00170F36"/>
    <w:rsid w:val="00170F42"/>
    <w:rsid w:val="00171459"/>
    <w:rsid w:val="001719C9"/>
    <w:rsid w:val="00171BB3"/>
    <w:rsid w:val="00173086"/>
    <w:rsid w:val="00173E3C"/>
    <w:rsid w:val="00174D8A"/>
    <w:rsid w:val="00180B5F"/>
    <w:rsid w:val="00180E80"/>
    <w:rsid w:val="001812F8"/>
    <w:rsid w:val="00182B3C"/>
    <w:rsid w:val="001840B6"/>
    <w:rsid w:val="0018578F"/>
    <w:rsid w:val="00185F3D"/>
    <w:rsid w:val="00186C87"/>
    <w:rsid w:val="001879CC"/>
    <w:rsid w:val="00190204"/>
    <w:rsid w:val="00191B59"/>
    <w:rsid w:val="0019654F"/>
    <w:rsid w:val="00197112"/>
    <w:rsid w:val="0019758B"/>
    <w:rsid w:val="001978DF"/>
    <w:rsid w:val="00197DC9"/>
    <w:rsid w:val="001A216C"/>
    <w:rsid w:val="001A24BC"/>
    <w:rsid w:val="001A3421"/>
    <w:rsid w:val="001A4891"/>
    <w:rsid w:val="001A4D53"/>
    <w:rsid w:val="001A65E4"/>
    <w:rsid w:val="001A692B"/>
    <w:rsid w:val="001A7F1B"/>
    <w:rsid w:val="001B2FE9"/>
    <w:rsid w:val="001B4A44"/>
    <w:rsid w:val="001B53C6"/>
    <w:rsid w:val="001B5C9A"/>
    <w:rsid w:val="001B5E3E"/>
    <w:rsid w:val="001B775D"/>
    <w:rsid w:val="001B7CE7"/>
    <w:rsid w:val="001C151F"/>
    <w:rsid w:val="001C378F"/>
    <w:rsid w:val="001C408C"/>
    <w:rsid w:val="001C5C01"/>
    <w:rsid w:val="001C61E7"/>
    <w:rsid w:val="001C787E"/>
    <w:rsid w:val="001D128C"/>
    <w:rsid w:val="001D1B34"/>
    <w:rsid w:val="001D1C77"/>
    <w:rsid w:val="001D1DD6"/>
    <w:rsid w:val="001D2DBC"/>
    <w:rsid w:val="001D412D"/>
    <w:rsid w:val="001D42E0"/>
    <w:rsid w:val="001D4361"/>
    <w:rsid w:val="001D4467"/>
    <w:rsid w:val="001D5E90"/>
    <w:rsid w:val="001E02DB"/>
    <w:rsid w:val="001E06DC"/>
    <w:rsid w:val="001E1482"/>
    <w:rsid w:val="001E26C6"/>
    <w:rsid w:val="001E320E"/>
    <w:rsid w:val="001E456B"/>
    <w:rsid w:val="001E5ED9"/>
    <w:rsid w:val="001E700C"/>
    <w:rsid w:val="001E78A9"/>
    <w:rsid w:val="001F0601"/>
    <w:rsid w:val="001F0989"/>
    <w:rsid w:val="001F1F5F"/>
    <w:rsid w:val="001F4D69"/>
    <w:rsid w:val="001F56FF"/>
    <w:rsid w:val="001F67D2"/>
    <w:rsid w:val="001F6CE9"/>
    <w:rsid w:val="001F73A9"/>
    <w:rsid w:val="00200D40"/>
    <w:rsid w:val="00201511"/>
    <w:rsid w:val="00201AFC"/>
    <w:rsid w:val="00202B22"/>
    <w:rsid w:val="00203A25"/>
    <w:rsid w:val="00203B59"/>
    <w:rsid w:val="00204139"/>
    <w:rsid w:val="00204757"/>
    <w:rsid w:val="00205133"/>
    <w:rsid w:val="00205BFB"/>
    <w:rsid w:val="00205DDC"/>
    <w:rsid w:val="002107EB"/>
    <w:rsid w:val="002137C1"/>
    <w:rsid w:val="00213B28"/>
    <w:rsid w:val="00217726"/>
    <w:rsid w:val="0021773F"/>
    <w:rsid w:val="0022002F"/>
    <w:rsid w:val="00220068"/>
    <w:rsid w:val="002202BA"/>
    <w:rsid w:val="00220E4C"/>
    <w:rsid w:val="00222499"/>
    <w:rsid w:val="002235F1"/>
    <w:rsid w:val="00224403"/>
    <w:rsid w:val="00224706"/>
    <w:rsid w:val="00225F27"/>
    <w:rsid w:val="00226A49"/>
    <w:rsid w:val="0023075E"/>
    <w:rsid w:val="0023247F"/>
    <w:rsid w:val="002329B1"/>
    <w:rsid w:val="002337FD"/>
    <w:rsid w:val="0023557B"/>
    <w:rsid w:val="002361DF"/>
    <w:rsid w:val="0023796A"/>
    <w:rsid w:val="00237C9E"/>
    <w:rsid w:val="0024190D"/>
    <w:rsid w:val="00242340"/>
    <w:rsid w:val="00242C77"/>
    <w:rsid w:val="0024540B"/>
    <w:rsid w:val="00245CF1"/>
    <w:rsid w:val="00246991"/>
    <w:rsid w:val="00246C36"/>
    <w:rsid w:val="0025004A"/>
    <w:rsid w:val="002528A2"/>
    <w:rsid w:val="002528B3"/>
    <w:rsid w:val="00252AC2"/>
    <w:rsid w:val="002550EE"/>
    <w:rsid w:val="0025633B"/>
    <w:rsid w:val="0025672B"/>
    <w:rsid w:val="00260AA0"/>
    <w:rsid w:val="00261679"/>
    <w:rsid w:val="002617F3"/>
    <w:rsid w:val="00262A80"/>
    <w:rsid w:val="00264199"/>
    <w:rsid w:val="0026422F"/>
    <w:rsid w:val="002649CD"/>
    <w:rsid w:val="00264D97"/>
    <w:rsid w:val="002651D8"/>
    <w:rsid w:val="00265D94"/>
    <w:rsid w:val="00266E19"/>
    <w:rsid w:val="00271305"/>
    <w:rsid w:val="0027417C"/>
    <w:rsid w:val="00274C8B"/>
    <w:rsid w:val="002761B9"/>
    <w:rsid w:val="00283B00"/>
    <w:rsid w:val="00283B8A"/>
    <w:rsid w:val="0028477C"/>
    <w:rsid w:val="002870B3"/>
    <w:rsid w:val="00287B76"/>
    <w:rsid w:val="00291BE5"/>
    <w:rsid w:val="002921FA"/>
    <w:rsid w:val="00292A04"/>
    <w:rsid w:val="00293656"/>
    <w:rsid w:val="0029397E"/>
    <w:rsid w:val="00293CCA"/>
    <w:rsid w:val="0029473C"/>
    <w:rsid w:val="00294C87"/>
    <w:rsid w:val="00297749"/>
    <w:rsid w:val="00297AD4"/>
    <w:rsid w:val="002A3462"/>
    <w:rsid w:val="002A5C31"/>
    <w:rsid w:val="002A6F31"/>
    <w:rsid w:val="002B130C"/>
    <w:rsid w:val="002B200D"/>
    <w:rsid w:val="002B50A6"/>
    <w:rsid w:val="002B7D7A"/>
    <w:rsid w:val="002B7FFB"/>
    <w:rsid w:val="002C10EE"/>
    <w:rsid w:val="002C169A"/>
    <w:rsid w:val="002C2CF9"/>
    <w:rsid w:val="002C332C"/>
    <w:rsid w:val="002C353C"/>
    <w:rsid w:val="002C61CF"/>
    <w:rsid w:val="002C708B"/>
    <w:rsid w:val="002D0899"/>
    <w:rsid w:val="002D0CC5"/>
    <w:rsid w:val="002D21F4"/>
    <w:rsid w:val="002D2269"/>
    <w:rsid w:val="002D2680"/>
    <w:rsid w:val="002D36B8"/>
    <w:rsid w:val="002D50B1"/>
    <w:rsid w:val="002D6EBA"/>
    <w:rsid w:val="002E0B4A"/>
    <w:rsid w:val="002E2803"/>
    <w:rsid w:val="002E2C33"/>
    <w:rsid w:val="002E3237"/>
    <w:rsid w:val="002E3805"/>
    <w:rsid w:val="002E52F4"/>
    <w:rsid w:val="002E6D5C"/>
    <w:rsid w:val="002E7240"/>
    <w:rsid w:val="002F0120"/>
    <w:rsid w:val="002F0205"/>
    <w:rsid w:val="002F1240"/>
    <w:rsid w:val="002F1656"/>
    <w:rsid w:val="002F1B1E"/>
    <w:rsid w:val="002F1FFD"/>
    <w:rsid w:val="002F2AEF"/>
    <w:rsid w:val="002F319A"/>
    <w:rsid w:val="002F3299"/>
    <w:rsid w:val="002F49A7"/>
    <w:rsid w:val="002F5049"/>
    <w:rsid w:val="002F55A7"/>
    <w:rsid w:val="002F6807"/>
    <w:rsid w:val="002F6D47"/>
    <w:rsid w:val="002F7347"/>
    <w:rsid w:val="002F7798"/>
    <w:rsid w:val="003003AF"/>
    <w:rsid w:val="003024A5"/>
    <w:rsid w:val="00303BCE"/>
    <w:rsid w:val="00305A9E"/>
    <w:rsid w:val="0030675D"/>
    <w:rsid w:val="00310A56"/>
    <w:rsid w:val="00310A69"/>
    <w:rsid w:val="00310D7F"/>
    <w:rsid w:val="00310DF5"/>
    <w:rsid w:val="00311394"/>
    <w:rsid w:val="00313734"/>
    <w:rsid w:val="003151C2"/>
    <w:rsid w:val="00315CFC"/>
    <w:rsid w:val="0031710E"/>
    <w:rsid w:val="00320CBE"/>
    <w:rsid w:val="00322E31"/>
    <w:rsid w:val="00323211"/>
    <w:rsid w:val="00325925"/>
    <w:rsid w:val="00325A7A"/>
    <w:rsid w:val="00325EBF"/>
    <w:rsid w:val="00326ECA"/>
    <w:rsid w:val="0033124C"/>
    <w:rsid w:val="003334B1"/>
    <w:rsid w:val="00333752"/>
    <w:rsid w:val="00333985"/>
    <w:rsid w:val="00334280"/>
    <w:rsid w:val="0033539C"/>
    <w:rsid w:val="0033634D"/>
    <w:rsid w:val="003401F4"/>
    <w:rsid w:val="003407FA"/>
    <w:rsid w:val="003417C0"/>
    <w:rsid w:val="00341B4E"/>
    <w:rsid w:val="00343026"/>
    <w:rsid w:val="00345ADF"/>
    <w:rsid w:val="00345EF7"/>
    <w:rsid w:val="003472D2"/>
    <w:rsid w:val="00347CCA"/>
    <w:rsid w:val="00351061"/>
    <w:rsid w:val="00351199"/>
    <w:rsid w:val="00352571"/>
    <w:rsid w:val="00355C77"/>
    <w:rsid w:val="0035671B"/>
    <w:rsid w:val="00356AC2"/>
    <w:rsid w:val="00357308"/>
    <w:rsid w:val="0035739B"/>
    <w:rsid w:val="00362640"/>
    <w:rsid w:val="00362C93"/>
    <w:rsid w:val="003655DC"/>
    <w:rsid w:val="00365A73"/>
    <w:rsid w:val="003740F5"/>
    <w:rsid w:val="003742F3"/>
    <w:rsid w:val="00374BCB"/>
    <w:rsid w:val="00375BBA"/>
    <w:rsid w:val="003765DE"/>
    <w:rsid w:val="00376D85"/>
    <w:rsid w:val="00381873"/>
    <w:rsid w:val="00382061"/>
    <w:rsid w:val="003820B1"/>
    <w:rsid w:val="003824D5"/>
    <w:rsid w:val="00382915"/>
    <w:rsid w:val="00382B21"/>
    <w:rsid w:val="00382D29"/>
    <w:rsid w:val="00384356"/>
    <w:rsid w:val="00384B78"/>
    <w:rsid w:val="00386105"/>
    <w:rsid w:val="00387F5C"/>
    <w:rsid w:val="003918D5"/>
    <w:rsid w:val="00392B3B"/>
    <w:rsid w:val="00394168"/>
    <w:rsid w:val="00394B62"/>
    <w:rsid w:val="00395084"/>
    <w:rsid w:val="0039611A"/>
    <w:rsid w:val="00396312"/>
    <w:rsid w:val="003963BA"/>
    <w:rsid w:val="003A1344"/>
    <w:rsid w:val="003A1C05"/>
    <w:rsid w:val="003A36AE"/>
    <w:rsid w:val="003A4C16"/>
    <w:rsid w:val="003A538C"/>
    <w:rsid w:val="003A5466"/>
    <w:rsid w:val="003A5751"/>
    <w:rsid w:val="003B0B5B"/>
    <w:rsid w:val="003B10B1"/>
    <w:rsid w:val="003B140A"/>
    <w:rsid w:val="003B153F"/>
    <w:rsid w:val="003B28AF"/>
    <w:rsid w:val="003B3486"/>
    <w:rsid w:val="003B3CFE"/>
    <w:rsid w:val="003B4D7A"/>
    <w:rsid w:val="003B50F8"/>
    <w:rsid w:val="003C1C5E"/>
    <w:rsid w:val="003C4041"/>
    <w:rsid w:val="003C40DE"/>
    <w:rsid w:val="003C571C"/>
    <w:rsid w:val="003C7425"/>
    <w:rsid w:val="003C7D4F"/>
    <w:rsid w:val="003D020A"/>
    <w:rsid w:val="003D02EB"/>
    <w:rsid w:val="003D24B0"/>
    <w:rsid w:val="003D571E"/>
    <w:rsid w:val="003D6083"/>
    <w:rsid w:val="003D7F00"/>
    <w:rsid w:val="003E053D"/>
    <w:rsid w:val="003E292A"/>
    <w:rsid w:val="003E4535"/>
    <w:rsid w:val="003E4D84"/>
    <w:rsid w:val="003E704B"/>
    <w:rsid w:val="003F0464"/>
    <w:rsid w:val="003F07D3"/>
    <w:rsid w:val="003F1EFC"/>
    <w:rsid w:val="003F26FF"/>
    <w:rsid w:val="003F2B52"/>
    <w:rsid w:val="003F30C9"/>
    <w:rsid w:val="003F3579"/>
    <w:rsid w:val="003F443C"/>
    <w:rsid w:val="003F4BC2"/>
    <w:rsid w:val="003F4FD9"/>
    <w:rsid w:val="003F6737"/>
    <w:rsid w:val="003F6A4E"/>
    <w:rsid w:val="003F71B1"/>
    <w:rsid w:val="003F734A"/>
    <w:rsid w:val="003F764C"/>
    <w:rsid w:val="00400F04"/>
    <w:rsid w:val="00401FDE"/>
    <w:rsid w:val="00402B5F"/>
    <w:rsid w:val="00403C45"/>
    <w:rsid w:val="00403DAF"/>
    <w:rsid w:val="00404600"/>
    <w:rsid w:val="004057A9"/>
    <w:rsid w:val="00407BF0"/>
    <w:rsid w:val="00410147"/>
    <w:rsid w:val="00411DB2"/>
    <w:rsid w:val="0041239E"/>
    <w:rsid w:val="00412D2D"/>
    <w:rsid w:val="00413180"/>
    <w:rsid w:val="004131D1"/>
    <w:rsid w:val="004132B3"/>
    <w:rsid w:val="00414302"/>
    <w:rsid w:val="00414CE7"/>
    <w:rsid w:val="00414D43"/>
    <w:rsid w:val="00414F77"/>
    <w:rsid w:val="00416AD6"/>
    <w:rsid w:val="0042030A"/>
    <w:rsid w:val="00420A85"/>
    <w:rsid w:val="004214F5"/>
    <w:rsid w:val="00422F55"/>
    <w:rsid w:val="0042347F"/>
    <w:rsid w:val="00423548"/>
    <w:rsid w:val="0042488A"/>
    <w:rsid w:val="00426346"/>
    <w:rsid w:val="0042783B"/>
    <w:rsid w:val="0043025F"/>
    <w:rsid w:val="00430B0A"/>
    <w:rsid w:val="00431AD2"/>
    <w:rsid w:val="00431CFB"/>
    <w:rsid w:val="004339D2"/>
    <w:rsid w:val="00434B68"/>
    <w:rsid w:val="004354A0"/>
    <w:rsid w:val="00435A17"/>
    <w:rsid w:val="00435B10"/>
    <w:rsid w:val="004361C6"/>
    <w:rsid w:val="00441424"/>
    <w:rsid w:val="00442F89"/>
    <w:rsid w:val="00443D30"/>
    <w:rsid w:val="0044707E"/>
    <w:rsid w:val="004470A9"/>
    <w:rsid w:val="00447199"/>
    <w:rsid w:val="00450C67"/>
    <w:rsid w:val="00452D9C"/>
    <w:rsid w:val="0045401C"/>
    <w:rsid w:val="00454B2C"/>
    <w:rsid w:val="004551DA"/>
    <w:rsid w:val="00456FCE"/>
    <w:rsid w:val="00457031"/>
    <w:rsid w:val="004602D2"/>
    <w:rsid w:val="00460E12"/>
    <w:rsid w:val="00460F31"/>
    <w:rsid w:val="00461804"/>
    <w:rsid w:val="00461899"/>
    <w:rsid w:val="004627CF"/>
    <w:rsid w:val="00462CDD"/>
    <w:rsid w:val="00463096"/>
    <w:rsid w:val="0046363F"/>
    <w:rsid w:val="00464A1F"/>
    <w:rsid w:val="00464B20"/>
    <w:rsid w:val="0046584B"/>
    <w:rsid w:val="00466604"/>
    <w:rsid w:val="0046685B"/>
    <w:rsid w:val="00470113"/>
    <w:rsid w:val="00470462"/>
    <w:rsid w:val="00475407"/>
    <w:rsid w:val="00480020"/>
    <w:rsid w:val="0048124C"/>
    <w:rsid w:val="00484608"/>
    <w:rsid w:val="00490D16"/>
    <w:rsid w:val="0049127B"/>
    <w:rsid w:val="004916F6"/>
    <w:rsid w:val="00492257"/>
    <w:rsid w:val="004940B1"/>
    <w:rsid w:val="0049516A"/>
    <w:rsid w:val="00495258"/>
    <w:rsid w:val="004952F9"/>
    <w:rsid w:val="00495555"/>
    <w:rsid w:val="00497719"/>
    <w:rsid w:val="004A526A"/>
    <w:rsid w:val="004A7A02"/>
    <w:rsid w:val="004B057D"/>
    <w:rsid w:val="004B11C3"/>
    <w:rsid w:val="004B1D32"/>
    <w:rsid w:val="004B21D9"/>
    <w:rsid w:val="004B222B"/>
    <w:rsid w:val="004B34EC"/>
    <w:rsid w:val="004B39FD"/>
    <w:rsid w:val="004B56BC"/>
    <w:rsid w:val="004B62E0"/>
    <w:rsid w:val="004B7946"/>
    <w:rsid w:val="004B7E84"/>
    <w:rsid w:val="004C131D"/>
    <w:rsid w:val="004C1F70"/>
    <w:rsid w:val="004C27A7"/>
    <w:rsid w:val="004C2C63"/>
    <w:rsid w:val="004C47FA"/>
    <w:rsid w:val="004C537F"/>
    <w:rsid w:val="004C5797"/>
    <w:rsid w:val="004C6187"/>
    <w:rsid w:val="004C64AC"/>
    <w:rsid w:val="004C6CB1"/>
    <w:rsid w:val="004C7D58"/>
    <w:rsid w:val="004D0198"/>
    <w:rsid w:val="004D01D1"/>
    <w:rsid w:val="004D0C18"/>
    <w:rsid w:val="004D20BA"/>
    <w:rsid w:val="004D4662"/>
    <w:rsid w:val="004D5A73"/>
    <w:rsid w:val="004D77B0"/>
    <w:rsid w:val="004D7D59"/>
    <w:rsid w:val="004E163E"/>
    <w:rsid w:val="004E1AD9"/>
    <w:rsid w:val="004E1AE2"/>
    <w:rsid w:val="004E31C4"/>
    <w:rsid w:val="004E48AF"/>
    <w:rsid w:val="004E51C9"/>
    <w:rsid w:val="004E5552"/>
    <w:rsid w:val="004E6203"/>
    <w:rsid w:val="004E66F8"/>
    <w:rsid w:val="004E740E"/>
    <w:rsid w:val="004E7DC4"/>
    <w:rsid w:val="004E7E83"/>
    <w:rsid w:val="004E7E8B"/>
    <w:rsid w:val="004F0D20"/>
    <w:rsid w:val="004F17CB"/>
    <w:rsid w:val="004F28A8"/>
    <w:rsid w:val="004F6020"/>
    <w:rsid w:val="004F70E1"/>
    <w:rsid w:val="004F749D"/>
    <w:rsid w:val="004F781C"/>
    <w:rsid w:val="00501865"/>
    <w:rsid w:val="00501D72"/>
    <w:rsid w:val="005046BB"/>
    <w:rsid w:val="0050658B"/>
    <w:rsid w:val="00507EC6"/>
    <w:rsid w:val="005103B7"/>
    <w:rsid w:val="00511015"/>
    <w:rsid w:val="00514E0B"/>
    <w:rsid w:val="00517CCE"/>
    <w:rsid w:val="005205FB"/>
    <w:rsid w:val="00523FF2"/>
    <w:rsid w:val="00524473"/>
    <w:rsid w:val="005244B0"/>
    <w:rsid w:val="00527AB2"/>
    <w:rsid w:val="00527CFD"/>
    <w:rsid w:val="0053113B"/>
    <w:rsid w:val="00531180"/>
    <w:rsid w:val="0053172F"/>
    <w:rsid w:val="00531823"/>
    <w:rsid w:val="00532919"/>
    <w:rsid w:val="005373AC"/>
    <w:rsid w:val="005379DD"/>
    <w:rsid w:val="00537A25"/>
    <w:rsid w:val="0054428B"/>
    <w:rsid w:val="00544EB3"/>
    <w:rsid w:val="00547D57"/>
    <w:rsid w:val="005508FE"/>
    <w:rsid w:val="00550D60"/>
    <w:rsid w:val="005513E0"/>
    <w:rsid w:val="00552828"/>
    <w:rsid w:val="00554974"/>
    <w:rsid w:val="00556312"/>
    <w:rsid w:val="00557AE5"/>
    <w:rsid w:val="005602D7"/>
    <w:rsid w:val="00560503"/>
    <w:rsid w:val="00561EB7"/>
    <w:rsid w:val="00564034"/>
    <w:rsid w:val="00564FB5"/>
    <w:rsid w:val="00565CF8"/>
    <w:rsid w:val="0056619A"/>
    <w:rsid w:val="00566A66"/>
    <w:rsid w:val="005678E9"/>
    <w:rsid w:val="00570C7A"/>
    <w:rsid w:val="00571910"/>
    <w:rsid w:val="005754A2"/>
    <w:rsid w:val="00575E08"/>
    <w:rsid w:val="00577A3C"/>
    <w:rsid w:val="00577F96"/>
    <w:rsid w:val="0058131B"/>
    <w:rsid w:val="005832D8"/>
    <w:rsid w:val="005838F8"/>
    <w:rsid w:val="0058676A"/>
    <w:rsid w:val="00587828"/>
    <w:rsid w:val="005921AF"/>
    <w:rsid w:val="00594D00"/>
    <w:rsid w:val="00597712"/>
    <w:rsid w:val="00597F6E"/>
    <w:rsid w:val="005A02DC"/>
    <w:rsid w:val="005A2A46"/>
    <w:rsid w:val="005A2F21"/>
    <w:rsid w:val="005A33D8"/>
    <w:rsid w:val="005A62DD"/>
    <w:rsid w:val="005B109B"/>
    <w:rsid w:val="005B1ADF"/>
    <w:rsid w:val="005B32EF"/>
    <w:rsid w:val="005B4F90"/>
    <w:rsid w:val="005B5125"/>
    <w:rsid w:val="005B6094"/>
    <w:rsid w:val="005B7740"/>
    <w:rsid w:val="005C1907"/>
    <w:rsid w:val="005C351E"/>
    <w:rsid w:val="005C449A"/>
    <w:rsid w:val="005C49B0"/>
    <w:rsid w:val="005C4CD5"/>
    <w:rsid w:val="005C511B"/>
    <w:rsid w:val="005C5251"/>
    <w:rsid w:val="005C7288"/>
    <w:rsid w:val="005C730C"/>
    <w:rsid w:val="005C77D3"/>
    <w:rsid w:val="005D1339"/>
    <w:rsid w:val="005D513D"/>
    <w:rsid w:val="005D75BF"/>
    <w:rsid w:val="005D7AD5"/>
    <w:rsid w:val="005E0625"/>
    <w:rsid w:val="005E1672"/>
    <w:rsid w:val="005E1CD7"/>
    <w:rsid w:val="005E29A1"/>
    <w:rsid w:val="005E352B"/>
    <w:rsid w:val="005E3DF8"/>
    <w:rsid w:val="005E624E"/>
    <w:rsid w:val="005E7A75"/>
    <w:rsid w:val="005F0409"/>
    <w:rsid w:val="005F28AD"/>
    <w:rsid w:val="005F36B0"/>
    <w:rsid w:val="005F3DE5"/>
    <w:rsid w:val="005F3F36"/>
    <w:rsid w:val="005F4352"/>
    <w:rsid w:val="005F54C4"/>
    <w:rsid w:val="00602BA4"/>
    <w:rsid w:val="006034D1"/>
    <w:rsid w:val="00604757"/>
    <w:rsid w:val="0060604C"/>
    <w:rsid w:val="00606240"/>
    <w:rsid w:val="00606859"/>
    <w:rsid w:val="00606F82"/>
    <w:rsid w:val="00607F33"/>
    <w:rsid w:val="006124D0"/>
    <w:rsid w:val="00612C3A"/>
    <w:rsid w:val="00612D34"/>
    <w:rsid w:val="0061300A"/>
    <w:rsid w:val="006169CA"/>
    <w:rsid w:val="006172C4"/>
    <w:rsid w:val="0062003A"/>
    <w:rsid w:val="00622ADF"/>
    <w:rsid w:val="006237E6"/>
    <w:rsid w:val="00624B9F"/>
    <w:rsid w:val="00624C37"/>
    <w:rsid w:val="006264E4"/>
    <w:rsid w:val="006306F8"/>
    <w:rsid w:val="00630946"/>
    <w:rsid w:val="0063095B"/>
    <w:rsid w:val="00631B16"/>
    <w:rsid w:val="00633D91"/>
    <w:rsid w:val="0063422F"/>
    <w:rsid w:val="00634C23"/>
    <w:rsid w:val="006376BE"/>
    <w:rsid w:val="0064084B"/>
    <w:rsid w:val="00642928"/>
    <w:rsid w:val="00643673"/>
    <w:rsid w:val="006437DF"/>
    <w:rsid w:val="0064424D"/>
    <w:rsid w:val="00647110"/>
    <w:rsid w:val="00647A24"/>
    <w:rsid w:val="006501E0"/>
    <w:rsid w:val="00650A06"/>
    <w:rsid w:val="00653943"/>
    <w:rsid w:val="006550B4"/>
    <w:rsid w:val="006561B9"/>
    <w:rsid w:val="00656F21"/>
    <w:rsid w:val="00657AA5"/>
    <w:rsid w:val="00660E77"/>
    <w:rsid w:val="00662517"/>
    <w:rsid w:val="006630C0"/>
    <w:rsid w:val="00665058"/>
    <w:rsid w:val="0066782D"/>
    <w:rsid w:val="00670E1C"/>
    <w:rsid w:val="00672668"/>
    <w:rsid w:val="006741F9"/>
    <w:rsid w:val="00674785"/>
    <w:rsid w:val="00674B18"/>
    <w:rsid w:val="006750FE"/>
    <w:rsid w:val="00675AE6"/>
    <w:rsid w:val="00676F8A"/>
    <w:rsid w:val="00682EB8"/>
    <w:rsid w:val="00683C0A"/>
    <w:rsid w:val="00685286"/>
    <w:rsid w:val="006866A0"/>
    <w:rsid w:val="00687C2D"/>
    <w:rsid w:val="0069142E"/>
    <w:rsid w:val="006917AF"/>
    <w:rsid w:val="00692748"/>
    <w:rsid w:val="00692EA1"/>
    <w:rsid w:val="006952FA"/>
    <w:rsid w:val="006954F7"/>
    <w:rsid w:val="00695878"/>
    <w:rsid w:val="00695A24"/>
    <w:rsid w:val="00696081"/>
    <w:rsid w:val="00697311"/>
    <w:rsid w:val="00697E54"/>
    <w:rsid w:val="006A0945"/>
    <w:rsid w:val="006A1919"/>
    <w:rsid w:val="006A31EB"/>
    <w:rsid w:val="006A34CE"/>
    <w:rsid w:val="006A7022"/>
    <w:rsid w:val="006A733A"/>
    <w:rsid w:val="006B13B2"/>
    <w:rsid w:val="006B4B46"/>
    <w:rsid w:val="006B6045"/>
    <w:rsid w:val="006C0CDC"/>
    <w:rsid w:val="006C12F1"/>
    <w:rsid w:val="006C2108"/>
    <w:rsid w:val="006C25F2"/>
    <w:rsid w:val="006C3480"/>
    <w:rsid w:val="006C3A43"/>
    <w:rsid w:val="006C42B2"/>
    <w:rsid w:val="006C4687"/>
    <w:rsid w:val="006C5D5B"/>
    <w:rsid w:val="006C63AC"/>
    <w:rsid w:val="006D0A83"/>
    <w:rsid w:val="006D1BEC"/>
    <w:rsid w:val="006D27F3"/>
    <w:rsid w:val="006D36EA"/>
    <w:rsid w:val="006D385F"/>
    <w:rsid w:val="006D403A"/>
    <w:rsid w:val="006D5786"/>
    <w:rsid w:val="006D68AA"/>
    <w:rsid w:val="006D6F40"/>
    <w:rsid w:val="006D72E1"/>
    <w:rsid w:val="006E232C"/>
    <w:rsid w:val="006E25CD"/>
    <w:rsid w:val="006E5771"/>
    <w:rsid w:val="006E7398"/>
    <w:rsid w:val="006E750C"/>
    <w:rsid w:val="006F0032"/>
    <w:rsid w:val="006F180A"/>
    <w:rsid w:val="006F1E33"/>
    <w:rsid w:val="006F362B"/>
    <w:rsid w:val="006F4B58"/>
    <w:rsid w:val="006F57C2"/>
    <w:rsid w:val="006F59F3"/>
    <w:rsid w:val="006F719C"/>
    <w:rsid w:val="006F77C9"/>
    <w:rsid w:val="00701FAE"/>
    <w:rsid w:val="00702A9F"/>
    <w:rsid w:val="00703448"/>
    <w:rsid w:val="00703571"/>
    <w:rsid w:val="00703CFD"/>
    <w:rsid w:val="00705165"/>
    <w:rsid w:val="00705317"/>
    <w:rsid w:val="007055BA"/>
    <w:rsid w:val="007068CD"/>
    <w:rsid w:val="00710EEB"/>
    <w:rsid w:val="0071121D"/>
    <w:rsid w:val="0071194A"/>
    <w:rsid w:val="00711DE0"/>
    <w:rsid w:val="00712B92"/>
    <w:rsid w:val="0071341E"/>
    <w:rsid w:val="007134AC"/>
    <w:rsid w:val="00715973"/>
    <w:rsid w:val="00715EBB"/>
    <w:rsid w:val="0072044F"/>
    <w:rsid w:val="00720D32"/>
    <w:rsid w:val="00721AA7"/>
    <w:rsid w:val="00721DB6"/>
    <w:rsid w:val="00722368"/>
    <w:rsid w:val="007232B4"/>
    <w:rsid w:val="007246FD"/>
    <w:rsid w:val="007248DD"/>
    <w:rsid w:val="00724B7F"/>
    <w:rsid w:val="0072561F"/>
    <w:rsid w:val="00725BE0"/>
    <w:rsid w:val="00726BA1"/>
    <w:rsid w:val="00727D99"/>
    <w:rsid w:val="00730996"/>
    <w:rsid w:val="007329DD"/>
    <w:rsid w:val="00733C40"/>
    <w:rsid w:val="00733E66"/>
    <w:rsid w:val="00734097"/>
    <w:rsid w:val="0073573E"/>
    <w:rsid w:val="00735F0B"/>
    <w:rsid w:val="0073651E"/>
    <w:rsid w:val="00743199"/>
    <w:rsid w:val="00743BDC"/>
    <w:rsid w:val="0074403E"/>
    <w:rsid w:val="0074506A"/>
    <w:rsid w:val="007455D8"/>
    <w:rsid w:val="0074665A"/>
    <w:rsid w:val="00746A78"/>
    <w:rsid w:val="00747D6B"/>
    <w:rsid w:val="00750412"/>
    <w:rsid w:val="0075066B"/>
    <w:rsid w:val="0075267B"/>
    <w:rsid w:val="007529B8"/>
    <w:rsid w:val="007535EA"/>
    <w:rsid w:val="00754080"/>
    <w:rsid w:val="007551F2"/>
    <w:rsid w:val="0075523B"/>
    <w:rsid w:val="0075672A"/>
    <w:rsid w:val="00757D37"/>
    <w:rsid w:val="00761F28"/>
    <w:rsid w:val="0076229E"/>
    <w:rsid w:val="00763484"/>
    <w:rsid w:val="007635BA"/>
    <w:rsid w:val="00764D01"/>
    <w:rsid w:val="007651E8"/>
    <w:rsid w:val="0076635A"/>
    <w:rsid w:val="00767865"/>
    <w:rsid w:val="00767CE1"/>
    <w:rsid w:val="0077026D"/>
    <w:rsid w:val="0077036D"/>
    <w:rsid w:val="007707DF"/>
    <w:rsid w:val="00775FDD"/>
    <w:rsid w:val="00776410"/>
    <w:rsid w:val="00776753"/>
    <w:rsid w:val="00776A7C"/>
    <w:rsid w:val="00776F14"/>
    <w:rsid w:val="007821F0"/>
    <w:rsid w:val="00783C20"/>
    <w:rsid w:val="00783F6A"/>
    <w:rsid w:val="007844F7"/>
    <w:rsid w:val="0078499C"/>
    <w:rsid w:val="00785D10"/>
    <w:rsid w:val="00786F38"/>
    <w:rsid w:val="00790A44"/>
    <w:rsid w:val="00791C42"/>
    <w:rsid w:val="00791C4D"/>
    <w:rsid w:val="0079253D"/>
    <w:rsid w:val="00796866"/>
    <w:rsid w:val="007A0119"/>
    <w:rsid w:val="007A12E4"/>
    <w:rsid w:val="007A1B3A"/>
    <w:rsid w:val="007A267A"/>
    <w:rsid w:val="007A27EB"/>
    <w:rsid w:val="007A4020"/>
    <w:rsid w:val="007A4184"/>
    <w:rsid w:val="007A5B5A"/>
    <w:rsid w:val="007A66E2"/>
    <w:rsid w:val="007A70FF"/>
    <w:rsid w:val="007B00D7"/>
    <w:rsid w:val="007B06FE"/>
    <w:rsid w:val="007B2A95"/>
    <w:rsid w:val="007B2B26"/>
    <w:rsid w:val="007C0C3A"/>
    <w:rsid w:val="007C2DF4"/>
    <w:rsid w:val="007C32B2"/>
    <w:rsid w:val="007C35C4"/>
    <w:rsid w:val="007C3742"/>
    <w:rsid w:val="007C44E4"/>
    <w:rsid w:val="007C53A9"/>
    <w:rsid w:val="007C5766"/>
    <w:rsid w:val="007C619F"/>
    <w:rsid w:val="007C6B6A"/>
    <w:rsid w:val="007C70B0"/>
    <w:rsid w:val="007C774A"/>
    <w:rsid w:val="007D06AA"/>
    <w:rsid w:val="007D6A51"/>
    <w:rsid w:val="007D7879"/>
    <w:rsid w:val="007E0944"/>
    <w:rsid w:val="007E1942"/>
    <w:rsid w:val="007E31BC"/>
    <w:rsid w:val="007E35BF"/>
    <w:rsid w:val="007E3EAE"/>
    <w:rsid w:val="007E442D"/>
    <w:rsid w:val="007E458A"/>
    <w:rsid w:val="007E612C"/>
    <w:rsid w:val="007F00A5"/>
    <w:rsid w:val="007F099C"/>
    <w:rsid w:val="007F0F68"/>
    <w:rsid w:val="007F365C"/>
    <w:rsid w:val="007F3C00"/>
    <w:rsid w:val="007F45B2"/>
    <w:rsid w:val="007F59FD"/>
    <w:rsid w:val="0080050D"/>
    <w:rsid w:val="0080381B"/>
    <w:rsid w:val="008039E3"/>
    <w:rsid w:val="008049D9"/>
    <w:rsid w:val="00806B01"/>
    <w:rsid w:val="00806B0B"/>
    <w:rsid w:val="00811786"/>
    <w:rsid w:val="00812EC4"/>
    <w:rsid w:val="00813395"/>
    <w:rsid w:val="00814477"/>
    <w:rsid w:val="00817796"/>
    <w:rsid w:val="00820707"/>
    <w:rsid w:val="00820823"/>
    <w:rsid w:val="008208D2"/>
    <w:rsid w:val="008211B2"/>
    <w:rsid w:val="00821749"/>
    <w:rsid w:val="0082214C"/>
    <w:rsid w:val="00822813"/>
    <w:rsid w:val="00823E81"/>
    <w:rsid w:val="00824BA5"/>
    <w:rsid w:val="00825165"/>
    <w:rsid w:val="008316B5"/>
    <w:rsid w:val="00832829"/>
    <w:rsid w:val="00832B95"/>
    <w:rsid w:val="00832EEE"/>
    <w:rsid w:val="00835A06"/>
    <w:rsid w:val="00836A2F"/>
    <w:rsid w:val="008376A0"/>
    <w:rsid w:val="0084132B"/>
    <w:rsid w:val="008417C0"/>
    <w:rsid w:val="008427D2"/>
    <w:rsid w:val="008450E0"/>
    <w:rsid w:val="0084562D"/>
    <w:rsid w:val="00845D41"/>
    <w:rsid w:val="00851CA7"/>
    <w:rsid w:val="00854A43"/>
    <w:rsid w:val="0085521C"/>
    <w:rsid w:val="00856470"/>
    <w:rsid w:val="00856F6C"/>
    <w:rsid w:val="00860D84"/>
    <w:rsid w:val="00864980"/>
    <w:rsid w:val="00865668"/>
    <w:rsid w:val="00865F6F"/>
    <w:rsid w:val="00871097"/>
    <w:rsid w:val="00871FE6"/>
    <w:rsid w:val="008727B6"/>
    <w:rsid w:val="008739B1"/>
    <w:rsid w:val="00874A16"/>
    <w:rsid w:val="0087788B"/>
    <w:rsid w:val="0088092F"/>
    <w:rsid w:val="0088118B"/>
    <w:rsid w:val="00881DC1"/>
    <w:rsid w:val="00884CCB"/>
    <w:rsid w:val="00885D49"/>
    <w:rsid w:val="00886500"/>
    <w:rsid w:val="00886F6A"/>
    <w:rsid w:val="0088754B"/>
    <w:rsid w:val="00887F0E"/>
    <w:rsid w:val="0089249F"/>
    <w:rsid w:val="00893A32"/>
    <w:rsid w:val="0089405C"/>
    <w:rsid w:val="00894665"/>
    <w:rsid w:val="00894EF4"/>
    <w:rsid w:val="0089578B"/>
    <w:rsid w:val="00895D75"/>
    <w:rsid w:val="00897A3A"/>
    <w:rsid w:val="00897C3C"/>
    <w:rsid w:val="008A017B"/>
    <w:rsid w:val="008A0983"/>
    <w:rsid w:val="008A0DF2"/>
    <w:rsid w:val="008A0E09"/>
    <w:rsid w:val="008A1DF6"/>
    <w:rsid w:val="008A34BD"/>
    <w:rsid w:val="008A35D4"/>
    <w:rsid w:val="008A38B0"/>
    <w:rsid w:val="008A455F"/>
    <w:rsid w:val="008A4B71"/>
    <w:rsid w:val="008A5B88"/>
    <w:rsid w:val="008A62C3"/>
    <w:rsid w:val="008A66C1"/>
    <w:rsid w:val="008A6C2C"/>
    <w:rsid w:val="008A7375"/>
    <w:rsid w:val="008B16D3"/>
    <w:rsid w:val="008B3631"/>
    <w:rsid w:val="008B3D67"/>
    <w:rsid w:val="008B4AE5"/>
    <w:rsid w:val="008B799C"/>
    <w:rsid w:val="008B7EA3"/>
    <w:rsid w:val="008C0C23"/>
    <w:rsid w:val="008C1A9B"/>
    <w:rsid w:val="008C43EF"/>
    <w:rsid w:val="008C577A"/>
    <w:rsid w:val="008C5D88"/>
    <w:rsid w:val="008D0B0D"/>
    <w:rsid w:val="008D23A7"/>
    <w:rsid w:val="008D27B6"/>
    <w:rsid w:val="008D2EFE"/>
    <w:rsid w:val="008D44FC"/>
    <w:rsid w:val="008D5437"/>
    <w:rsid w:val="008D687C"/>
    <w:rsid w:val="008D77ED"/>
    <w:rsid w:val="008D7B0D"/>
    <w:rsid w:val="008E0C8F"/>
    <w:rsid w:val="008E1783"/>
    <w:rsid w:val="008E31F7"/>
    <w:rsid w:val="008E3D62"/>
    <w:rsid w:val="008E496B"/>
    <w:rsid w:val="008E4A88"/>
    <w:rsid w:val="008E4D9A"/>
    <w:rsid w:val="008E5C12"/>
    <w:rsid w:val="008E62EF"/>
    <w:rsid w:val="008E7FFB"/>
    <w:rsid w:val="008F10C2"/>
    <w:rsid w:val="008F1CC1"/>
    <w:rsid w:val="008F2120"/>
    <w:rsid w:val="008F217C"/>
    <w:rsid w:val="008F3E8A"/>
    <w:rsid w:val="008F4CF7"/>
    <w:rsid w:val="008F730B"/>
    <w:rsid w:val="00902C2C"/>
    <w:rsid w:val="00903F3F"/>
    <w:rsid w:val="00905789"/>
    <w:rsid w:val="00905B19"/>
    <w:rsid w:val="00905ED2"/>
    <w:rsid w:val="00907AA5"/>
    <w:rsid w:val="00907D54"/>
    <w:rsid w:val="0091434F"/>
    <w:rsid w:val="00915969"/>
    <w:rsid w:val="009175C8"/>
    <w:rsid w:val="009176DC"/>
    <w:rsid w:val="00917A21"/>
    <w:rsid w:val="00921E3D"/>
    <w:rsid w:val="00924787"/>
    <w:rsid w:val="0092486D"/>
    <w:rsid w:val="0092531F"/>
    <w:rsid w:val="00925E81"/>
    <w:rsid w:val="00926117"/>
    <w:rsid w:val="0093030D"/>
    <w:rsid w:val="0093251D"/>
    <w:rsid w:val="00932BD5"/>
    <w:rsid w:val="00933E2E"/>
    <w:rsid w:val="00934049"/>
    <w:rsid w:val="00935002"/>
    <w:rsid w:val="00935A69"/>
    <w:rsid w:val="00935E7C"/>
    <w:rsid w:val="009371D7"/>
    <w:rsid w:val="009375BB"/>
    <w:rsid w:val="00937A1C"/>
    <w:rsid w:val="00941D8E"/>
    <w:rsid w:val="00943067"/>
    <w:rsid w:val="00943423"/>
    <w:rsid w:val="009437AC"/>
    <w:rsid w:val="00943B5A"/>
    <w:rsid w:val="00945324"/>
    <w:rsid w:val="00946D0D"/>
    <w:rsid w:val="009516BD"/>
    <w:rsid w:val="009540B7"/>
    <w:rsid w:val="0095445B"/>
    <w:rsid w:val="0095504D"/>
    <w:rsid w:val="009550E2"/>
    <w:rsid w:val="0095542E"/>
    <w:rsid w:val="009579CE"/>
    <w:rsid w:val="00960406"/>
    <w:rsid w:val="00960627"/>
    <w:rsid w:val="00960EBB"/>
    <w:rsid w:val="00964683"/>
    <w:rsid w:val="00964877"/>
    <w:rsid w:val="00967995"/>
    <w:rsid w:val="00970085"/>
    <w:rsid w:val="00970396"/>
    <w:rsid w:val="0097287D"/>
    <w:rsid w:val="0097304B"/>
    <w:rsid w:val="009745FF"/>
    <w:rsid w:val="009749D3"/>
    <w:rsid w:val="00976BA0"/>
    <w:rsid w:val="00980BDF"/>
    <w:rsid w:val="00981AA3"/>
    <w:rsid w:val="009824BD"/>
    <w:rsid w:val="00982EB7"/>
    <w:rsid w:val="009830E2"/>
    <w:rsid w:val="00984B12"/>
    <w:rsid w:val="009870FD"/>
    <w:rsid w:val="00990EF8"/>
    <w:rsid w:val="0099102C"/>
    <w:rsid w:val="00992756"/>
    <w:rsid w:val="00992C85"/>
    <w:rsid w:val="00992E5B"/>
    <w:rsid w:val="009942F4"/>
    <w:rsid w:val="009946B1"/>
    <w:rsid w:val="009947C7"/>
    <w:rsid w:val="00995A08"/>
    <w:rsid w:val="00995B2F"/>
    <w:rsid w:val="009978B3"/>
    <w:rsid w:val="009A187E"/>
    <w:rsid w:val="009A1945"/>
    <w:rsid w:val="009A268A"/>
    <w:rsid w:val="009A26F3"/>
    <w:rsid w:val="009A6173"/>
    <w:rsid w:val="009A7EAA"/>
    <w:rsid w:val="009B27BF"/>
    <w:rsid w:val="009B4445"/>
    <w:rsid w:val="009B45F6"/>
    <w:rsid w:val="009B479D"/>
    <w:rsid w:val="009B4900"/>
    <w:rsid w:val="009B4EF9"/>
    <w:rsid w:val="009B5832"/>
    <w:rsid w:val="009B7AF9"/>
    <w:rsid w:val="009C0C65"/>
    <w:rsid w:val="009C282F"/>
    <w:rsid w:val="009C28C2"/>
    <w:rsid w:val="009C2E22"/>
    <w:rsid w:val="009C2F50"/>
    <w:rsid w:val="009C3D65"/>
    <w:rsid w:val="009C4EFC"/>
    <w:rsid w:val="009C553D"/>
    <w:rsid w:val="009C6E4A"/>
    <w:rsid w:val="009D0013"/>
    <w:rsid w:val="009D07F0"/>
    <w:rsid w:val="009D16FF"/>
    <w:rsid w:val="009D2A5E"/>
    <w:rsid w:val="009D5203"/>
    <w:rsid w:val="009D6C93"/>
    <w:rsid w:val="009D7E11"/>
    <w:rsid w:val="009E656E"/>
    <w:rsid w:val="009F0927"/>
    <w:rsid w:val="009F0F74"/>
    <w:rsid w:val="009F2E5B"/>
    <w:rsid w:val="009F3A8D"/>
    <w:rsid w:val="009F3E4B"/>
    <w:rsid w:val="009F4E0C"/>
    <w:rsid w:val="009F65E4"/>
    <w:rsid w:val="00A0051E"/>
    <w:rsid w:val="00A02D59"/>
    <w:rsid w:val="00A038B9"/>
    <w:rsid w:val="00A05973"/>
    <w:rsid w:val="00A05C28"/>
    <w:rsid w:val="00A062F0"/>
    <w:rsid w:val="00A0675D"/>
    <w:rsid w:val="00A10B8F"/>
    <w:rsid w:val="00A12E48"/>
    <w:rsid w:val="00A13227"/>
    <w:rsid w:val="00A142F4"/>
    <w:rsid w:val="00A143BA"/>
    <w:rsid w:val="00A151B3"/>
    <w:rsid w:val="00A15A75"/>
    <w:rsid w:val="00A1648B"/>
    <w:rsid w:val="00A21099"/>
    <w:rsid w:val="00A211D4"/>
    <w:rsid w:val="00A2173E"/>
    <w:rsid w:val="00A21867"/>
    <w:rsid w:val="00A24421"/>
    <w:rsid w:val="00A264C6"/>
    <w:rsid w:val="00A30D7B"/>
    <w:rsid w:val="00A31742"/>
    <w:rsid w:val="00A31A4B"/>
    <w:rsid w:val="00A31AAB"/>
    <w:rsid w:val="00A31D3C"/>
    <w:rsid w:val="00A3352C"/>
    <w:rsid w:val="00A33A76"/>
    <w:rsid w:val="00A34800"/>
    <w:rsid w:val="00A37BCA"/>
    <w:rsid w:val="00A4089A"/>
    <w:rsid w:val="00A40A49"/>
    <w:rsid w:val="00A416CF"/>
    <w:rsid w:val="00A43E60"/>
    <w:rsid w:val="00A44917"/>
    <w:rsid w:val="00A4773B"/>
    <w:rsid w:val="00A47B6B"/>
    <w:rsid w:val="00A50D31"/>
    <w:rsid w:val="00A526AF"/>
    <w:rsid w:val="00A5306C"/>
    <w:rsid w:val="00A534B4"/>
    <w:rsid w:val="00A54334"/>
    <w:rsid w:val="00A54D91"/>
    <w:rsid w:val="00A54F87"/>
    <w:rsid w:val="00A55475"/>
    <w:rsid w:val="00A57B9D"/>
    <w:rsid w:val="00A6028D"/>
    <w:rsid w:val="00A63A93"/>
    <w:rsid w:val="00A653F8"/>
    <w:rsid w:val="00A65C03"/>
    <w:rsid w:val="00A66094"/>
    <w:rsid w:val="00A732D4"/>
    <w:rsid w:val="00A7455B"/>
    <w:rsid w:val="00A77431"/>
    <w:rsid w:val="00A77773"/>
    <w:rsid w:val="00A807A7"/>
    <w:rsid w:val="00A82015"/>
    <w:rsid w:val="00A82101"/>
    <w:rsid w:val="00A84B4B"/>
    <w:rsid w:val="00A84F50"/>
    <w:rsid w:val="00A85724"/>
    <w:rsid w:val="00A85D7A"/>
    <w:rsid w:val="00A86AE5"/>
    <w:rsid w:val="00A8793F"/>
    <w:rsid w:val="00A9133E"/>
    <w:rsid w:val="00A91776"/>
    <w:rsid w:val="00A92626"/>
    <w:rsid w:val="00A92E15"/>
    <w:rsid w:val="00A932E6"/>
    <w:rsid w:val="00A93D7D"/>
    <w:rsid w:val="00A9503A"/>
    <w:rsid w:val="00A950D9"/>
    <w:rsid w:val="00A95F9C"/>
    <w:rsid w:val="00A96725"/>
    <w:rsid w:val="00A97088"/>
    <w:rsid w:val="00A971B4"/>
    <w:rsid w:val="00A9788E"/>
    <w:rsid w:val="00AA00E3"/>
    <w:rsid w:val="00AA270A"/>
    <w:rsid w:val="00AA2AEA"/>
    <w:rsid w:val="00AA2B53"/>
    <w:rsid w:val="00AA2BDD"/>
    <w:rsid w:val="00AA360C"/>
    <w:rsid w:val="00AA3B1E"/>
    <w:rsid w:val="00AA51CB"/>
    <w:rsid w:val="00AA64B5"/>
    <w:rsid w:val="00AA688D"/>
    <w:rsid w:val="00AA76A5"/>
    <w:rsid w:val="00AB0493"/>
    <w:rsid w:val="00AB22C0"/>
    <w:rsid w:val="00AB3EED"/>
    <w:rsid w:val="00AB70CF"/>
    <w:rsid w:val="00AB7B6C"/>
    <w:rsid w:val="00AC09FC"/>
    <w:rsid w:val="00AC1FAC"/>
    <w:rsid w:val="00AC2A43"/>
    <w:rsid w:val="00AC2B03"/>
    <w:rsid w:val="00AC345E"/>
    <w:rsid w:val="00AC42C8"/>
    <w:rsid w:val="00AC4D62"/>
    <w:rsid w:val="00AC6B86"/>
    <w:rsid w:val="00AC7453"/>
    <w:rsid w:val="00AD12C1"/>
    <w:rsid w:val="00AD2D8C"/>
    <w:rsid w:val="00AD3695"/>
    <w:rsid w:val="00AD3D13"/>
    <w:rsid w:val="00AD40BE"/>
    <w:rsid w:val="00AD4325"/>
    <w:rsid w:val="00AD4F68"/>
    <w:rsid w:val="00AD4F88"/>
    <w:rsid w:val="00AD67C9"/>
    <w:rsid w:val="00AE1177"/>
    <w:rsid w:val="00AE317E"/>
    <w:rsid w:val="00AE38BF"/>
    <w:rsid w:val="00AE3E86"/>
    <w:rsid w:val="00AE4D0D"/>
    <w:rsid w:val="00AE50AB"/>
    <w:rsid w:val="00AE6EC4"/>
    <w:rsid w:val="00AF1A45"/>
    <w:rsid w:val="00AF1FB5"/>
    <w:rsid w:val="00AF2BF1"/>
    <w:rsid w:val="00AF2E0F"/>
    <w:rsid w:val="00AF3353"/>
    <w:rsid w:val="00AF625E"/>
    <w:rsid w:val="00AF653F"/>
    <w:rsid w:val="00AF6F1A"/>
    <w:rsid w:val="00AF701A"/>
    <w:rsid w:val="00AF794B"/>
    <w:rsid w:val="00B017BE"/>
    <w:rsid w:val="00B01E81"/>
    <w:rsid w:val="00B04ECA"/>
    <w:rsid w:val="00B06783"/>
    <w:rsid w:val="00B108A5"/>
    <w:rsid w:val="00B10DDC"/>
    <w:rsid w:val="00B10EC2"/>
    <w:rsid w:val="00B12EFD"/>
    <w:rsid w:val="00B13C7A"/>
    <w:rsid w:val="00B14CD7"/>
    <w:rsid w:val="00B14CFE"/>
    <w:rsid w:val="00B15353"/>
    <w:rsid w:val="00B15F26"/>
    <w:rsid w:val="00B16266"/>
    <w:rsid w:val="00B165E2"/>
    <w:rsid w:val="00B175B1"/>
    <w:rsid w:val="00B209F9"/>
    <w:rsid w:val="00B20BCF"/>
    <w:rsid w:val="00B2213E"/>
    <w:rsid w:val="00B224D6"/>
    <w:rsid w:val="00B2389A"/>
    <w:rsid w:val="00B23BD4"/>
    <w:rsid w:val="00B242D9"/>
    <w:rsid w:val="00B24635"/>
    <w:rsid w:val="00B24986"/>
    <w:rsid w:val="00B254A5"/>
    <w:rsid w:val="00B267EA"/>
    <w:rsid w:val="00B30A32"/>
    <w:rsid w:val="00B311E6"/>
    <w:rsid w:val="00B33056"/>
    <w:rsid w:val="00B33871"/>
    <w:rsid w:val="00B34654"/>
    <w:rsid w:val="00B3652E"/>
    <w:rsid w:val="00B3752A"/>
    <w:rsid w:val="00B377A5"/>
    <w:rsid w:val="00B421D4"/>
    <w:rsid w:val="00B42203"/>
    <w:rsid w:val="00B4555C"/>
    <w:rsid w:val="00B45F14"/>
    <w:rsid w:val="00B46BE7"/>
    <w:rsid w:val="00B47555"/>
    <w:rsid w:val="00B503EB"/>
    <w:rsid w:val="00B504E7"/>
    <w:rsid w:val="00B505BC"/>
    <w:rsid w:val="00B50C15"/>
    <w:rsid w:val="00B526D6"/>
    <w:rsid w:val="00B53B9A"/>
    <w:rsid w:val="00B54504"/>
    <w:rsid w:val="00B551CB"/>
    <w:rsid w:val="00B57C74"/>
    <w:rsid w:val="00B61434"/>
    <w:rsid w:val="00B621FE"/>
    <w:rsid w:val="00B637FA"/>
    <w:rsid w:val="00B63824"/>
    <w:rsid w:val="00B64B28"/>
    <w:rsid w:val="00B65755"/>
    <w:rsid w:val="00B65995"/>
    <w:rsid w:val="00B676AF"/>
    <w:rsid w:val="00B70C25"/>
    <w:rsid w:val="00B71338"/>
    <w:rsid w:val="00B71722"/>
    <w:rsid w:val="00B718DC"/>
    <w:rsid w:val="00B720ED"/>
    <w:rsid w:val="00B720F4"/>
    <w:rsid w:val="00B74226"/>
    <w:rsid w:val="00B75531"/>
    <w:rsid w:val="00B7574C"/>
    <w:rsid w:val="00B7579A"/>
    <w:rsid w:val="00B75B01"/>
    <w:rsid w:val="00B762AB"/>
    <w:rsid w:val="00B76711"/>
    <w:rsid w:val="00B76D2D"/>
    <w:rsid w:val="00B76E07"/>
    <w:rsid w:val="00B775CE"/>
    <w:rsid w:val="00B7760D"/>
    <w:rsid w:val="00B801D4"/>
    <w:rsid w:val="00B8026F"/>
    <w:rsid w:val="00B806AE"/>
    <w:rsid w:val="00B831BF"/>
    <w:rsid w:val="00B83579"/>
    <w:rsid w:val="00B83B2B"/>
    <w:rsid w:val="00B83D22"/>
    <w:rsid w:val="00B840B9"/>
    <w:rsid w:val="00B841E4"/>
    <w:rsid w:val="00B848FA"/>
    <w:rsid w:val="00B864E1"/>
    <w:rsid w:val="00B86981"/>
    <w:rsid w:val="00B86F0C"/>
    <w:rsid w:val="00B870CD"/>
    <w:rsid w:val="00B90028"/>
    <w:rsid w:val="00B9030C"/>
    <w:rsid w:val="00B905EF"/>
    <w:rsid w:val="00B90C78"/>
    <w:rsid w:val="00B93106"/>
    <w:rsid w:val="00B933DE"/>
    <w:rsid w:val="00B93F5E"/>
    <w:rsid w:val="00B94CDA"/>
    <w:rsid w:val="00B961AC"/>
    <w:rsid w:val="00B963B1"/>
    <w:rsid w:val="00B963BD"/>
    <w:rsid w:val="00B96AC6"/>
    <w:rsid w:val="00B96EB5"/>
    <w:rsid w:val="00B97460"/>
    <w:rsid w:val="00B9799E"/>
    <w:rsid w:val="00BA0471"/>
    <w:rsid w:val="00BA0656"/>
    <w:rsid w:val="00BA30E6"/>
    <w:rsid w:val="00BA388F"/>
    <w:rsid w:val="00BA4319"/>
    <w:rsid w:val="00BA43F0"/>
    <w:rsid w:val="00BA620A"/>
    <w:rsid w:val="00BA67A9"/>
    <w:rsid w:val="00BA7878"/>
    <w:rsid w:val="00BA7B82"/>
    <w:rsid w:val="00BA7D71"/>
    <w:rsid w:val="00BA7DE4"/>
    <w:rsid w:val="00BB495C"/>
    <w:rsid w:val="00BB4EFB"/>
    <w:rsid w:val="00BB7C61"/>
    <w:rsid w:val="00BC05D4"/>
    <w:rsid w:val="00BC1E90"/>
    <w:rsid w:val="00BC27C7"/>
    <w:rsid w:val="00BC4C6D"/>
    <w:rsid w:val="00BC6B8C"/>
    <w:rsid w:val="00BC6F52"/>
    <w:rsid w:val="00BC6FC2"/>
    <w:rsid w:val="00BC7B0F"/>
    <w:rsid w:val="00BD4FDB"/>
    <w:rsid w:val="00BD5D61"/>
    <w:rsid w:val="00BD7739"/>
    <w:rsid w:val="00BD7AA8"/>
    <w:rsid w:val="00BE0087"/>
    <w:rsid w:val="00BE0A76"/>
    <w:rsid w:val="00BE18E8"/>
    <w:rsid w:val="00BE23FB"/>
    <w:rsid w:val="00BE41F5"/>
    <w:rsid w:val="00BE4810"/>
    <w:rsid w:val="00BE67AD"/>
    <w:rsid w:val="00BE6C3B"/>
    <w:rsid w:val="00BE79B7"/>
    <w:rsid w:val="00BE7F09"/>
    <w:rsid w:val="00BF1ACA"/>
    <w:rsid w:val="00BF39C4"/>
    <w:rsid w:val="00BF3B77"/>
    <w:rsid w:val="00BF4D14"/>
    <w:rsid w:val="00BF7E36"/>
    <w:rsid w:val="00C008AA"/>
    <w:rsid w:val="00C02E57"/>
    <w:rsid w:val="00C03BFA"/>
    <w:rsid w:val="00C03D57"/>
    <w:rsid w:val="00C042F8"/>
    <w:rsid w:val="00C05BB8"/>
    <w:rsid w:val="00C06B08"/>
    <w:rsid w:val="00C1002E"/>
    <w:rsid w:val="00C122F0"/>
    <w:rsid w:val="00C13F5C"/>
    <w:rsid w:val="00C14D6B"/>
    <w:rsid w:val="00C15F99"/>
    <w:rsid w:val="00C1703E"/>
    <w:rsid w:val="00C171C9"/>
    <w:rsid w:val="00C17BAF"/>
    <w:rsid w:val="00C2014F"/>
    <w:rsid w:val="00C202EA"/>
    <w:rsid w:val="00C20400"/>
    <w:rsid w:val="00C21B89"/>
    <w:rsid w:val="00C220AC"/>
    <w:rsid w:val="00C224A1"/>
    <w:rsid w:val="00C23B03"/>
    <w:rsid w:val="00C23BF0"/>
    <w:rsid w:val="00C24243"/>
    <w:rsid w:val="00C24E76"/>
    <w:rsid w:val="00C24F7D"/>
    <w:rsid w:val="00C25F04"/>
    <w:rsid w:val="00C265B2"/>
    <w:rsid w:val="00C26D59"/>
    <w:rsid w:val="00C30115"/>
    <w:rsid w:val="00C32191"/>
    <w:rsid w:val="00C3225A"/>
    <w:rsid w:val="00C32931"/>
    <w:rsid w:val="00C3336C"/>
    <w:rsid w:val="00C33EAE"/>
    <w:rsid w:val="00C36620"/>
    <w:rsid w:val="00C36A8E"/>
    <w:rsid w:val="00C36BA2"/>
    <w:rsid w:val="00C36CA8"/>
    <w:rsid w:val="00C3716C"/>
    <w:rsid w:val="00C37B3D"/>
    <w:rsid w:val="00C41020"/>
    <w:rsid w:val="00C41B0E"/>
    <w:rsid w:val="00C41FB9"/>
    <w:rsid w:val="00C42B0F"/>
    <w:rsid w:val="00C430D7"/>
    <w:rsid w:val="00C442DB"/>
    <w:rsid w:val="00C45645"/>
    <w:rsid w:val="00C45E77"/>
    <w:rsid w:val="00C46AB3"/>
    <w:rsid w:val="00C47B75"/>
    <w:rsid w:val="00C47D5B"/>
    <w:rsid w:val="00C5136F"/>
    <w:rsid w:val="00C52ECD"/>
    <w:rsid w:val="00C53E63"/>
    <w:rsid w:val="00C56B90"/>
    <w:rsid w:val="00C56FA0"/>
    <w:rsid w:val="00C6020B"/>
    <w:rsid w:val="00C6330D"/>
    <w:rsid w:val="00C63A26"/>
    <w:rsid w:val="00C641DE"/>
    <w:rsid w:val="00C654F5"/>
    <w:rsid w:val="00C655D0"/>
    <w:rsid w:val="00C65EFC"/>
    <w:rsid w:val="00C671CC"/>
    <w:rsid w:val="00C672F7"/>
    <w:rsid w:val="00C67551"/>
    <w:rsid w:val="00C70965"/>
    <w:rsid w:val="00C71089"/>
    <w:rsid w:val="00C711E7"/>
    <w:rsid w:val="00C71954"/>
    <w:rsid w:val="00C71D13"/>
    <w:rsid w:val="00C7375E"/>
    <w:rsid w:val="00C73C38"/>
    <w:rsid w:val="00C748FC"/>
    <w:rsid w:val="00C761F6"/>
    <w:rsid w:val="00C804AA"/>
    <w:rsid w:val="00C807C6"/>
    <w:rsid w:val="00C8103C"/>
    <w:rsid w:val="00C8208A"/>
    <w:rsid w:val="00C824C2"/>
    <w:rsid w:val="00C83063"/>
    <w:rsid w:val="00C836A7"/>
    <w:rsid w:val="00C84E4F"/>
    <w:rsid w:val="00C8625E"/>
    <w:rsid w:val="00C86970"/>
    <w:rsid w:val="00C92738"/>
    <w:rsid w:val="00C92E37"/>
    <w:rsid w:val="00C93E98"/>
    <w:rsid w:val="00C94009"/>
    <w:rsid w:val="00C9538B"/>
    <w:rsid w:val="00C96221"/>
    <w:rsid w:val="00C979B0"/>
    <w:rsid w:val="00CA0AE2"/>
    <w:rsid w:val="00CA12BC"/>
    <w:rsid w:val="00CA1DE4"/>
    <w:rsid w:val="00CA2631"/>
    <w:rsid w:val="00CA2F86"/>
    <w:rsid w:val="00CA343E"/>
    <w:rsid w:val="00CA4F78"/>
    <w:rsid w:val="00CA69DA"/>
    <w:rsid w:val="00CB060B"/>
    <w:rsid w:val="00CB08CF"/>
    <w:rsid w:val="00CB0A89"/>
    <w:rsid w:val="00CB188C"/>
    <w:rsid w:val="00CB29C8"/>
    <w:rsid w:val="00CB2AC9"/>
    <w:rsid w:val="00CB2E91"/>
    <w:rsid w:val="00CB2F7F"/>
    <w:rsid w:val="00CB4F94"/>
    <w:rsid w:val="00CB6D9F"/>
    <w:rsid w:val="00CB7003"/>
    <w:rsid w:val="00CB75ED"/>
    <w:rsid w:val="00CB7B4B"/>
    <w:rsid w:val="00CC17DA"/>
    <w:rsid w:val="00CC2E0A"/>
    <w:rsid w:val="00CC4A64"/>
    <w:rsid w:val="00CC5024"/>
    <w:rsid w:val="00CC7B5A"/>
    <w:rsid w:val="00CD2680"/>
    <w:rsid w:val="00CD3449"/>
    <w:rsid w:val="00CD47CD"/>
    <w:rsid w:val="00CD4FAD"/>
    <w:rsid w:val="00CD5720"/>
    <w:rsid w:val="00CD5AFC"/>
    <w:rsid w:val="00CD7086"/>
    <w:rsid w:val="00CD7BF2"/>
    <w:rsid w:val="00CE00BB"/>
    <w:rsid w:val="00CE059B"/>
    <w:rsid w:val="00CE19D4"/>
    <w:rsid w:val="00CE20CD"/>
    <w:rsid w:val="00CE3490"/>
    <w:rsid w:val="00CE45F6"/>
    <w:rsid w:val="00CE5475"/>
    <w:rsid w:val="00CE6224"/>
    <w:rsid w:val="00CE6AAD"/>
    <w:rsid w:val="00CF012C"/>
    <w:rsid w:val="00CF0743"/>
    <w:rsid w:val="00CF08F7"/>
    <w:rsid w:val="00CF2A89"/>
    <w:rsid w:val="00CF2D6B"/>
    <w:rsid w:val="00CF40B7"/>
    <w:rsid w:val="00CF4AE2"/>
    <w:rsid w:val="00CF4ECD"/>
    <w:rsid w:val="00CF4EEF"/>
    <w:rsid w:val="00CF50C3"/>
    <w:rsid w:val="00CF54A0"/>
    <w:rsid w:val="00CF59E3"/>
    <w:rsid w:val="00CF643E"/>
    <w:rsid w:val="00CF724E"/>
    <w:rsid w:val="00CF7AB8"/>
    <w:rsid w:val="00D001FC"/>
    <w:rsid w:val="00D004CF"/>
    <w:rsid w:val="00D00A80"/>
    <w:rsid w:val="00D02F9F"/>
    <w:rsid w:val="00D03503"/>
    <w:rsid w:val="00D035B5"/>
    <w:rsid w:val="00D03982"/>
    <w:rsid w:val="00D05441"/>
    <w:rsid w:val="00D06EAD"/>
    <w:rsid w:val="00D0750E"/>
    <w:rsid w:val="00D11043"/>
    <w:rsid w:val="00D1333B"/>
    <w:rsid w:val="00D1478C"/>
    <w:rsid w:val="00D2100E"/>
    <w:rsid w:val="00D220A7"/>
    <w:rsid w:val="00D22E7B"/>
    <w:rsid w:val="00D2781B"/>
    <w:rsid w:val="00D27848"/>
    <w:rsid w:val="00D278BC"/>
    <w:rsid w:val="00D3334F"/>
    <w:rsid w:val="00D33D5C"/>
    <w:rsid w:val="00D3430F"/>
    <w:rsid w:val="00D34963"/>
    <w:rsid w:val="00D369F9"/>
    <w:rsid w:val="00D36D88"/>
    <w:rsid w:val="00D37302"/>
    <w:rsid w:val="00D374AF"/>
    <w:rsid w:val="00D40C82"/>
    <w:rsid w:val="00D4115C"/>
    <w:rsid w:val="00D421CD"/>
    <w:rsid w:val="00D43C7C"/>
    <w:rsid w:val="00D455D0"/>
    <w:rsid w:val="00D46E3D"/>
    <w:rsid w:val="00D51888"/>
    <w:rsid w:val="00D51AA9"/>
    <w:rsid w:val="00D5247C"/>
    <w:rsid w:val="00D52646"/>
    <w:rsid w:val="00D52974"/>
    <w:rsid w:val="00D55D8C"/>
    <w:rsid w:val="00D561BC"/>
    <w:rsid w:val="00D575AA"/>
    <w:rsid w:val="00D57DB7"/>
    <w:rsid w:val="00D60543"/>
    <w:rsid w:val="00D606EA"/>
    <w:rsid w:val="00D61DB6"/>
    <w:rsid w:val="00D6221C"/>
    <w:rsid w:val="00D62B4D"/>
    <w:rsid w:val="00D6352A"/>
    <w:rsid w:val="00D6482D"/>
    <w:rsid w:val="00D650F7"/>
    <w:rsid w:val="00D65CFB"/>
    <w:rsid w:val="00D70ED8"/>
    <w:rsid w:val="00D71AE6"/>
    <w:rsid w:val="00D7329D"/>
    <w:rsid w:val="00D73664"/>
    <w:rsid w:val="00D73B79"/>
    <w:rsid w:val="00D75DA1"/>
    <w:rsid w:val="00D77325"/>
    <w:rsid w:val="00D81FEF"/>
    <w:rsid w:val="00D82CA1"/>
    <w:rsid w:val="00D83D1C"/>
    <w:rsid w:val="00D844E1"/>
    <w:rsid w:val="00D84964"/>
    <w:rsid w:val="00D85DCF"/>
    <w:rsid w:val="00D8701C"/>
    <w:rsid w:val="00D90AEF"/>
    <w:rsid w:val="00D92144"/>
    <w:rsid w:val="00D92FE7"/>
    <w:rsid w:val="00D9315E"/>
    <w:rsid w:val="00D932F1"/>
    <w:rsid w:val="00D94199"/>
    <w:rsid w:val="00D945C8"/>
    <w:rsid w:val="00D95CE1"/>
    <w:rsid w:val="00DA015F"/>
    <w:rsid w:val="00DA2831"/>
    <w:rsid w:val="00DA4412"/>
    <w:rsid w:val="00DA570F"/>
    <w:rsid w:val="00DA5B99"/>
    <w:rsid w:val="00DA659F"/>
    <w:rsid w:val="00DB0739"/>
    <w:rsid w:val="00DB1D71"/>
    <w:rsid w:val="00DB52A8"/>
    <w:rsid w:val="00DB73FB"/>
    <w:rsid w:val="00DB7A5E"/>
    <w:rsid w:val="00DC0C19"/>
    <w:rsid w:val="00DC1BC9"/>
    <w:rsid w:val="00DC250B"/>
    <w:rsid w:val="00DC3AA6"/>
    <w:rsid w:val="00DC47CB"/>
    <w:rsid w:val="00DC4D81"/>
    <w:rsid w:val="00DC5BE4"/>
    <w:rsid w:val="00DC6591"/>
    <w:rsid w:val="00DC761C"/>
    <w:rsid w:val="00DD14C4"/>
    <w:rsid w:val="00DD35D9"/>
    <w:rsid w:val="00DD42FB"/>
    <w:rsid w:val="00DD5714"/>
    <w:rsid w:val="00DE21A7"/>
    <w:rsid w:val="00DE23EF"/>
    <w:rsid w:val="00DE42FD"/>
    <w:rsid w:val="00DE624C"/>
    <w:rsid w:val="00DE68D6"/>
    <w:rsid w:val="00DF05E7"/>
    <w:rsid w:val="00DF0E49"/>
    <w:rsid w:val="00DF0ED6"/>
    <w:rsid w:val="00DF12C3"/>
    <w:rsid w:val="00DF1492"/>
    <w:rsid w:val="00DF1EBE"/>
    <w:rsid w:val="00DF2E0C"/>
    <w:rsid w:val="00DF3D2D"/>
    <w:rsid w:val="00DF46E0"/>
    <w:rsid w:val="00DF604F"/>
    <w:rsid w:val="00DF6DC1"/>
    <w:rsid w:val="00E00230"/>
    <w:rsid w:val="00E018CA"/>
    <w:rsid w:val="00E0243B"/>
    <w:rsid w:val="00E04A80"/>
    <w:rsid w:val="00E0589A"/>
    <w:rsid w:val="00E06B06"/>
    <w:rsid w:val="00E07130"/>
    <w:rsid w:val="00E07ABA"/>
    <w:rsid w:val="00E10CFA"/>
    <w:rsid w:val="00E10DFE"/>
    <w:rsid w:val="00E113BD"/>
    <w:rsid w:val="00E1239E"/>
    <w:rsid w:val="00E12519"/>
    <w:rsid w:val="00E14459"/>
    <w:rsid w:val="00E14E1C"/>
    <w:rsid w:val="00E16E31"/>
    <w:rsid w:val="00E179FC"/>
    <w:rsid w:val="00E17C31"/>
    <w:rsid w:val="00E2071F"/>
    <w:rsid w:val="00E21D96"/>
    <w:rsid w:val="00E23BC0"/>
    <w:rsid w:val="00E30601"/>
    <w:rsid w:val="00E30CCC"/>
    <w:rsid w:val="00E30EA5"/>
    <w:rsid w:val="00E321D7"/>
    <w:rsid w:val="00E3284A"/>
    <w:rsid w:val="00E32DEC"/>
    <w:rsid w:val="00E35548"/>
    <w:rsid w:val="00E35C9F"/>
    <w:rsid w:val="00E36E4A"/>
    <w:rsid w:val="00E374A6"/>
    <w:rsid w:val="00E37BC2"/>
    <w:rsid w:val="00E41D63"/>
    <w:rsid w:val="00E429C4"/>
    <w:rsid w:val="00E43740"/>
    <w:rsid w:val="00E457AD"/>
    <w:rsid w:val="00E465A6"/>
    <w:rsid w:val="00E5071F"/>
    <w:rsid w:val="00E51355"/>
    <w:rsid w:val="00E5141E"/>
    <w:rsid w:val="00E51867"/>
    <w:rsid w:val="00E523B3"/>
    <w:rsid w:val="00E52DFC"/>
    <w:rsid w:val="00E5379A"/>
    <w:rsid w:val="00E53CE7"/>
    <w:rsid w:val="00E53E1E"/>
    <w:rsid w:val="00E54683"/>
    <w:rsid w:val="00E56051"/>
    <w:rsid w:val="00E56A26"/>
    <w:rsid w:val="00E56BE6"/>
    <w:rsid w:val="00E6041D"/>
    <w:rsid w:val="00E64401"/>
    <w:rsid w:val="00E665F6"/>
    <w:rsid w:val="00E670D8"/>
    <w:rsid w:val="00E6792E"/>
    <w:rsid w:val="00E723FD"/>
    <w:rsid w:val="00E72F4B"/>
    <w:rsid w:val="00E7477F"/>
    <w:rsid w:val="00E76100"/>
    <w:rsid w:val="00E763AE"/>
    <w:rsid w:val="00E76535"/>
    <w:rsid w:val="00E77BAA"/>
    <w:rsid w:val="00E803D8"/>
    <w:rsid w:val="00E80DBF"/>
    <w:rsid w:val="00E818FD"/>
    <w:rsid w:val="00E84761"/>
    <w:rsid w:val="00E84B02"/>
    <w:rsid w:val="00E850B2"/>
    <w:rsid w:val="00E8539F"/>
    <w:rsid w:val="00E86A84"/>
    <w:rsid w:val="00E86F17"/>
    <w:rsid w:val="00E90559"/>
    <w:rsid w:val="00E907BF"/>
    <w:rsid w:val="00E91AA4"/>
    <w:rsid w:val="00E922D7"/>
    <w:rsid w:val="00E92E3D"/>
    <w:rsid w:val="00E93AC2"/>
    <w:rsid w:val="00E93C51"/>
    <w:rsid w:val="00E945AF"/>
    <w:rsid w:val="00E965B5"/>
    <w:rsid w:val="00E96756"/>
    <w:rsid w:val="00E97484"/>
    <w:rsid w:val="00E97861"/>
    <w:rsid w:val="00EA35DD"/>
    <w:rsid w:val="00EA43AF"/>
    <w:rsid w:val="00EA5442"/>
    <w:rsid w:val="00EB0825"/>
    <w:rsid w:val="00EB11D3"/>
    <w:rsid w:val="00EB1A6B"/>
    <w:rsid w:val="00EB27C9"/>
    <w:rsid w:val="00EB3A5A"/>
    <w:rsid w:val="00EB58E9"/>
    <w:rsid w:val="00EB5CF4"/>
    <w:rsid w:val="00EB62C0"/>
    <w:rsid w:val="00EB6E8C"/>
    <w:rsid w:val="00EB7242"/>
    <w:rsid w:val="00EB7387"/>
    <w:rsid w:val="00EC053E"/>
    <w:rsid w:val="00EC1B18"/>
    <w:rsid w:val="00EC1B71"/>
    <w:rsid w:val="00EC319C"/>
    <w:rsid w:val="00EC332F"/>
    <w:rsid w:val="00EC5F88"/>
    <w:rsid w:val="00EC6A5B"/>
    <w:rsid w:val="00EC6CE1"/>
    <w:rsid w:val="00ED0187"/>
    <w:rsid w:val="00ED2611"/>
    <w:rsid w:val="00ED2A7C"/>
    <w:rsid w:val="00ED315F"/>
    <w:rsid w:val="00ED4DE6"/>
    <w:rsid w:val="00ED556E"/>
    <w:rsid w:val="00ED62CF"/>
    <w:rsid w:val="00ED676D"/>
    <w:rsid w:val="00ED6BB6"/>
    <w:rsid w:val="00EE0F96"/>
    <w:rsid w:val="00EE287D"/>
    <w:rsid w:val="00EE3A3D"/>
    <w:rsid w:val="00EE3D1D"/>
    <w:rsid w:val="00EE53CA"/>
    <w:rsid w:val="00EE5D14"/>
    <w:rsid w:val="00EE728B"/>
    <w:rsid w:val="00EE743E"/>
    <w:rsid w:val="00EE7A54"/>
    <w:rsid w:val="00EF0B8C"/>
    <w:rsid w:val="00EF2355"/>
    <w:rsid w:val="00EF38DD"/>
    <w:rsid w:val="00EF3B4D"/>
    <w:rsid w:val="00EF7A27"/>
    <w:rsid w:val="00F044F2"/>
    <w:rsid w:val="00F04E77"/>
    <w:rsid w:val="00F05225"/>
    <w:rsid w:val="00F05B4E"/>
    <w:rsid w:val="00F05F5F"/>
    <w:rsid w:val="00F06DF5"/>
    <w:rsid w:val="00F07E2D"/>
    <w:rsid w:val="00F11394"/>
    <w:rsid w:val="00F11D16"/>
    <w:rsid w:val="00F126CC"/>
    <w:rsid w:val="00F12DF6"/>
    <w:rsid w:val="00F13843"/>
    <w:rsid w:val="00F15611"/>
    <w:rsid w:val="00F15A8A"/>
    <w:rsid w:val="00F15CD8"/>
    <w:rsid w:val="00F161DB"/>
    <w:rsid w:val="00F16EA0"/>
    <w:rsid w:val="00F171A7"/>
    <w:rsid w:val="00F176FD"/>
    <w:rsid w:val="00F2129E"/>
    <w:rsid w:val="00F2195D"/>
    <w:rsid w:val="00F22A60"/>
    <w:rsid w:val="00F24104"/>
    <w:rsid w:val="00F26128"/>
    <w:rsid w:val="00F269C5"/>
    <w:rsid w:val="00F270B0"/>
    <w:rsid w:val="00F30C1D"/>
    <w:rsid w:val="00F32A43"/>
    <w:rsid w:val="00F355EA"/>
    <w:rsid w:val="00F36160"/>
    <w:rsid w:val="00F371E2"/>
    <w:rsid w:val="00F37281"/>
    <w:rsid w:val="00F37F0F"/>
    <w:rsid w:val="00F4498E"/>
    <w:rsid w:val="00F449FF"/>
    <w:rsid w:val="00F46893"/>
    <w:rsid w:val="00F46EB0"/>
    <w:rsid w:val="00F5186C"/>
    <w:rsid w:val="00F52EFF"/>
    <w:rsid w:val="00F55AF9"/>
    <w:rsid w:val="00F57DA4"/>
    <w:rsid w:val="00F6021A"/>
    <w:rsid w:val="00F6106B"/>
    <w:rsid w:val="00F622AB"/>
    <w:rsid w:val="00F629C9"/>
    <w:rsid w:val="00F63D8F"/>
    <w:rsid w:val="00F66E58"/>
    <w:rsid w:val="00F6746D"/>
    <w:rsid w:val="00F7347C"/>
    <w:rsid w:val="00F7352C"/>
    <w:rsid w:val="00F74553"/>
    <w:rsid w:val="00F74B3D"/>
    <w:rsid w:val="00F758CD"/>
    <w:rsid w:val="00F75916"/>
    <w:rsid w:val="00F76174"/>
    <w:rsid w:val="00F76F95"/>
    <w:rsid w:val="00F77E8A"/>
    <w:rsid w:val="00F8076F"/>
    <w:rsid w:val="00F80A0E"/>
    <w:rsid w:val="00F82209"/>
    <w:rsid w:val="00F827A9"/>
    <w:rsid w:val="00F84B3F"/>
    <w:rsid w:val="00F85611"/>
    <w:rsid w:val="00F8617F"/>
    <w:rsid w:val="00F879E1"/>
    <w:rsid w:val="00F92863"/>
    <w:rsid w:val="00F92947"/>
    <w:rsid w:val="00F949A7"/>
    <w:rsid w:val="00F95453"/>
    <w:rsid w:val="00F95E74"/>
    <w:rsid w:val="00F968AB"/>
    <w:rsid w:val="00F96AED"/>
    <w:rsid w:val="00F96B96"/>
    <w:rsid w:val="00F97E2F"/>
    <w:rsid w:val="00FA0406"/>
    <w:rsid w:val="00FA079C"/>
    <w:rsid w:val="00FA389E"/>
    <w:rsid w:val="00FA54AB"/>
    <w:rsid w:val="00FA7E67"/>
    <w:rsid w:val="00FB00DF"/>
    <w:rsid w:val="00FB0AF7"/>
    <w:rsid w:val="00FB0C08"/>
    <w:rsid w:val="00FB1347"/>
    <w:rsid w:val="00FB228D"/>
    <w:rsid w:val="00FB31BA"/>
    <w:rsid w:val="00FB5588"/>
    <w:rsid w:val="00FB6911"/>
    <w:rsid w:val="00FB76AC"/>
    <w:rsid w:val="00FC074B"/>
    <w:rsid w:val="00FC1C2A"/>
    <w:rsid w:val="00FC1CA9"/>
    <w:rsid w:val="00FC41A5"/>
    <w:rsid w:val="00FC4560"/>
    <w:rsid w:val="00FC7884"/>
    <w:rsid w:val="00FD50C7"/>
    <w:rsid w:val="00FD5431"/>
    <w:rsid w:val="00FD6212"/>
    <w:rsid w:val="00FD7C53"/>
    <w:rsid w:val="00FD7C98"/>
    <w:rsid w:val="00FE1C1B"/>
    <w:rsid w:val="00FE270D"/>
    <w:rsid w:val="00FE331A"/>
    <w:rsid w:val="00FE451E"/>
    <w:rsid w:val="00FE4C82"/>
    <w:rsid w:val="00FE5DCB"/>
    <w:rsid w:val="00FE7220"/>
    <w:rsid w:val="00FE7A94"/>
    <w:rsid w:val="00FE7B28"/>
    <w:rsid w:val="00FE7C73"/>
    <w:rsid w:val="00FE7D14"/>
    <w:rsid w:val="00FF3476"/>
    <w:rsid w:val="00FF35F7"/>
    <w:rsid w:val="00FF51FF"/>
    <w:rsid w:val="00FF58E7"/>
    <w:rsid w:val="00FF655E"/>
    <w:rsid w:val="00FF6F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77857"/>
    <o:shapelayout v:ext="edit">
      <o:idmap v:ext="edit" data="1"/>
      <o:regrouptable v:ext="edit">
        <o:entry new="1" old="0"/>
        <o:entry new="2" old="0"/>
        <o:entry new="3" old="0"/>
        <o:entry new="4" old="0"/>
      </o:regrouptable>
    </o:shapelayout>
  </w:shapeDefaults>
  <w:decimalSymbol w:val=","/>
  <w:listSeparator w:val=";"/>
  <w14:docId w14:val="12DFE610"/>
  <w15:docId w15:val="{C011CBCD-8D5A-4974-84CA-76D5B8157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07EB"/>
    <w:pPr>
      <w:jc w:val="both"/>
    </w:pPr>
    <w:rPr>
      <w:sz w:val="24"/>
      <w:szCs w:val="22"/>
      <w:lang w:eastAsia="en-US"/>
    </w:rPr>
  </w:style>
  <w:style w:type="paragraph" w:styleId="Nagwek1">
    <w:name w:val="heading 1"/>
    <w:basedOn w:val="Normalny"/>
    <w:next w:val="Normalny"/>
    <w:link w:val="Nagwek1Znak"/>
    <w:uiPriority w:val="99"/>
    <w:qFormat/>
    <w:rsid w:val="00E72F4B"/>
    <w:pPr>
      <w:keepNext/>
      <w:spacing w:before="240" w:after="60"/>
      <w:outlineLvl w:val="0"/>
    </w:pPr>
    <w:rPr>
      <w:rFonts w:ascii="Cambria" w:eastAsia="Times New Roman" w:hAnsi="Cambria"/>
      <w:b/>
      <w:bCs/>
      <w:kern w:val="32"/>
      <w:sz w:val="32"/>
      <w:szCs w:val="32"/>
    </w:rPr>
  </w:style>
  <w:style w:type="paragraph" w:styleId="Nagwek2">
    <w:name w:val="heading 2"/>
    <w:aliases w:val="Heading 2 Char1,Heading 2 Char Char"/>
    <w:basedOn w:val="Normalny"/>
    <w:next w:val="Normalny"/>
    <w:link w:val="Nagwek2Znak"/>
    <w:unhideWhenUsed/>
    <w:qFormat/>
    <w:rsid w:val="00E72F4B"/>
    <w:pPr>
      <w:keepNext/>
      <w:numPr>
        <w:ilvl w:val="1"/>
        <w:numId w:val="79"/>
      </w:numPr>
      <w:spacing w:before="240" w:after="60"/>
      <w:outlineLvl w:val="1"/>
    </w:pPr>
    <w:rPr>
      <w:rFonts w:ascii="Cambria" w:eastAsia="Times New Roman" w:hAnsi="Cambria"/>
      <w:b/>
      <w:bCs/>
      <w:i/>
      <w:iCs/>
      <w:sz w:val="28"/>
      <w:szCs w:val="28"/>
    </w:rPr>
  </w:style>
  <w:style w:type="paragraph" w:styleId="Nagwek3">
    <w:name w:val="heading 3"/>
    <w:aliases w:val="Heading 3 Char"/>
    <w:basedOn w:val="Normalny"/>
    <w:next w:val="Normalny"/>
    <w:link w:val="Nagwek3Znak"/>
    <w:uiPriority w:val="99"/>
    <w:unhideWhenUsed/>
    <w:qFormat/>
    <w:rsid w:val="00E72F4B"/>
    <w:pPr>
      <w:keepNext/>
      <w:numPr>
        <w:ilvl w:val="2"/>
        <w:numId w:val="79"/>
      </w:numPr>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9"/>
    <w:unhideWhenUsed/>
    <w:qFormat/>
    <w:rsid w:val="00E72F4B"/>
    <w:pPr>
      <w:keepNext/>
      <w:numPr>
        <w:ilvl w:val="3"/>
        <w:numId w:val="79"/>
      </w:numPr>
      <w:spacing w:before="240" w:after="60"/>
      <w:outlineLvl w:val="3"/>
    </w:pPr>
    <w:rPr>
      <w:b/>
      <w:bCs/>
      <w:sz w:val="28"/>
      <w:szCs w:val="28"/>
    </w:rPr>
  </w:style>
  <w:style w:type="paragraph" w:styleId="Nagwek5">
    <w:name w:val="heading 5"/>
    <w:basedOn w:val="Normalny"/>
    <w:next w:val="Normalny"/>
    <w:link w:val="Nagwek5Znak"/>
    <w:uiPriority w:val="99"/>
    <w:unhideWhenUsed/>
    <w:qFormat/>
    <w:rsid w:val="00E72F4B"/>
    <w:pPr>
      <w:numPr>
        <w:ilvl w:val="4"/>
        <w:numId w:val="79"/>
      </w:numPr>
      <w:spacing w:before="240" w:after="60"/>
      <w:outlineLvl w:val="4"/>
    </w:pPr>
    <w:rPr>
      <w:b/>
      <w:bCs/>
      <w:i/>
      <w:iCs/>
      <w:sz w:val="26"/>
      <w:szCs w:val="26"/>
    </w:rPr>
  </w:style>
  <w:style w:type="paragraph" w:styleId="Nagwek6">
    <w:name w:val="heading 6"/>
    <w:basedOn w:val="Normalny"/>
    <w:next w:val="Normalny"/>
    <w:link w:val="Nagwek6Znak"/>
    <w:uiPriority w:val="99"/>
    <w:unhideWhenUsed/>
    <w:qFormat/>
    <w:rsid w:val="00E72F4B"/>
    <w:pPr>
      <w:numPr>
        <w:ilvl w:val="5"/>
        <w:numId w:val="79"/>
      </w:numPr>
      <w:spacing w:before="240" w:after="60"/>
      <w:outlineLvl w:val="5"/>
    </w:pPr>
    <w:rPr>
      <w:b/>
      <w:bCs/>
      <w:sz w:val="20"/>
      <w:szCs w:val="20"/>
    </w:rPr>
  </w:style>
  <w:style w:type="paragraph" w:styleId="Nagwek7">
    <w:name w:val="heading 7"/>
    <w:basedOn w:val="Normalny"/>
    <w:next w:val="Normalny"/>
    <w:link w:val="Nagwek7Znak"/>
    <w:uiPriority w:val="99"/>
    <w:unhideWhenUsed/>
    <w:qFormat/>
    <w:rsid w:val="00E72F4B"/>
    <w:pPr>
      <w:numPr>
        <w:ilvl w:val="6"/>
        <w:numId w:val="79"/>
      </w:numPr>
      <w:spacing w:before="240" w:after="60"/>
      <w:outlineLvl w:val="6"/>
    </w:pPr>
    <w:rPr>
      <w:szCs w:val="24"/>
    </w:rPr>
  </w:style>
  <w:style w:type="paragraph" w:styleId="Nagwek8">
    <w:name w:val="heading 8"/>
    <w:basedOn w:val="Normalny"/>
    <w:next w:val="Normalny"/>
    <w:link w:val="Nagwek8Znak"/>
    <w:uiPriority w:val="99"/>
    <w:unhideWhenUsed/>
    <w:qFormat/>
    <w:rsid w:val="00E72F4B"/>
    <w:pPr>
      <w:numPr>
        <w:ilvl w:val="7"/>
        <w:numId w:val="79"/>
      </w:numPr>
      <w:spacing w:before="240" w:after="60"/>
      <w:outlineLvl w:val="7"/>
    </w:pPr>
    <w:rPr>
      <w:i/>
      <w:iCs/>
      <w:szCs w:val="24"/>
    </w:rPr>
  </w:style>
  <w:style w:type="paragraph" w:styleId="Nagwek9">
    <w:name w:val="heading 9"/>
    <w:basedOn w:val="Normalny"/>
    <w:next w:val="Normalny"/>
    <w:link w:val="Nagwek9Znak"/>
    <w:uiPriority w:val="99"/>
    <w:unhideWhenUsed/>
    <w:qFormat/>
    <w:rsid w:val="00E72F4B"/>
    <w:pPr>
      <w:numPr>
        <w:ilvl w:val="8"/>
        <w:numId w:val="79"/>
      </w:numPr>
      <w:spacing w:before="240" w:after="60"/>
      <w:outlineLvl w:val="8"/>
    </w:pPr>
    <w:rPr>
      <w:rFonts w:ascii="Cambria" w:eastAsia="Times New Roman"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E72F4B"/>
    <w:rPr>
      <w:rFonts w:ascii="Cambria" w:eastAsia="Times New Roman" w:hAnsi="Cambria"/>
      <w:b/>
      <w:bCs/>
      <w:kern w:val="32"/>
      <w:sz w:val="32"/>
      <w:szCs w:val="32"/>
      <w:lang w:eastAsia="en-US"/>
    </w:rPr>
  </w:style>
  <w:style w:type="character" w:customStyle="1" w:styleId="Nagwek2Znak">
    <w:name w:val="Nagłówek 2 Znak"/>
    <w:aliases w:val="Heading 2 Char1 Znak,Heading 2 Char Char Znak"/>
    <w:link w:val="Nagwek2"/>
    <w:rsid w:val="00E72F4B"/>
    <w:rPr>
      <w:rFonts w:ascii="Cambria" w:eastAsia="Times New Roman" w:hAnsi="Cambria"/>
      <w:b/>
      <w:bCs/>
      <w:i/>
      <w:iCs/>
      <w:sz w:val="28"/>
      <w:szCs w:val="28"/>
      <w:lang w:eastAsia="en-US"/>
    </w:rPr>
  </w:style>
  <w:style w:type="character" w:customStyle="1" w:styleId="Nagwek3Znak">
    <w:name w:val="Nagłówek 3 Znak"/>
    <w:aliases w:val="Heading 3 Char Znak"/>
    <w:link w:val="Nagwek3"/>
    <w:uiPriority w:val="99"/>
    <w:rsid w:val="00E72F4B"/>
    <w:rPr>
      <w:rFonts w:ascii="Cambria" w:eastAsia="Times New Roman" w:hAnsi="Cambria"/>
      <w:b/>
      <w:bCs/>
      <w:sz w:val="26"/>
      <w:szCs w:val="26"/>
      <w:lang w:eastAsia="en-US"/>
    </w:rPr>
  </w:style>
  <w:style w:type="character" w:customStyle="1" w:styleId="Nagwek4Znak">
    <w:name w:val="Nagłówek 4 Znak"/>
    <w:link w:val="Nagwek4"/>
    <w:uiPriority w:val="99"/>
    <w:rsid w:val="00E72F4B"/>
    <w:rPr>
      <w:b/>
      <w:bCs/>
      <w:sz w:val="28"/>
      <w:szCs w:val="28"/>
      <w:lang w:eastAsia="en-US"/>
    </w:rPr>
  </w:style>
  <w:style w:type="character" w:customStyle="1" w:styleId="Nagwek5Znak">
    <w:name w:val="Nagłówek 5 Znak"/>
    <w:link w:val="Nagwek5"/>
    <w:uiPriority w:val="99"/>
    <w:rsid w:val="00E72F4B"/>
    <w:rPr>
      <w:b/>
      <w:bCs/>
      <w:i/>
      <w:iCs/>
      <w:sz w:val="26"/>
      <w:szCs w:val="26"/>
      <w:lang w:eastAsia="en-US"/>
    </w:rPr>
  </w:style>
  <w:style w:type="character" w:customStyle="1" w:styleId="Nagwek6Znak">
    <w:name w:val="Nagłówek 6 Znak"/>
    <w:link w:val="Nagwek6"/>
    <w:uiPriority w:val="99"/>
    <w:rsid w:val="00E72F4B"/>
    <w:rPr>
      <w:b/>
      <w:bCs/>
      <w:lang w:eastAsia="en-US"/>
    </w:rPr>
  </w:style>
  <w:style w:type="character" w:customStyle="1" w:styleId="Nagwek7Znak">
    <w:name w:val="Nagłówek 7 Znak"/>
    <w:link w:val="Nagwek7"/>
    <w:uiPriority w:val="99"/>
    <w:rsid w:val="00E72F4B"/>
    <w:rPr>
      <w:sz w:val="24"/>
      <w:szCs w:val="24"/>
      <w:lang w:eastAsia="en-US"/>
    </w:rPr>
  </w:style>
  <w:style w:type="character" w:customStyle="1" w:styleId="Nagwek8Znak">
    <w:name w:val="Nagłówek 8 Znak"/>
    <w:link w:val="Nagwek8"/>
    <w:uiPriority w:val="99"/>
    <w:rsid w:val="00E72F4B"/>
    <w:rPr>
      <w:i/>
      <w:iCs/>
      <w:sz w:val="24"/>
      <w:szCs w:val="24"/>
      <w:lang w:eastAsia="en-US"/>
    </w:rPr>
  </w:style>
  <w:style w:type="character" w:customStyle="1" w:styleId="Nagwek9Znak">
    <w:name w:val="Nagłówek 9 Znak"/>
    <w:link w:val="Nagwek9"/>
    <w:uiPriority w:val="99"/>
    <w:rsid w:val="00E72F4B"/>
    <w:rPr>
      <w:rFonts w:ascii="Cambria" w:eastAsia="Times New Roman" w:hAnsi="Cambria"/>
      <w:lang w:eastAsia="en-US"/>
    </w:rPr>
  </w:style>
  <w:style w:type="paragraph" w:styleId="Tytu">
    <w:name w:val="Title"/>
    <w:basedOn w:val="Normalny"/>
    <w:next w:val="Normalny"/>
    <w:link w:val="TytuZnak"/>
    <w:uiPriority w:val="10"/>
    <w:qFormat/>
    <w:rsid w:val="00E72F4B"/>
    <w:pPr>
      <w:spacing w:before="240" w:after="60"/>
      <w:jc w:val="center"/>
      <w:outlineLvl w:val="0"/>
    </w:pPr>
    <w:rPr>
      <w:rFonts w:ascii="Cambria" w:eastAsia="Times New Roman" w:hAnsi="Cambria"/>
      <w:b/>
      <w:bCs/>
      <w:kern w:val="28"/>
      <w:sz w:val="32"/>
      <w:szCs w:val="32"/>
    </w:rPr>
  </w:style>
  <w:style w:type="character" w:customStyle="1" w:styleId="TytuZnak">
    <w:name w:val="Tytuł Znak"/>
    <w:link w:val="Tytu"/>
    <w:uiPriority w:val="10"/>
    <w:rsid w:val="00E72F4B"/>
    <w:rPr>
      <w:rFonts w:ascii="Cambria" w:eastAsia="Times New Roman" w:hAnsi="Cambria"/>
      <w:b/>
      <w:bCs/>
      <w:kern w:val="28"/>
      <w:sz w:val="32"/>
      <w:szCs w:val="32"/>
    </w:rPr>
  </w:style>
  <w:style w:type="paragraph" w:styleId="Podtytu">
    <w:name w:val="Subtitle"/>
    <w:basedOn w:val="Normalny"/>
    <w:next w:val="Normalny"/>
    <w:link w:val="PodtytuZnak"/>
    <w:uiPriority w:val="11"/>
    <w:qFormat/>
    <w:rsid w:val="00E72F4B"/>
    <w:pPr>
      <w:spacing w:after="60"/>
      <w:jc w:val="center"/>
      <w:outlineLvl w:val="1"/>
    </w:pPr>
    <w:rPr>
      <w:rFonts w:ascii="Cambria" w:eastAsia="Times New Roman" w:hAnsi="Cambria"/>
      <w:szCs w:val="24"/>
    </w:rPr>
  </w:style>
  <w:style w:type="character" w:customStyle="1" w:styleId="PodtytuZnak">
    <w:name w:val="Podtytuł Znak"/>
    <w:link w:val="Podtytu"/>
    <w:uiPriority w:val="11"/>
    <w:rsid w:val="00E72F4B"/>
    <w:rPr>
      <w:rFonts w:ascii="Cambria" w:eastAsia="Times New Roman" w:hAnsi="Cambria"/>
      <w:sz w:val="24"/>
      <w:szCs w:val="24"/>
    </w:rPr>
  </w:style>
  <w:style w:type="character" w:styleId="Pogrubienie">
    <w:name w:val="Strong"/>
    <w:uiPriority w:val="99"/>
    <w:qFormat/>
    <w:rsid w:val="00E72F4B"/>
    <w:rPr>
      <w:b/>
      <w:bCs/>
    </w:rPr>
  </w:style>
  <w:style w:type="character" w:styleId="Uwydatnienie">
    <w:name w:val="Emphasis"/>
    <w:uiPriority w:val="99"/>
    <w:qFormat/>
    <w:rsid w:val="00E72F4B"/>
    <w:rPr>
      <w:rFonts w:ascii="Calibri" w:hAnsi="Calibri"/>
      <w:b/>
      <w:i/>
      <w:iCs/>
    </w:rPr>
  </w:style>
  <w:style w:type="paragraph" w:styleId="Bezodstpw">
    <w:name w:val="No Spacing"/>
    <w:basedOn w:val="Normalny"/>
    <w:link w:val="BezodstpwZnak"/>
    <w:uiPriority w:val="1"/>
    <w:qFormat/>
    <w:rsid w:val="00E72F4B"/>
    <w:rPr>
      <w:szCs w:val="32"/>
    </w:rPr>
  </w:style>
  <w:style w:type="character" w:customStyle="1" w:styleId="BezodstpwZnak">
    <w:name w:val="Bez odstępów Znak"/>
    <w:link w:val="Bezodstpw"/>
    <w:uiPriority w:val="1"/>
    <w:rsid w:val="00E72F4B"/>
    <w:rPr>
      <w:sz w:val="24"/>
      <w:szCs w:val="32"/>
    </w:rPr>
  </w:style>
  <w:style w:type="paragraph" w:styleId="Akapitzlist">
    <w:name w:val="List Paragraph"/>
    <w:aliases w:val="A_wyliczenie,K-P_odwolanie,Akapit z listą5,maz_wyliczenie,opis dzialania"/>
    <w:basedOn w:val="Normalny"/>
    <w:link w:val="AkapitzlistZnak"/>
    <w:uiPriority w:val="34"/>
    <w:qFormat/>
    <w:rsid w:val="00E72F4B"/>
    <w:pPr>
      <w:ind w:left="720"/>
      <w:contextualSpacing/>
    </w:pPr>
    <w:rPr>
      <w:noProof/>
      <w:szCs w:val="24"/>
    </w:rPr>
  </w:style>
  <w:style w:type="character" w:customStyle="1" w:styleId="AkapitzlistZnak">
    <w:name w:val="Akapit z listą Znak"/>
    <w:aliases w:val="A_wyliczenie Znak,K-P_odwolanie Znak,Akapit z listą5 Znak,maz_wyliczenie Znak,opis dzialania Znak"/>
    <w:link w:val="Akapitzlist"/>
    <w:uiPriority w:val="34"/>
    <w:locked/>
    <w:rsid w:val="003F764C"/>
    <w:rPr>
      <w:noProof/>
      <w:sz w:val="24"/>
      <w:szCs w:val="24"/>
      <w:lang w:val="pl-PL"/>
    </w:rPr>
  </w:style>
  <w:style w:type="paragraph" w:styleId="Cytat">
    <w:name w:val="Quote"/>
    <w:basedOn w:val="Normalny"/>
    <w:next w:val="Normalny"/>
    <w:link w:val="CytatZnak"/>
    <w:uiPriority w:val="29"/>
    <w:qFormat/>
    <w:rsid w:val="00E72F4B"/>
    <w:rPr>
      <w:i/>
      <w:szCs w:val="24"/>
    </w:rPr>
  </w:style>
  <w:style w:type="character" w:customStyle="1" w:styleId="CytatZnak">
    <w:name w:val="Cytat Znak"/>
    <w:link w:val="Cytat"/>
    <w:uiPriority w:val="29"/>
    <w:rsid w:val="00E72F4B"/>
    <w:rPr>
      <w:i/>
      <w:sz w:val="24"/>
      <w:szCs w:val="24"/>
    </w:rPr>
  </w:style>
  <w:style w:type="paragraph" w:styleId="Cytatintensywny">
    <w:name w:val="Intense Quote"/>
    <w:basedOn w:val="Normalny"/>
    <w:next w:val="Normalny"/>
    <w:link w:val="CytatintensywnyZnak"/>
    <w:uiPriority w:val="30"/>
    <w:qFormat/>
    <w:rsid w:val="00E72F4B"/>
    <w:pPr>
      <w:ind w:left="720" w:right="720"/>
    </w:pPr>
    <w:rPr>
      <w:b/>
      <w:i/>
      <w:szCs w:val="20"/>
    </w:rPr>
  </w:style>
  <w:style w:type="character" w:customStyle="1" w:styleId="CytatintensywnyZnak">
    <w:name w:val="Cytat intensywny Znak"/>
    <w:link w:val="Cytatintensywny"/>
    <w:uiPriority w:val="30"/>
    <w:rsid w:val="00E72F4B"/>
    <w:rPr>
      <w:b/>
      <w:i/>
      <w:sz w:val="24"/>
    </w:rPr>
  </w:style>
  <w:style w:type="character" w:styleId="Wyrnieniedelikatne">
    <w:name w:val="Subtle Emphasis"/>
    <w:uiPriority w:val="19"/>
    <w:qFormat/>
    <w:rsid w:val="00E72F4B"/>
    <w:rPr>
      <w:i/>
      <w:color w:val="5A5A5A"/>
    </w:rPr>
  </w:style>
  <w:style w:type="character" w:styleId="Wyrnienieintensywne">
    <w:name w:val="Intense Emphasis"/>
    <w:uiPriority w:val="21"/>
    <w:qFormat/>
    <w:rsid w:val="00E72F4B"/>
    <w:rPr>
      <w:b/>
      <w:i/>
      <w:sz w:val="24"/>
      <w:szCs w:val="24"/>
      <w:u w:val="single"/>
    </w:rPr>
  </w:style>
  <w:style w:type="character" w:styleId="Odwoaniedelikatne">
    <w:name w:val="Subtle Reference"/>
    <w:uiPriority w:val="31"/>
    <w:qFormat/>
    <w:rsid w:val="00E72F4B"/>
    <w:rPr>
      <w:sz w:val="24"/>
      <w:szCs w:val="24"/>
      <w:u w:val="single"/>
    </w:rPr>
  </w:style>
  <w:style w:type="character" w:styleId="Odwoanieintensywne">
    <w:name w:val="Intense Reference"/>
    <w:uiPriority w:val="32"/>
    <w:qFormat/>
    <w:rsid w:val="00E72F4B"/>
    <w:rPr>
      <w:b/>
      <w:sz w:val="24"/>
      <w:u w:val="single"/>
    </w:rPr>
  </w:style>
  <w:style w:type="character" w:styleId="Tytuksiki">
    <w:name w:val="Book Title"/>
    <w:uiPriority w:val="33"/>
    <w:qFormat/>
    <w:rsid w:val="00E72F4B"/>
    <w:rPr>
      <w:rFonts w:ascii="Cambria" w:eastAsia="Times New Roman" w:hAnsi="Cambria"/>
      <w:b/>
      <w:i/>
      <w:sz w:val="24"/>
      <w:szCs w:val="24"/>
    </w:rPr>
  </w:style>
  <w:style w:type="paragraph" w:styleId="Nagwekspisutreci">
    <w:name w:val="TOC Heading"/>
    <w:basedOn w:val="Nagwek1"/>
    <w:next w:val="Normalny"/>
    <w:uiPriority w:val="39"/>
    <w:unhideWhenUsed/>
    <w:qFormat/>
    <w:rsid w:val="0048124C"/>
    <w:pPr>
      <w:outlineLvl w:val="9"/>
    </w:pPr>
  </w:style>
  <w:style w:type="table" w:styleId="Tabela-Siatka">
    <w:name w:val="Table Grid"/>
    <w:aliases w:val="ECORYS Tabela"/>
    <w:basedOn w:val="Standardowy"/>
    <w:uiPriority w:val="59"/>
    <w:rsid w:val="003F7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48124C"/>
    <w:pPr>
      <w:tabs>
        <w:tab w:val="center" w:pos="4536"/>
        <w:tab w:val="right" w:pos="9072"/>
      </w:tabs>
    </w:pPr>
    <w:rPr>
      <w:sz w:val="20"/>
      <w:szCs w:val="20"/>
    </w:rPr>
  </w:style>
  <w:style w:type="character" w:customStyle="1" w:styleId="NagwekZnak">
    <w:name w:val="Nagłówek Znak"/>
    <w:link w:val="Nagwek"/>
    <w:uiPriority w:val="99"/>
    <w:rsid w:val="003F764C"/>
    <w:rPr>
      <w:lang w:eastAsia="en-US"/>
    </w:rPr>
  </w:style>
  <w:style w:type="paragraph" w:styleId="Stopka">
    <w:name w:val="footer"/>
    <w:basedOn w:val="Normalny"/>
    <w:link w:val="StopkaZnak"/>
    <w:uiPriority w:val="99"/>
    <w:unhideWhenUsed/>
    <w:rsid w:val="0048124C"/>
    <w:pPr>
      <w:tabs>
        <w:tab w:val="center" w:pos="4536"/>
        <w:tab w:val="right" w:pos="9072"/>
      </w:tabs>
    </w:pPr>
    <w:rPr>
      <w:sz w:val="20"/>
      <w:szCs w:val="20"/>
    </w:rPr>
  </w:style>
  <w:style w:type="character" w:customStyle="1" w:styleId="StopkaZnak">
    <w:name w:val="Stopka Znak"/>
    <w:link w:val="Stopka"/>
    <w:uiPriority w:val="99"/>
    <w:rsid w:val="003F764C"/>
    <w:rPr>
      <w:lang w:eastAsia="en-US"/>
    </w:rPr>
  </w:style>
  <w:style w:type="character" w:customStyle="1" w:styleId="TekstdymkaZnak">
    <w:name w:val="Tekst dymka Znak"/>
    <w:link w:val="Tekstdymka"/>
    <w:uiPriority w:val="99"/>
    <w:semiHidden/>
    <w:rsid w:val="003F764C"/>
    <w:rPr>
      <w:rFonts w:ascii="Tahoma" w:hAnsi="Tahoma" w:cs="Tahoma"/>
      <w:sz w:val="16"/>
      <w:szCs w:val="16"/>
      <w:lang w:eastAsia="en-US"/>
    </w:rPr>
  </w:style>
  <w:style w:type="paragraph" w:styleId="Tekstdymka">
    <w:name w:val="Balloon Text"/>
    <w:basedOn w:val="Normalny"/>
    <w:link w:val="TekstdymkaZnak"/>
    <w:uiPriority w:val="99"/>
    <w:semiHidden/>
    <w:unhideWhenUsed/>
    <w:rsid w:val="0048124C"/>
    <w:rPr>
      <w:rFonts w:ascii="Tahoma" w:hAnsi="Tahoma" w:cs="Tahoma"/>
      <w:sz w:val="16"/>
      <w:szCs w:val="16"/>
    </w:rPr>
  </w:style>
  <w:style w:type="paragraph" w:styleId="Spistreci1">
    <w:name w:val="toc 1"/>
    <w:basedOn w:val="Normalny"/>
    <w:next w:val="Normalny"/>
    <w:autoRedefine/>
    <w:uiPriority w:val="39"/>
    <w:unhideWhenUsed/>
    <w:qFormat/>
    <w:rsid w:val="00C7375E"/>
    <w:pPr>
      <w:tabs>
        <w:tab w:val="left" w:pos="440"/>
        <w:tab w:val="right" w:leader="dot" w:pos="9062"/>
      </w:tabs>
      <w:spacing w:after="100"/>
    </w:pPr>
  </w:style>
  <w:style w:type="paragraph" w:styleId="Spistreci2">
    <w:name w:val="toc 2"/>
    <w:basedOn w:val="Normalny"/>
    <w:next w:val="Normalny"/>
    <w:autoRedefine/>
    <w:uiPriority w:val="39"/>
    <w:unhideWhenUsed/>
    <w:qFormat/>
    <w:rsid w:val="00C7375E"/>
    <w:pPr>
      <w:tabs>
        <w:tab w:val="left" w:pos="880"/>
        <w:tab w:val="right" w:leader="dot" w:pos="9072"/>
      </w:tabs>
      <w:spacing w:after="100"/>
      <w:ind w:left="851" w:hanging="631"/>
      <w:jc w:val="left"/>
    </w:pPr>
  </w:style>
  <w:style w:type="character" w:styleId="Hipercze">
    <w:name w:val="Hyperlink"/>
    <w:uiPriority w:val="99"/>
    <w:unhideWhenUsed/>
    <w:rsid w:val="003F764C"/>
    <w:rPr>
      <w:color w:val="0000FF"/>
      <w:u w:val="single"/>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n,single spac"/>
    <w:basedOn w:val="Normalny"/>
    <w:link w:val="TekstprzypisudolnegoZnak"/>
    <w:unhideWhenUsed/>
    <w:qFormat/>
    <w:rsid w:val="0048124C"/>
    <w:rPr>
      <w:sz w:val="20"/>
      <w:szCs w:val="20"/>
      <w:lang w:eastAsia="pl-PL"/>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n Znak,single spac Znak"/>
    <w:link w:val="Tekstprzypisudolnego"/>
    <w:rsid w:val="003F764C"/>
  </w:style>
  <w:style w:type="character" w:styleId="Odwoanieprzypisudolnego">
    <w:name w:val="footnote reference"/>
    <w:aliases w:val="Überschrift 4 Zchn1,Título 4 Car Zchn,Heading 4 Char1 Car Zchn,no vale 2 Zchn,no vale 2 Car Zchn,Odwołanie przypisu,EN Footnote Reference,Times 10 Point,Exposant 3 Point,Footnote symbol,Footnote reference number,note TESI,SUPE"/>
    <w:rsid w:val="003F764C"/>
    <w:rPr>
      <w:vertAlign w:val="superscript"/>
    </w:rPr>
  </w:style>
  <w:style w:type="paragraph" w:customStyle="1" w:styleId="atekstECORYS">
    <w:name w:val="a tekst ECORYS"/>
    <w:basedOn w:val="Normalny"/>
    <w:link w:val="atekstECORYSZnak"/>
    <w:uiPriority w:val="99"/>
    <w:qFormat/>
    <w:rsid w:val="0048124C"/>
    <w:pPr>
      <w:widowControl w:val="0"/>
      <w:adjustRightInd w:val="0"/>
      <w:spacing w:after="120" w:line="280" w:lineRule="atLeast"/>
      <w:textAlignment w:val="baseline"/>
    </w:pPr>
    <w:rPr>
      <w:rFonts w:eastAsia="Times New Roman"/>
      <w:sz w:val="20"/>
      <w:szCs w:val="20"/>
    </w:rPr>
  </w:style>
  <w:style w:type="character" w:customStyle="1" w:styleId="atekstECORYSZnak">
    <w:name w:val="a tekst ECORYS Znak"/>
    <w:link w:val="atekstECORYS"/>
    <w:uiPriority w:val="99"/>
    <w:rsid w:val="003F764C"/>
    <w:rPr>
      <w:rFonts w:eastAsia="Times New Roman"/>
      <w:lang w:eastAsia="en-US"/>
    </w:rPr>
  </w:style>
  <w:style w:type="paragraph" w:styleId="Tekstkomentarza">
    <w:name w:val="annotation text"/>
    <w:basedOn w:val="Normalny"/>
    <w:link w:val="TekstkomentarzaZnak"/>
    <w:uiPriority w:val="99"/>
    <w:unhideWhenUsed/>
    <w:rsid w:val="0048124C"/>
    <w:rPr>
      <w:sz w:val="20"/>
      <w:szCs w:val="20"/>
    </w:rPr>
  </w:style>
  <w:style w:type="character" w:customStyle="1" w:styleId="TekstkomentarzaZnak">
    <w:name w:val="Tekst komentarza Znak"/>
    <w:link w:val="Tekstkomentarza"/>
    <w:uiPriority w:val="99"/>
    <w:rsid w:val="003F764C"/>
    <w:rPr>
      <w:lang w:eastAsia="en-US"/>
    </w:rPr>
  </w:style>
  <w:style w:type="character" w:customStyle="1" w:styleId="TematkomentarzaZnak">
    <w:name w:val="Temat komentarza Znak"/>
    <w:link w:val="Tematkomentarza"/>
    <w:uiPriority w:val="99"/>
    <w:semiHidden/>
    <w:rsid w:val="003F764C"/>
    <w:rPr>
      <w:rFonts w:cs="Times New Roman"/>
      <w:b/>
      <w:bCs/>
      <w:sz w:val="20"/>
      <w:szCs w:val="20"/>
      <w:lang w:val="pl-PL" w:bidi="ar-SA"/>
    </w:rPr>
  </w:style>
  <w:style w:type="paragraph" w:styleId="Tematkomentarza">
    <w:name w:val="annotation subject"/>
    <w:basedOn w:val="Tekstkomentarza"/>
    <w:next w:val="Tekstkomentarza"/>
    <w:link w:val="TematkomentarzaZnak"/>
    <w:uiPriority w:val="99"/>
    <w:semiHidden/>
    <w:unhideWhenUsed/>
    <w:rsid w:val="003F764C"/>
    <w:rPr>
      <w:b/>
      <w:bCs/>
    </w:rPr>
  </w:style>
  <w:style w:type="paragraph" w:styleId="Tekstprzypisukocowego">
    <w:name w:val="endnote text"/>
    <w:basedOn w:val="Normalny"/>
    <w:link w:val="TekstprzypisukocowegoZnak"/>
    <w:uiPriority w:val="99"/>
    <w:semiHidden/>
    <w:unhideWhenUsed/>
    <w:rsid w:val="0048124C"/>
    <w:rPr>
      <w:sz w:val="20"/>
      <w:szCs w:val="20"/>
    </w:rPr>
  </w:style>
  <w:style w:type="character" w:customStyle="1" w:styleId="TekstprzypisukocowegoZnak">
    <w:name w:val="Tekst przypisu końcowego Znak"/>
    <w:link w:val="Tekstprzypisukocowego"/>
    <w:uiPriority w:val="99"/>
    <w:semiHidden/>
    <w:rsid w:val="003F764C"/>
    <w:rPr>
      <w:lang w:eastAsia="en-US"/>
    </w:rPr>
  </w:style>
  <w:style w:type="paragraph" w:customStyle="1" w:styleId="ZnakZnakZnakZnakZnakZnakZnak">
    <w:name w:val="Znak Znak Znak Znak Znak Znak Znak"/>
    <w:basedOn w:val="Normalny"/>
    <w:rsid w:val="0048124C"/>
    <w:rPr>
      <w:rFonts w:ascii="Times New Roman" w:eastAsia="Times New Roman" w:hAnsi="Times New Roman"/>
      <w:szCs w:val="24"/>
      <w:lang w:eastAsia="pl-PL"/>
    </w:rPr>
  </w:style>
  <w:style w:type="character" w:customStyle="1" w:styleId="TekstpodstawowywcityZnak">
    <w:name w:val="Tekst podstawowy wcięty Znak"/>
    <w:link w:val="Tekstpodstawowywcity"/>
    <w:semiHidden/>
    <w:rsid w:val="003F764C"/>
    <w:rPr>
      <w:rFonts w:ascii="Arial" w:eastAsia="Times New Roman" w:hAnsi="Arial"/>
      <w:b/>
      <w:bCs/>
      <w:sz w:val="24"/>
      <w:szCs w:val="24"/>
    </w:rPr>
  </w:style>
  <w:style w:type="paragraph" w:styleId="Tekstpodstawowywcity">
    <w:name w:val="Body Text Indent"/>
    <w:basedOn w:val="Normalny"/>
    <w:link w:val="TekstpodstawowywcityZnak"/>
    <w:semiHidden/>
    <w:rsid w:val="0048124C"/>
    <w:pPr>
      <w:spacing w:line="360" w:lineRule="auto"/>
      <w:ind w:left="360"/>
    </w:pPr>
    <w:rPr>
      <w:rFonts w:ascii="Arial" w:eastAsia="Times New Roman" w:hAnsi="Arial"/>
      <w:b/>
      <w:bCs/>
      <w:szCs w:val="24"/>
      <w:lang w:eastAsia="pl-PL"/>
    </w:rPr>
  </w:style>
  <w:style w:type="character" w:customStyle="1" w:styleId="TekstpodstawowywcityZnak1">
    <w:name w:val="Tekst podstawowy wcięty Znak1"/>
    <w:uiPriority w:val="99"/>
    <w:semiHidden/>
    <w:rsid w:val="003F764C"/>
    <w:rPr>
      <w:rFonts w:cs="Times New Roman"/>
      <w:lang w:val="pl-PL" w:bidi="ar-SA"/>
    </w:rPr>
  </w:style>
  <w:style w:type="paragraph" w:styleId="Tekstpodstawowy">
    <w:name w:val="Body Text"/>
    <w:basedOn w:val="Normalny"/>
    <w:link w:val="TekstpodstawowyZnak"/>
    <w:uiPriority w:val="99"/>
    <w:unhideWhenUsed/>
    <w:rsid w:val="003F764C"/>
    <w:pPr>
      <w:spacing w:after="120"/>
    </w:pPr>
    <w:rPr>
      <w:rFonts w:eastAsia="Times New Roman"/>
      <w:sz w:val="20"/>
      <w:szCs w:val="20"/>
      <w:lang w:eastAsia="pl-PL"/>
    </w:rPr>
  </w:style>
  <w:style w:type="character" w:customStyle="1" w:styleId="TekstpodstawowyZnak">
    <w:name w:val="Tekst podstawowy Znak"/>
    <w:link w:val="Tekstpodstawowy"/>
    <w:uiPriority w:val="99"/>
    <w:rsid w:val="003F764C"/>
    <w:rPr>
      <w:rFonts w:eastAsia="Times New Roman" w:cs="Times New Roman"/>
      <w:lang w:val="pl-PL" w:eastAsia="pl-PL" w:bidi="ar-SA"/>
    </w:rPr>
  </w:style>
  <w:style w:type="paragraph" w:styleId="Legenda">
    <w:name w:val="caption"/>
    <w:aliases w:val="Podpis pod rysunkiem,Nagłówek Tabeli,Nag3ówek Tabeli,Tabela nr,Legenda Znak Znak Znak,Legenda Znak Znak Znak Znak,Legenda Znak Znak Znak Znak Znak Znak,Legenda Znak Znak Znak Znak Znak Znak Znak,Legenda Znak Znak Z"/>
    <w:basedOn w:val="Normalny"/>
    <w:next w:val="Normalny"/>
    <w:link w:val="LegendaZnak"/>
    <w:unhideWhenUsed/>
    <w:qFormat/>
    <w:rsid w:val="0048124C"/>
    <w:rPr>
      <w:rFonts w:eastAsia="Times New Roman"/>
      <w:b/>
      <w:bCs/>
      <w:color w:val="4F81BD"/>
      <w:sz w:val="18"/>
      <w:szCs w:val="18"/>
    </w:rPr>
  </w:style>
  <w:style w:type="paragraph" w:customStyle="1" w:styleId="Tytu1">
    <w:name w:val="Tytuł_1"/>
    <w:basedOn w:val="Nagwek1"/>
    <w:link w:val="Tytu1Znak"/>
    <w:uiPriority w:val="99"/>
    <w:qFormat/>
    <w:rsid w:val="003F764C"/>
    <w:pPr>
      <w:keepLines/>
      <w:spacing w:before="480" w:after="0"/>
    </w:pPr>
    <w:rPr>
      <w:rFonts w:ascii="Tahoma" w:hAnsi="Tahoma" w:cs="Tahoma"/>
      <w:color w:val="0A55A8"/>
      <w:szCs w:val="28"/>
      <w:lang w:eastAsia="pl-PL"/>
    </w:rPr>
  </w:style>
  <w:style w:type="character" w:customStyle="1" w:styleId="Tytu1Znak">
    <w:name w:val="Tytuł_1 Znak"/>
    <w:link w:val="Tytu1"/>
    <w:uiPriority w:val="99"/>
    <w:rsid w:val="003F764C"/>
    <w:rPr>
      <w:rFonts w:ascii="Tahoma" w:eastAsia="Times New Roman" w:hAnsi="Tahoma" w:cs="Tahoma"/>
      <w:b/>
      <w:bCs/>
      <w:color w:val="0A55A8"/>
      <w:kern w:val="32"/>
      <w:sz w:val="32"/>
      <w:szCs w:val="28"/>
    </w:rPr>
  </w:style>
  <w:style w:type="paragraph" w:customStyle="1" w:styleId="aprzypisECORYS">
    <w:name w:val="a przypis ECORYS"/>
    <w:basedOn w:val="Tekstprzypisudolnego"/>
    <w:link w:val="aprzypisECORYSZnak"/>
    <w:qFormat/>
    <w:rsid w:val="003F764C"/>
    <w:pPr>
      <w:spacing w:after="40"/>
    </w:pPr>
    <w:rPr>
      <w:rFonts w:eastAsia="Times New Roman" w:cs="Calibri"/>
      <w:sz w:val="18"/>
      <w:szCs w:val="18"/>
    </w:rPr>
  </w:style>
  <w:style w:type="character" w:customStyle="1" w:styleId="aprzypisECORYSZnak">
    <w:name w:val="a przypis ECORYS Znak"/>
    <w:link w:val="aprzypisECORYS"/>
    <w:rsid w:val="003F764C"/>
    <w:rPr>
      <w:rFonts w:eastAsia="Times New Roman" w:cs="Calibri"/>
      <w:sz w:val="18"/>
      <w:szCs w:val="18"/>
      <w:lang w:val="pl-PL" w:eastAsia="pl-PL" w:bidi="ar-SA"/>
    </w:rPr>
  </w:style>
  <w:style w:type="character" w:customStyle="1" w:styleId="AAEcoryspodrozdzialZnak">
    <w:name w:val="AA Ecorys podrozdzial Znak"/>
    <w:link w:val="AAEcoryspodrozdzial"/>
    <w:uiPriority w:val="99"/>
    <w:locked/>
    <w:rsid w:val="003F764C"/>
    <w:rPr>
      <w:rFonts w:eastAsia="Times New Roman"/>
      <w:sz w:val="21"/>
      <w:lang w:eastAsia="en-US"/>
    </w:rPr>
  </w:style>
  <w:style w:type="paragraph" w:customStyle="1" w:styleId="AAEcoryspodrozdzial">
    <w:name w:val="AA Ecorys podrozdzial"/>
    <w:basedOn w:val="Normalny"/>
    <w:link w:val="AAEcoryspodrozdzialZnak"/>
    <w:uiPriority w:val="99"/>
    <w:qFormat/>
    <w:rsid w:val="0048124C"/>
    <w:pPr>
      <w:widowControl w:val="0"/>
      <w:adjustRightInd w:val="0"/>
      <w:spacing w:line="280" w:lineRule="atLeast"/>
    </w:pPr>
    <w:rPr>
      <w:rFonts w:eastAsia="Times New Roman"/>
      <w:sz w:val="21"/>
      <w:szCs w:val="20"/>
    </w:rPr>
  </w:style>
  <w:style w:type="character" w:customStyle="1" w:styleId="st">
    <w:name w:val="st"/>
    <w:basedOn w:val="Domylnaczcionkaakapitu"/>
    <w:uiPriority w:val="99"/>
    <w:rsid w:val="003F764C"/>
  </w:style>
  <w:style w:type="character" w:customStyle="1" w:styleId="apunktorECORYSZnak">
    <w:name w:val="a punktor ECORYS Znak"/>
    <w:link w:val="apunktorECORYS"/>
    <w:locked/>
    <w:rsid w:val="003F764C"/>
    <w:rPr>
      <w:rFonts w:ascii="Times New Roman" w:eastAsia="Times New Roman" w:hAnsi="Times New Roman"/>
      <w:lang w:eastAsia="en-US"/>
    </w:rPr>
  </w:style>
  <w:style w:type="paragraph" w:customStyle="1" w:styleId="apunktorECORYS">
    <w:name w:val="a punktor ECORYS"/>
    <w:basedOn w:val="Akapitzlist"/>
    <w:link w:val="apunktorECORYSZnak"/>
    <w:qFormat/>
    <w:rsid w:val="0048124C"/>
    <w:pPr>
      <w:numPr>
        <w:numId w:val="1"/>
      </w:numPr>
      <w:spacing w:after="120"/>
    </w:pPr>
    <w:rPr>
      <w:rFonts w:ascii="Times New Roman" w:eastAsia="Times New Roman" w:hAnsi="Times New Roman"/>
      <w:noProof w:val="0"/>
      <w:sz w:val="20"/>
      <w:szCs w:val="20"/>
    </w:rPr>
  </w:style>
  <w:style w:type="character" w:customStyle="1" w:styleId="apodpunktcyfECORYSZnak">
    <w:name w:val="a podpunkt cyf. ECORYS Znak"/>
    <w:link w:val="apodpunktcyfECORYS"/>
    <w:locked/>
    <w:rsid w:val="003F764C"/>
    <w:rPr>
      <w:rFonts w:ascii="Times New Roman" w:eastAsia="Times New Roman" w:hAnsi="Times New Roman"/>
    </w:rPr>
  </w:style>
  <w:style w:type="paragraph" w:customStyle="1" w:styleId="apodpunktcyfECORYS">
    <w:name w:val="a podpunkt cyf. ECORYS"/>
    <w:basedOn w:val="atekstECORYS"/>
    <w:link w:val="apodpunktcyfECORYSZnak"/>
    <w:qFormat/>
    <w:rsid w:val="003F764C"/>
    <w:pPr>
      <w:textAlignment w:val="auto"/>
    </w:pPr>
    <w:rPr>
      <w:rFonts w:ascii="Times New Roman" w:hAnsi="Times New Roman"/>
    </w:rPr>
  </w:style>
  <w:style w:type="character" w:customStyle="1" w:styleId="ardoECORYSZnak">
    <w:name w:val="a źródło ECORYS Znak"/>
    <w:link w:val="ardoECORYS"/>
    <w:locked/>
    <w:rsid w:val="003F764C"/>
    <w:rPr>
      <w:rFonts w:ascii="Times New Roman" w:eastAsia="Times New Roman" w:hAnsi="Times New Roman"/>
      <w:i/>
    </w:rPr>
  </w:style>
  <w:style w:type="paragraph" w:customStyle="1" w:styleId="ardoECORYS">
    <w:name w:val="a źródło ECORYS"/>
    <w:basedOn w:val="atekstECORYS"/>
    <w:next w:val="atekstECORYS"/>
    <w:link w:val="ardoECORYSZnak"/>
    <w:qFormat/>
    <w:rsid w:val="003F764C"/>
    <w:pPr>
      <w:spacing w:before="120" w:after="360"/>
      <w:textAlignment w:val="auto"/>
    </w:pPr>
    <w:rPr>
      <w:rFonts w:ascii="Times New Roman" w:hAnsi="Times New Roman"/>
      <w:i/>
    </w:rPr>
  </w:style>
  <w:style w:type="character" w:customStyle="1" w:styleId="MazowszepodpisZnak">
    <w:name w:val="Mazowsze_podpis Znak"/>
    <w:link w:val="Mazowszepodpis"/>
    <w:locked/>
    <w:rsid w:val="003F764C"/>
    <w:rPr>
      <w:rFonts w:ascii="Times New Roman" w:eastAsia="Times New Roman" w:hAnsi="Times New Roman"/>
      <w:b/>
      <w:bCs/>
      <w:szCs w:val="18"/>
      <w:lang w:eastAsia="en-US"/>
    </w:rPr>
  </w:style>
  <w:style w:type="paragraph" w:customStyle="1" w:styleId="Mazowszepodpis">
    <w:name w:val="Mazowsze_podpis"/>
    <w:basedOn w:val="Legenda"/>
    <w:link w:val="MazowszepodpisZnak"/>
    <w:qFormat/>
    <w:rsid w:val="0048124C"/>
    <w:pPr>
      <w:keepNext/>
      <w:widowControl w:val="0"/>
      <w:adjustRightInd w:val="0"/>
    </w:pPr>
    <w:rPr>
      <w:rFonts w:ascii="Times New Roman" w:hAnsi="Times New Roman"/>
      <w:color w:val="auto"/>
      <w:sz w:val="20"/>
    </w:rPr>
  </w:style>
  <w:style w:type="paragraph" w:customStyle="1" w:styleId="Akapitzlist1">
    <w:name w:val="Akapit z listą1"/>
    <w:basedOn w:val="Normalny"/>
    <w:uiPriority w:val="34"/>
    <w:qFormat/>
    <w:rsid w:val="0048124C"/>
    <w:pPr>
      <w:ind w:left="720"/>
      <w:contextualSpacing/>
    </w:pPr>
  </w:style>
  <w:style w:type="character" w:customStyle="1" w:styleId="null">
    <w:name w:val="null"/>
    <w:basedOn w:val="Domylnaczcionkaakapitu"/>
    <w:uiPriority w:val="99"/>
    <w:rsid w:val="003F764C"/>
  </w:style>
  <w:style w:type="paragraph" w:styleId="Listapunktowana">
    <w:name w:val="List Bullet"/>
    <w:basedOn w:val="Normalny"/>
    <w:uiPriority w:val="99"/>
    <w:unhideWhenUsed/>
    <w:rsid w:val="0048124C"/>
    <w:pPr>
      <w:numPr>
        <w:numId w:val="2"/>
      </w:numPr>
      <w:ind w:left="720"/>
      <w:contextualSpacing/>
    </w:pPr>
  </w:style>
  <w:style w:type="paragraph" w:styleId="Spistreci3">
    <w:name w:val="toc 3"/>
    <w:basedOn w:val="Normalny"/>
    <w:next w:val="Normalny"/>
    <w:autoRedefine/>
    <w:uiPriority w:val="39"/>
    <w:unhideWhenUsed/>
    <w:qFormat/>
    <w:rsid w:val="003F764C"/>
    <w:pPr>
      <w:spacing w:after="100"/>
      <w:ind w:left="440"/>
    </w:pPr>
  </w:style>
  <w:style w:type="paragraph" w:customStyle="1" w:styleId="Maopoltekstnorm">
    <w:name w:val="Małopol_tekst_norm"/>
    <w:basedOn w:val="Normalny"/>
    <w:link w:val="MaopoltekstnormZnak"/>
    <w:qFormat/>
    <w:rsid w:val="0048124C"/>
    <w:pPr>
      <w:autoSpaceDE w:val="0"/>
      <w:autoSpaceDN w:val="0"/>
      <w:adjustRightInd w:val="0"/>
      <w:spacing w:before="120" w:after="120"/>
    </w:pPr>
    <w:rPr>
      <w:rFonts w:ascii="Times New Roman" w:eastAsia="Times New Roman" w:hAnsi="Times New Roman" w:cs="Calibri"/>
      <w:sz w:val="20"/>
      <w:szCs w:val="20"/>
    </w:rPr>
  </w:style>
  <w:style w:type="character" w:customStyle="1" w:styleId="MaopoltekstnormZnak">
    <w:name w:val="Małopol_tekst_norm Znak"/>
    <w:link w:val="Maopoltekstnorm"/>
    <w:rsid w:val="003F764C"/>
    <w:rPr>
      <w:rFonts w:ascii="Times New Roman" w:eastAsia="Times New Roman" w:hAnsi="Times New Roman" w:cs="Calibri"/>
      <w:lang w:eastAsia="en-US"/>
    </w:rPr>
  </w:style>
  <w:style w:type="paragraph" w:styleId="Lista">
    <w:name w:val="List"/>
    <w:basedOn w:val="Normalny"/>
    <w:uiPriority w:val="99"/>
    <w:unhideWhenUsed/>
    <w:rsid w:val="003F764C"/>
    <w:pPr>
      <w:ind w:left="283" w:hanging="283"/>
      <w:contextualSpacing/>
    </w:pPr>
  </w:style>
  <w:style w:type="paragraph" w:styleId="Lista2">
    <w:name w:val="List 2"/>
    <w:basedOn w:val="Normalny"/>
    <w:uiPriority w:val="99"/>
    <w:unhideWhenUsed/>
    <w:rsid w:val="003F764C"/>
    <w:pPr>
      <w:ind w:left="566" w:hanging="283"/>
      <w:contextualSpacing/>
    </w:pPr>
  </w:style>
  <w:style w:type="paragraph" w:styleId="Lista3">
    <w:name w:val="List 3"/>
    <w:basedOn w:val="Normalny"/>
    <w:uiPriority w:val="99"/>
    <w:unhideWhenUsed/>
    <w:rsid w:val="003F764C"/>
    <w:pPr>
      <w:ind w:left="849" w:hanging="283"/>
      <w:contextualSpacing/>
    </w:pPr>
  </w:style>
  <w:style w:type="paragraph" w:styleId="Data">
    <w:name w:val="Date"/>
    <w:basedOn w:val="Normalny"/>
    <w:next w:val="Normalny"/>
    <w:link w:val="DataZnak"/>
    <w:uiPriority w:val="99"/>
    <w:unhideWhenUsed/>
    <w:rsid w:val="003F764C"/>
    <w:rPr>
      <w:sz w:val="20"/>
      <w:szCs w:val="20"/>
    </w:rPr>
  </w:style>
  <w:style w:type="character" w:customStyle="1" w:styleId="DataZnak">
    <w:name w:val="Data Znak"/>
    <w:link w:val="Data"/>
    <w:uiPriority w:val="99"/>
    <w:rsid w:val="003F764C"/>
    <w:rPr>
      <w:rFonts w:cs="Times New Roman"/>
      <w:lang w:val="pl-PL" w:bidi="ar-SA"/>
    </w:rPr>
  </w:style>
  <w:style w:type="paragraph" w:styleId="Listapunktowana2">
    <w:name w:val="List Bullet 2"/>
    <w:basedOn w:val="Normalny"/>
    <w:uiPriority w:val="99"/>
    <w:unhideWhenUsed/>
    <w:rsid w:val="0048124C"/>
    <w:pPr>
      <w:numPr>
        <w:numId w:val="3"/>
      </w:numPr>
      <w:contextualSpacing/>
    </w:pPr>
  </w:style>
  <w:style w:type="paragraph" w:styleId="Listapunktowana3">
    <w:name w:val="List Bullet 3"/>
    <w:basedOn w:val="Normalny"/>
    <w:uiPriority w:val="99"/>
    <w:unhideWhenUsed/>
    <w:rsid w:val="0048124C"/>
    <w:pPr>
      <w:numPr>
        <w:numId w:val="4"/>
      </w:numPr>
      <w:contextualSpacing/>
    </w:pPr>
  </w:style>
  <w:style w:type="paragraph" w:styleId="Lista-kontynuacja">
    <w:name w:val="List Continue"/>
    <w:basedOn w:val="Normalny"/>
    <w:uiPriority w:val="99"/>
    <w:unhideWhenUsed/>
    <w:rsid w:val="003F764C"/>
    <w:pPr>
      <w:spacing w:after="120"/>
      <w:ind w:left="283"/>
      <w:contextualSpacing/>
    </w:pPr>
  </w:style>
  <w:style w:type="paragraph" w:styleId="Zwykytekst">
    <w:name w:val="Plain Text"/>
    <w:basedOn w:val="Normalny"/>
    <w:link w:val="ZwykytekstZnak"/>
    <w:uiPriority w:val="99"/>
    <w:unhideWhenUsed/>
    <w:rsid w:val="0048124C"/>
    <w:rPr>
      <w:rFonts w:ascii="Consolas" w:hAnsi="Consolas"/>
      <w:sz w:val="21"/>
      <w:szCs w:val="21"/>
    </w:rPr>
  </w:style>
  <w:style w:type="character" w:customStyle="1" w:styleId="ZwykytekstZnak">
    <w:name w:val="Zwykły tekst Znak"/>
    <w:link w:val="Zwykytekst"/>
    <w:uiPriority w:val="99"/>
    <w:rsid w:val="003F764C"/>
    <w:rPr>
      <w:rFonts w:ascii="Consolas" w:hAnsi="Consolas"/>
      <w:sz w:val="21"/>
      <w:szCs w:val="21"/>
      <w:lang w:eastAsia="en-US"/>
    </w:rPr>
  </w:style>
  <w:style w:type="paragraph" w:customStyle="1" w:styleId="Default">
    <w:name w:val="Default"/>
    <w:rsid w:val="003F764C"/>
    <w:pPr>
      <w:autoSpaceDE w:val="0"/>
      <w:autoSpaceDN w:val="0"/>
      <w:adjustRightInd w:val="0"/>
    </w:pPr>
    <w:rPr>
      <w:rFonts w:ascii="Arial" w:hAnsi="Arial" w:cs="Arial"/>
      <w:color w:val="000000"/>
      <w:sz w:val="24"/>
      <w:szCs w:val="24"/>
      <w:lang w:eastAsia="en-US"/>
    </w:rPr>
  </w:style>
  <w:style w:type="paragraph" w:customStyle="1" w:styleId="CM1">
    <w:name w:val="CM1"/>
    <w:basedOn w:val="Default"/>
    <w:next w:val="Default"/>
    <w:uiPriority w:val="99"/>
    <w:rsid w:val="003F764C"/>
    <w:rPr>
      <w:rFonts w:ascii="EUAlbertina" w:hAnsi="EUAlbertina" w:cs="Times New Roman"/>
      <w:color w:val="auto"/>
    </w:rPr>
  </w:style>
  <w:style w:type="paragraph" w:customStyle="1" w:styleId="CM3">
    <w:name w:val="CM3"/>
    <w:basedOn w:val="Default"/>
    <w:next w:val="Default"/>
    <w:uiPriority w:val="99"/>
    <w:rsid w:val="003F764C"/>
    <w:rPr>
      <w:rFonts w:ascii="EUAlbertina" w:hAnsi="EUAlbertina" w:cs="Times New Roman"/>
      <w:color w:val="auto"/>
    </w:rPr>
  </w:style>
  <w:style w:type="paragraph" w:customStyle="1" w:styleId="CM4">
    <w:name w:val="CM4"/>
    <w:basedOn w:val="Default"/>
    <w:next w:val="Default"/>
    <w:uiPriority w:val="99"/>
    <w:rsid w:val="003F764C"/>
    <w:rPr>
      <w:rFonts w:ascii="EUAlbertina" w:hAnsi="EUAlbertina" w:cs="Times New Roman"/>
      <w:color w:val="auto"/>
    </w:rPr>
  </w:style>
  <w:style w:type="character" w:styleId="Odwoaniedokomentarza">
    <w:name w:val="annotation reference"/>
    <w:unhideWhenUsed/>
    <w:rsid w:val="004E6203"/>
    <w:rPr>
      <w:sz w:val="16"/>
      <w:szCs w:val="16"/>
    </w:rPr>
  </w:style>
  <w:style w:type="paragraph" w:styleId="Poprawka">
    <w:name w:val="Revision"/>
    <w:hidden/>
    <w:uiPriority w:val="99"/>
    <w:semiHidden/>
    <w:rsid w:val="004E6203"/>
    <w:rPr>
      <w:sz w:val="22"/>
      <w:szCs w:val="22"/>
      <w:lang w:eastAsia="en-US"/>
    </w:rPr>
  </w:style>
  <w:style w:type="table" w:customStyle="1" w:styleId="redniecieniowanie1akcent11">
    <w:name w:val="Średnie cieniowanie 1 — akcent 11"/>
    <w:basedOn w:val="Standardowy"/>
    <w:uiPriority w:val="63"/>
    <w:rsid w:val="00B83D2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ekstpodstawowy3">
    <w:name w:val="Body Text 3"/>
    <w:basedOn w:val="Normalny"/>
    <w:link w:val="Tekstpodstawowy3Znak"/>
    <w:uiPriority w:val="99"/>
    <w:semiHidden/>
    <w:unhideWhenUsed/>
    <w:rsid w:val="004E48AF"/>
    <w:pPr>
      <w:spacing w:after="120"/>
    </w:pPr>
    <w:rPr>
      <w:sz w:val="16"/>
      <w:szCs w:val="16"/>
    </w:rPr>
  </w:style>
  <w:style w:type="character" w:customStyle="1" w:styleId="Tekstpodstawowy3Znak">
    <w:name w:val="Tekst podstawowy 3 Znak"/>
    <w:link w:val="Tekstpodstawowy3"/>
    <w:uiPriority w:val="99"/>
    <w:semiHidden/>
    <w:rsid w:val="004E48AF"/>
    <w:rPr>
      <w:sz w:val="16"/>
      <w:szCs w:val="16"/>
      <w:lang w:eastAsia="en-US"/>
    </w:rPr>
  </w:style>
  <w:style w:type="table" w:customStyle="1" w:styleId="Zwykatabela11">
    <w:name w:val="Zwykła tabela 11"/>
    <w:basedOn w:val="Standardowy"/>
    <w:uiPriority w:val="41"/>
    <w:rsid w:val="00BA7878"/>
    <w:rPr>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Zwykatabela111">
    <w:name w:val="Zwykła tabela 111"/>
    <w:basedOn w:val="Standardowy"/>
    <w:next w:val="Zwykatabela11"/>
    <w:uiPriority w:val="41"/>
    <w:rsid w:val="008E3D62"/>
    <w:rPr>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Akapitzlist2">
    <w:name w:val="Akapit z listą2"/>
    <w:basedOn w:val="Normalny"/>
    <w:link w:val="ListParagraphChar"/>
    <w:rsid w:val="00376D85"/>
    <w:pPr>
      <w:spacing w:after="200" w:line="276" w:lineRule="auto"/>
      <w:ind w:left="720"/>
      <w:contextualSpacing/>
      <w:jc w:val="left"/>
    </w:pPr>
    <w:rPr>
      <w:sz w:val="22"/>
    </w:rPr>
  </w:style>
  <w:style w:type="character" w:customStyle="1" w:styleId="ListParagraphChar">
    <w:name w:val="List Paragraph Char"/>
    <w:link w:val="Akapitzlist2"/>
    <w:locked/>
    <w:rsid w:val="00376D85"/>
    <w:rPr>
      <w:sz w:val="22"/>
      <w:szCs w:val="22"/>
      <w:lang w:eastAsia="en-US"/>
    </w:rPr>
  </w:style>
  <w:style w:type="numbering" w:customStyle="1" w:styleId="Bezlisty1">
    <w:name w:val="Bez listy1"/>
    <w:next w:val="Bezlisty"/>
    <w:uiPriority w:val="99"/>
    <w:semiHidden/>
    <w:unhideWhenUsed/>
    <w:rsid w:val="000C7210"/>
  </w:style>
  <w:style w:type="character" w:customStyle="1" w:styleId="TekstdymkaZnak1">
    <w:name w:val="Tekst dymka Znak1"/>
    <w:uiPriority w:val="99"/>
    <w:semiHidden/>
    <w:rsid w:val="000C7210"/>
    <w:rPr>
      <w:rFonts w:ascii="Segoe UI" w:eastAsia="Batang" w:hAnsi="Segoe UI" w:cs="Segoe UI"/>
      <w:sz w:val="18"/>
      <w:szCs w:val="18"/>
    </w:rPr>
  </w:style>
  <w:style w:type="character" w:customStyle="1" w:styleId="NagwekZnak1">
    <w:name w:val="Nagłówek Znak1"/>
    <w:uiPriority w:val="99"/>
    <w:semiHidden/>
    <w:rsid w:val="000C7210"/>
    <w:rPr>
      <w:rFonts w:ascii="Calibri" w:eastAsia="Batang" w:hAnsi="Calibri" w:cs="Times New Roman"/>
    </w:rPr>
  </w:style>
  <w:style w:type="character" w:customStyle="1" w:styleId="LegendaZnak">
    <w:name w:val="Legenda Znak"/>
    <w:aliases w:val="Podpis pod rysunkiem Znak,Nagłówek Tabeli Znak,Nag3ówek Tabeli Znak,Tabela nr Znak,Legenda Znak Znak Znak Znak1,Legenda Znak Znak Znak Znak Znak,Legenda Znak Znak Znak Znak Znak Znak Znak1,Legenda Znak Znak Znak Znak Znak Znak Znak Znak"/>
    <w:link w:val="Legenda"/>
    <w:rsid w:val="000C7210"/>
    <w:rPr>
      <w:rFonts w:eastAsia="Times New Roman"/>
      <w:b/>
      <w:bCs/>
      <w:color w:val="4F81BD"/>
      <w:sz w:val="18"/>
      <w:szCs w:val="18"/>
      <w:lang w:eastAsia="en-US"/>
    </w:rPr>
  </w:style>
  <w:style w:type="paragraph" w:styleId="Spistreci6">
    <w:name w:val="toc 6"/>
    <w:basedOn w:val="Normalny"/>
    <w:next w:val="Normalny"/>
    <w:autoRedefine/>
    <w:uiPriority w:val="39"/>
    <w:unhideWhenUsed/>
    <w:rsid w:val="00FD7C98"/>
    <w:pPr>
      <w:tabs>
        <w:tab w:val="left" w:pos="440"/>
        <w:tab w:val="left" w:pos="1320"/>
        <w:tab w:val="right" w:leader="dot" w:pos="9072"/>
      </w:tabs>
      <w:ind w:left="709" w:right="1" w:hanging="567"/>
      <w:jc w:val="left"/>
    </w:pPr>
  </w:style>
  <w:style w:type="character" w:styleId="Odwoanieprzypisukocowego">
    <w:name w:val="endnote reference"/>
    <w:uiPriority w:val="99"/>
    <w:semiHidden/>
    <w:unhideWhenUsed/>
    <w:rsid w:val="003024A5"/>
    <w:rPr>
      <w:vertAlign w:val="superscript"/>
    </w:rPr>
  </w:style>
  <w:style w:type="character" w:styleId="UyteHipercze">
    <w:name w:val="FollowedHyperlink"/>
    <w:basedOn w:val="Domylnaczcionkaakapitu"/>
    <w:uiPriority w:val="99"/>
    <w:semiHidden/>
    <w:unhideWhenUsed/>
    <w:rsid w:val="00B864E1"/>
    <w:rPr>
      <w:color w:val="954F72" w:themeColor="followedHyperlink"/>
      <w:u w:val="single"/>
    </w:rPr>
  </w:style>
  <w:style w:type="table" w:customStyle="1" w:styleId="Zwykatabela12">
    <w:name w:val="Zwykła tabela 12"/>
    <w:basedOn w:val="Standardowy"/>
    <w:uiPriority w:val="41"/>
    <w:rsid w:val="0048124C"/>
    <w:rPr>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Akapitzlist3">
    <w:name w:val="Akapit z listą3"/>
    <w:basedOn w:val="Normalny"/>
    <w:rsid w:val="0048124C"/>
    <w:pPr>
      <w:spacing w:after="200" w:line="276" w:lineRule="auto"/>
      <w:ind w:left="720"/>
      <w:contextualSpacing/>
      <w:jc w:val="left"/>
    </w:pPr>
    <w:rPr>
      <w:sz w:val="22"/>
    </w:rPr>
  </w:style>
  <w:style w:type="table" w:customStyle="1" w:styleId="Tabelasiatki6kolorowa1">
    <w:name w:val="Tabela siatki 6 — kolorowa1"/>
    <w:basedOn w:val="Standardowy"/>
    <w:uiPriority w:val="51"/>
    <w:rsid w:val="00A3352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073">
      <w:bodyDiv w:val="1"/>
      <w:marLeft w:val="0"/>
      <w:marRight w:val="0"/>
      <w:marTop w:val="0"/>
      <w:marBottom w:val="0"/>
      <w:divBdr>
        <w:top w:val="none" w:sz="0" w:space="0" w:color="auto"/>
        <w:left w:val="none" w:sz="0" w:space="0" w:color="auto"/>
        <w:bottom w:val="none" w:sz="0" w:space="0" w:color="auto"/>
        <w:right w:val="none" w:sz="0" w:space="0" w:color="auto"/>
      </w:divBdr>
    </w:div>
    <w:div w:id="5863307">
      <w:bodyDiv w:val="1"/>
      <w:marLeft w:val="0"/>
      <w:marRight w:val="0"/>
      <w:marTop w:val="0"/>
      <w:marBottom w:val="0"/>
      <w:divBdr>
        <w:top w:val="none" w:sz="0" w:space="0" w:color="auto"/>
        <w:left w:val="none" w:sz="0" w:space="0" w:color="auto"/>
        <w:bottom w:val="none" w:sz="0" w:space="0" w:color="auto"/>
        <w:right w:val="none" w:sz="0" w:space="0" w:color="auto"/>
      </w:divBdr>
    </w:div>
    <w:div w:id="78723275">
      <w:bodyDiv w:val="1"/>
      <w:marLeft w:val="0"/>
      <w:marRight w:val="0"/>
      <w:marTop w:val="0"/>
      <w:marBottom w:val="0"/>
      <w:divBdr>
        <w:top w:val="none" w:sz="0" w:space="0" w:color="auto"/>
        <w:left w:val="none" w:sz="0" w:space="0" w:color="auto"/>
        <w:bottom w:val="none" w:sz="0" w:space="0" w:color="auto"/>
        <w:right w:val="none" w:sz="0" w:space="0" w:color="auto"/>
      </w:divBdr>
    </w:div>
    <w:div w:id="85079417">
      <w:bodyDiv w:val="1"/>
      <w:marLeft w:val="0"/>
      <w:marRight w:val="0"/>
      <w:marTop w:val="0"/>
      <w:marBottom w:val="0"/>
      <w:divBdr>
        <w:top w:val="none" w:sz="0" w:space="0" w:color="auto"/>
        <w:left w:val="none" w:sz="0" w:space="0" w:color="auto"/>
        <w:bottom w:val="none" w:sz="0" w:space="0" w:color="auto"/>
        <w:right w:val="none" w:sz="0" w:space="0" w:color="auto"/>
      </w:divBdr>
      <w:divsChild>
        <w:div w:id="1876964806">
          <w:marLeft w:val="0"/>
          <w:marRight w:val="0"/>
          <w:marTop w:val="0"/>
          <w:marBottom w:val="0"/>
          <w:divBdr>
            <w:top w:val="none" w:sz="0" w:space="0" w:color="auto"/>
            <w:left w:val="none" w:sz="0" w:space="0" w:color="auto"/>
            <w:bottom w:val="none" w:sz="0" w:space="0" w:color="auto"/>
            <w:right w:val="none" w:sz="0" w:space="0" w:color="auto"/>
          </w:divBdr>
        </w:div>
        <w:div w:id="1986201360">
          <w:marLeft w:val="0"/>
          <w:marRight w:val="0"/>
          <w:marTop w:val="0"/>
          <w:marBottom w:val="0"/>
          <w:divBdr>
            <w:top w:val="none" w:sz="0" w:space="0" w:color="auto"/>
            <w:left w:val="none" w:sz="0" w:space="0" w:color="auto"/>
            <w:bottom w:val="none" w:sz="0" w:space="0" w:color="auto"/>
            <w:right w:val="none" w:sz="0" w:space="0" w:color="auto"/>
          </w:divBdr>
        </w:div>
      </w:divsChild>
    </w:div>
    <w:div w:id="137767462">
      <w:bodyDiv w:val="1"/>
      <w:marLeft w:val="0"/>
      <w:marRight w:val="0"/>
      <w:marTop w:val="0"/>
      <w:marBottom w:val="0"/>
      <w:divBdr>
        <w:top w:val="none" w:sz="0" w:space="0" w:color="auto"/>
        <w:left w:val="none" w:sz="0" w:space="0" w:color="auto"/>
        <w:bottom w:val="none" w:sz="0" w:space="0" w:color="auto"/>
        <w:right w:val="none" w:sz="0" w:space="0" w:color="auto"/>
      </w:divBdr>
      <w:divsChild>
        <w:div w:id="282274112">
          <w:marLeft w:val="0"/>
          <w:marRight w:val="0"/>
          <w:marTop w:val="0"/>
          <w:marBottom w:val="0"/>
          <w:divBdr>
            <w:top w:val="none" w:sz="0" w:space="0" w:color="auto"/>
            <w:left w:val="none" w:sz="0" w:space="0" w:color="auto"/>
            <w:bottom w:val="none" w:sz="0" w:space="0" w:color="auto"/>
            <w:right w:val="none" w:sz="0" w:space="0" w:color="auto"/>
          </w:divBdr>
          <w:divsChild>
            <w:div w:id="82144614">
              <w:marLeft w:val="0"/>
              <w:marRight w:val="0"/>
              <w:marTop w:val="0"/>
              <w:marBottom w:val="0"/>
              <w:divBdr>
                <w:top w:val="none" w:sz="0" w:space="0" w:color="auto"/>
                <w:left w:val="none" w:sz="0" w:space="0" w:color="auto"/>
                <w:bottom w:val="none" w:sz="0" w:space="0" w:color="auto"/>
                <w:right w:val="none" w:sz="0" w:space="0" w:color="auto"/>
              </w:divBdr>
            </w:div>
            <w:div w:id="114104392">
              <w:marLeft w:val="0"/>
              <w:marRight w:val="0"/>
              <w:marTop w:val="0"/>
              <w:marBottom w:val="0"/>
              <w:divBdr>
                <w:top w:val="none" w:sz="0" w:space="0" w:color="auto"/>
                <w:left w:val="none" w:sz="0" w:space="0" w:color="auto"/>
                <w:bottom w:val="none" w:sz="0" w:space="0" w:color="auto"/>
                <w:right w:val="none" w:sz="0" w:space="0" w:color="auto"/>
              </w:divBdr>
            </w:div>
            <w:div w:id="130486565">
              <w:marLeft w:val="0"/>
              <w:marRight w:val="0"/>
              <w:marTop w:val="0"/>
              <w:marBottom w:val="0"/>
              <w:divBdr>
                <w:top w:val="none" w:sz="0" w:space="0" w:color="auto"/>
                <w:left w:val="none" w:sz="0" w:space="0" w:color="auto"/>
                <w:bottom w:val="none" w:sz="0" w:space="0" w:color="auto"/>
                <w:right w:val="none" w:sz="0" w:space="0" w:color="auto"/>
              </w:divBdr>
            </w:div>
            <w:div w:id="154537169">
              <w:marLeft w:val="0"/>
              <w:marRight w:val="0"/>
              <w:marTop w:val="0"/>
              <w:marBottom w:val="0"/>
              <w:divBdr>
                <w:top w:val="none" w:sz="0" w:space="0" w:color="auto"/>
                <w:left w:val="none" w:sz="0" w:space="0" w:color="auto"/>
                <w:bottom w:val="none" w:sz="0" w:space="0" w:color="auto"/>
                <w:right w:val="none" w:sz="0" w:space="0" w:color="auto"/>
              </w:divBdr>
            </w:div>
            <w:div w:id="366610265">
              <w:marLeft w:val="0"/>
              <w:marRight w:val="0"/>
              <w:marTop w:val="0"/>
              <w:marBottom w:val="0"/>
              <w:divBdr>
                <w:top w:val="none" w:sz="0" w:space="0" w:color="auto"/>
                <w:left w:val="none" w:sz="0" w:space="0" w:color="auto"/>
                <w:bottom w:val="none" w:sz="0" w:space="0" w:color="auto"/>
                <w:right w:val="none" w:sz="0" w:space="0" w:color="auto"/>
              </w:divBdr>
            </w:div>
            <w:div w:id="390730869">
              <w:marLeft w:val="0"/>
              <w:marRight w:val="0"/>
              <w:marTop w:val="0"/>
              <w:marBottom w:val="0"/>
              <w:divBdr>
                <w:top w:val="none" w:sz="0" w:space="0" w:color="auto"/>
                <w:left w:val="none" w:sz="0" w:space="0" w:color="auto"/>
                <w:bottom w:val="none" w:sz="0" w:space="0" w:color="auto"/>
                <w:right w:val="none" w:sz="0" w:space="0" w:color="auto"/>
              </w:divBdr>
            </w:div>
            <w:div w:id="444157012">
              <w:marLeft w:val="0"/>
              <w:marRight w:val="0"/>
              <w:marTop w:val="0"/>
              <w:marBottom w:val="0"/>
              <w:divBdr>
                <w:top w:val="none" w:sz="0" w:space="0" w:color="auto"/>
                <w:left w:val="none" w:sz="0" w:space="0" w:color="auto"/>
                <w:bottom w:val="none" w:sz="0" w:space="0" w:color="auto"/>
                <w:right w:val="none" w:sz="0" w:space="0" w:color="auto"/>
              </w:divBdr>
            </w:div>
            <w:div w:id="458451002">
              <w:marLeft w:val="0"/>
              <w:marRight w:val="0"/>
              <w:marTop w:val="0"/>
              <w:marBottom w:val="0"/>
              <w:divBdr>
                <w:top w:val="none" w:sz="0" w:space="0" w:color="auto"/>
                <w:left w:val="none" w:sz="0" w:space="0" w:color="auto"/>
                <w:bottom w:val="none" w:sz="0" w:space="0" w:color="auto"/>
                <w:right w:val="none" w:sz="0" w:space="0" w:color="auto"/>
              </w:divBdr>
            </w:div>
            <w:div w:id="502285854">
              <w:marLeft w:val="0"/>
              <w:marRight w:val="0"/>
              <w:marTop w:val="0"/>
              <w:marBottom w:val="0"/>
              <w:divBdr>
                <w:top w:val="none" w:sz="0" w:space="0" w:color="auto"/>
                <w:left w:val="none" w:sz="0" w:space="0" w:color="auto"/>
                <w:bottom w:val="none" w:sz="0" w:space="0" w:color="auto"/>
                <w:right w:val="none" w:sz="0" w:space="0" w:color="auto"/>
              </w:divBdr>
            </w:div>
            <w:div w:id="532574947">
              <w:marLeft w:val="0"/>
              <w:marRight w:val="0"/>
              <w:marTop w:val="0"/>
              <w:marBottom w:val="0"/>
              <w:divBdr>
                <w:top w:val="none" w:sz="0" w:space="0" w:color="auto"/>
                <w:left w:val="none" w:sz="0" w:space="0" w:color="auto"/>
                <w:bottom w:val="none" w:sz="0" w:space="0" w:color="auto"/>
                <w:right w:val="none" w:sz="0" w:space="0" w:color="auto"/>
              </w:divBdr>
            </w:div>
            <w:div w:id="1071005487">
              <w:marLeft w:val="0"/>
              <w:marRight w:val="0"/>
              <w:marTop w:val="0"/>
              <w:marBottom w:val="0"/>
              <w:divBdr>
                <w:top w:val="none" w:sz="0" w:space="0" w:color="auto"/>
                <w:left w:val="none" w:sz="0" w:space="0" w:color="auto"/>
                <w:bottom w:val="none" w:sz="0" w:space="0" w:color="auto"/>
                <w:right w:val="none" w:sz="0" w:space="0" w:color="auto"/>
              </w:divBdr>
            </w:div>
            <w:div w:id="1142237174">
              <w:marLeft w:val="0"/>
              <w:marRight w:val="0"/>
              <w:marTop w:val="0"/>
              <w:marBottom w:val="0"/>
              <w:divBdr>
                <w:top w:val="none" w:sz="0" w:space="0" w:color="auto"/>
                <w:left w:val="none" w:sz="0" w:space="0" w:color="auto"/>
                <w:bottom w:val="none" w:sz="0" w:space="0" w:color="auto"/>
                <w:right w:val="none" w:sz="0" w:space="0" w:color="auto"/>
              </w:divBdr>
            </w:div>
            <w:div w:id="1308516028">
              <w:marLeft w:val="0"/>
              <w:marRight w:val="0"/>
              <w:marTop w:val="0"/>
              <w:marBottom w:val="0"/>
              <w:divBdr>
                <w:top w:val="none" w:sz="0" w:space="0" w:color="auto"/>
                <w:left w:val="none" w:sz="0" w:space="0" w:color="auto"/>
                <w:bottom w:val="none" w:sz="0" w:space="0" w:color="auto"/>
                <w:right w:val="none" w:sz="0" w:space="0" w:color="auto"/>
              </w:divBdr>
            </w:div>
            <w:div w:id="1638024140">
              <w:marLeft w:val="0"/>
              <w:marRight w:val="0"/>
              <w:marTop w:val="0"/>
              <w:marBottom w:val="0"/>
              <w:divBdr>
                <w:top w:val="none" w:sz="0" w:space="0" w:color="auto"/>
                <w:left w:val="none" w:sz="0" w:space="0" w:color="auto"/>
                <w:bottom w:val="none" w:sz="0" w:space="0" w:color="auto"/>
                <w:right w:val="none" w:sz="0" w:space="0" w:color="auto"/>
              </w:divBdr>
            </w:div>
            <w:div w:id="1801608055">
              <w:marLeft w:val="0"/>
              <w:marRight w:val="0"/>
              <w:marTop w:val="0"/>
              <w:marBottom w:val="0"/>
              <w:divBdr>
                <w:top w:val="none" w:sz="0" w:space="0" w:color="auto"/>
                <w:left w:val="none" w:sz="0" w:space="0" w:color="auto"/>
                <w:bottom w:val="none" w:sz="0" w:space="0" w:color="auto"/>
                <w:right w:val="none" w:sz="0" w:space="0" w:color="auto"/>
              </w:divBdr>
            </w:div>
            <w:div w:id="1817140801">
              <w:marLeft w:val="0"/>
              <w:marRight w:val="0"/>
              <w:marTop w:val="0"/>
              <w:marBottom w:val="0"/>
              <w:divBdr>
                <w:top w:val="none" w:sz="0" w:space="0" w:color="auto"/>
                <w:left w:val="none" w:sz="0" w:space="0" w:color="auto"/>
                <w:bottom w:val="none" w:sz="0" w:space="0" w:color="auto"/>
                <w:right w:val="none" w:sz="0" w:space="0" w:color="auto"/>
              </w:divBdr>
            </w:div>
            <w:div w:id="209763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70544">
      <w:bodyDiv w:val="1"/>
      <w:marLeft w:val="0"/>
      <w:marRight w:val="0"/>
      <w:marTop w:val="0"/>
      <w:marBottom w:val="0"/>
      <w:divBdr>
        <w:top w:val="none" w:sz="0" w:space="0" w:color="auto"/>
        <w:left w:val="none" w:sz="0" w:space="0" w:color="auto"/>
        <w:bottom w:val="none" w:sz="0" w:space="0" w:color="auto"/>
        <w:right w:val="none" w:sz="0" w:space="0" w:color="auto"/>
      </w:divBdr>
    </w:div>
    <w:div w:id="223375909">
      <w:bodyDiv w:val="1"/>
      <w:marLeft w:val="0"/>
      <w:marRight w:val="0"/>
      <w:marTop w:val="0"/>
      <w:marBottom w:val="0"/>
      <w:divBdr>
        <w:top w:val="none" w:sz="0" w:space="0" w:color="auto"/>
        <w:left w:val="none" w:sz="0" w:space="0" w:color="auto"/>
        <w:bottom w:val="none" w:sz="0" w:space="0" w:color="auto"/>
        <w:right w:val="none" w:sz="0" w:space="0" w:color="auto"/>
      </w:divBdr>
    </w:div>
    <w:div w:id="343362924">
      <w:bodyDiv w:val="1"/>
      <w:marLeft w:val="0"/>
      <w:marRight w:val="0"/>
      <w:marTop w:val="0"/>
      <w:marBottom w:val="0"/>
      <w:divBdr>
        <w:top w:val="none" w:sz="0" w:space="0" w:color="auto"/>
        <w:left w:val="none" w:sz="0" w:space="0" w:color="auto"/>
        <w:bottom w:val="none" w:sz="0" w:space="0" w:color="auto"/>
        <w:right w:val="none" w:sz="0" w:space="0" w:color="auto"/>
      </w:divBdr>
    </w:div>
    <w:div w:id="545408517">
      <w:bodyDiv w:val="1"/>
      <w:marLeft w:val="0"/>
      <w:marRight w:val="0"/>
      <w:marTop w:val="0"/>
      <w:marBottom w:val="0"/>
      <w:divBdr>
        <w:top w:val="none" w:sz="0" w:space="0" w:color="auto"/>
        <w:left w:val="none" w:sz="0" w:space="0" w:color="auto"/>
        <w:bottom w:val="none" w:sz="0" w:space="0" w:color="auto"/>
        <w:right w:val="none" w:sz="0" w:space="0" w:color="auto"/>
      </w:divBdr>
    </w:div>
    <w:div w:id="698894360">
      <w:bodyDiv w:val="1"/>
      <w:marLeft w:val="0"/>
      <w:marRight w:val="0"/>
      <w:marTop w:val="0"/>
      <w:marBottom w:val="0"/>
      <w:divBdr>
        <w:top w:val="none" w:sz="0" w:space="0" w:color="auto"/>
        <w:left w:val="none" w:sz="0" w:space="0" w:color="auto"/>
        <w:bottom w:val="none" w:sz="0" w:space="0" w:color="auto"/>
        <w:right w:val="none" w:sz="0" w:space="0" w:color="auto"/>
      </w:divBdr>
      <w:divsChild>
        <w:div w:id="39475124">
          <w:marLeft w:val="0"/>
          <w:marRight w:val="0"/>
          <w:marTop w:val="0"/>
          <w:marBottom w:val="0"/>
          <w:divBdr>
            <w:top w:val="none" w:sz="0" w:space="0" w:color="auto"/>
            <w:left w:val="none" w:sz="0" w:space="0" w:color="auto"/>
            <w:bottom w:val="none" w:sz="0" w:space="0" w:color="auto"/>
            <w:right w:val="none" w:sz="0" w:space="0" w:color="auto"/>
          </w:divBdr>
        </w:div>
        <w:div w:id="58285730">
          <w:marLeft w:val="0"/>
          <w:marRight w:val="0"/>
          <w:marTop w:val="0"/>
          <w:marBottom w:val="0"/>
          <w:divBdr>
            <w:top w:val="none" w:sz="0" w:space="0" w:color="auto"/>
            <w:left w:val="none" w:sz="0" w:space="0" w:color="auto"/>
            <w:bottom w:val="none" w:sz="0" w:space="0" w:color="auto"/>
            <w:right w:val="none" w:sz="0" w:space="0" w:color="auto"/>
          </w:divBdr>
        </w:div>
        <w:div w:id="127475816">
          <w:marLeft w:val="0"/>
          <w:marRight w:val="0"/>
          <w:marTop w:val="0"/>
          <w:marBottom w:val="0"/>
          <w:divBdr>
            <w:top w:val="none" w:sz="0" w:space="0" w:color="auto"/>
            <w:left w:val="none" w:sz="0" w:space="0" w:color="auto"/>
            <w:bottom w:val="none" w:sz="0" w:space="0" w:color="auto"/>
            <w:right w:val="none" w:sz="0" w:space="0" w:color="auto"/>
          </w:divBdr>
        </w:div>
        <w:div w:id="225341080">
          <w:marLeft w:val="0"/>
          <w:marRight w:val="0"/>
          <w:marTop w:val="0"/>
          <w:marBottom w:val="0"/>
          <w:divBdr>
            <w:top w:val="none" w:sz="0" w:space="0" w:color="auto"/>
            <w:left w:val="none" w:sz="0" w:space="0" w:color="auto"/>
            <w:bottom w:val="none" w:sz="0" w:space="0" w:color="auto"/>
            <w:right w:val="none" w:sz="0" w:space="0" w:color="auto"/>
          </w:divBdr>
        </w:div>
        <w:div w:id="331377887">
          <w:marLeft w:val="0"/>
          <w:marRight w:val="0"/>
          <w:marTop w:val="0"/>
          <w:marBottom w:val="0"/>
          <w:divBdr>
            <w:top w:val="none" w:sz="0" w:space="0" w:color="auto"/>
            <w:left w:val="none" w:sz="0" w:space="0" w:color="auto"/>
            <w:bottom w:val="none" w:sz="0" w:space="0" w:color="auto"/>
            <w:right w:val="none" w:sz="0" w:space="0" w:color="auto"/>
          </w:divBdr>
        </w:div>
        <w:div w:id="466820005">
          <w:marLeft w:val="0"/>
          <w:marRight w:val="0"/>
          <w:marTop w:val="0"/>
          <w:marBottom w:val="0"/>
          <w:divBdr>
            <w:top w:val="none" w:sz="0" w:space="0" w:color="auto"/>
            <w:left w:val="none" w:sz="0" w:space="0" w:color="auto"/>
            <w:bottom w:val="none" w:sz="0" w:space="0" w:color="auto"/>
            <w:right w:val="none" w:sz="0" w:space="0" w:color="auto"/>
          </w:divBdr>
        </w:div>
        <w:div w:id="518274804">
          <w:marLeft w:val="0"/>
          <w:marRight w:val="0"/>
          <w:marTop w:val="0"/>
          <w:marBottom w:val="0"/>
          <w:divBdr>
            <w:top w:val="none" w:sz="0" w:space="0" w:color="auto"/>
            <w:left w:val="none" w:sz="0" w:space="0" w:color="auto"/>
            <w:bottom w:val="none" w:sz="0" w:space="0" w:color="auto"/>
            <w:right w:val="none" w:sz="0" w:space="0" w:color="auto"/>
          </w:divBdr>
        </w:div>
        <w:div w:id="570769991">
          <w:marLeft w:val="0"/>
          <w:marRight w:val="0"/>
          <w:marTop w:val="0"/>
          <w:marBottom w:val="0"/>
          <w:divBdr>
            <w:top w:val="none" w:sz="0" w:space="0" w:color="auto"/>
            <w:left w:val="none" w:sz="0" w:space="0" w:color="auto"/>
            <w:bottom w:val="none" w:sz="0" w:space="0" w:color="auto"/>
            <w:right w:val="none" w:sz="0" w:space="0" w:color="auto"/>
          </w:divBdr>
        </w:div>
        <w:div w:id="673804580">
          <w:marLeft w:val="0"/>
          <w:marRight w:val="0"/>
          <w:marTop w:val="0"/>
          <w:marBottom w:val="0"/>
          <w:divBdr>
            <w:top w:val="none" w:sz="0" w:space="0" w:color="auto"/>
            <w:left w:val="none" w:sz="0" w:space="0" w:color="auto"/>
            <w:bottom w:val="none" w:sz="0" w:space="0" w:color="auto"/>
            <w:right w:val="none" w:sz="0" w:space="0" w:color="auto"/>
          </w:divBdr>
        </w:div>
        <w:div w:id="701246983">
          <w:marLeft w:val="0"/>
          <w:marRight w:val="0"/>
          <w:marTop w:val="0"/>
          <w:marBottom w:val="0"/>
          <w:divBdr>
            <w:top w:val="none" w:sz="0" w:space="0" w:color="auto"/>
            <w:left w:val="none" w:sz="0" w:space="0" w:color="auto"/>
            <w:bottom w:val="none" w:sz="0" w:space="0" w:color="auto"/>
            <w:right w:val="none" w:sz="0" w:space="0" w:color="auto"/>
          </w:divBdr>
        </w:div>
        <w:div w:id="739450417">
          <w:marLeft w:val="0"/>
          <w:marRight w:val="0"/>
          <w:marTop w:val="0"/>
          <w:marBottom w:val="0"/>
          <w:divBdr>
            <w:top w:val="none" w:sz="0" w:space="0" w:color="auto"/>
            <w:left w:val="none" w:sz="0" w:space="0" w:color="auto"/>
            <w:bottom w:val="none" w:sz="0" w:space="0" w:color="auto"/>
            <w:right w:val="none" w:sz="0" w:space="0" w:color="auto"/>
          </w:divBdr>
        </w:div>
        <w:div w:id="1104226507">
          <w:marLeft w:val="0"/>
          <w:marRight w:val="0"/>
          <w:marTop w:val="0"/>
          <w:marBottom w:val="0"/>
          <w:divBdr>
            <w:top w:val="none" w:sz="0" w:space="0" w:color="auto"/>
            <w:left w:val="none" w:sz="0" w:space="0" w:color="auto"/>
            <w:bottom w:val="none" w:sz="0" w:space="0" w:color="auto"/>
            <w:right w:val="none" w:sz="0" w:space="0" w:color="auto"/>
          </w:divBdr>
        </w:div>
        <w:div w:id="1187910841">
          <w:marLeft w:val="0"/>
          <w:marRight w:val="0"/>
          <w:marTop w:val="0"/>
          <w:marBottom w:val="0"/>
          <w:divBdr>
            <w:top w:val="none" w:sz="0" w:space="0" w:color="auto"/>
            <w:left w:val="none" w:sz="0" w:space="0" w:color="auto"/>
            <w:bottom w:val="none" w:sz="0" w:space="0" w:color="auto"/>
            <w:right w:val="none" w:sz="0" w:space="0" w:color="auto"/>
          </w:divBdr>
        </w:div>
        <w:div w:id="1347831359">
          <w:marLeft w:val="0"/>
          <w:marRight w:val="0"/>
          <w:marTop w:val="0"/>
          <w:marBottom w:val="0"/>
          <w:divBdr>
            <w:top w:val="none" w:sz="0" w:space="0" w:color="auto"/>
            <w:left w:val="none" w:sz="0" w:space="0" w:color="auto"/>
            <w:bottom w:val="none" w:sz="0" w:space="0" w:color="auto"/>
            <w:right w:val="none" w:sz="0" w:space="0" w:color="auto"/>
          </w:divBdr>
        </w:div>
        <w:div w:id="1414935843">
          <w:marLeft w:val="0"/>
          <w:marRight w:val="0"/>
          <w:marTop w:val="0"/>
          <w:marBottom w:val="0"/>
          <w:divBdr>
            <w:top w:val="none" w:sz="0" w:space="0" w:color="auto"/>
            <w:left w:val="none" w:sz="0" w:space="0" w:color="auto"/>
            <w:bottom w:val="none" w:sz="0" w:space="0" w:color="auto"/>
            <w:right w:val="none" w:sz="0" w:space="0" w:color="auto"/>
          </w:divBdr>
        </w:div>
        <w:div w:id="1499538374">
          <w:marLeft w:val="0"/>
          <w:marRight w:val="0"/>
          <w:marTop w:val="0"/>
          <w:marBottom w:val="0"/>
          <w:divBdr>
            <w:top w:val="none" w:sz="0" w:space="0" w:color="auto"/>
            <w:left w:val="none" w:sz="0" w:space="0" w:color="auto"/>
            <w:bottom w:val="none" w:sz="0" w:space="0" w:color="auto"/>
            <w:right w:val="none" w:sz="0" w:space="0" w:color="auto"/>
          </w:divBdr>
        </w:div>
        <w:div w:id="1777094088">
          <w:marLeft w:val="0"/>
          <w:marRight w:val="0"/>
          <w:marTop w:val="0"/>
          <w:marBottom w:val="0"/>
          <w:divBdr>
            <w:top w:val="none" w:sz="0" w:space="0" w:color="auto"/>
            <w:left w:val="none" w:sz="0" w:space="0" w:color="auto"/>
            <w:bottom w:val="none" w:sz="0" w:space="0" w:color="auto"/>
            <w:right w:val="none" w:sz="0" w:space="0" w:color="auto"/>
          </w:divBdr>
        </w:div>
        <w:div w:id="2076276211">
          <w:marLeft w:val="0"/>
          <w:marRight w:val="0"/>
          <w:marTop w:val="0"/>
          <w:marBottom w:val="0"/>
          <w:divBdr>
            <w:top w:val="none" w:sz="0" w:space="0" w:color="auto"/>
            <w:left w:val="none" w:sz="0" w:space="0" w:color="auto"/>
            <w:bottom w:val="none" w:sz="0" w:space="0" w:color="auto"/>
            <w:right w:val="none" w:sz="0" w:space="0" w:color="auto"/>
          </w:divBdr>
        </w:div>
      </w:divsChild>
    </w:div>
    <w:div w:id="761143781">
      <w:bodyDiv w:val="1"/>
      <w:marLeft w:val="0"/>
      <w:marRight w:val="0"/>
      <w:marTop w:val="0"/>
      <w:marBottom w:val="0"/>
      <w:divBdr>
        <w:top w:val="none" w:sz="0" w:space="0" w:color="auto"/>
        <w:left w:val="none" w:sz="0" w:space="0" w:color="auto"/>
        <w:bottom w:val="none" w:sz="0" w:space="0" w:color="auto"/>
        <w:right w:val="none" w:sz="0" w:space="0" w:color="auto"/>
      </w:divBdr>
    </w:div>
    <w:div w:id="839929055">
      <w:bodyDiv w:val="1"/>
      <w:marLeft w:val="0"/>
      <w:marRight w:val="0"/>
      <w:marTop w:val="0"/>
      <w:marBottom w:val="0"/>
      <w:divBdr>
        <w:top w:val="none" w:sz="0" w:space="0" w:color="auto"/>
        <w:left w:val="none" w:sz="0" w:space="0" w:color="auto"/>
        <w:bottom w:val="none" w:sz="0" w:space="0" w:color="auto"/>
        <w:right w:val="none" w:sz="0" w:space="0" w:color="auto"/>
      </w:divBdr>
    </w:div>
    <w:div w:id="906913333">
      <w:bodyDiv w:val="1"/>
      <w:marLeft w:val="0"/>
      <w:marRight w:val="0"/>
      <w:marTop w:val="0"/>
      <w:marBottom w:val="0"/>
      <w:divBdr>
        <w:top w:val="none" w:sz="0" w:space="0" w:color="auto"/>
        <w:left w:val="none" w:sz="0" w:space="0" w:color="auto"/>
        <w:bottom w:val="none" w:sz="0" w:space="0" w:color="auto"/>
        <w:right w:val="none" w:sz="0" w:space="0" w:color="auto"/>
      </w:divBdr>
    </w:div>
    <w:div w:id="1035694470">
      <w:bodyDiv w:val="1"/>
      <w:marLeft w:val="0"/>
      <w:marRight w:val="0"/>
      <w:marTop w:val="0"/>
      <w:marBottom w:val="0"/>
      <w:divBdr>
        <w:top w:val="none" w:sz="0" w:space="0" w:color="auto"/>
        <w:left w:val="none" w:sz="0" w:space="0" w:color="auto"/>
        <w:bottom w:val="none" w:sz="0" w:space="0" w:color="auto"/>
        <w:right w:val="none" w:sz="0" w:space="0" w:color="auto"/>
      </w:divBdr>
      <w:divsChild>
        <w:div w:id="110976331">
          <w:marLeft w:val="0"/>
          <w:marRight w:val="0"/>
          <w:marTop w:val="0"/>
          <w:marBottom w:val="0"/>
          <w:divBdr>
            <w:top w:val="none" w:sz="0" w:space="0" w:color="auto"/>
            <w:left w:val="none" w:sz="0" w:space="0" w:color="auto"/>
            <w:bottom w:val="none" w:sz="0" w:space="0" w:color="auto"/>
            <w:right w:val="none" w:sz="0" w:space="0" w:color="auto"/>
          </w:divBdr>
        </w:div>
        <w:div w:id="157352456">
          <w:marLeft w:val="0"/>
          <w:marRight w:val="0"/>
          <w:marTop w:val="0"/>
          <w:marBottom w:val="0"/>
          <w:divBdr>
            <w:top w:val="none" w:sz="0" w:space="0" w:color="auto"/>
            <w:left w:val="none" w:sz="0" w:space="0" w:color="auto"/>
            <w:bottom w:val="none" w:sz="0" w:space="0" w:color="auto"/>
            <w:right w:val="none" w:sz="0" w:space="0" w:color="auto"/>
          </w:divBdr>
        </w:div>
        <w:div w:id="254872871">
          <w:marLeft w:val="0"/>
          <w:marRight w:val="0"/>
          <w:marTop w:val="0"/>
          <w:marBottom w:val="0"/>
          <w:divBdr>
            <w:top w:val="none" w:sz="0" w:space="0" w:color="auto"/>
            <w:left w:val="none" w:sz="0" w:space="0" w:color="auto"/>
            <w:bottom w:val="none" w:sz="0" w:space="0" w:color="auto"/>
            <w:right w:val="none" w:sz="0" w:space="0" w:color="auto"/>
          </w:divBdr>
        </w:div>
        <w:div w:id="259335759">
          <w:marLeft w:val="0"/>
          <w:marRight w:val="0"/>
          <w:marTop w:val="0"/>
          <w:marBottom w:val="0"/>
          <w:divBdr>
            <w:top w:val="none" w:sz="0" w:space="0" w:color="auto"/>
            <w:left w:val="none" w:sz="0" w:space="0" w:color="auto"/>
            <w:bottom w:val="none" w:sz="0" w:space="0" w:color="auto"/>
            <w:right w:val="none" w:sz="0" w:space="0" w:color="auto"/>
          </w:divBdr>
        </w:div>
        <w:div w:id="269048630">
          <w:marLeft w:val="0"/>
          <w:marRight w:val="0"/>
          <w:marTop w:val="0"/>
          <w:marBottom w:val="0"/>
          <w:divBdr>
            <w:top w:val="none" w:sz="0" w:space="0" w:color="auto"/>
            <w:left w:val="none" w:sz="0" w:space="0" w:color="auto"/>
            <w:bottom w:val="none" w:sz="0" w:space="0" w:color="auto"/>
            <w:right w:val="none" w:sz="0" w:space="0" w:color="auto"/>
          </w:divBdr>
        </w:div>
        <w:div w:id="367802025">
          <w:marLeft w:val="0"/>
          <w:marRight w:val="0"/>
          <w:marTop w:val="0"/>
          <w:marBottom w:val="0"/>
          <w:divBdr>
            <w:top w:val="none" w:sz="0" w:space="0" w:color="auto"/>
            <w:left w:val="none" w:sz="0" w:space="0" w:color="auto"/>
            <w:bottom w:val="none" w:sz="0" w:space="0" w:color="auto"/>
            <w:right w:val="none" w:sz="0" w:space="0" w:color="auto"/>
          </w:divBdr>
        </w:div>
        <w:div w:id="406924548">
          <w:marLeft w:val="0"/>
          <w:marRight w:val="0"/>
          <w:marTop w:val="0"/>
          <w:marBottom w:val="0"/>
          <w:divBdr>
            <w:top w:val="none" w:sz="0" w:space="0" w:color="auto"/>
            <w:left w:val="none" w:sz="0" w:space="0" w:color="auto"/>
            <w:bottom w:val="none" w:sz="0" w:space="0" w:color="auto"/>
            <w:right w:val="none" w:sz="0" w:space="0" w:color="auto"/>
          </w:divBdr>
        </w:div>
        <w:div w:id="424420081">
          <w:marLeft w:val="0"/>
          <w:marRight w:val="0"/>
          <w:marTop w:val="0"/>
          <w:marBottom w:val="0"/>
          <w:divBdr>
            <w:top w:val="none" w:sz="0" w:space="0" w:color="auto"/>
            <w:left w:val="none" w:sz="0" w:space="0" w:color="auto"/>
            <w:bottom w:val="none" w:sz="0" w:space="0" w:color="auto"/>
            <w:right w:val="none" w:sz="0" w:space="0" w:color="auto"/>
          </w:divBdr>
        </w:div>
        <w:div w:id="485706428">
          <w:marLeft w:val="0"/>
          <w:marRight w:val="0"/>
          <w:marTop w:val="0"/>
          <w:marBottom w:val="0"/>
          <w:divBdr>
            <w:top w:val="none" w:sz="0" w:space="0" w:color="auto"/>
            <w:left w:val="none" w:sz="0" w:space="0" w:color="auto"/>
            <w:bottom w:val="none" w:sz="0" w:space="0" w:color="auto"/>
            <w:right w:val="none" w:sz="0" w:space="0" w:color="auto"/>
          </w:divBdr>
        </w:div>
        <w:div w:id="546187752">
          <w:marLeft w:val="0"/>
          <w:marRight w:val="0"/>
          <w:marTop w:val="0"/>
          <w:marBottom w:val="0"/>
          <w:divBdr>
            <w:top w:val="none" w:sz="0" w:space="0" w:color="auto"/>
            <w:left w:val="none" w:sz="0" w:space="0" w:color="auto"/>
            <w:bottom w:val="none" w:sz="0" w:space="0" w:color="auto"/>
            <w:right w:val="none" w:sz="0" w:space="0" w:color="auto"/>
          </w:divBdr>
        </w:div>
        <w:div w:id="558051312">
          <w:marLeft w:val="0"/>
          <w:marRight w:val="0"/>
          <w:marTop w:val="0"/>
          <w:marBottom w:val="0"/>
          <w:divBdr>
            <w:top w:val="none" w:sz="0" w:space="0" w:color="auto"/>
            <w:left w:val="none" w:sz="0" w:space="0" w:color="auto"/>
            <w:bottom w:val="none" w:sz="0" w:space="0" w:color="auto"/>
            <w:right w:val="none" w:sz="0" w:space="0" w:color="auto"/>
          </w:divBdr>
        </w:div>
        <w:div w:id="571505630">
          <w:marLeft w:val="0"/>
          <w:marRight w:val="0"/>
          <w:marTop w:val="0"/>
          <w:marBottom w:val="0"/>
          <w:divBdr>
            <w:top w:val="none" w:sz="0" w:space="0" w:color="auto"/>
            <w:left w:val="none" w:sz="0" w:space="0" w:color="auto"/>
            <w:bottom w:val="none" w:sz="0" w:space="0" w:color="auto"/>
            <w:right w:val="none" w:sz="0" w:space="0" w:color="auto"/>
          </w:divBdr>
        </w:div>
        <w:div w:id="580797083">
          <w:marLeft w:val="0"/>
          <w:marRight w:val="0"/>
          <w:marTop w:val="0"/>
          <w:marBottom w:val="0"/>
          <w:divBdr>
            <w:top w:val="none" w:sz="0" w:space="0" w:color="auto"/>
            <w:left w:val="none" w:sz="0" w:space="0" w:color="auto"/>
            <w:bottom w:val="none" w:sz="0" w:space="0" w:color="auto"/>
            <w:right w:val="none" w:sz="0" w:space="0" w:color="auto"/>
          </w:divBdr>
        </w:div>
        <w:div w:id="879898276">
          <w:marLeft w:val="0"/>
          <w:marRight w:val="0"/>
          <w:marTop w:val="0"/>
          <w:marBottom w:val="0"/>
          <w:divBdr>
            <w:top w:val="none" w:sz="0" w:space="0" w:color="auto"/>
            <w:left w:val="none" w:sz="0" w:space="0" w:color="auto"/>
            <w:bottom w:val="none" w:sz="0" w:space="0" w:color="auto"/>
            <w:right w:val="none" w:sz="0" w:space="0" w:color="auto"/>
          </w:divBdr>
        </w:div>
        <w:div w:id="1093670773">
          <w:marLeft w:val="0"/>
          <w:marRight w:val="0"/>
          <w:marTop w:val="0"/>
          <w:marBottom w:val="0"/>
          <w:divBdr>
            <w:top w:val="none" w:sz="0" w:space="0" w:color="auto"/>
            <w:left w:val="none" w:sz="0" w:space="0" w:color="auto"/>
            <w:bottom w:val="none" w:sz="0" w:space="0" w:color="auto"/>
            <w:right w:val="none" w:sz="0" w:space="0" w:color="auto"/>
          </w:divBdr>
        </w:div>
        <w:div w:id="1189641295">
          <w:marLeft w:val="0"/>
          <w:marRight w:val="0"/>
          <w:marTop w:val="0"/>
          <w:marBottom w:val="0"/>
          <w:divBdr>
            <w:top w:val="none" w:sz="0" w:space="0" w:color="auto"/>
            <w:left w:val="none" w:sz="0" w:space="0" w:color="auto"/>
            <w:bottom w:val="none" w:sz="0" w:space="0" w:color="auto"/>
            <w:right w:val="none" w:sz="0" w:space="0" w:color="auto"/>
          </w:divBdr>
        </w:div>
        <w:div w:id="1270819149">
          <w:marLeft w:val="0"/>
          <w:marRight w:val="0"/>
          <w:marTop w:val="0"/>
          <w:marBottom w:val="0"/>
          <w:divBdr>
            <w:top w:val="none" w:sz="0" w:space="0" w:color="auto"/>
            <w:left w:val="none" w:sz="0" w:space="0" w:color="auto"/>
            <w:bottom w:val="none" w:sz="0" w:space="0" w:color="auto"/>
            <w:right w:val="none" w:sz="0" w:space="0" w:color="auto"/>
          </w:divBdr>
        </w:div>
        <w:div w:id="1279414742">
          <w:marLeft w:val="0"/>
          <w:marRight w:val="0"/>
          <w:marTop w:val="0"/>
          <w:marBottom w:val="0"/>
          <w:divBdr>
            <w:top w:val="none" w:sz="0" w:space="0" w:color="auto"/>
            <w:left w:val="none" w:sz="0" w:space="0" w:color="auto"/>
            <w:bottom w:val="none" w:sz="0" w:space="0" w:color="auto"/>
            <w:right w:val="none" w:sz="0" w:space="0" w:color="auto"/>
          </w:divBdr>
        </w:div>
        <w:div w:id="1424833800">
          <w:marLeft w:val="0"/>
          <w:marRight w:val="0"/>
          <w:marTop w:val="0"/>
          <w:marBottom w:val="0"/>
          <w:divBdr>
            <w:top w:val="none" w:sz="0" w:space="0" w:color="auto"/>
            <w:left w:val="none" w:sz="0" w:space="0" w:color="auto"/>
            <w:bottom w:val="none" w:sz="0" w:space="0" w:color="auto"/>
            <w:right w:val="none" w:sz="0" w:space="0" w:color="auto"/>
          </w:divBdr>
        </w:div>
        <w:div w:id="1481582104">
          <w:marLeft w:val="0"/>
          <w:marRight w:val="0"/>
          <w:marTop w:val="0"/>
          <w:marBottom w:val="0"/>
          <w:divBdr>
            <w:top w:val="none" w:sz="0" w:space="0" w:color="auto"/>
            <w:left w:val="none" w:sz="0" w:space="0" w:color="auto"/>
            <w:bottom w:val="none" w:sz="0" w:space="0" w:color="auto"/>
            <w:right w:val="none" w:sz="0" w:space="0" w:color="auto"/>
          </w:divBdr>
        </w:div>
        <w:div w:id="1882787374">
          <w:marLeft w:val="0"/>
          <w:marRight w:val="0"/>
          <w:marTop w:val="0"/>
          <w:marBottom w:val="0"/>
          <w:divBdr>
            <w:top w:val="none" w:sz="0" w:space="0" w:color="auto"/>
            <w:left w:val="none" w:sz="0" w:space="0" w:color="auto"/>
            <w:bottom w:val="none" w:sz="0" w:space="0" w:color="auto"/>
            <w:right w:val="none" w:sz="0" w:space="0" w:color="auto"/>
          </w:divBdr>
        </w:div>
        <w:div w:id="2070567110">
          <w:marLeft w:val="0"/>
          <w:marRight w:val="0"/>
          <w:marTop w:val="0"/>
          <w:marBottom w:val="0"/>
          <w:divBdr>
            <w:top w:val="none" w:sz="0" w:space="0" w:color="auto"/>
            <w:left w:val="none" w:sz="0" w:space="0" w:color="auto"/>
            <w:bottom w:val="none" w:sz="0" w:space="0" w:color="auto"/>
            <w:right w:val="none" w:sz="0" w:space="0" w:color="auto"/>
          </w:divBdr>
        </w:div>
        <w:div w:id="2071921369">
          <w:marLeft w:val="0"/>
          <w:marRight w:val="0"/>
          <w:marTop w:val="0"/>
          <w:marBottom w:val="0"/>
          <w:divBdr>
            <w:top w:val="none" w:sz="0" w:space="0" w:color="auto"/>
            <w:left w:val="none" w:sz="0" w:space="0" w:color="auto"/>
            <w:bottom w:val="none" w:sz="0" w:space="0" w:color="auto"/>
            <w:right w:val="none" w:sz="0" w:space="0" w:color="auto"/>
          </w:divBdr>
        </w:div>
        <w:div w:id="2095514748">
          <w:marLeft w:val="0"/>
          <w:marRight w:val="0"/>
          <w:marTop w:val="0"/>
          <w:marBottom w:val="0"/>
          <w:divBdr>
            <w:top w:val="none" w:sz="0" w:space="0" w:color="auto"/>
            <w:left w:val="none" w:sz="0" w:space="0" w:color="auto"/>
            <w:bottom w:val="none" w:sz="0" w:space="0" w:color="auto"/>
            <w:right w:val="none" w:sz="0" w:space="0" w:color="auto"/>
          </w:divBdr>
        </w:div>
        <w:div w:id="2104453753">
          <w:marLeft w:val="0"/>
          <w:marRight w:val="0"/>
          <w:marTop w:val="0"/>
          <w:marBottom w:val="0"/>
          <w:divBdr>
            <w:top w:val="none" w:sz="0" w:space="0" w:color="auto"/>
            <w:left w:val="none" w:sz="0" w:space="0" w:color="auto"/>
            <w:bottom w:val="none" w:sz="0" w:space="0" w:color="auto"/>
            <w:right w:val="none" w:sz="0" w:space="0" w:color="auto"/>
          </w:divBdr>
        </w:div>
      </w:divsChild>
    </w:div>
    <w:div w:id="1073049027">
      <w:bodyDiv w:val="1"/>
      <w:marLeft w:val="0"/>
      <w:marRight w:val="0"/>
      <w:marTop w:val="0"/>
      <w:marBottom w:val="0"/>
      <w:divBdr>
        <w:top w:val="none" w:sz="0" w:space="0" w:color="auto"/>
        <w:left w:val="none" w:sz="0" w:space="0" w:color="auto"/>
        <w:bottom w:val="none" w:sz="0" w:space="0" w:color="auto"/>
        <w:right w:val="none" w:sz="0" w:space="0" w:color="auto"/>
      </w:divBdr>
    </w:div>
    <w:div w:id="1140343179">
      <w:bodyDiv w:val="1"/>
      <w:marLeft w:val="0"/>
      <w:marRight w:val="0"/>
      <w:marTop w:val="0"/>
      <w:marBottom w:val="0"/>
      <w:divBdr>
        <w:top w:val="none" w:sz="0" w:space="0" w:color="auto"/>
        <w:left w:val="none" w:sz="0" w:space="0" w:color="auto"/>
        <w:bottom w:val="none" w:sz="0" w:space="0" w:color="auto"/>
        <w:right w:val="none" w:sz="0" w:space="0" w:color="auto"/>
      </w:divBdr>
    </w:div>
    <w:div w:id="1140730306">
      <w:bodyDiv w:val="1"/>
      <w:marLeft w:val="0"/>
      <w:marRight w:val="0"/>
      <w:marTop w:val="0"/>
      <w:marBottom w:val="0"/>
      <w:divBdr>
        <w:top w:val="none" w:sz="0" w:space="0" w:color="auto"/>
        <w:left w:val="none" w:sz="0" w:space="0" w:color="auto"/>
        <w:bottom w:val="none" w:sz="0" w:space="0" w:color="auto"/>
        <w:right w:val="none" w:sz="0" w:space="0" w:color="auto"/>
      </w:divBdr>
    </w:div>
    <w:div w:id="1240020108">
      <w:bodyDiv w:val="1"/>
      <w:marLeft w:val="0"/>
      <w:marRight w:val="0"/>
      <w:marTop w:val="0"/>
      <w:marBottom w:val="0"/>
      <w:divBdr>
        <w:top w:val="none" w:sz="0" w:space="0" w:color="auto"/>
        <w:left w:val="none" w:sz="0" w:space="0" w:color="auto"/>
        <w:bottom w:val="none" w:sz="0" w:space="0" w:color="auto"/>
        <w:right w:val="none" w:sz="0" w:space="0" w:color="auto"/>
      </w:divBdr>
    </w:div>
    <w:div w:id="1255675902">
      <w:bodyDiv w:val="1"/>
      <w:marLeft w:val="0"/>
      <w:marRight w:val="0"/>
      <w:marTop w:val="0"/>
      <w:marBottom w:val="0"/>
      <w:divBdr>
        <w:top w:val="none" w:sz="0" w:space="0" w:color="auto"/>
        <w:left w:val="none" w:sz="0" w:space="0" w:color="auto"/>
        <w:bottom w:val="none" w:sz="0" w:space="0" w:color="auto"/>
        <w:right w:val="none" w:sz="0" w:space="0" w:color="auto"/>
      </w:divBdr>
    </w:div>
    <w:div w:id="1263225502">
      <w:bodyDiv w:val="1"/>
      <w:marLeft w:val="0"/>
      <w:marRight w:val="0"/>
      <w:marTop w:val="0"/>
      <w:marBottom w:val="0"/>
      <w:divBdr>
        <w:top w:val="none" w:sz="0" w:space="0" w:color="auto"/>
        <w:left w:val="none" w:sz="0" w:space="0" w:color="auto"/>
        <w:bottom w:val="none" w:sz="0" w:space="0" w:color="auto"/>
        <w:right w:val="none" w:sz="0" w:space="0" w:color="auto"/>
      </w:divBdr>
    </w:div>
    <w:div w:id="1338268191">
      <w:bodyDiv w:val="1"/>
      <w:marLeft w:val="0"/>
      <w:marRight w:val="0"/>
      <w:marTop w:val="0"/>
      <w:marBottom w:val="0"/>
      <w:divBdr>
        <w:top w:val="none" w:sz="0" w:space="0" w:color="auto"/>
        <w:left w:val="none" w:sz="0" w:space="0" w:color="auto"/>
        <w:bottom w:val="none" w:sz="0" w:space="0" w:color="auto"/>
        <w:right w:val="none" w:sz="0" w:space="0" w:color="auto"/>
      </w:divBdr>
    </w:div>
    <w:div w:id="1599943362">
      <w:bodyDiv w:val="1"/>
      <w:marLeft w:val="0"/>
      <w:marRight w:val="0"/>
      <w:marTop w:val="0"/>
      <w:marBottom w:val="0"/>
      <w:divBdr>
        <w:top w:val="none" w:sz="0" w:space="0" w:color="auto"/>
        <w:left w:val="none" w:sz="0" w:space="0" w:color="auto"/>
        <w:bottom w:val="none" w:sz="0" w:space="0" w:color="auto"/>
        <w:right w:val="none" w:sz="0" w:space="0" w:color="auto"/>
      </w:divBdr>
      <w:divsChild>
        <w:div w:id="131336513">
          <w:marLeft w:val="0"/>
          <w:marRight w:val="0"/>
          <w:marTop w:val="0"/>
          <w:marBottom w:val="0"/>
          <w:divBdr>
            <w:top w:val="none" w:sz="0" w:space="0" w:color="auto"/>
            <w:left w:val="none" w:sz="0" w:space="0" w:color="auto"/>
            <w:bottom w:val="none" w:sz="0" w:space="0" w:color="auto"/>
            <w:right w:val="none" w:sz="0" w:space="0" w:color="auto"/>
          </w:divBdr>
        </w:div>
        <w:div w:id="2078087406">
          <w:marLeft w:val="0"/>
          <w:marRight w:val="0"/>
          <w:marTop w:val="0"/>
          <w:marBottom w:val="0"/>
          <w:divBdr>
            <w:top w:val="none" w:sz="0" w:space="0" w:color="auto"/>
            <w:left w:val="none" w:sz="0" w:space="0" w:color="auto"/>
            <w:bottom w:val="none" w:sz="0" w:space="0" w:color="auto"/>
            <w:right w:val="none" w:sz="0" w:space="0" w:color="auto"/>
          </w:divBdr>
        </w:div>
      </w:divsChild>
    </w:div>
    <w:div w:id="1676300335">
      <w:bodyDiv w:val="1"/>
      <w:marLeft w:val="0"/>
      <w:marRight w:val="0"/>
      <w:marTop w:val="0"/>
      <w:marBottom w:val="0"/>
      <w:divBdr>
        <w:top w:val="none" w:sz="0" w:space="0" w:color="auto"/>
        <w:left w:val="none" w:sz="0" w:space="0" w:color="auto"/>
        <w:bottom w:val="none" w:sz="0" w:space="0" w:color="auto"/>
        <w:right w:val="none" w:sz="0" w:space="0" w:color="auto"/>
      </w:divBdr>
      <w:divsChild>
        <w:div w:id="44305531">
          <w:marLeft w:val="0"/>
          <w:marRight w:val="0"/>
          <w:marTop w:val="0"/>
          <w:marBottom w:val="0"/>
          <w:divBdr>
            <w:top w:val="none" w:sz="0" w:space="0" w:color="auto"/>
            <w:left w:val="none" w:sz="0" w:space="0" w:color="auto"/>
            <w:bottom w:val="none" w:sz="0" w:space="0" w:color="auto"/>
            <w:right w:val="none" w:sz="0" w:space="0" w:color="auto"/>
          </w:divBdr>
        </w:div>
        <w:div w:id="258608286">
          <w:marLeft w:val="0"/>
          <w:marRight w:val="0"/>
          <w:marTop w:val="0"/>
          <w:marBottom w:val="0"/>
          <w:divBdr>
            <w:top w:val="none" w:sz="0" w:space="0" w:color="auto"/>
            <w:left w:val="none" w:sz="0" w:space="0" w:color="auto"/>
            <w:bottom w:val="none" w:sz="0" w:space="0" w:color="auto"/>
            <w:right w:val="none" w:sz="0" w:space="0" w:color="auto"/>
          </w:divBdr>
        </w:div>
        <w:div w:id="311179625">
          <w:marLeft w:val="0"/>
          <w:marRight w:val="0"/>
          <w:marTop w:val="0"/>
          <w:marBottom w:val="0"/>
          <w:divBdr>
            <w:top w:val="none" w:sz="0" w:space="0" w:color="auto"/>
            <w:left w:val="none" w:sz="0" w:space="0" w:color="auto"/>
            <w:bottom w:val="none" w:sz="0" w:space="0" w:color="auto"/>
            <w:right w:val="none" w:sz="0" w:space="0" w:color="auto"/>
          </w:divBdr>
        </w:div>
        <w:div w:id="483282652">
          <w:marLeft w:val="0"/>
          <w:marRight w:val="0"/>
          <w:marTop w:val="0"/>
          <w:marBottom w:val="0"/>
          <w:divBdr>
            <w:top w:val="none" w:sz="0" w:space="0" w:color="auto"/>
            <w:left w:val="none" w:sz="0" w:space="0" w:color="auto"/>
            <w:bottom w:val="none" w:sz="0" w:space="0" w:color="auto"/>
            <w:right w:val="none" w:sz="0" w:space="0" w:color="auto"/>
          </w:divBdr>
        </w:div>
        <w:div w:id="972440240">
          <w:marLeft w:val="0"/>
          <w:marRight w:val="0"/>
          <w:marTop w:val="0"/>
          <w:marBottom w:val="0"/>
          <w:divBdr>
            <w:top w:val="none" w:sz="0" w:space="0" w:color="auto"/>
            <w:left w:val="none" w:sz="0" w:space="0" w:color="auto"/>
            <w:bottom w:val="none" w:sz="0" w:space="0" w:color="auto"/>
            <w:right w:val="none" w:sz="0" w:space="0" w:color="auto"/>
          </w:divBdr>
        </w:div>
        <w:div w:id="1196383295">
          <w:marLeft w:val="0"/>
          <w:marRight w:val="0"/>
          <w:marTop w:val="0"/>
          <w:marBottom w:val="0"/>
          <w:divBdr>
            <w:top w:val="none" w:sz="0" w:space="0" w:color="auto"/>
            <w:left w:val="none" w:sz="0" w:space="0" w:color="auto"/>
            <w:bottom w:val="none" w:sz="0" w:space="0" w:color="auto"/>
            <w:right w:val="none" w:sz="0" w:space="0" w:color="auto"/>
          </w:divBdr>
        </w:div>
        <w:div w:id="1217279343">
          <w:marLeft w:val="0"/>
          <w:marRight w:val="0"/>
          <w:marTop w:val="0"/>
          <w:marBottom w:val="0"/>
          <w:divBdr>
            <w:top w:val="none" w:sz="0" w:space="0" w:color="auto"/>
            <w:left w:val="none" w:sz="0" w:space="0" w:color="auto"/>
            <w:bottom w:val="none" w:sz="0" w:space="0" w:color="auto"/>
            <w:right w:val="none" w:sz="0" w:space="0" w:color="auto"/>
          </w:divBdr>
        </w:div>
        <w:div w:id="1736926728">
          <w:marLeft w:val="0"/>
          <w:marRight w:val="0"/>
          <w:marTop w:val="0"/>
          <w:marBottom w:val="0"/>
          <w:divBdr>
            <w:top w:val="none" w:sz="0" w:space="0" w:color="auto"/>
            <w:left w:val="none" w:sz="0" w:space="0" w:color="auto"/>
            <w:bottom w:val="none" w:sz="0" w:space="0" w:color="auto"/>
            <w:right w:val="none" w:sz="0" w:space="0" w:color="auto"/>
          </w:divBdr>
        </w:div>
        <w:div w:id="1774125821">
          <w:marLeft w:val="0"/>
          <w:marRight w:val="0"/>
          <w:marTop w:val="0"/>
          <w:marBottom w:val="0"/>
          <w:divBdr>
            <w:top w:val="none" w:sz="0" w:space="0" w:color="auto"/>
            <w:left w:val="none" w:sz="0" w:space="0" w:color="auto"/>
            <w:bottom w:val="none" w:sz="0" w:space="0" w:color="auto"/>
            <w:right w:val="none" w:sz="0" w:space="0" w:color="auto"/>
          </w:divBdr>
        </w:div>
        <w:div w:id="1828597171">
          <w:marLeft w:val="0"/>
          <w:marRight w:val="0"/>
          <w:marTop w:val="0"/>
          <w:marBottom w:val="0"/>
          <w:divBdr>
            <w:top w:val="none" w:sz="0" w:space="0" w:color="auto"/>
            <w:left w:val="none" w:sz="0" w:space="0" w:color="auto"/>
            <w:bottom w:val="none" w:sz="0" w:space="0" w:color="auto"/>
            <w:right w:val="none" w:sz="0" w:space="0" w:color="auto"/>
          </w:divBdr>
        </w:div>
      </w:divsChild>
    </w:div>
    <w:div w:id="1772044253">
      <w:bodyDiv w:val="1"/>
      <w:marLeft w:val="0"/>
      <w:marRight w:val="0"/>
      <w:marTop w:val="0"/>
      <w:marBottom w:val="0"/>
      <w:divBdr>
        <w:top w:val="none" w:sz="0" w:space="0" w:color="auto"/>
        <w:left w:val="none" w:sz="0" w:space="0" w:color="auto"/>
        <w:bottom w:val="none" w:sz="0" w:space="0" w:color="auto"/>
        <w:right w:val="none" w:sz="0" w:space="0" w:color="auto"/>
      </w:divBdr>
    </w:div>
    <w:div w:id="1808669424">
      <w:bodyDiv w:val="1"/>
      <w:marLeft w:val="0"/>
      <w:marRight w:val="0"/>
      <w:marTop w:val="0"/>
      <w:marBottom w:val="0"/>
      <w:divBdr>
        <w:top w:val="none" w:sz="0" w:space="0" w:color="auto"/>
        <w:left w:val="none" w:sz="0" w:space="0" w:color="auto"/>
        <w:bottom w:val="none" w:sz="0" w:space="0" w:color="auto"/>
        <w:right w:val="none" w:sz="0" w:space="0" w:color="auto"/>
      </w:divBdr>
    </w:div>
    <w:div w:id="1814368503">
      <w:bodyDiv w:val="1"/>
      <w:marLeft w:val="0"/>
      <w:marRight w:val="0"/>
      <w:marTop w:val="0"/>
      <w:marBottom w:val="0"/>
      <w:divBdr>
        <w:top w:val="none" w:sz="0" w:space="0" w:color="auto"/>
        <w:left w:val="none" w:sz="0" w:space="0" w:color="auto"/>
        <w:bottom w:val="none" w:sz="0" w:space="0" w:color="auto"/>
        <w:right w:val="none" w:sz="0" w:space="0" w:color="auto"/>
      </w:divBdr>
    </w:div>
    <w:div w:id="1907760832">
      <w:bodyDiv w:val="1"/>
      <w:marLeft w:val="0"/>
      <w:marRight w:val="0"/>
      <w:marTop w:val="0"/>
      <w:marBottom w:val="0"/>
      <w:divBdr>
        <w:top w:val="none" w:sz="0" w:space="0" w:color="auto"/>
        <w:left w:val="none" w:sz="0" w:space="0" w:color="auto"/>
        <w:bottom w:val="none" w:sz="0" w:space="0" w:color="auto"/>
        <w:right w:val="none" w:sz="0" w:space="0" w:color="auto"/>
      </w:divBdr>
    </w:div>
    <w:div w:id="1967392252">
      <w:bodyDiv w:val="1"/>
      <w:marLeft w:val="0"/>
      <w:marRight w:val="0"/>
      <w:marTop w:val="0"/>
      <w:marBottom w:val="0"/>
      <w:divBdr>
        <w:top w:val="none" w:sz="0" w:space="0" w:color="auto"/>
        <w:left w:val="none" w:sz="0" w:space="0" w:color="auto"/>
        <w:bottom w:val="none" w:sz="0" w:space="0" w:color="auto"/>
        <w:right w:val="none" w:sz="0" w:space="0" w:color="auto"/>
      </w:divBdr>
    </w:div>
    <w:div w:id="1998146917">
      <w:bodyDiv w:val="1"/>
      <w:marLeft w:val="0"/>
      <w:marRight w:val="0"/>
      <w:marTop w:val="0"/>
      <w:marBottom w:val="0"/>
      <w:divBdr>
        <w:top w:val="none" w:sz="0" w:space="0" w:color="auto"/>
        <w:left w:val="none" w:sz="0" w:space="0" w:color="auto"/>
        <w:bottom w:val="none" w:sz="0" w:space="0" w:color="auto"/>
        <w:right w:val="none" w:sz="0" w:space="0" w:color="auto"/>
      </w:divBdr>
    </w:div>
    <w:div w:id="2083982141">
      <w:bodyDiv w:val="1"/>
      <w:marLeft w:val="0"/>
      <w:marRight w:val="0"/>
      <w:marTop w:val="0"/>
      <w:marBottom w:val="0"/>
      <w:divBdr>
        <w:top w:val="none" w:sz="0" w:space="0" w:color="auto"/>
        <w:left w:val="none" w:sz="0" w:space="0" w:color="auto"/>
        <w:bottom w:val="none" w:sz="0" w:space="0" w:color="auto"/>
        <w:right w:val="none" w:sz="0" w:space="0" w:color="auto"/>
      </w:divBdr>
    </w:div>
    <w:div w:id="2102414274">
      <w:bodyDiv w:val="1"/>
      <w:marLeft w:val="0"/>
      <w:marRight w:val="0"/>
      <w:marTop w:val="0"/>
      <w:marBottom w:val="0"/>
      <w:divBdr>
        <w:top w:val="none" w:sz="0" w:space="0" w:color="auto"/>
        <w:left w:val="none" w:sz="0" w:space="0" w:color="auto"/>
        <w:bottom w:val="none" w:sz="0" w:space="0" w:color="auto"/>
        <w:right w:val="none" w:sz="0" w:space="0" w:color="auto"/>
      </w:divBdr>
    </w:div>
    <w:div w:id="212946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sejm.gov.pl/sejm7.nsf/druk.xsp?nr=3594" TargetMode="External"/><Relationship Id="rId2" Type="http://schemas.openxmlformats.org/officeDocument/2006/relationships/hyperlink" Target="mailto:j.konkel@kujawsko-pomorskie.pl" TargetMode="External"/><Relationship Id="rId1" Type="http://schemas.openxmlformats.org/officeDocument/2006/relationships/hyperlink" Target="mailto:j.rudnicka@kujawsko-pomorskie.pl" TargetMode="External"/><Relationship Id="rId4" Type="http://schemas.openxmlformats.org/officeDocument/2006/relationships/hyperlink" Target="https://www.funduszeeuropejskie.gov.pl/media/6107/Wytyczne_dot_rewitalizacji_zatwierdzone_3VII2015.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3529F1F-703E-43AF-B643-4EA04F5DDAF8}">
  <ds:schemaRefs>
    <ds:schemaRef ds:uri="http://schemas.openxmlformats.org/officeDocument/2006/bibliography"/>
  </ds:schemaRefs>
</ds:datastoreItem>
</file>

<file path=customXml/itemProps3.xml><?xml version="1.0" encoding="utf-8"?>
<ds:datastoreItem xmlns:ds="http://schemas.openxmlformats.org/officeDocument/2006/customXml" ds:itemID="{C6086F57-E7CA-439B-AD41-B12BA709093C}">
  <ds:schemaRefs>
    <ds:schemaRef ds:uri="http://schemas.openxmlformats.org/officeDocument/2006/bibliography"/>
  </ds:schemaRefs>
</ds:datastoreItem>
</file>

<file path=customXml/itemProps4.xml><?xml version="1.0" encoding="utf-8"?>
<ds:datastoreItem xmlns:ds="http://schemas.openxmlformats.org/officeDocument/2006/customXml" ds:itemID="{B9F2D790-272C-400B-83BB-1C2D3C8AD983}">
  <ds:schemaRefs>
    <ds:schemaRef ds:uri="http://schemas.openxmlformats.org/officeDocument/2006/bibliography"/>
  </ds:schemaRefs>
</ds:datastoreItem>
</file>

<file path=customXml/itemProps5.xml><?xml version="1.0" encoding="utf-8"?>
<ds:datastoreItem xmlns:ds="http://schemas.openxmlformats.org/officeDocument/2006/customXml" ds:itemID="{2445AD89-6B32-4C5F-8A4A-8D796363F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116</Pages>
  <Words>42846</Words>
  <Characters>257082</Characters>
  <Application>Microsoft Office Word</Application>
  <DocSecurity>0</DocSecurity>
  <Lines>2142</Lines>
  <Paragraphs>598</Paragraphs>
  <ScaleCrop>false</ScaleCrop>
  <HeadingPairs>
    <vt:vector size="2" baseType="variant">
      <vt:variant>
        <vt:lpstr>Tytuł</vt:lpstr>
      </vt:variant>
      <vt:variant>
        <vt:i4>1</vt:i4>
      </vt:variant>
    </vt:vector>
  </HeadingPairs>
  <TitlesOfParts>
    <vt:vector size="1" baseType="lpstr">
      <vt:lpstr/>
    </vt:vector>
  </TitlesOfParts>
  <Company>Urząd Marszałkowski w Toruniu</Company>
  <LinksUpToDate>false</LinksUpToDate>
  <CharactersWithSpaces>299330</CharactersWithSpaces>
  <SharedDoc>false</SharedDoc>
  <HLinks>
    <vt:vector size="282" baseType="variant">
      <vt:variant>
        <vt:i4>1769530</vt:i4>
      </vt:variant>
      <vt:variant>
        <vt:i4>278</vt:i4>
      </vt:variant>
      <vt:variant>
        <vt:i4>0</vt:i4>
      </vt:variant>
      <vt:variant>
        <vt:i4>5</vt:i4>
      </vt:variant>
      <vt:variant>
        <vt:lpwstr/>
      </vt:variant>
      <vt:variant>
        <vt:lpwstr>_Toc423942953</vt:lpwstr>
      </vt:variant>
      <vt:variant>
        <vt:i4>1769530</vt:i4>
      </vt:variant>
      <vt:variant>
        <vt:i4>272</vt:i4>
      </vt:variant>
      <vt:variant>
        <vt:i4>0</vt:i4>
      </vt:variant>
      <vt:variant>
        <vt:i4>5</vt:i4>
      </vt:variant>
      <vt:variant>
        <vt:lpwstr/>
      </vt:variant>
      <vt:variant>
        <vt:lpwstr>_Toc423942952</vt:lpwstr>
      </vt:variant>
      <vt:variant>
        <vt:i4>1769530</vt:i4>
      </vt:variant>
      <vt:variant>
        <vt:i4>266</vt:i4>
      </vt:variant>
      <vt:variant>
        <vt:i4>0</vt:i4>
      </vt:variant>
      <vt:variant>
        <vt:i4>5</vt:i4>
      </vt:variant>
      <vt:variant>
        <vt:lpwstr/>
      </vt:variant>
      <vt:variant>
        <vt:lpwstr>_Toc423942951</vt:lpwstr>
      </vt:variant>
      <vt:variant>
        <vt:i4>1769530</vt:i4>
      </vt:variant>
      <vt:variant>
        <vt:i4>260</vt:i4>
      </vt:variant>
      <vt:variant>
        <vt:i4>0</vt:i4>
      </vt:variant>
      <vt:variant>
        <vt:i4>5</vt:i4>
      </vt:variant>
      <vt:variant>
        <vt:lpwstr/>
      </vt:variant>
      <vt:variant>
        <vt:lpwstr>_Toc423942950</vt:lpwstr>
      </vt:variant>
      <vt:variant>
        <vt:i4>1703994</vt:i4>
      </vt:variant>
      <vt:variant>
        <vt:i4>254</vt:i4>
      </vt:variant>
      <vt:variant>
        <vt:i4>0</vt:i4>
      </vt:variant>
      <vt:variant>
        <vt:i4>5</vt:i4>
      </vt:variant>
      <vt:variant>
        <vt:lpwstr/>
      </vt:variant>
      <vt:variant>
        <vt:lpwstr>_Toc423942949</vt:lpwstr>
      </vt:variant>
      <vt:variant>
        <vt:i4>1703994</vt:i4>
      </vt:variant>
      <vt:variant>
        <vt:i4>248</vt:i4>
      </vt:variant>
      <vt:variant>
        <vt:i4>0</vt:i4>
      </vt:variant>
      <vt:variant>
        <vt:i4>5</vt:i4>
      </vt:variant>
      <vt:variant>
        <vt:lpwstr/>
      </vt:variant>
      <vt:variant>
        <vt:lpwstr>_Toc423942948</vt:lpwstr>
      </vt:variant>
      <vt:variant>
        <vt:i4>1703994</vt:i4>
      </vt:variant>
      <vt:variant>
        <vt:i4>242</vt:i4>
      </vt:variant>
      <vt:variant>
        <vt:i4>0</vt:i4>
      </vt:variant>
      <vt:variant>
        <vt:i4>5</vt:i4>
      </vt:variant>
      <vt:variant>
        <vt:lpwstr/>
      </vt:variant>
      <vt:variant>
        <vt:lpwstr>_Toc423942947</vt:lpwstr>
      </vt:variant>
      <vt:variant>
        <vt:i4>1703994</vt:i4>
      </vt:variant>
      <vt:variant>
        <vt:i4>236</vt:i4>
      </vt:variant>
      <vt:variant>
        <vt:i4>0</vt:i4>
      </vt:variant>
      <vt:variant>
        <vt:i4>5</vt:i4>
      </vt:variant>
      <vt:variant>
        <vt:lpwstr/>
      </vt:variant>
      <vt:variant>
        <vt:lpwstr>_Toc423942946</vt:lpwstr>
      </vt:variant>
      <vt:variant>
        <vt:i4>1703994</vt:i4>
      </vt:variant>
      <vt:variant>
        <vt:i4>230</vt:i4>
      </vt:variant>
      <vt:variant>
        <vt:i4>0</vt:i4>
      </vt:variant>
      <vt:variant>
        <vt:i4>5</vt:i4>
      </vt:variant>
      <vt:variant>
        <vt:lpwstr/>
      </vt:variant>
      <vt:variant>
        <vt:lpwstr>_Toc423942945</vt:lpwstr>
      </vt:variant>
      <vt:variant>
        <vt:i4>1703994</vt:i4>
      </vt:variant>
      <vt:variant>
        <vt:i4>224</vt:i4>
      </vt:variant>
      <vt:variant>
        <vt:i4>0</vt:i4>
      </vt:variant>
      <vt:variant>
        <vt:i4>5</vt:i4>
      </vt:variant>
      <vt:variant>
        <vt:lpwstr/>
      </vt:variant>
      <vt:variant>
        <vt:lpwstr>_Toc423942944</vt:lpwstr>
      </vt:variant>
      <vt:variant>
        <vt:i4>1703994</vt:i4>
      </vt:variant>
      <vt:variant>
        <vt:i4>218</vt:i4>
      </vt:variant>
      <vt:variant>
        <vt:i4>0</vt:i4>
      </vt:variant>
      <vt:variant>
        <vt:i4>5</vt:i4>
      </vt:variant>
      <vt:variant>
        <vt:lpwstr/>
      </vt:variant>
      <vt:variant>
        <vt:lpwstr>_Toc423942943</vt:lpwstr>
      </vt:variant>
      <vt:variant>
        <vt:i4>1703994</vt:i4>
      </vt:variant>
      <vt:variant>
        <vt:i4>212</vt:i4>
      </vt:variant>
      <vt:variant>
        <vt:i4>0</vt:i4>
      </vt:variant>
      <vt:variant>
        <vt:i4>5</vt:i4>
      </vt:variant>
      <vt:variant>
        <vt:lpwstr/>
      </vt:variant>
      <vt:variant>
        <vt:lpwstr>_Toc423942942</vt:lpwstr>
      </vt:variant>
      <vt:variant>
        <vt:i4>1703994</vt:i4>
      </vt:variant>
      <vt:variant>
        <vt:i4>206</vt:i4>
      </vt:variant>
      <vt:variant>
        <vt:i4>0</vt:i4>
      </vt:variant>
      <vt:variant>
        <vt:i4>5</vt:i4>
      </vt:variant>
      <vt:variant>
        <vt:lpwstr/>
      </vt:variant>
      <vt:variant>
        <vt:lpwstr>_Toc423942941</vt:lpwstr>
      </vt:variant>
      <vt:variant>
        <vt:i4>1703994</vt:i4>
      </vt:variant>
      <vt:variant>
        <vt:i4>200</vt:i4>
      </vt:variant>
      <vt:variant>
        <vt:i4>0</vt:i4>
      </vt:variant>
      <vt:variant>
        <vt:i4>5</vt:i4>
      </vt:variant>
      <vt:variant>
        <vt:lpwstr/>
      </vt:variant>
      <vt:variant>
        <vt:lpwstr>_Toc423942940</vt:lpwstr>
      </vt:variant>
      <vt:variant>
        <vt:i4>1900602</vt:i4>
      </vt:variant>
      <vt:variant>
        <vt:i4>194</vt:i4>
      </vt:variant>
      <vt:variant>
        <vt:i4>0</vt:i4>
      </vt:variant>
      <vt:variant>
        <vt:i4>5</vt:i4>
      </vt:variant>
      <vt:variant>
        <vt:lpwstr/>
      </vt:variant>
      <vt:variant>
        <vt:lpwstr>_Toc423942939</vt:lpwstr>
      </vt:variant>
      <vt:variant>
        <vt:i4>1900602</vt:i4>
      </vt:variant>
      <vt:variant>
        <vt:i4>188</vt:i4>
      </vt:variant>
      <vt:variant>
        <vt:i4>0</vt:i4>
      </vt:variant>
      <vt:variant>
        <vt:i4>5</vt:i4>
      </vt:variant>
      <vt:variant>
        <vt:lpwstr/>
      </vt:variant>
      <vt:variant>
        <vt:lpwstr>_Toc423942938</vt:lpwstr>
      </vt:variant>
      <vt:variant>
        <vt:i4>1900602</vt:i4>
      </vt:variant>
      <vt:variant>
        <vt:i4>182</vt:i4>
      </vt:variant>
      <vt:variant>
        <vt:i4>0</vt:i4>
      </vt:variant>
      <vt:variant>
        <vt:i4>5</vt:i4>
      </vt:variant>
      <vt:variant>
        <vt:lpwstr/>
      </vt:variant>
      <vt:variant>
        <vt:lpwstr>_Toc423942937</vt:lpwstr>
      </vt:variant>
      <vt:variant>
        <vt:i4>1900602</vt:i4>
      </vt:variant>
      <vt:variant>
        <vt:i4>176</vt:i4>
      </vt:variant>
      <vt:variant>
        <vt:i4>0</vt:i4>
      </vt:variant>
      <vt:variant>
        <vt:i4>5</vt:i4>
      </vt:variant>
      <vt:variant>
        <vt:lpwstr/>
      </vt:variant>
      <vt:variant>
        <vt:lpwstr>_Toc423942936</vt:lpwstr>
      </vt:variant>
      <vt:variant>
        <vt:i4>1900602</vt:i4>
      </vt:variant>
      <vt:variant>
        <vt:i4>170</vt:i4>
      </vt:variant>
      <vt:variant>
        <vt:i4>0</vt:i4>
      </vt:variant>
      <vt:variant>
        <vt:i4>5</vt:i4>
      </vt:variant>
      <vt:variant>
        <vt:lpwstr/>
      </vt:variant>
      <vt:variant>
        <vt:lpwstr>_Toc423942935</vt:lpwstr>
      </vt:variant>
      <vt:variant>
        <vt:i4>1900602</vt:i4>
      </vt:variant>
      <vt:variant>
        <vt:i4>164</vt:i4>
      </vt:variant>
      <vt:variant>
        <vt:i4>0</vt:i4>
      </vt:variant>
      <vt:variant>
        <vt:i4>5</vt:i4>
      </vt:variant>
      <vt:variant>
        <vt:lpwstr/>
      </vt:variant>
      <vt:variant>
        <vt:lpwstr>_Toc423942934</vt:lpwstr>
      </vt:variant>
      <vt:variant>
        <vt:i4>1900602</vt:i4>
      </vt:variant>
      <vt:variant>
        <vt:i4>158</vt:i4>
      </vt:variant>
      <vt:variant>
        <vt:i4>0</vt:i4>
      </vt:variant>
      <vt:variant>
        <vt:i4>5</vt:i4>
      </vt:variant>
      <vt:variant>
        <vt:lpwstr/>
      </vt:variant>
      <vt:variant>
        <vt:lpwstr>_Toc423942933</vt:lpwstr>
      </vt:variant>
      <vt:variant>
        <vt:i4>1900602</vt:i4>
      </vt:variant>
      <vt:variant>
        <vt:i4>152</vt:i4>
      </vt:variant>
      <vt:variant>
        <vt:i4>0</vt:i4>
      </vt:variant>
      <vt:variant>
        <vt:i4>5</vt:i4>
      </vt:variant>
      <vt:variant>
        <vt:lpwstr/>
      </vt:variant>
      <vt:variant>
        <vt:lpwstr>_Toc423942932</vt:lpwstr>
      </vt:variant>
      <vt:variant>
        <vt:i4>1900602</vt:i4>
      </vt:variant>
      <vt:variant>
        <vt:i4>146</vt:i4>
      </vt:variant>
      <vt:variant>
        <vt:i4>0</vt:i4>
      </vt:variant>
      <vt:variant>
        <vt:i4>5</vt:i4>
      </vt:variant>
      <vt:variant>
        <vt:lpwstr/>
      </vt:variant>
      <vt:variant>
        <vt:lpwstr>_Toc423942931</vt:lpwstr>
      </vt:variant>
      <vt:variant>
        <vt:i4>1900602</vt:i4>
      </vt:variant>
      <vt:variant>
        <vt:i4>140</vt:i4>
      </vt:variant>
      <vt:variant>
        <vt:i4>0</vt:i4>
      </vt:variant>
      <vt:variant>
        <vt:i4>5</vt:i4>
      </vt:variant>
      <vt:variant>
        <vt:lpwstr/>
      </vt:variant>
      <vt:variant>
        <vt:lpwstr>_Toc423942930</vt:lpwstr>
      </vt:variant>
      <vt:variant>
        <vt:i4>1835066</vt:i4>
      </vt:variant>
      <vt:variant>
        <vt:i4>134</vt:i4>
      </vt:variant>
      <vt:variant>
        <vt:i4>0</vt:i4>
      </vt:variant>
      <vt:variant>
        <vt:i4>5</vt:i4>
      </vt:variant>
      <vt:variant>
        <vt:lpwstr/>
      </vt:variant>
      <vt:variant>
        <vt:lpwstr>_Toc423942929</vt:lpwstr>
      </vt:variant>
      <vt:variant>
        <vt:i4>1835066</vt:i4>
      </vt:variant>
      <vt:variant>
        <vt:i4>128</vt:i4>
      </vt:variant>
      <vt:variant>
        <vt:i4>0</vt:i4>
      </vt:variant>
      <vt:variant>
        <vt:i4>5</vt:i4>
      </vt:variant>
      <vt:variant>
        <vt:lpwstr/>
      </vt:variant>
      <vt:variant>
        <vt:lpwstr>_Toc423942928</vt:lpwstr>
      </vt:variant>
      <vt:variant>
        <vt:i4>1835066</vt:i4>
      </vt:variant>
      <vt:variant>
        <vt:i4>122</vt:i4>
      </vt:variant>
      <vt:variant>
        <vt:i4>0</vt:i4>
      </vt:variant>
      <vt:variant>
        <vt:i4>5</vt:i4>
      </vt:variant>
      <vt:variant>
        <vt:lpwstr/>
      </vt:variant>
      <vt:variant>
        <vt:lpwstr>_Toc423942927</vt:lpwstr>
      </vt:variant>
      <vt:variant>
        <vt:i4>1835066</vt:i4>
      </vt:variant>
      <vt:variant>
        <vt:i4>116</vt:i4>
      </vt:variant>
      <vt:variant>
        <vt:i4>0</vt:i4>
      </vt:variant>
      <vt:variant>
        <vt:i4>5</vt:i4>
      </vt:variant>
      <vt:variant>
        <vt:lpwstr/>
      </vt:variant>
      <vt:variant>
        <vt:lpwstr>_Toc423942926</vt:lpwstr>
      </vt:variant>
      <vt:variant>
        <vt:i4>1835066</vt:i4>
      </vt:variant>
      <vt:variant>
        <vt:i4>110</vt:i4>
      </vt:variant>
      <vt:variant>
        <vt:i4>0</vt:i4>
      </vt:variant>
      <vt:variant>
        <vt:i4>5</vt:i4>
      </vt:variant>
      <vt:variant>
        <vt:lpwstr/>
      </vt:variant>
      <vt:variant>
        <vt:lpwstr>_Toc423942925</vt:lpwstr>
      </vt:variant>
      <vt:variant>
        <vt:i4>1835066</vt:i4>
      </vt:variant>
      <vt:variant>
        <vt:i4>104</vt:i4>
      </vt:variant>
      <vt:variant>
        <vt:i4>0</vt:i4>
      </vt:variant>
      <vt:variant>
        <vt:i4>5</vt:i4>
      </vt:variant>
      <vt:variant>
        <vt:lpwstr/>
      </vt:variant>
      <vt:variant>
        <vt:lpwstr>_Toc423942924</vt:lpwstr>
      </vt:variant>
      <vt:variant>
        <vt:i4>1835066</vt:i4>
      </vt:variant>
      <vt:variant>
        <vt:i4>98</vt:i4>
      </vt:variant>
      <vt:variant>
        <vt:i4>0</vt:i4>
      </vt:variant>
      <vt:variant>
        <vt:i4>5</vt:i4>
      </vt:variant>
      <vt:variant>
        <vt:lpwstr/>
      </vt:variant>
      <vt:variant>
        <vt:lpwstr>_Toc423942923</vt:lpwstr>
      </vt:variant>
      <vt:variant>
        <vt:i4>1835066</vt:i4>
      </vt:variant>
      <vt:variant>
        <vt:i4>92</vt:i4>
      </vt:variant>
      <vt:variant>
        <vt:i4>0</vt:i4>
      </vt:variant>
      <vt:variant>
        <vt:i4>5</vt:i4>
      </vt:variant>
      <vt:variant>
        <vt:lpwstr/>
      </vt:variant>
      <vt:variant>
        <vt:lpwstr>_Toc423942922</vt:lpwstr>
      </vt:variant>
      <vt:variant>
        <vt:i4>1835066</vt:i4>
      </vt:variant>
      <vt:variant>
        <vt:i4>86</vt:i4>
      </vt:variant>
      <vt:variant>
        <vt:i4>0</vt:i4>
      </vt:variant>
      <vt:variant>
        <vt:i4>5</vt:i4>
      </vt:variant>
      <vt:variant>
        <vt:lpwstr/>
      </vt:variant>
      <vt:variant>
        <vt:lpwstr>_Toc423942921</vt:lpwstr>
      </vt:variant>
      <vt:variant>
        <vt:i4>1835066</vt:i4>
      </vt:variant>
      <vt:variant>
        <vt:i4>80</vt:i4>
      </vt:variant>
      <vt:variant>
        <vt:i4>0</vt:i4>
      </vt:variant>
      <vt:variant>
        <vt:i4>5</vt:i4>
      </vt:variant>
      <vt:variant>
        <vt:lpwstr/>
      </vt:variant>
      <vt:variant>
        <vt:lpwstr>_Toc423942920</vt:lpwstr>
      </vt:variant>
      <vt:variant>
        <vt:i4>2031674</vt:i4>
      </vt:variant>
      <vt:variant>
        <vt:i4>74</vt:i4>
      </vt:variant>
      <vt:variant>
        <vt:i4>0</vt:i4>
      </vt:variant>
      <vt:variant>
        <vt:i4>5</vt:i4>
      </vt:variant>
      <vt:variant>
        <vt:lpwstr/>
      </vt:variant>
      <vt:variant>
        <vt:lpwstr>_Toc423942919</vt:lpwstr>
      </vt:variant>
      <vt:variant>
        <vt:i4>2031674</vt:i4>
      </vt:variant>
      <vt:variant>
        <vt:i4>68</vt:i4>
      </vt:variant>
      <vt:variant>
        <vt:i4>0</vt:i4>
      </vt:variant>
      <vt:variant>
        <vt:i4>5</vt:i4>
      </vt:variant>
      <vt:variant>
        <vt:lpwstr/>
      </vt:variant>
      <vt:variant>
        <vt:lpwstr>_Toc423942918</vt:lpwstr>
      </vt:variant>
      <vt:variant>
        <vt:i4>2031674</vt:i4>
      </vt:variant>
      <vt:variant>
        <vt:i4>62</vt:i4>
      </vt:variant>
      <vt:variant>
        <vt:i4>0</vt:i4>
      </vt:variant>
      <vt:variant>
        <vt:i4>5</vt:i4>
      </vt:variant>
      <vt:variant>
        <vt:lpwstr/>
      </vt:variant>
      <vt:variant>
        <vt:lpwstr>_Toc423942917</vt:lpwstr>
      </vt:variant>
      <vt:variant>
        <vt:i4>2031674</vt:i4>
      </vt:variant>
      <vt:variant>
        <vt:i4>56</vt:i4>
      </vt:variant>
      <vt:variant>
        <vt:i4>0</vt:i4>
      </vt:variant>
      <vt:variant>
        <vt:i4>5</vt:i4>
      </vt:variant>
      <vt:variant>
        <vt:lpwstr/>
      </vt:variant>
      <vt:variant>
        <vt:lpwstr>_Toc423942916</vt:lpwstr>
      </vt:variant>
      <vt:variant>
        <vt:i4>2031674</vt:i4>
      </vt:variant>
      <vt:variant>
        <vt:i4>50</vt:i4>
      </vt:variant>
      <vt:variant>
        <vt:i4>0</vt:i4>
      </vt:variant>
      <vt:variant>
        <vt:i4>5</vt:i4>
      </vt:variant>
      <vt:variant>
        <vt:lpwstr/>
      </vt:variant>
      <vt:variant>
        <vt:lpwstr>_Toc423942915</vt:lpwstr>
      </vt:variant>
      <vt:variant>
        <vt:i4>2031674</vt:i4>
      </vt:variant>
      <vt:variant>
        <vt:i4>44</vt:i4>
      </vt:variant>
      <vt:variant>
        <vt:i4>0</vt:i4>
      </vt:variant>
      <vt:variant>
        <vt:i4>5</vt:i4>
      </vt:variant>
      <vt:variant>
        <vt:lpwstr/>
      </vt:variant>
      <vt:variant>
        <vt:lpwstr>_Toc423942914</vt:lpwstr>
      </vt:variant>
      <vt:variant>
        <vt:i4>2031674</vt:i4>
      </vt:variant>
      <vt:variant>
        <vt:i4>38</vt:i4>
      </vt:variant>
      <vt:variant>
        <vt:i4>0</vt:i4>
      </vt:variant>
      <vt:variant>
        <vt:i4>5</vt:i4>
      </vt:variant>
      <vt:variant>
        <vt:lpwstr/>
      </vt:variant>
      <vt:variant>
        <vt:lpwstr>_Toc423942913</vt:lpwstr>
      </vt:variant>
      <vt:variant>
        <vt:i4>2031674</vt:i4>
      </vt:variant>
      <vt:variant>
        <vt:i4>32</vt:i4>
      </vt:variant>
      <vt:variant>
        <vt:i4>0</vt:i4>
      </vt:variant>
      <vt:variant>
        <vt:i4>5</vt:i4>
      </vt:variant>
      <vt:variant>
        <vt:lpwstr/>
      </vt:variant>
      <vt:variant>
        <vt:lpwstr>_Toc423942912</vt:lpwstr>
      </vt:variant>
      <vt:variant>
        <vt:i4>2031674</vt:i4>
      </vt:variant>
      <vt:variant>
        <vt:i4>26</vt:i4>
      </vt:variant>
      <vt:variant>
        <vt:i4>0</vt:i4>
      </vt:variant>
      <vt:variant>
        <vt:i4>5</vt:i4>
      </vt:variant>
      <vt:variant>
        <vt:lpwstr/>
      </vt:variant>
      <vt:variant>
        <vt:lpwstr>_Toc423942911</vt:lpwstr>
      </vt:variant>
      <vt:variant>
        <vt:i4>2031674</vt:i4>
      </vt:variant>
      <vt:variant>
        <vt:i4>20</vt:i4>
      </vt:variant>
      <vt:variant>
        <vt:i4>0</vt:i4>
      </vt:variant>
      <vt:variant>
        <vt:i4>5</vt:i4>
      </vt:variant>
      <vt:variant>
        <vt:lpwstr/>
      </vt:variant>
      <vt:variant>
        <vt:lpwstr>_Toc423942910</vt:lpwstr>
      </vt:variant>
      <vt:variant>
        <vt:i4>1966138</vt:i4>
      </vt:variant>
      <vt:variant>
        <vt:i4>14</vt:i4>
      </vt:variant>
      <vt:variant>
        <vt:i4>0</vt:i4>
      </vt:variant>
      <vt:variant>
        <vt:i4>5</vt:i4>
      </vt:variant>
      <vt:variant>
        <vt:lpwstr/>
      </vt:variant>
      <vt:variant>
        <vt:lpwstr>_Toc423942909</vt:lpwstr>
      </vt:variant>
      <vt:variant>
        <vt:i4>1966138</vt:i4>
      </vt:variant>
      <vt:variant>
        <vt:i4>8</vt:i4>
      </vt:variant>
      <vt:variant>
        <vt:i4>0</vt:i4>
      </vt:variant>
      <vt:variant>
        <vt:i4>5</vt:i4>
      </vt:variant>
      <vt:variant>
        <vt:lpwstr/>
      </vt:variant>
      <vt:variant>
        <vt:lpwstr>_Toc423942908</vt:lpwstr>
      </vt:variant>
      <vt:variant>
        <vt:i4>1966138</vt:i4>
      </vt:variant>
      <vt:variant>
        <vt:i4>2</vt:i4>
      </vt:variant>
      <vt:variant>
        <vt:i4>0</vt:i4>
      </vt:variant>
      <vt:variant>
        <vt:i4>5</vt:i4>
      </vt:variant>
      <vt:variant>
        <vt:lpwstr/>
      </vt:variant>
      <vt:variant>
        <vt:lpwstr>_Toc423942907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Konkel</dc:creator>
  <cp:lastModifiedBy>Mirela Jamroży</cp:lastModifiedBy>
  <cp:revision>11</cp:revision>
  <cp:lastPrinted>2017-04-18T11:46:00Z</cp:lastPrinted>
  <dcterms:created xsi:type="dcterms:W3CDTF">2017-03-07T13:27:00Z</dcterms:created>
  <dcterms:modified xsi:type="dcterms:W3CDTF">2017-04-20T12:07:00Z</dcterms:modified>
</cp:coreProperties>
</file>