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95A46" w14:textId="5CE5793C" w:rsidR="00A0790D" w:rsidRDefault="00A0790D" w:rsidP="00AC52C1">
      <w:r>
        <w:t xml:space="preserve">Infografika prezentuje </w:t>
      </w:r>
      <w:r w:rsidR="00165AF8">
        <w:t>najważniejsze wyniki</w:t>
      </w:r>
      <w:r>
        <w:t xml:space="preserve"> badania </w:t>
      </w:r>
      <w:r w:rsidR="00C70CED">
        <w:t xml:space="preserve">ewaluacyjnego </w:t>
      </w:r>
      <w:r w:rsidR="00165AF8">
        <w:t>pod tytułem</w:t>
      </w:r>
      <w:r w:rsidR="007C4D12">
        <w:t xml:space="preserve"> </w:t>
      </w:r>
      <w:r w:rsidR="003D720A" w:rsidRPr="003D720A">
        <w:t>Ocena potencjału rozwojowego województwa kujawsko-pomorskiego w sferze B+R+I na podstawie działań podjętych w ramach RPO WK-P 2014-2020</w:t>
      </w:r>
      <w:r w:rsidR="00C70CED">
        <w:t xml:space="preserve">, </w:t>
      </w:r>
      <w:r>
        <w:t xml:space="preserve">zrealizowanego </w:t>
      </w:r>
      <w:r w:rsidR="003D720A">
        <w:t>na przełomie 2020 i 2021</w:t>
      </w:r>
      <w:r w:rsidR="00686125">
        <w:t xml:space="preserve"> </w:t>
      </w:r>
      <w:r w:rsidR="003D720A">
        <w:t>r</w:t>
      </w:r>
      <w:r w:rsidR="00A52D01">
        <w:t xml:space="preserve"> na zlecenie Urzędu Marszałkowskiego Województwa Kujawsko-Pomorskiego przez firmę LB&amp;E</w:t>
      </w:r>
      <w:r w:rsidR="003D720A">
        <w:t>.</w:t>
      </w:r>
      <w:r>
        <w:t xml:space="preserve"> U góry strony zamieszczono </w:t>
      </w:r>
      <w:r w:rsidR="0052761C">
        <w:t>kolorową listwę z logotypami przedstawiającymi</w:t>
      </w:r>
      <w:r w:rsidR="00D83BBC" w:rsidRPr="00D83BBC">
        <w:t xml:space="preserve">: Fundusze Europejskie – Program Regionalny, flagę Polski, godło </w:t>
      </w:r>
      <w:r w:rsidR="001E2AA1">
        <w:t>W</w:t>
      </w:r>
      <w:r w:rsidR="00D83BBC" w:rsidRPr="00D83BBC">
        <w:t xml:space="preserve">ojewództwa </w:t>
      </w:r>
      <w:r w:rsidR="001E2AA1">
        <w:t>K</w:t>
      </w:r>
      <w:r w:rsidR="00D83BBC" w:rsidRPr="00D83BBC">
        <w:t>ujawsko-</w:t>
      </w:r>
      <w:r w:rsidR="001E2AA1">
        <w:t>P</w:t>
      </w:r>
      <w:r w:rsidR="00D83BBC" w:rsidRPr="00D83BBC">
        <w:t xml:space="preserve">omorskiego oraz flagę Unii Europejskiej wraz </w:t>
      </w:r>
      <w:r w:rsidR="00810B31">
        <w:t xml:space="preserve">z </w:t>
      </w:r>
      <w:r w:rsidR="00D83BBC" w:rsidRPr="00D83BBC">
        <w:t>tekstem: Europejskie Fundusze Strukturalne i Inwestycyjne.</w:t>
      </w:r>
      <w:r>
        <w:t xml:space="preserve"> </w:t>
      </w:r>
    </w:p>
    <w:p w14:paraId="3BB9127C" w14:textId="7C8EF4AC" w:rsidR="003D720A" w:rsidRDefault="00235AB1">
      <w:r>
        <w:t>Poniżej w ramce</w:t>
      </w:r>
      <w:r w:rsidR="00686125">
        <w:t xml:space="preserve"> na białym tle</w:t>
      </w:r>
      <w:r>
        <w:t xml:space="preserve"> </w:t>
      </w:r>
      <w:r w:rsidR="00810B31">
        <w:t>znajduje się tytuł badania, a n</w:t>
      </w:r>
      <w:r w:rsidR="00F6111D">
        <w:t xml:space="preserve">astępnie </w:t>
      </w:r>
      <w:r w:rsidR="003D720A">
        <w:t xml:space="preserve">przedstawiono dane dotyczące charakterystyki populacji </w:t>
      </w:r>
      <w:r w:rsidR="00810B31">
        <w:t xml:space="preserve">aktywnych badawczo </w:t>
      </w:r>
      <w:r w:rsidR="003D720A">
        <w:t>kujawsko-pomorskich firm</w:t>
      </w:r>
      <w:r w:rsidR="00810B31">
        <w:t>.</w:t>
      </w:r>
      <w:r w:rsidR="003D720A">
        <w:t xml:space="preserve"> </w:t>
      </w:r>
      <w:r w:rsidR="009A3D7C">
        <w:t>Po lewej stronie znajduje się i</w:t>
      </w:r>
      <w:r>
        <w:t>kona pokazująca</w:t>
      </w:r>
      <w:r w:rsidR="00F2118B">
        <w:t xml:space="preserve"> medal z cyfrą 2</w:t>
      </w:r>
      <w:r w:rsidR="009A3D7C">
        <w:t>, która</w:t>
      </w:r>
      <w:r w:rsidR="00F2118B">
        <w:t xml:space="preserve"> </w:t>
      </w:r>
      <w:r w:rsidR="003D720A">
        <w:t>wskazuj</w:t>
      </w:r>
      <w:r w:rsidR="0052761C">
        <w:t>e</w:t>
      </w:r>
      <w:r w:rsidR="003D720A">
        <w:t xml:space="preserve"> na drugie miejsce w kraju jakie zajmuje województwo pod względem relacji firm aktywnych badawczo do ogółu firm</w:t>
      </w:r>
      <w:r w:rsidR="00F2118B">
        <w:t xml:space="preserve">. </w:t>
      </w:r>
      <w:r w:rsidR="009A3D7C">
        <w:t>Po</w:t>
      </w:r>
      <w:r w:rsidR="009D294C">
        <w:t xml:space="preserve"> </w:t>
      </w:r>
      <w:r w:rsidR="009A3D7C">
        <w:t>środku l</w:t>
      </w:r>
      <w:r w:rsidR="00F2118B">
        <w:t>iczba 800</w:t>
      </w:r>
      <w:r w:rsidR="009A3D7C">
        <w:t xml:space="preserve"> </w:t>
      </w:r>
      <w:r w:rsidR="00F2118B">
        <w:t>przedstawia</w:t>
      </w:r>
      <w:r w:rsidR="003D720A">
        <w:t xml:space="preserve"> szacunkową </w:t>
      </w:r>
      <w:r w:rsidR="009162EC">
        <w:t>ilość</w:t>
      </w:r>
      <w:r w:rsidR="003D720A">
        <w:t xml:space="preserve"> firm prowadzących w regionie działalność w obszarze badań i rozwoju</w:t>
      </w:r>
      <w:r w:rsidR="00F2118B">
        <w:t xml:space="preserve">. </w:t>
      </w:r>
      <w:r w:rsidR="009A3D7C">
        <w:t>Po prawej stronie w</w:t>
      </w:r>
      <w:r w:rsidR="009162EC">
        <w:t>skazano również informacje</w:t>
      </w:r>
      <w:r w:rsidR="00F2118B">
        <w:t xml:space="preserve"> mówiące o </w:t>
      </w:r>
      <w:r w:rsidR="003D720A">
        <w:t>umiarkowany</w:t>
      </w:r>
      <w:r w:rsidR="00F2118B">
        <w:t>m</w:t>
      </w:r>
      <w:r w:rsidR="003D720A">
        <w:t xml:space="preserve"> potencja</w:t>
      </w:r>
      <w:r w:rsidR="00F2118B">
        <w:t>le</w:t>
      </w:r>
      <w:r w:rsidR="003D720A">
        <w:t xml:space="preserve"> kadrowy</w:t>
      </w:r>
      <w:r w:rsidR="00F2118B">
        <w:t>m</w:t>
      </w:r>
      <w:r w:rsidR="003D720A">
        <w:t xml:space="preserve"> i infrastrukturalny firm </w:t>
      </w:r>
      <w:r w:rsidR="00F2118B">
        <w:t xml:space="preserve">z regionu </w:t>
      </w:r>
      <w:r w:rsidR="003D720A">
        <w:t>do prowadzenia działalności B+R oraz</w:t>
      </w:r>
      <w:r w:rsidR="00F2118B">
        <w:t xml:space="preserve"> o</w:t>
      </w:r>
      <w:r w:rsidR="003D720A">
        <w:t xml:space="preserve"> jedn</w:t>
      </w:r>
      <w:r w:rsidR="00F2118B">
        <w:t>ych</w:t>
      </w:r>
      <w:r w:rsidR="003D720A">
        <w:t xml:space="preserve"> z najniższych w kraju nakład</w:t>
      </w:r>
      <w:r w:rsidR="00F2118B">
        <w:t>ach</w:t>
      </w:r>
      <w:r w:rsidR="003D720A">
        <w:t xml:space="preserve"> na B+R w przeliczeniu na jeden podmiot.</w:t>
      </w:r>
    </w:p>
    <w:p w14:paraId="4606FDD5" w14:textId="3800C5BE" w:rsidR="003D720A" w:rsidRDefault="003D720A">
      <w:r>
        <w:t>W kolejnej ramce (biały tekst, morskie tło) zaprezentowano podstawowe dane dotyczące wsparcia badań, rozwoju i innowacji w R</w:t>
      </w:r>
      <w:r w:rsidR="00BE49F7">
        <w:t xml:space="preserve">egionalnym </w:t>
      </w:r>
      <w:r>
        <w:t>P</w:t>
      </w:r>
      <w:r w:rsidR="00BE49F7">
        <w:t xml:space="preserve">rogramie </w:t>
      </w:r>
      <w:r>
        <w:t>O</w:t>
      </w:r>
      <w:r w:rsidR="00BE49F7">
        <w:t>peracyjnym</w:t>
      </w:r>
      <w:r>
        <w:t xml:space="preserve"> W</w:t>
      </w:r>
      <w:r w:rsidR="00BE49F7">
        <w:t xml:space="preserve">ojewództwa </w:t>
      </w:r>
      <w:r>
        <w:t>K</w:t>
      </w:r>
      <w:r w:rsidR="00BE49F7">
        <w:t>ujawsko</w:t>
      </w:r>
      <w:r>
        <w:t>-P</w:t>
      </w:r>
      <w:r w:rsidR="00BE49F7">
        <w:t>omorskiego</w:t>
      </w:r>
      <w:r>
        <w:t xml:space="preserve"> </w:t>
      </w:r>
      <w:r w:rsidR="00BE49F7">
        <w:t>na lata</w:t>
      </w:r>
      <w:r w:rsidR="00F2118B">
        <w:t xml:space="preserve"> </w:t>
      </w:r>
      <w:r>
        <w:t>2007-2013</w:t>
      </w:r>
      <w:r w:rsidR="009162EC">
        <w:t>. W centralnej części</w:t>
      </w:r>
      <w:r w:rsidR="00F2118B">
        <w:t xml:space="preserve"> znajduje się ikona przedstawiająca plik</w:t>
      </w:r>
      <w:r w:rsidR="00BE49F7">
        <w:t xml:space="preserve"> pieniędzy w zaciśniętej dłoni. Obok</w:t>
      </w:r>
      <w:r w:rsidR="009A3D7C">
        <w:t>, po prawej stronie,</w:t>
      </w:r>
      <w:r w:rsidR="00BE49F7">
        <w:t xml:space="preserve"> następujące informacje</w:t>
      </w:r>
      <w:r>
        <w:t>: wartość przyznanego dofinansowani</w:t>
      </w:r>
      <w:r w:rsidR="009162EC">
        <w:t>a</w:t>
      </w:r>
      <w:r>
        <w:t xml:space="preserve"> (137 mln zł), liczb</w:t>
      </w:r>
      <w:r w:rsidR="00BE49F7">
        <w:t>a</w:t>
      </w:r>
      <w:r>
        <w:t xml:space="preserve"> firm, które otrzymały grant lub dotację (149) oraz liczb</w:t>
      </w:r>
      <w:r w:rsidR="00BE49F7">
        <w:t>a</w:t>
      </w:r>
      <w:r>
        <w:t xml:space="preserve"> wspartych projektów (15).</w:t>
      </w:r>
    </w:p>
    <w:p w14:paraId="1544A59B" w14:textId="1B5A044C" w:rsidR="00D75D65" w:rsidRDefault="003D720A">
      <w:r>
        <w:t>Pozostała</w:t>
      </w:r>
      <w:r w:rsidR="009A3D7C">
        <w:t>, dolna</w:t>
      </w:r>
      <w:r>
        <w:t xml:space="preserve"> część pierwszej strony infografiki</w:t>
      </w:r>
      <w:r w:rsidR="009A3D7C">
        <w:t>, znajdująca w ramce na białym tle,</w:t>
      </w:r>
      <w:r>
        <w:t xml:space="preserve"> została poświęcona przedstawieniu ogólnych informacji na temat wsparcia </w:t>
      </w:r>
      <w:r w:rsidRPr="003D720A">
        <w:t>badań, rozwoju i innowacji w RPO WK-P</w:t>
      </w:r>
      <w:r>
        <w:t xml:space="preserve"> 2014-2020 </w:t>
      </w:r>
      <w:r w:rsidR="009162EC">
        <w:t xml:space="preserve">oraz informacji dotyczących wsparcia przedsiębiorstw. </w:t>
      </w:r>
      <w:r w:rsidR="009A3D7C">
        <w:t>W górnym lewym rogu przedstawiono w</w:t>
      </w:r>
      <w:r w:rsidR="009162EC">
        <w:t>artość</w:t>
      </w:r>
      <w:r w:rsidR="0052761C">
        <w:t xml:space="preserve"> </w:t>
      </w:r>
      <w:r w:rsidR="00A263D0">
        <w:t>1,25</w:t>
      </w:r>
      <w:bookmarkStart w:id="0" w:name="_GoBack"/>
      <w:bookmarkEnd w:id="0"/>
      <w:r>
        <w:t xml:space="preserve"> mln zł przyznanego dofinansowania</w:t>
      </w:r>
      <w:r w:rsidR="009A3D7C">
        <w:t>, która</w:t>
      </w:r>
      <w:r w:rsidR="00BE49F7">
        <w:t xml:space="preserve"> </w:t>
      </w:r>
      <w:r w:rsidR="009162EC">
        <w:t>symbolizowana</w:t>
      </w:r>
      <w:r w:rsidR="00BE49F7">
        <w:t xml:space="preserve"> </w:t>
      </w:r>
      <w:r w:rsidR="00A52D01">
        <w:t xml:space="preserve">jest </w:t>
      </w:r>
      <w:r w:rsidR="00BE49F7">
        <w:t>prz</w:t>
      </w:r>
      <w:r w:rsidR="00577EAC">
        <w:t xml:space="preserve">ez rysunek monet, </w:t>
      </w:r>
      <w:r w:rsidR="009A3D7C">
        <w:t xml:space="preserve">natomiast </w:t>
      </w:r>
      <w:r w:rsidR="00577EAC">
        <w:t xml:space="preserve">ikona przedstawiająca lupę, koło zębate, wykres słupkowy i symbol fizyki </w:t>
      </w:r>
      <w:r w:rsidR="00A52D01">
        <w:t>dotyczy informacji o</w:t>
      </w:r>
      <w:r w:rsidR="00BE49F7">
        <w:t xml:space="preserve"> </w:t>
      </w:r>
      <w:r>
        <w:t>424 dofinansowan</w:t>
      </w:r>
      <w:r w:rsidR="00A52D01">
        <w:t>ych</w:t>
      </w:r>
      <w:r>
        <w:t xml:space="preserve"> projekt</w:t>
      </w:r>
      <w:r w:rsidR="00A52D01">
        <w:t>ach.</w:t>
      </w:r>
      <w:r>
        <w:t xml:space="preserve"> W ramce (biały tekst, morskie tło)</w:t>
      </w:r>
      <w:r w:rsidR="009A3D7C">
        <w:t xml:space="preserve"> po prawej stronie</w:t>
      </w:r>
      <w:r>
        <w:t xml:space="preserve"> wskazano jakie typy projektów realizowanych przez przedsiębiorstwa były dofinansowywane (projekty </w:t>
      </w:r>
      <w:r w:rsidR="00987CE4">
        <w:t>badawczo-rozwojowe</w:t>
      </w:r>
      <w:r>
        <w:t xml:space="preserve">, inwestycje w infrastrukturę B+R, inwestycje związane z wprowadzaniem na rynek nowych produktów i usług, korzystanie z usług jednostek naukowych, ochrona własności przemysłowej). </w:t>
      </w:r>
      <w:r w:rsidR="00C23DB2">
        <w:t>Na dole strony n</w:t>
      </w:r>
      <w:r>
        <w:t>a białym tle w punktorach przedstawiono pozostałe informacje dotyczące wsparcia przedsiębiorstw</w:t>
      </w:r>
      <w:r w:rsidR="00D75D65">
        <w:t>. Po kolei wskazano na: wysokie zainteresowanie ubieganiem się o wsparcie, liczbę firm, które otrzymały dotację (410), liczbę firm, które otrzymały grant z KPAI (</w:t>
      </w:r>
      <w:r w:rsidR="00987CE4">
        <w:t xml:space="preserve">ponad </w:t>
      </w:r>
      <w:r w:rsidR="00D75D65">
        <w:t xml:space="preserve">450), liczbę firm, które skorzystały </w:t>
      </w:r>
      <w:r w:rsidR="00D75D65" w:rsidRPr="00D75D65">
        <w:t>z instrumentów finansowych (pożyczka, wejście kapitałowe) na realizację innowacyjnych przedsięwzięć</w:t>
      </w:r>
      <w:r w:rsidR="00D75D65">
        <w:t xml:space="preserve"> (71), wartość wsparcia udzielonego przedsiębiorstwom (0,5 mld zł), dopasowanie wsparcia do potrzeb firm, r</w:t>
      </w:r>
      <w:r w:rsidR="00D75D65" w:rsidRPr="00D75D65">
        <w:t>ównoległe funkcjonowanie dotacji i grantów</w:t>
      </w:r>
      <w:r w:rsidR="00D75D65">
        <w:t xml:space="preserve">, które </w:t>
      </w:r>
      <w:r w:rsidR="00D75D65" w:rsidRPr="00D75D65">
        <w:t>sprawdziło się w praktyce</w:t>
      </w:r>
      <w:r w:rsidR="00D75D65">
        <w:t>. Ostatni punktor (</w:t>
      </w:r>
      <w:r w:rsidR="0052761C">
        <w:t xml:space="preserve">oznaczony znakiem minus </w:t>
      </w:r>
      <w:r w:rsidR="00D75D65">
        <w:t>w przeciwieństwie do pozostałych</w:t>
      </w:r>
      <w:r w:rsidR="0052761C">
        <w:t xml:space="preserve"> oznaczonych jako </w:t>
      </w:r>
      <w:r w:rsidR="00D75D65">
        <w:t>plus) dotyczył słabych stron wsparcia – czasu oceny wniosków i obciążeń administracyjnych.</w:t>
      </w:r>
    </w:p>
    <w:p w14:paraId="0591DAE4" w14:textId="1D010229" w:rsidR="00D75D65" w:rsidRDefault="00D75D65">
      <w:r>
        <w:t>Druga plansza infografiki zaczyna się przedstawieniem informacji na temat wsparcia sektora nauki (ramka z morskim tłem i białą czcionką). Wskazano, że: b</w:t>
      </w:r>
      <w:r w:rsidRPr="00D75D65">
        <w:t>ez wsparcia funduszy europejskich projekty nie zostałyby zrealizowane</w:t>
      </w:r>
      <w:r w:rsidR="00C23DB2">
        <w:t xml:space="preserve"> (lewa strona ranki)</w:t>
      </w:r>
      <w:r>
        <w:t xml:space="preserve">, </w:t>
      </w:r>
      <w:r w:rsidRPr="00D75D65">
        <w:t>4 jednostki naukowe otrzymały dotacje na inwestycje w infrastrukturę badawczą</w:t>
      </w:r>
      <w:r w:rsidR="00C23DB2">
        <w:t xml:space="preserve"> oraz</w:t>
      </w:r>
      <w:r>
        <w:t xml:space="preserve"> wartość przyznanego dofinansowania wyniosła 120,5 mln zł</w:t>
      </w:r>
      <w:r w:rsidR="00C23DB2">
        <w:t xml:space="preserve"> (prawa strona ramki)</w:t>
      </w:r>
      <w:r>
        <w:t>.</w:t>
      </w:r>
    </w:p>
    <w:p w14:paraId="47871D6B" w14:textId="7D7B52C5" w:rsidR="00D75D65" w:rsidRDefault="00D75D65">
      <w:r>
        <w:lastRenderedPageBreak/>
        <w:t>Poniżej</w:t>
      </w:r>
      <w:r w:rsidR="00C23DB2">
        <w:t xml:space="preserve">, w </w:t>
      </w:r>
      <w:r>
        <w:t>ram</w:t>
      </w:r>
      <w:r w:rsidR="00C23DB2">
        <w:t>ce na białym tle</w:t>
      </w:r>
      <w:r w:rsidR="00EC18A8">
        <w:t>,</w:t>
      </w:r>
      <w:r w:rsidR="00C23DB2">
        <w:t xml:space="preserve"> </w:t>
      </w:r>
      <w:r>
        <w:t xml:space="preserve">umieszczono informacje dotyczące wsparcia IOB. </w:t>
      </w:r>
      <w:r w:rsidR="00987CE4">
        <w:t>Pośrodku ikona</w:t>
      </w:r>
      <w:r w:rsidR="00A52D01">
        <w:t xml:space="preserve"> przedstawiająca dwie dłonie w uścisku</w:t>
      </w:r>
      <w:r w:rsidR="00987CE4">
        <w:t>. Obok</w:t>
      </w:r>
      <w:r w:rsidR="00A52D01">
        <w:t xml:space="preserve"> następujące</w:t>
      </w:r>
      <w:r w:rsidR="00987CE4">
        <w:t xml:space="preserve"> informacje</w:t>
      </w:r>
      <w:r>
        <w:t>: b</w:t>
      </w:r>
      <w:r w:rsidRPr="00D75D65">
        <w:t>ez wsparcia funduszy europejskich projekty nie zostałyby zrealizowane</w:t>
      </w:r>
      <w:r w:rsidR="00C23DB2">
        <w:t xml:space="preserve"> (lewa strona ram</w:t>
      </w:r>
      <w:r w:rsidR="00EC18A8">
        <w:t>k</w:t>
      </w:r>
      <w:r w:rsidR="00C23DB2">
        <w:t>i)</w:t>
      </w:r>
      <w:r>
        <w:t xml:space="preserve">, 3 IOB </w:t>
      </w:r>
      <w:r w:rsidRPr="00D75D65">
        <w:t>otrzymały dotację na inwestycje w infrastrukturę biznesową</w:t>
      </w:r>
      <w:r w:rsidR="00C23DB2">
        <w:t xml:space="preserve"> oraz </w:t>
      </w:r>
      <w:r>
        <w:t>wartość przyznanego dofinansowania wyniosła 23,6 mln zł</w:t>
      </w:r>
      <w:r w:rsidR="00C23DB2">
        <w:t xml:space="preserve"> (prawa strona ramki)</w:t>
      </w:r>
      <w:r>
        <w:t>.</w:t>
      </w:r>
      <w:r w:rsidR="00987CE4">
        <w:t xml:space="preserve"> </w:t>
      </w:r>
    </w:p>
    <w:p w14:paraId="25805B61" w14:textId="099DFFF9" w:rsidR="00D75D65" w:rsidRDefault="00D75D65">
      <w:r>
        <w:t>Kolejna część planszy to ramka z morskim tłem i białą czcionką zawierając</w:t>
      </w:r>
      <w:r w:rsidR="006B1653">
        <w:t>a</w:t>
      </w:r>
      <w:r>
        <w:t xml:space="preserve"> informacje na temat regionalnych inteligentnych specjalizacji. </w:t>
      </w:r>
      <w:r w:rsidR="00EC18A8">
        <w:t>Po lewej stronie w</w:t>
      </w:r>
      <w:r>
        <w:t xml:space="preserve">skazano, że </w:t>
      </w:r>
      <w:r w:rsidRPr="00D75D65">
        <w:t>93% złożonych projektów wpisywało się w inteligentne specjalizacje</w:t>
      </w:r>
      <w:r>
        <w:t xml:space="preserve"> a także,</w:t>
      </w:r>
      <w:r w:rsidR="00EC18A8">
        <w:t xml:space="preserve"> po prawej stronie,</w:t>
      </w:r>
      <w:r>
        <w:t xml:space="preserve"> że p</w:t>
      </w:r>
      <w:r w:rsidRPr="00D75D65">
        <w:t xml:space="preserve">rojekty najczęściej wpisywały się w </w:t>
      </w:r>
      <w:r>
        <w:t>specjalizacje:</w:t>
      </w:r>
      <w:r w:rsidRPr="00D75D65">
        <w:t xml:space="preserve"> Zaawansowane materiały i narzędzia, Dziedzictwo kulturowe oraz Zdrowa i bezpieczna żywność</w:t>
      </w:r>
      <w:r>
        <w:t>.</w:t>
      </w:r>
    </w:p>
    <w:p w14:paraId="5AC3CB59" w14:textId="0FA05830" w:rsidR="00704F3A" w:rsidRDefault="00D75D65" w:rsidP="009D294C">
      <w:r>
        <w:t>Pod ramką</w:t>
      </w:r>
      <w:r w:rsidR="00EC18A8">
        <w:t>, na białym tle,</w:t>
      </w:r>
      <w:r>
        <w:t xml:space="preserve"> zawarto </w:t>
      </w:r>
      <w:r w:rsidR="001216C8">
        <w:t xml:space="preserve">pięć </w:t>
      </w:r>
      <w:r>
        <w:t>kluczow</w:t>
      </w:r>
      <w:r w:rsidR="001216C8">
        <w:t>ych</w:t>
      </w:r>
      <w:r>
        <w:t xml:space="preserve"> rekomendacj</w:t>
      </w:r>
      <w:r w:rsidR="001216C8">
        <w:t>i</w:t>
      </w:r>
      <w:r>
        <w:t xml:space="preserve"> z badania</w:t>
      </w:r>
      <w:r w:rsidR="001216C8">
        <w:t xml:space="preserve"> (symbolizowane przez ikonę przedstawiając</w:t>
      </w:r>
      <w:r w:rsidR="00A52D01">
        <w:t>ą lupę nakierowaną na jedną z trzech</w:t>
      </w:r>
      <w:r w:rsidR="001216C8">
        <w:t xml:space="preserve"> postaci)</w:t>
      </w:r>
      <w:r w:rsidR="00EC18A8">
        <w:t>. K</w:t>
      </w:r>
      <w:r w:rsidR="001216C8">
        <w:t xml:space="preserve">olejno </w:t>
      </w:r>
      <w:r w:rsidR="004D2440">
        <w:t xml:space="preserve">w punktach </w:t>
      </w:r>
      <w:r w:rsidR="001216C8">
        <w:t>wymieniono:</w:t>
      </w:r>
      <w:r w:rsidR="004D2440">
        <w:t xml:space="preserve"> 1 </w:t>
      </w:r>
      <w:r w:rsidRPr="00EA60DA">
        <w:t>Utrzymanie w RPO WK-P 2021-2027 wsparcia obszaru B+R</w:t>
      </w:r>
      <w:r>
        <w:t>;</w:t>
      </w:r>
      <w:r w:rsidR="004D2440">
        <w:t xml:space="preserve"> 2 </w:t>
      </w:r>
      <w:r w:rsidRPr="00EA60DA">
        <w:t>Utrzymanie w RPO WK-P 2021-2027 wsparcia dla niewielkich kwotowo projektów z obszaru badań i rozwoju</w:t>
      </w:r>
      <w:r>
        <w:t>;</w:t>
      </w:r>
      <w:r w:rsidR="004D2440">
        <w:t xml:space="preserve"> 3 </w:t>
      </w:r>
      <w:r w:rsidRPr="008544C5">
        <w:t>Podjęcie działań ukierunkowanych na znaczące skrócenie czasu oceny wniosków</w:t>
      </w:r>
      <w:r w:rsidR="001216C8">
        <w:t>, pokazane graficznie poprzez zegar i okalające go dwie dłonie</w:t>
      </w:r>
      <w:r>
        <w:t>;</w:t>
      </w:r>
      <w:r w:rsidR="004D2440">
        <w:t xml:space="preserve"> 4 </w:t>
      </w:r>
      <w:r>
        <w:t>Z</w:t>
      </w:r>
      <w:r w:rsidRPr="008544C5">
        <w:t>mniejszeni</w:t>
      </w:r>
      <w:r>
        <w:t>e</w:t>
      </w:r>
      <w:r w:rsidRPr="008544C5">
        <w:t xml:space="preserve"> obciążeń administracyjnych na etapie aplikowania o wsparcie i realizacji projektów, które nie wynikają z wymagań prawa </w:t>
      </w:r>
      <w:r>
        <w:t>i</w:t>
      </w:r>
      <w:r w:rsidRPr="008544C5">
        <w:t xml:space="preserve"> nie zagrażają bezpieczeństwu środków publicznych</w:t>
      </w:r>
      <w:r w:rsidR="001216C8">
        <w:t xml:space="preserve">, przedstawione poprzez </w:t>
      </w:r>
      <w:r w:rsidR="00AC52C1">
        <w:t>ikonę pokazującą dokumenty i odznakę z</w:t>
      </w:r>
      <w:r w:rsidR="001216C8">
        <w:t>e znaczkiem symbolizującym zatwierdzenie procesu</w:t>
      </w:r>
      <w:r>
        <w:t>;</w:t>
      </w:r>
      <w:r w:rsidR="004D2440">
        <w:t xml:space="preserve"> 5 </w:t>
      </w:r>
      <w:r w:rsidRPr="008544C5">
        <w:t>Utrzymanie w RPO WK-P 2021-2027 wsparcia projektów innowacyjnych i akademickich spółek odpryskowych za pomocą instrumentów finansowych</w:t>
      </w:r>
      <w:r w:rsidR="001216C8">
        <w:t>, pokazane poprzez r</w:t>
      </w:r>
      <w:r w:rsidR="004D2440">
        <w:t>ysunek monet, kalkulatora i kartki papieru</w:t>
      </w:r>
      <w:r w:rsidR="00FB3E1B">
        <w:t>.</w:t>
      </w:r>
    </w:p>
    <w:p w14:paraId="50E36F25" w14:textId="323DBC86" w:rsidR="00704F3A" w:rsidRPr="009D294C" w:rsidRDefault="00AF15E3" w:rsidP="009D294C">
      <w:pPr>
        <w:rPr>
          <w:color w:val="000000" w:themeColor="text1"/>
        </w:rPr>
      </w:pPr>
      <w:r>
        <w:rPr>
          <w:color w:val="000000" w:themeColor="text1"/>
        </w:rPr>
        <w:t xml:space="preserve">Infografika została zakończona danymi realizatorów badania. </w:t>
      </w:r>
      <w:r w:rsidR="004D2440">
        <w:rPr>
          <w:color w:val="000000" w:themeColor="text1"/>
        </w:rPr>
        <w:t xml:space="preserve">Pod belką </w:t>
      </w:r>
      <w:r w:rsidR="00EC18A8">
        <w:rPr>
          <w:color w:val="000000" w:themeColor="text1"/>
        </w:rPr>
        <w:t xml:space="preserve">w kolorze morskim </w:t>
      </w:r>
      <w:r w:rsidR="004D2440">
        <w:rPr>
          <w:color w:val="000000" w:themeColor="text1"/>
        </w:rPr>
        <w:t>o</w:t>
      </w:r>
      <w:r>
        <w:rPr>
          <w:color w:val="000000" w:themeColor="text1"/>
        </w:rPr>
        <w:t xml:space="preserve">d lewej zamieszczono </w:t>
      </w:r>
      <w:r w:rsidR="00FB3E1B">
        <w:rPr>
          <w:color w:val="000000" w:themeColor="text1"/>
        </w:rPr>
        <w:t>logo Wykonawcy</w:t>
      </w:r>
      <w:r w:rsidR="00A52D01">
        <w:rPr>
          <w:color w:val="000000" w:themeColor="text1"/>
        </w:rPr>
        <w:t xml:space="preserve"> badania,</w:t>
      </w:r>
      <w:r w:rsidR="00FB3E1B">
        <w:rPr>
          <w:color w:val="000000" w:themeColor="text1"/>
        </w:rPr>
        <w:t xml:space="preserve"> firmy LB&amp;E Sp. z o.o. Po prawej logo </w:t>
      </w:r>
      <w:r w:rsidR="004D2440">
        <w:rPr>
          <w:color w:val="000000" w:themeColor="text1"/>
        </w:rPr>
        <w:t xml:space="preserve">marki województwa, dwa przenikające się kolory czerwony i niebieski oraz napis w białej ramce </w:t>
      </w:r>
      <w:r w:rsidR="00FB3E1B">
        <w:rPr>
          <w:color w:val="000000" w:themeColor="text1"/>
        </w:rPr>
        <w:t xml:space="preserve">Kujawy Pomorze. Między logami zawarto następujące informacje: </w:t>
      </w:r>
      <w:r w:rsidR="00166CF1" w:rsidRPr="009D294C">
        <w:rPr>
          <w:color w:val="000000" w:themeColor="text1"/>
        </w:rPr>
        <w:t>Badanie zrealizowane przez LB&amp;E Sp. z o.o. na zlecenie Urzędu Marszałkowskiego Województwa Kujawsko-Pomorskiego;</w:t>
      </w:r>
      <w:r w:rsidR="006B1653">
        <w:rPr>
          <w:color w:val="000000" w:themeColor="text1"/>
        </w:rPr>
        <w:t xml:space="preserve"> </w:t>
      </w:r>
      <w:r w:rsidR="00166CF1" w:rsidRPr="009D294C">
        <w:rPr>
          <w:color w:val="000000" w:themeColor="text1"/>
        </w:rPr>
        <w:t>Badanie finansowane z Europejskiego Funduszu Społecznego i budżetu województwa kujawsko-pomorskiego w ramach Regionalnego Programu Operacyjnego Województwa Kujawsko-Pomorskiego na lata 2014-2020;</w:t>
      </w:r>
      <w:r w:rsidR="004D2440">
        <w:rPr>
          <w:color w:val="000000" w:themeColor="text1"/>
        </w:rPr>
        <w:t xml:space="preserve"> </w:t>
      </w:r>
      <w:r w:rsidR="00166CF1" w:rsidRPr="009D294C">
        <w:rPr>
          <w:color w:val="000000" w:themeColor="text1"/>
        </w:rPr>
        <w:t>Cały raport jest dostępny na stronie www.mojregion.eu (zakładka: Ewaluacja).</w:t>
      </w:r>
    </w:p>
    <w:p w14:paraId="402BC77E" w14:textId="77777777" w:rsidR="00FB3E1B" w:rsidRDefault="00FB3E1B">
      <w:pPr>
        <w:rPr>
          <w:color w:val="000000" w:themeColor="text1"/>
        </w:rPr>
      </w:pPr>
    </w:p>
    <w:sectPr w:rsidR="00FB3E1B" w:rsidSect="0016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BD9A8" w14:textId="77777777" w:rsidR="005F769B" w:rsidRDefault="005F769B" w:rsidP="00D83BBC">
      <w:pPr>
        <w:spacing w:after="0" w:line="240" w:lineRule="auto"/>
      </w:pPr>
      <w:r>
        <w:separator/>
      </w:r>
    </w:p>
  </w:endnote>
  <w:endnote w:type="continuationSeparator" w:id="0">
    <w:p w14:paraId="6D8B64F9" w14:textId="77777777" w:rsidR="005F769B" w:rsidRDefault="005F769B" w:rsidP="00D83BBC">
      <w:pPr>
        <w:spacing w:after="0" w:line="240" w:lineRule="auto"/>
      </w:pPr>
      <w:r>
        <w:continuationSeparator/>
      </w:r>
    </w:p>
  </w:endnote>
  <w:endnote w:type="continuationNotice" w:id="1">
    <w:p w14:paraId="7925D513" w14:textId="77777777" w:rsidR="005F769B" w:rsidRDefault="005F7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DB546" w14:textId="77777777" w:rsidR="005F769B" w:rsidRDefault="005F769B" w:rsidP="00D83BBC">
      <w:pPr>
        <w:spacing w:after="0" w:line="240" w:lineRule="auto"/>
      </w:pPr>
      <w:r>
        <w:separator/>
      </w:r>
    </w:p>
  </w:footnote>
  <w:footnote w:type="continuationSeparator" w:id="0">
    <w:p w14:paraId="7641901C" w14:textId="77777777" w:rsidR="005F769B" w:rsidRDefault="005F769B" w:rsidP="00D83BBC">
      <w:pPr>
        <w:spacing w:after="0" w:line="240" w:lineRule="auto"/>
      </w:pPr>
      <w:r>
        <w:continuationSeparator/>
      </w:r>
    </w:p>
  </w:footnote>
  <w:footnote w:type="continuationNotice" w:id="1">
    <w:p w14:paraId="2F5C8584" w14:textId="77777777" w:rsidR="005F769B" w:rsidRDefault="005F76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0A5"/>
    <w:multiLevelType w:val="hybridMultilevel"/>
    <w:tmpl w:val="6ACA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D0E5A"/>
    <w:multiLevelType w:val="hybridMultilevel"/>
    <w:tmpl w:val="9A52CDD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F"/>
    <w:rsid w:val="000024F9"/>
    <w:rsid w:val="000046F3"/>
    <w:rsid w:val="000056D3"/>
    <w:rsid w:val="0008422D"/>
    <w:rsid w:val="000A184C"/>
    <w:rsid w:val="000D0E8A"/>
    <w:rsid w:val="000D2FD7"/>
    <w:rsid w:val="001216C8"/>
    <w:rsid w:val="00125D9A"/>
    <w:rsid w:val="0016255C"/>
    <w:rsid w:val="00165AF8"/>
    <w:rsid w:val="00166CF1"/>
    <w:rsid w:val="001E2AA1"/>
    <w:rsid w:val="001E68A9"/>
    <w:rsid w:val="0020212A"/>
    <w:rsid w:val="00235AB1"/>
    <w:rsid w:val="0023658F"/>
    <w:rsid w:val="002B4396"/>
    <w:rsid w:val="003B0CB0"/>
    <w:rsid w:val="003B573C"/>
    <w:rsid w:val="003B7253"/>
    <w:rsid w:val="003D720A"/>
    <w:rsid w:val="00401410"/>
    <w:rsid w:val="004216A8"/>
    <w:rsid w:val="00422003"/>
    <w:rsid w:val="00434196"/>
    <w:rsid w:val="00454EC8"/>
    <w:rsid w:val="004619A2"/>
    <w:rsid w:val="004D2440"/>
    <w:rsid w:val="0052761C"/>
    <w:rsid w:val="00562EC0"/>
    <w:rsid w:val="00566342"/>
    <w:rsid w:val="00577EAC"/>
    <w:rsid w:val="0058345A"/>
    <w:rsid w:val="00583859"/>
    <w:rsid w:val="00587F8B"/>
    <w:rsid w:val="00590F30"/>
    <w:rsid w:val="005B0D0D"/>
    <w:rsid w:val="005F769B"/>
    <w:rsid w:val="006500FD"/>
    <w:rsid w:val="00657E11"/>
    <w:rsid w:val="00686125"/>
    <w:rsid w:val="006B1653"/>
    <w:rsid w:val="00700085"/>
    <w:rsid w:val="00704F3A"/>
    <w:rsid w:val="00721D8F"/>
    <w:rsid w:val="00731F91"/>
    <w:rsid w:val="0075412F"/>
    <w:rsid w:val="00792818"/>
    <w:rsid w:val="007C4D12"/>
    <w:rsid w:val="00810B31"/>
    <w:rsid w:val="0082595B"/>
    <w:rsid w:val="008B2A31"/>
    <w:rsid w:val="008E620A"/>
    <w:rsid w:val="009162EC"/>
    <w:rsid w:val="00983593"/>
    <w:rsid w:val="00987CE4"/>
    <w:rsid w:val="009A3D7C"/>
    <w:rsid w:val="009D294C"/>
    <w:rsid w:val="00A0790D"/>
    <w:rsid w:val="00A263D0"/>
    <w:rsid w:val="00A4074A"/>
    <w:rsid w:val="00A518A6"/>
    <w:rsid w:val="00A52D01"/>
    <w:rsid w:val="00A60D4C"/>
    <w:rsid w:val="00AB4240"/>
    <w:rsid w:val="00AB63AF"/>
    <w:rsid w:val="00AC52C1"/>
    <w:rsid w:val="00AF15E3"/>
    <w:rsid w:val="00B865F5"/>
    <w:rsid w:val="00B949ED"/>
    <w:rsid w:val="00BC07DF"/>
    <w:rsid w:val="00BE49F7"/>
    <w:rsid w:val="00C23DB2"/>
    <w:rsid w:val="00C37866"/>
    <w:rsid w:val="00C564E8"/>
    <w:rsid w:val="00C70CED"/>
    <w:rsid w:val="00C86B56"/>
    <w:rsid w:val="00CA00A8"/>
    <w:rsid w:val="00CD191C"/>
    <w:rsid w:val="00D010C5"/>
    <w:rsid w:val="00D456AD"/>
    <w:rsid w:val="00D52709"/>
    <w:rsid w:val="00D75D65"/>
    <w:rsid w:val="00D83BBC"/>
    <w:rsid w:val="00E220BD"/>
    <w:rsid w:val="00E85ECF"/>
    <w:rsid w:val="00EA1444"/>
    <w:rsid w:val="00EC18A8"/>
    <w:rsid w:val="00F2118B"/>
    <w:rsid w:val="00F6111D"/>
    <w:rsid w:val="00FB3E1B"/>
    <w:rsid w:val="00FC036E"/>
    <w:rsid w:val="00FC4290"/>
    <w:rsid w:val="00FE4AA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5A16"/>
  <w15:docId w15:val="{5E421676-2CE3-4878-A0CC-F83362A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15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5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B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BC"/>
  </w:style>
  <w:style w:type="paragraph" w:styleId="Stopka">
    <w:name w:val="footer"/>
    <w:basedOn w:val="Normalny"/>
    <w:link w:val="StopkaZnak"/>
    <w:uiPriority w:val="99"/>
    <w:unhideWhenUsed/>
    <w:rsid w:val="00D8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BC"/>
  </w:style>
  <w:style w:type="paragraph" w:styleId="Poprawka">
    <w:name w:val="Revision"/>
    <w:hidden/>
    <w:uiPriority w:val="99"/>
    <w:semiHidden/>
    <w:rsid w:val="00D83BBC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5CxSpLast,Tekst punktowanie,Numerowanie,List Paragraph,BulletC,Akapit z listą 1,Akapit z listą5,Table of contents numbered,sw tekst,Akapit z listą BS"/>
    <w:basedOn w:val="Normalny"/>
    <w:link w:val="AkapitzlistZnak"/>
    <w:uiPriority w:val="34"/>
    <w:qFormat/>
    <w:rsid w:val="00D75D6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CxSpLast Znak,Tekst punktowanie Znak,Numerowanie Znak,List Paragraph Znak,BulletC Znak,Akapit z listą 1 Znak,Akapit z listą5 Znak"/>
    <w:basedOn w:val="Domylnaczcionkaakapitu"/>
    <w:link w:val="Akapitzlist"/>
    <w:uiPriority w:val="34"/>
    <w:qFormat/>
    <w:rsid w:val="00D7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B7CF-C027-41D0-A2C5-BD121320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Kiełbasiewicz</dc:creator>
  <cp:keywords/>
  <dc:description/>
  <cp:lastModifiedBy>Rafał Trzeszewski</cp:lastModifiedBy>
  <cp:revision>2</cp:revision>
  <dcterms:created xsi:type="dcterms:W3CDTF">2021-04-12T11:30:00Z</dcterms:created>
  <dcterms:modified xsi:type="dcterms:W3CDTF">2021-04-12T11:30:00Z</dcterms:modified>
</cp:coreProperties>
</file>