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C035C" w14:textId="3CF1CBA3" w:rsidR="00BF6A3F" w:rsidRDefault="00BF6A3F" w:rsidP="005D13F8">
      <w:pPr>
        <w:pStyle w:val="Zwykytekst"/>
        <w:spacing w:after="12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 związku z faktem, że w konkursie Nr </w:t>
      </w:r>
      <w:r w:rsidRPr="00BF6A3F">
        <w:rPr>
          <w:rFonts w:ascii="Cambria" w:hAnsi="Cambria"/>
          <w:b/>
          <w:sz w:val="24"/>
          <w:szCs w:val="24"/>
        </w:rPr>
        <w:t>RPKP.01.03.01-IZ.00-04-038/16</w:t>
      </w:r>
      <w:r>
        <w:rPr>
          <w:rFonts w:ascii="Cambria" w:hAnsi="Cambria"/>
          <w:b/>
          <w:sz w:val="24"/>
          <w:szCs w:val="24"/>
        </w:rPr>
        <w:t xml:space="preserve"> kwalifikowalność wydatków rozpoczyna się po dniu złożenia wniosku o dofinansowanie projektu, dla przedmiotowego konkursu obowiązują </w:t>
      </w:r>
      <w:r w:rsidRPr="00BF6A3F">
        <w:rPr>
          <w:rFonts w:ascii="Cambria" w:hAnsi="Cambria"/>
          <w:b/>
          <w:i/>
          <w:sz w:val="24"/>
          <w:szCs w:val="24"/>
        </w:rPr>
        <w:t>Wytyczne w zakresie kwalifikowalności wydatków w ramach Europejskiego Funduszu Rozwoju Regionalnego, Europejskiego Funduszu Społecznego oraz Funduszu Spójności na lata 2014-2020</w:t>
      </w:r>
      <w:r>
        <w:rPr>
          <w:rFonts w:ascii="Cambria" w:hAnsi="Cambria"/>
          <w:b/>
          <w:sz w:val="24"/>
          <w:szCs w:val="24"/>
        </w:rPr>
        <w:t xml:space="preserve"> </w:t>
      </w:r>
      <w:r w:rsidR="00C83146" w:rsidRPr="00C83146">
        <w:rPr>
          <w:rFonts w:ascii="Cambria" w:hAnsi="Cambria"/>
          <w:b/>
          <w:sz w:val="24"/>
          <w:szCs w:val="24"/>
        </w:rPr>
        <w:t>(MR/H 2014-2020/12(02)/09/2016)</w:t>
      </w:r>
      <w:r w:rsidR="00C83146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obowiązujące od dnia 14.10.2016 r.</w:t>
      </w:r>
    </w:p>
    <w:p w14:paraId="2C63BE48" w14:textId="4C5F8479" w:rsidR="00BF6A3F" w:rsidRDefault="00BF6A3F" w:rsidP="005D13F8">
      <w:pPr>
        <w:pStyle w:val="Zwykytekst"/>
        <w:spacing w:after="12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Wymieniony wyżej dokument znajduje się na stronie:</w:t>
      </w:r>
    </w:p>
    <w:p w14:paraId="16C520C3" w14:textId="51301DEE" w:rsidR="00BF6A3F" w:rsidRPr="00BF6A3F" w:rsidRDefault="00E84477" w:rsidP="005D13F8">
      <w:pPr>
        <w:pStyle w:val="Zwykytekst"/>
        <w:spacing w:after="120"/>
        <w:jc w:val="both"/>
        <w:rPr>
          <w:rFonts w:ascii="Cambria" w:hAnsi="Cambria"/>
          <w:b/>
          <w:sz w:val="24"/>
          <w:szCs w:val="24"/>
        </w:rPr>
      </w:pPr>
      <w:hyperlink r:id="rId8" w:history="1">
        <w:r w:rsidR="00BF6A3F" w:rsidRPr="00867FAE">
          <w:rPr>
            <w:rStyle w:val="Hipercze"/>
            <w:rFonts w:ascii="Cambria" w:hAnsi="Cambria"/>
            <w:b/>
            <w:sz w:val="24"/>
            <w:szCs w:val="24"/>
          </w:rPr>
          <w:t>http://www.funduszeeuropejskie.gov.pl/strony/o-funduszach/dokumenty/wytyczne-w-zakresie-kwalifikowalnosci-wydatkow-w-ramach-europejskiego-funduszu-rozwoju-regionalnego-europejskiego-funduszu-spolecznego-oraz-funduszu-spojnosci-na-lata-2014-2020/</w:t>
        </w:r>
      </w:hyperlink>
    </w:p>
    <w:p w14:paraId="2A99C055" w14:textId="52B250E8" w:rsidR="00BF6A3F" w:rsidRDefault="00E84477" w:rsidP="005D13F8">
      <w:pPr>
        <w:pStyle w:val="Zwykytekst"/>
        <w:spacing w:after="12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pict w14:anchorId="29F26250">
          <v:rect id="_x0000_i1025" style="width:0;height:1.5pt" o:hralign="center" o:hrstd="t" o:hr="t" fillcolor="#a0a0a0" stroked="f"/>
        </w:pict>
      </w:r>
    </w:p>
    <w:p w14:paraId="67744389" w14:textId="77777777" w:rsidR="00BF6A3F" w:rsidRDefault="00BF6A3F" w:rsidP="005D13F8">
      <w:pPr>
        <w:pStyle w:val="Zwykytekst"/>
        <w:spacing w:after="120"/>
        <w:jc w:val="both"/>
        <w:rPr>
          <w:rFonts w:ascii="Cambria" w:hAnsi="Cambria"/>
          <w:b/>
          <w:sz w:val="24"/>
          <w:szCs w:val="24"/>
        </w:rPr>
      </w:pPr>
    </w:p>
    <w:p w14:paraId="71B4AF12" w14:textId="77777777" w:rsidR="00B827D5" w:rsidRDefault="00B827D5" w:rsidP="005D13F8">
      <w:pPr>
        <w:pStyle w:val="Zwykytekst"/>
        <w:spacing w:after="12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Pytanie/1</w:t>
      </w:r>
    </w:p>
    <w:p w14:paraId="3BAD4238" w14:textId="77777777" w:rsidR="00513C6F" w:rsidRPr="00465380" w:rsidRDefault="00CC0E3F" w:rsidP="005D13F8">
      <w:pPr>
        <w:pStyle w:val="Zwykytekst"/>
        <w:spacing w:after="120"/>
        <w:jc w:val="both"/>
        <w:rPr>
          <w:rFonts w:ascii="Cambria" w:hAnsi="Cambria"/>
          <w:b/>
          <w:sz w:val="24"/>
          <w:szCs w:val="24"/>
        </w:rPr>
      </w:pPr>
      <w:r w:rsidRPr="00465380">
        <w:rPr>
          <w:rFonts w:ascii="Cambria" w:hAnsi="Cambria"/>
          <w:b/>
          <w:sz w:val="24"/>
          <w:szCs w:val="24"/>
        </w:rPr>
        <w:t>N</w:t>
      </w:r>
      <w:r w:rsidR="00513C6F" w:rsidRPr="00465380">
        <w:rPr>
          <w:rFonts w:ascii="Cambria" w:hAnsi="Cambria"/>
          <w:b/>
          <w:sz w:val="24"/>
          <w:szCs w:val="24"/>
        </w:rPr>
        <w:t xml:space="preserve">a jakiej zasadzie kwalifikowalny może być koszt zatrudnienia w spółce z o.o. </w:t>
      </w:r>
      <w:r w:rsidRPr="00465380">
        <w:rPr>
          <w:rFonts w:ascii="Cambria" w:hAnsi="Cambria"/>
          <w:b/>
          <w:sz w:val="24"/>
          <w:szCs w:val="24"/>
        </w:rPr>
        <w:t>(spółce odpryskowej):</w:t>
      </w:r>
    </w:p>
    <w:p w14:paraId="00D241C7" w14:textId="77777777" w:rsidR="00513C6F" w:rsidRPr="00465380" w:rsidRDefault="009877A3" w:rsidP="005D13F8">
      <w:pPr>
        <w:pStyle w:val="Zwykytekst"/>
        <w:spacing w:after="120"/>
        <w:jc w:val="both"/>
        <w:rPr>
          <w:rFonts w:ascii="Cambria" w:hAnsi="Cambria"/>
          <w:b/>
          <w:sz w:val="24"/>
          <w:szCs w:val="24"/>
        </w:rPr>
      </w:pPr>
      <w:r w:rsidRPr="00465380">
        <w:rPr>
          <w:rFonts w:ascii="Cambria" w:hAnsi="Cambria"/>
          <w:b/>
          <w:sz w:val="24"/>
          <w:szCs w:val="24"/>
        </w:rPr>
        <w:t xml:space="preserve">a) </w:t>
      </w:r>
      <w:r w:rsidR="00CC0E3F" w:rsidRPr="00465380">
        <w:rPr>
          <w:rFonts w:ascii="Cambria" w:hAnsi="Cambria"/>
          <w:b/>
          <w:sz w:val="24"/>
          <w:szCs w:val="24"/>
        </w:rPr>
        <w:t>u</w:t>
      </w:r>
      <w:r w:rsidR="00513C6F" w:rsidRPr="00465380">
        <w:rPr>
          <w:rFonts w:ascii="Cambria" w:hAnsi="Cambria"/>
          <w:b/>
          <w:sz w:val="24"/>
          <w:szCs w:val="24"/>
        </w:rPr>
        <w:t xml:space="preserve">działowca (najczęściej naukowca, ale </w:t>
      </w:r>
      <w:r w:rsidR="00CC0E3F" w:rsidRPr="00465380">
        <w:rPr>
          <w:rFonts w:ascii="Cambria" w:hAnsi="Cambria"/>
          <w:b/>
          <w:sz w:val="24"/>
          <w:szCs w:val="24"/>
        </w:rPr>
        <w:t>również</w:t>
      </w:r>
      <w:r w:rsidR="00513C6F" w:rsidRPr="00465380">
        <w:rPr>
          <w:rFonts w:ascii="Cambria" w:hAnsi="Cambria"/>
          <w:b/>
          <w:sz w:val="24"/>
          <w:szCs w:val="24"/>
        </w:rPr>
        <w:t xml:space="preserve"> innego wspólnika</w:t>
      </w:r>
      <w:r w:rsidR="00CC0E3F" w:rsidRPr="00465380">
        <w:rPr>
          <w:rFonts w:ascii="Cambria" w:hAnsi="Cambria"/>
          <w:b/>
          <w:sz w:val="24"/>
          <w:szCs w:val="24"/>
        </w:rPr>
        <w:t>,</w:t>
      </w:r>
      <w:r w:rsidR="00513C6F" w:rsidRPr="00465380">
        <w:rPr>
          <w:rFonts w:ascii="Cambria" w:hAnsi="Cambria"/>
          <w:b/>
          <w:sz w:val="24"/>
          <w:szCs w:val="24"/>
        </w:rPr>
        <w:t xml:space="preserve"> który ma kompetencje do tego żeby pracować w projekcie)</w:t>
      </w:r>
      <w:r w:rsidR="00CC0E3F" w:rsidRPr="00465380">
        <w:rPr>
          <w:rFonts w:ascii="Cambria" w:hAnsi="Cambria"/>
          <w:b/>
          <w:sz w:val="24"/>
          <w:szCs w:val="24"/>
        </w:rPr>
        <w:t>,</w:t>
      </w:r>
    </w:p>
    <w:p w14:paraId="1D322432" w14:textId="77777777" w:rsidR="00513C6F" w:rsidRPr="00465380" w:rsidRDefault="00513C6F" w:rsidP="005D13F8">
      <w:pPr>
        <w:pStyle w:val="Zwykytekst"/>
        <w:spacing w:after="120"/>
        <w:jc w:val="both"/>
        <w:rPr>
          <w:rFonts w:ascii="Cambria" w:hAnsi="Cambria"/>
          <w:b/>
          <w:sz w:val="24"/>
          <w:szCs w:val="24"/>
        </w:rPr>
      </w:pPr>
      <w:r w:rsidRPr="00465380">
        <w:rPr>
          <w:rFonts w:ascii="Cambria" w:hAnsi="Cambria"/>
          <w:b/>
          <w:sz w:val="24"/>
          <w:szCs w:val="24"/>
        </w:rPr>
        <w:t xml:space="preserve">b) </w:t>
      </w:r>
      <w:r w:rsidR="00CC0E3F" w:rsidRPr="00465380">
        <w:rPr>
          <w:rFonts w:ascii="Cambria" w:hAnsi="Cambria"/>
          <w:b/>
          <w:sz w:val="24"/>
          <w:szCs w:val="24"/>
        </w:rPr>
        <w:t>udziałowca</w:t>
      </w:r>
      <w:r w:rsidR="00C63F58">
        <w:rPr>
          <w:rFonts w:ascii="Cambria" w:hAnsi="Cambria"/>
          <w:b/>
          <w:sz w:val="24"/>
          <w:szCs w:val="24"/>
        </w:rPr>
        <w:t>/wspólnika/</w:t>
      </w:r>
      <w:r w:rsidR="00CC0E3F" w:rsidRPr="00465380">
        <w:rPr>
          <w:rFonts w:ascii="Cambria" w:hAnsi="Cambria"/>
          <w:b/>
          <w:sz w:val="24"/>
          <w:szCs w:val="24"/>
        </w:rPr>
        <w:t>członka zarządu?</w:t>
      </w:r>
    </w:p>
    <w:p w14:paraId="27A34EC9" w14:textId="77777777" w:rsidR="00513C6F" w:rsidRPr="00CC0E3F" w:rsidRDefault="00513C6F" w:rsidP="005D13F8">
      <w:pPr>
        <w:pStyle w:val="Zwykytekst"/>
        <w:spacing w:after="120"/>
        <w:jc w:val="both"/>
        <w:rPr>
          <w:rFonts w:ascii="Cambria" w:hAnsi="Cambria"/>
          <w:sz w:val="24"/>
          <w:szCs w:val="24"/>
        </w:rPr>
      </w:pPr>
    </w:p>
    <w:p w14:paraId="3F1231F9" w14:textId="77777777" w:rsidR="00513C6F" w:rsidRPr="00A3799E" w:rsidRDefault="00A3799E" w:rsidP="005D13F8">
      <w:pPr>
        <w:spacing w:after="120"/>
        <w:jc w:val="both"/>
        <w:rPr>
          <w:rFonts w:ascii="Cambria" w:hAnsi="Cambria"/>
          <w:b/>
          <w:sz w:val="24"/>
          <w:szCs w:val="24"/>
        </w:rPr>
      </w:pPr>
      <w:r w:rsidRPr="00B827D5">
        <w:rPr>
          <w:rFonts w:ascii="Cambria" w:hAnsi="Cambria"/>
          <w:b/>
          <w:sz w:val="24"/>
          <w:szCs w:val="24"/>
        </w:rPr>
        <w:t>Odpowiedź/</w:t>
      </w:r>
    </w:p>
    <w:p w14:paraId="38140173" w14:textId="6742274A" w:rsidR="007C461A" w:rsidRPr="00CC0E3F" w:rsidRDefault="007C461A" w:rsidP="005D13F8">
      <w:pPr>
        <w:pStyle w:val="Zwykytekst"/>
        <w:spacing w:after="120"/>
        <w:jc w:val="both"/>
        <w:rPr>
          <w:rFonts w:ascii="Cambria" w:hAnsi="Cambria"/>
          <w:sz w:val="24"/>
          <w:szCs w:val="24"/>
        </w:rPr>
      </w:pPr>
      <w:r w:rsidRPr="00CC0E3F">
        <w:rPr>
          <w:rFonts w:ascii="Cambria" w:hAnsi="Cambria"/>
          <w:sz w:val="24"/>
          <w:szCs w:val="24"/>
        </w:rPr>
        <w:t>K</w:t>
      </w:r>
      <w:r>
        <w:rPr>
          <w:rFonts w:ascii="Cambria" w:hAnsi="Cambria"/>
          <w:sz w:val="24"/>
          <w:szCs w:val="24"/>
        </w:rPr>
        <w:t xml:space="preserve">oszty </w:t>
      </w:r>
      <w:r w:rsidR="00BC6C80">
        <w:rPr>
          <w:rFonts w:ascii="Cambria" w:hAnsi="Cambria"/>
          <w:sz w:val="24"/>
          <w:szCs w:val="24"/>
        </w:rPr>
        <w:t>zatrudnienia personelu do realizacji pro</w:t>
      </w:r>
      <w:r w:rsidR="00196C05">
        <w:rPr>
          <w:rFonts w:ascii="Cambria" w:hAnsi="Cambria"/>
          <w:sz w:val="24"/>
          <w:szCs w:val="24"/>
        </w:rPr>
        <w:t>jektu mogą być kwalifikowalne w </w:t>
      </w:r>
      <w:r w:rsidR="00BC6C80">
        <w:rPr>
          <w:rFonts w:ascii="Cambria" w:hAnsi="Cambria"/>
          <w:sz w:val="24"/>
          <w:szCs w:val="24"/>
        </w:rPr>
        <w:t>ramach jednego z następujących rozporządzeń</w:t>
      </w:r>
      <w:r w:rsidRPr="00CC0E3F">
        <w:rPr>
          <w:rFonts w:ascii="Cambria" w:hAnsi="Cambria"/>
          <w:sz w:val="24"/>
          <w:szCs w:val="24"/>
        </w:rPr>
        <w:t>:</w:t>
      </w:r>
    </w:p>
    <w:p w14:paraId="72886ECB" w14:textId="77777777" w:rsidR="007C461A" w:rsidRPr="00CE3C29" w:rsidRDefault="007C461A" w:rsidP="005D13F8">
      <w:pPr>
        <w:pStyle w:val="Zwykytekst"/>
        <w:numPr>
          <w:ilvl w:val="0"/>
          <w:numId w:val="2"/>
        </w:numPr>
        <w:ind w:left="357" w:hanging="357"/>
        <w:jc w:val="both"/>
        <w:rPr>
          <w:rFonts w:ascii="Cambria" w:hAnsi="Cambria"/>
          <w:sz w:val="24"/>
          <w:szCs w:val="24"/>
        </w:rPr>
      </w:pPr>
      <w:r w:rsidRPr="00CE3C29">
        <w:rPr>
          <w:rFonts w:ascii="Cambria" w:hAnsi="Cambria"/>
          <w:sz w:val="24"/>
          <w:szCs w:val="24"/>
        </w:rPr>
        <w:t>rozporządzenia Ministra Infrastruktury i Rozwoju z dnia 21 lipca 2015 r. w sprawie udzielania pomocy na badania podstawowe, badania przemysłowe, eksperymentalne prace rozwojowe oraz studia wykonalności w ramach regionalnych programów operacyjnych (Dz. U. poz. 1075) (</w:t>
      </w:r>
      <w:r w:rsidR="00CE3C29" w:rsidRPr="00CE3C29">
        <w:rPr>
          <w:rFonts w:ascii="Cambria" w:hAnsi="Cambria"/>
          <w:sz w:val="24"/>
          <w:szCs w:val="24"/>
        </w:rPr>
        <w:t xml:space="preserve">patrz art. 25 ust. 3 pkt a; koszty personelu: badaczy, techników i </w:t>
      </w:r>
      <w:r w:rsidR="00BC6C80" w:rsidRPr="00CE3C29">
        <w:rPr>
          <w:rFonts w:ascii="Cambria" w:hAnsi="Cambria"/>
          <w:sz w:val="24"/>
          <w:szCs w:val="24"/>
        </w:rPr>
        <w:t>pozostał</w:t>
      </w:r>
      <w:r w:rsidR="00CE3C29" w:rsidRPr="00CE3C29">
        <w:rPr>
          <w:rFonts w:ascii="Cambria" w:hAnsi="Cambria"/>
          <w:sz w:val="24"/>
          <w:szCs w:val="24"/>
        </w:rPr>
        <w:t>ych pracowników pomocniczych w zakresie, w jakim</w:t>
      </w:r>
      <w:r w:rsidR="00BC6C80" w:rsidRPr="00CE3C29">
        <w:rPr>
          <w:rFonts w:ascii="Cambria" w:hAnsi="Cambria"/>
          <w:sz w:val="24"/>
          <w:szCs w:val="24"/>
        </w:rPr>
        <w:t xml:space="preserve"> są</w:t>
      </w:r>
      <w:r w:rsidR="00CE3C29" w:rsidRPr="00CE3C29">
        <w:rPr>
          <w:rFonts w:ascii="Cambria" w:hAnsi="Cambria"/>
          <w:sz w:val="24"/>
          <w:szCs w:val="24"/>
        </w:rPr>
        <w:t xml:space="preserve"> oni</w:t>
      </w:r>
      <w:r w:rsidR="00BC6C80" w:rsidRPr="00CE3C29">
        <w:rPr>
          <w:rFonts w:ascii="Cambria" w:hAnsi="Cambria"/>
          <w:sz w:val="24"/>
          <w:szCs w:val="24"/>
        </w:rPr>
        <w:t xml:space="preserve"> zatrud</w:t>
      </w:r>
      <w:r w:rsidR="00CE3C29" w:rsidRPr="00CE3C29">
        <w:rPr>
          <w:rFonts w:ascii="Cambria" w:hAnsi="Cambria"/>
          <w:sz w:val="24"/>
          <w:szCs w:val="24"/>
        </w:rPr>
        <w:t>nieni przy danym projekcie</w:t>
      </w:r>
      <w:r w:rsidRPr="00CE3C29">
        <w:rPr>
          <w:rFonts w:ascii="Cambria" w:hAnsi="Cambria"/>
          <w:sz w:val="24"/>
          <w:szCs w:val="24"/>
        </w:rPr>
        <w:t>),</w:t>
      </w:r>
    </w:p>
    <w:p w14:paraId="770F4FAA" w14:textId="77777777" w:rsidR="007C461A" w:rsidRPr="00CC0E3F" w:rsidRDefault="007C461A" w:rsidP="005D13F8">
      <w:pPr>
        <w:pStyle w:val="Zwykytekst"/>
        <w:numPr>
          <w:ilvl w:val="0"/>
          <w:numId w:val="2"/>
        </w:numPr>
        <w:spacing w:after="120"/>
        <w:jc w:val="both"/>
        <w:rPr>
          <w:rFonts w:ascii="Cambria" w:hAnsi="Cambria"/>
          <w:sz w:val="24"/>
          <w:szCs w:val="24"/>
        </w:rPr>
      </w:pPr>
      <w:r w:rsidRPr="00CC0E3F">
        <w:rPr>
          <w:rFonts w:ascii="Cambria" w:hAnsi="Cambria"/>
          <w:sz w:val="24"/>
          <w:szCs w:val="24"/>
        </w:rPr>
        <w:t>rozporządzenia Ministra Infrastruktury i Rozwoju z dnia 19 marca 2015 r. w sprawie udzielania pomocy de minimis w ramach regionalnych programów operacyjnych na lata 2014-2020 (Dz. U. poz. 488).</w:t>
      </w:r>
    </w:p>
    <w:p w14:paraId="21701895" w14:textId="77777777" w:rsidR="001D70BF" w:rsidRDefault="001D70BF" w:rsidP="001D70BF">
      <w:pPr>
        <w:pStyle w:val="Zwykytekst"/>
        <w:spacing w:after="120"/>
        <w:jc w:val="both"/>
        <w:rPr>
          <w:rFonts w:ascii="Cambria" w:hAnsi="Cambria"/>
          <w:sz w:val="24"/>
          <w:szCs w:val="24"/>
        </w:rPr>
      </w:pPr>
    </w:p>
    <w:p w14:paraId="7A776529" w14:textId="77777777" w:rsidR="008E4222" w:rsidRDefault="00564327" w:rsidP="005D13F8">
      <w:pPr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Zgodnie z </w:t>
      </w:r>
      <w:r w:rsidR="005050E2">
        <w:rPr>
          <w:rFonts w:ascii="Cambria" w:hAnsi="Cambria"/>
          <w:sz w:val="24"/>
          <w:szCs w:val="24"/>
        </w:rPr>
        <w:t>sekcją 6.16.</w:t>
      </w:r>
      <w:r w:rsidR="00F030F7">
        <w:rPr>
          <w:rFonts w:ascii="Cambria" w:hAnsi="Cambria"/>
          <w:sz w:val="24"/>
          <w:szCs w:val="24"/>
        </w:rPr>
        <w:t>1</w:t>
      </w:r>
      <w:r w:rsidR="005050E2">
        <w:rPr>
          <w:rFonts w:ascii="Cambria" w:hAnsi="Cambria"/>
          <w:sz w:val="24"/>
          <w:szCs w:val="24"/>
        </w:rPr>
        <w:t xml:space="preserve"> Wytycznych w zakresie kwalifikowalności wydatków </w:t>
      </w:r>
      <w:r w:rsidR="006D7DA5">
        <w:rPr>
          <w:rFonts w:ascii="Cambria" w:hAnsi="Cambria"/>
          <w:sz w:val="24"/>
          <w:szCs w:val="24"/>
        </w:rPr>
        <w:t>w</w:t>
      </w:r>
      <w:r w:rsidR="007C0ACF" w:rsidRPr="00CC0E3F">
        <w:rPr>
          <w:rFonts w:ascii="Cambria" w:hAnsi="Cambria"/>
          <w:sz w:val="24"/>
          <w:szCs w:val="24"/>
        </w:rPr>
        <w:t>ynagrodzenie</w:t>
      </w:r>
      <w:r w:rsidR="00EA633D">
        <w:rPr>
          <w:rFonts w:ascii="Cambria" w:hAnsi="Cambria"/>
          <w:sz w:val="24"/>
          <w:szCs w:val="24"/>
        </w:rPr>
        <w:t xml:space="preserve"> </w:t>
      </w:r>
      <w:r w:rsidR="007C0ACF" w:rsidRPr="00CC0E3F">
        <w:rPr>
          <w:rFonts w:ascii="Cambria" w:hAnsi="Cambria"/>
          <w:sz w:val="24"/>
          <w:szCs w:val="24"/>
        </w:rPr>
        <w:t>os</w:t>
      </w:r>
      <w:r w:rsidR="00C61FEB">
        <w:rPr>
          <w:rFonts w:ascii="Cambria" w:hAnsi="Cambria"/>
          <w:sz w:val="24"/>
          <w:szCs w:val="24"/>
        </w:rPr>
        <w:t>ób</w:t>
      </w:r>
      <w:r w:rsidR="007C0ACF" w:rsidRPr="00CC0E3F">
        <w:rPr>
          <w:rFonts w:ascii="Cambria" w:hAnsi="Cambria"/>
          <w:sz w:val="24"/>
          <w:szCs w:val="24"/>
        </w:rPr>
        <w:t xml:space="preserve"> </w:t>
      </w:r>
      <w:r w:rsidR="00EA633D">
        <w:rPr>
          <w:rFonts w:ascii="Cambria" w:hAnsi="Cambria"/>
          <w:sz w:val="24"/>
          <w:szCs w:val="24"/>
        </w:rPr>
        <w:t>zatrudnion</w:t>
      </w:r>
      <w:r w:rsidR="00C61FEB">
        <w:rPr>
          <w:rFonts w:ascii="Cambria" w:hAnsi="Cambria"/>
          <w:sz w:val="24"/>
          <w:szCs w:val="24"/>
        </w:rPr>
        <w:t>ych</w:t>
      </w:r>
      <w:r w:rsidR="00EA633D">
        <w:rPr>
          <w:rFonts w:ascii="Cambria" w:hAnsi="Cambria"/>
          <w:sz w:val="24"/>
          <w:szCs w:val="24"/>
        </w:rPr>
        <w:t xml:space="preserve"> na umowę o pracę </w:t>
      </w:r>
      <w:r w:rsidR="007C0ACF" w:rsidRPr="00CC0E3F">
        <w:rPr>
          <w:rFonts w:ascii="Cambria" w:hAnsi="Cambria"/>
          <w:sz w:val="24"/>
          <w:szCs w:val="24"/>
        </w:rPr>
        <w:t>może być kosztem kwalifikowalnym</w:t>
      </w:r>
      <w:r>
        <w:rPr>
          <w:rFonts w:ascii="Cambria" w:hAnsi="Cambria"/>
          <w:sz w:val="24"/>
          <w:szCs w:val="24"/>
        </w:rPr>
        <w:t xml:space="preserve">. </w:t>
      </w:r>
      <w:r w:rsidR="00A3799E">
        <w:rPr>
          <w:rFonts w:ascii="Cambria" w:hAnsi="Cambria"/>
          <w:sz w:val="24"/>
          <w:szCs w:val="24"/>
        </w:rPr>
        <w:t>J</w:t>
      </w:r>
      <w:r w:rsidR="008E4222">
        <w:rPr>
          <w:rFonts w:ascii="Cambria" w:hAnsi="Cambria"/>
          <w:sz w:val="24"/>
          <w:szCs w:val="24"/>
        </w:rPr>
        <w:t>est to jedyna forma zatrudnienia</w:t>
      </w:r>
      <w:r w:rsidR="00B827D5">
        <w:rPr>
          <w:rFonts w:ascii="Cambria" w:hAnsi="Cambria"/>
          <w:sz w:val="24"/>
          <w:szCs w:val="24"/>
        </w:rPr>
        <w:t>,</w:t>
      </w:r>
      <w:r w:rsidR="00A3799E">
        <w:rPr>
          <w:rFonts w:ascii="Cambria" w:hAnsi="Cambria"/>
          <w:sz w:val="24"/>
          <w:szCs w:val="24"/>
        </w:rPr>
        <w:t xml:space="preserve"> w </w:t>
      </w:r>
      <w:r w:rsidR="008E4222">
        <w:rPr>
          <w:rFonts w:ascii="Cambria" w:hAnsi="Cambria"/>
          <w:sz w:val="24"/>
          <w:szCs w:val="24"/>
        </w:rPr>
        <w:t>odniesieniu do której wnioskodawca nie jest zobowiązany do stosowania zasady uczciwej konkurencji.</w:t>
      </w:r>
    </w:p>
    <w:p w14:paraId="5170CCA8" w14:textId="77777777" w:rsidR="00CC0E3F" w:rsidRDefault="007C0ACF" w:rsidP="005D13F8">
      <w:pPr>
        <w:pStyle w:val="Zwykytekst"/>
        <w:spacing w:after="120"/>
        <w:jc w:val="both"/>
        <w:rPr>
          <w:rFonts w:ascii="Cambria" w:hAnsi="Cambria"/>
          <w:sz w:val="24"/>
          <w:szCs w:val="24"/>
        </w:rPr>
      </w:pPr>
      <w:r w:rsidRPr="00CC0E3F">
        <w:rPr>
          <w:rFonts w:ascii="Cambria" w:hAnsi="Cambria"/>
          <w:sz w:val="24"/>
          <w:szCs w:val="24"/>
        </w:rPr>
        <w:t>Natomiast wydatki poniesione na wynagrodzenie personelu zaangażowanego na podstawie stosunku cywilnoprawnego (umowa zlecenie, umowa o dzieło, kontrakt menadżerski) są kwalifikowalne, z zastrzeżeniem warunków określonych w sekcji 6.</w:t>
      </w:r>
      <w:r w:rsidR="002C5447">
        <w:rPr>
          <w:rFonts w:ascii="Cambria" w:hAnsi="Cambria"/>
          <w:sz w:val="24"/>
          <w:szCs w:val="24"/>
        </w:rPr>
        <w:t>5</w:t>
      </w:r>
      <w:r w:rsidRPr="00CC0E3F">
        <w:rPr>
          <w:rFonts w:ascii="Cambria" w:hAnsi="Cambria"/>
          <w:sz w:val="24"/>
          <w:szCs w:val="24"/>
        </w:rPr>
        <w:t xml:space="preserve"> Wytycznych</w:t>
      </w:r>
      <w:r w:rsidR="002F0D87">
        <w:rPr>
          <w:rFonts w:ascii="Cambria" w:hAnsi="Cambria"/>
          <w:sz w:val="24"/>
          <w:szCs w:val="24"/>
        </w:rPr>
        <w:t>.</w:t>
      </w:r>
    </w:p>
    <w:p w14:paraId="6F681F1F" w14:textId="77777777" w:rsidR="00CC0E3F" w:rsidRDefault="004525FC" w:rsidP="005D13F8">
      <w:pPr>
        <w:pStyle w:val="Zwykytekst"/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W praktyce oznacza to, że</w:t>
      </w:r>
      <w:r w:rsidR="00330F3D">
        <w:rPr>
          <w:rFonts w:ascii="Cambria" w:hAnsi="Cambria"/>
          <w:sz w:val="24"/>
          <w:szCs w:val="24"/>
        </w:rPr>
        <w:t xml:space="preserve"> wnioskodawca jest zobowiązany do:</w:t>
      </w:r>
    </w:p>
    <w:p w14:paraId="087EDD27" w14:textId="77777777" w:rsidR="00330F3D" w:rsidRDefault="00330F3D" w:rsidP="005D13F8">
      <w:pPr>
        <w:pStyle w:val="Zwykytekst"/>
        <w:numPr>
          <w:ilvl w:val="0"/>
          <w:numId w:val="5"/>
        </w:numPr>
        <w:spacing w:after="120"/>
        <w:jc w:val="both"/>
        <w:rPr>
          <w:rFonts w:ascii="Cambria" w:hAnsi="Cambria"/>
          <w:sz w:val="24"/>
          <w:szCs w:val="24"/>
        </w:rPr>
      </w:pPr>
      <w:r w:rsidRPr="00410B94">
        <w:rPr>
          <w:rFonts w:ascii="Cambria" w:hAnsi="Cambria"/>
          <w:sz w:val="24"/>
          <w:szCs w:val="24"/>
        </w:rPr>
        <w:t xml:space="preserve">w przypadku </w:t>
      </w:r>
      <w:r w:rsidR="000F2614">
        <w:rPr>
          <w:rFonts w:ascii="Cambria" w:hAnsi="Cambria"/>
          <w:sz w:val="24"/>
          <w:szCs w:val="24"/>
        </w:rPr>
        <w:t>zamówień</w:t>
      </w:r>
      <w:r w:rsidRPr="00410B94">
        <w:rPr>
          <w:rFonts w:ascii="Cambria" w:hAnsi="Cambria"/>
          <w:sz w:val="24"/>
          <w:szCs w:val="24"/>
        </w:rPr>
        <w:t xml:space="preserve"> o wartości od 20 tys. PLN netto do 50 tys. PLN netto włącznie, tj. bez podatku od towarów i usług (VAT), istnieje obowiązek </w:t>
      </w:r>
      <w:r w:rsidR="002F5C4F">
        <w:rPr>
          <w:rFonts w:ascii="Cambria" w:hAnsi="Cambria"/>
          <w:sz w:val="24"/>
          <w:szCs w:val="24"/>
        </w:rPr>
        <w:t>przeprowadzenia i </w:t>
      </w:r>
      <w:r w:rsidR="00D50104">
        <w:rPr>
          <w:rFonts w:ascii="Cambria" w:hAnsi="Cambria"/>
          <w:sz w:val="24"/>
          <w:szCs w:val="24"/>
        </w:rPr>
        <w:t>udokumentowania rozeznania rynku;</w:t>
      </w:r>
    </w:p>
    <w:p w14:paraId="05F6E26F" w14:textId="77777777" w:rsidR="00280FE1" w:rsidRPr="00F106B7" w:rsidRDefault="007A0B62" w:rsidP="00F106B7">
      <w:pPr>
        <w:pStyle w:val="Zwykytekst"/>
        <w:numPr>
          <w:ilvl w:val="0"/>
          <w:numId w:val="5"/>
        </w:numPr>
        <w:spacing w:after="120"/>
        <w:jc w:val="both"/>
        <w:rPr>
          <w:rFonts w:ascii="Cambria" w:hAnsi="Cambria"/>
          <w:sz w:val="24"/>
          <w:szCs w:val="24"/>
        </w:rPr>
      </w:pPr>
      <w:r w:rsidRPr="007A0B62">
        <w:rPr>
          <w:rFonts w:ascii="Cambria" w:hAnsi="Cambria"/>
          <w:sz w:val="24"/>
          <w:szCs w:val="24"/>
        </w:rPr>
        <w:t>w przypadku zamówień przekraczających wartość 50 tys. PLN netto, tj. bez podatku od towarów i usług (VAT),</w:t>
      </w:r>
      <w:r w:rsidR="00280FE1">
        <w:rPr>
          <w:rFonts w:ascii="Cambria" w:hAnsi="Cambria"/>
          <w:sz w:val="24"/>
          <w:szCs w:val="24"/>
        </w:rPr>
        <w:t xml:space="preserve"> wnioskodawca jest zobowiązany do stosowania zasady konkurencyjności.</w:t>
      </w:r>
    </w:p>
    <w:p w14:paraId="6B5977D1" w14:textId="51458851" w:rsidR="00B72CDD" w:rsidRPr="00B72CDD" w:rsidRDefault="00E17432" w:rsidP="005D13F8">
      <w:pPr>
        <w:pStyle w:val="Zwykytekst"/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Wytyczne</w:t>
      </w:r>
      <w:r w:rsidR="00CD6DF2">
        <w:rPr>
          <w:rFonts w:ascii="Cambria" w:hAnsi="Cambria"/>
          <w:sz w:val="24"/>
          <w:szCs w:val="24"/>
        </w:rPr>
        <w:t xml:space="preserve"> w sekcji 6.5.2 pkt. 2 ppk a wskazuj</w:t>
      </w:r>
      <w:r w:rsidR="00466EC4">
        <w:rPr>
          <w:rFonts w:ascii="Cambria" w:hAnsi="Cambria"/>
          <w:sz w:val="24"/>
          <w:szCs w:val="24"/>
        </w:rPr>
        <w:t>ą</w:t>
      </w:r>
      <w:r w:rsidR="00CD6DF2">
        <w:rPr>
          <w:rFonts w:ascii="Cambria" w:hAnsi="Cambria"/>
          <w:sz w:val="24"/>
          <w:szCs w:val="24"/>
        </w:rPr>
        <w:t xml:space="preserve">, że w przypadku celu tematycznego 1 udzielanie zamówień podmiotom powiązanym jest </w:t>
      </w:r>
      <w:r w:rsidR="00D9519B">
        <w:rPr>
          <w:rFonts w:ascii="Cambria" w:hAnsi="Cambria"/>
          <w:sz w:val="24"/>
          <w:szCs w:val="24"/>
        </w:rPr>
        <w:t xml:space="preserve">możliwe </w:t>
      </w:r>
      <w:r w:rsidR="00A0192B">
        <w:rPr>
          <w:rFonts w:ascii="Cambria" w:hAnsi="Cambria"/>
          <w:sz w:val="24"/>
          <w:szCs w:val="24"/>
        </w:rPr>
        <w:t xml:space="preserve">jedynie </w:t>
      </w:r>
      <w:r w:rsidR="003F0F52">
        <w:rPr>
          <w:rFonts w:ascii="Cambria" w:hAnsi="Cambria"/>
          <w:sz w:val="24"/>
          <w:szCs w:val="24"/>
        </w:rPr>
        <w:t>za zgodą IZ PO. W </w:t>
      </w:r>
      <w:r w:rsidR="00D9519B">
        <w:rPr>
          <w:rFonts w:ascii="Cambria" w:hAnsi="Cambria"/>
          <w:sz w:val="24"/>
          <w:szCs w:val="24"/>
        </w:rPr>
        <w:t xml:space="preserve">świetle przedmiotowego dokumentu przez </w:t>
      </w:r>
      <w:r w:rsidR="00B72CDD" w:rsidRPr="00B72CDD">
        <w:rPr>
          <w:rFonts w:ascii="Cambria" w:hAnsi="Cambria"/>
          <w:sz w:val="24"/>
          <w:szCs w:val="24"/>
        </w:rPr>
        <w:t>powiązania kapitałowe lub osobowe rozumie się wzajemne powiązania między beneficjentem lub osobami upoważnionymi do zaciągania zobowiązań w imieniu beneficjenta lub osobami wykonującymi w imieniu beneficjenta czynnoś</w:t>
      </w:r>
      <w:r w:rsidR="003B2BB2">
        <w:rPr>
          <w:rFonts w:ascii="Cambria" w:hAnsi="Cambria"/>
          <w:sz w:val="24"/>
          <w:szCs w:val="24"/>
        </w:rPr>
        <w:t>ci związane z </w:t>
      </w:r>
      <w:r w:rsidR="00DB6B17">
        <w:rPr>
          <w:rFonts w:ascii="Cambria" w:hAnsi="Cambria"/>
          <w:sz w:val="24"/>
          <w:szCs w:val="24"/>
        </w:rPr>
        <w:t>przygotowaniem i </w:t>
      </w:r>
      <w:r w:rsidR="00B72CDD" w:rsidRPr="00B72CDD">
        <w:rPr>
          <w:rFonts w:ascii="Cambria" w:hAnsi="Cambria"/>
          <w:sz w:val="24"/>
          <w:szCs w:val="24"/>
        </w:rPr>
        <w:t>przeprowadzeniem procedury wyboru wykonawcy a wykonawcą</w:t>
      </w:r>
      <w:r w:rsidR="00DB6B17">
        <w:rPr>
          <w:rFonts w:ascii="Cambria" w:hAnsi="Cambria"/>
          <w:sz w:val="24"/>
          <w:szCs w:val="24"/>
        </w:rPr>
        <w:t>, polegające w </w:t>
      </w:r>
      <w:r w:rsidR="00B72CDD" w:rsidRPr="00B72CDD">
        <w:rPr>
          <w:rFonts w:ascii="Cambria" w:hAnsi="Cambria"/>
          <w:sz w:val="24"/>
          <w:szCs w:val="24"/>
        </w:rPr>
        <w:t xml:space="preserve">szczególności na:  </w:t>
      </w:r>
    </w:p>
    <w:p w14:paraId="62566F4E" w14:textId="77777777" w:rsidR="00B72CDD" w:rsidRPr="00B72CDD" w:rsidRDefault="00B72CDD" w:rsidP="00623855">
      <w:pPr>
        <w:pStyle w:val="Zwykytekst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B72CDD">
        <w:rPr>
          <w:rFonts w:ascii="Cambria" w:hAnsi="Cambria"/>
          <w:sz w:val="24"/>
          <w:szCs w:val="24"/>
        </w:rPr>
        <w:t xml:space="preserve">uczestniczeniu w spółce jako wspólnik spółki cywilnej lub spółki osobowej,  </w:t>
      </w:r>
    </w:p>
    <w:p w14:paraId="28F8F035" w14:textId="77777777" w:rsidR="00B72CDD" w:rsidRPr="00B72CDD" w:rsidRDefault="00B72CDD" w:rsidP="00623855">
      <w:pPr>
        <w:pStyle w:val="Zwykytekst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B72CDD">
        <w:rPr>
          <w:rFonts w:ascii="Cambria" w:hAnsi="Cambria"/>
          <w:sz w:val="24"/>
          <w:szCs w:val="24"/>
        </w:rPr>
        <w:t xml:space="preserve">posiadaniu co najmniej 10 % udziałów lub akcji, </w:t>
      </w:r>
    </w:p>
    <w:p w14:paraId="7123F82B" w14:textId="77777777" w:rsidR="00B72CDD" w:rsidRPr="00B72CDD" w:rsidRDefault="00B72CDD" w:rsidP="00623855">
      <w:pPr>
        <w:pStyle w:val="Zwykytekst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B72CDD">
        <w:rPr>
          <w:rFonts w:ascii="Cambria" w:hAnsi="Cambria"/>
          <w:sz w:val="24"/>
          <w:szCs w:val="24"/>
        </w:rPr>
        <w:t xml:space="preserve">pełnieniu funkcji członka organu nadzorczego lub zarządzającego, prokurenta, pełnomocnika, </w:t>
      </w:r>
    </w:p>
    <w:p w14:paraId="0BF47E70" w14:textId="77777777" w:rsidR="00B72CDD" w:rsidRDefault="00B72CDD" w:rsidP="00F106B7">
      <w:pPr>
        <w:pStyle w:val="Zwykytekst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B72CDD">
        <w:rPr>
          <w:rFonts w:ascii="Cambria" w:hAnsi="Cambria"/>
          <w:sz w:val="24"/>
          <w:szCs w:val="24"/>
        </w:rPr>
        <w:t xml:space="preserve">pozostawaniu w  związku małżeńskim, w stosunku pokrewieństwa lub powinowactwa w linii prostej, pokrewieństwa drugiego stopnia lub </w:t>
      </w:r>
      <w:r w:rsidR="003B2BB2">
        <w:rPr>
          <w:rFonts w:ascii="Cambria" w:hAnsi="Cambria"/>
          <w:sz w:val="24"/>
          <w:szCs w:val="24"/>
        </w:rPr>
        <w:t>powinowactwa drugiego stopnia w </w:t>
      </w:r>
      <w:r w:rsidRPr="00B72CDD">
        <w:rPr>
          <w:rFonts w:ascii="Cambria" w:hAnsi="Cambria"/>
          <w:sz w:val="24"/>
          <w:szCs w:val="24"/>
        </w:rPr>
        <w:t>linii bocznej lub w stosunku przysposobienia, opieki lub kurateli.”</w:t>
      </w:r>
    </w:p>
    <w:p w14:paraId="0717E2D7" w14:textId="77777777" w:rsidR="00E21D1D" w:rsidRDefault="00E21D1D" w:rsidP="005D13F8">
      <w:pPr>
        <w:pStyle w:val="Zwykytekst"/>
        <w:spacing w:after="120"/>
        <w:jc w:val="both"/>
        <w:rPr>
          <w:rFonts w:ascii="Cambria" w:hAnsi="Cambria"/>
          <w:sz w:val="24"/>
          <w:szCs w:val="24"/>
        </w:rPr>
      </w:pPr>
    </w:p>
    <w:p w14:paraId="14959939" w14:textId="4E69F041" w:rsidR="004D7B3B" w:rsidRDefault="0002040A" w:rsidP="00694FB8">
      <w:pPr>
        <w:pStyle w:val="Zwykytekst"/>
        <w:spacing w:after="120"/>
        <w:jc w:val="both"/>
        <w:rPr>
          <w:rFonts w:ascii="Cambria" w:hAnsi="Cambria"/>
          <w:sz w:val="24"/>
          <w:szCs w:val="24"/>
        </w:rPr>
      </w:pPr>
      <w:r w:rsidRPr="006E13A6">
        <w:rPr>
          <w:rFonts w:ascii="Cambria" w:hAnsi="Cambria"/>
          <w:sz w:val="24"/>
          <w:szCs w:val="24"/>
          <w:u w:val="single"/>
        </w:rPr>
        <w:t>Jedynym wyjątkiem,</w:t>
      </w:r>
      <w:r w:rsidRPr="00DE6EF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który dopuszczają Wytyczne, od stosowania </w:t>
      </w:r>
      <w:r w:rsidR="00721CCE">
        <w:rPr>
          <w:rFonts w:ascii="Cambria" w:hAnsi="Cambria"/>
          <w:sz w:val="24"/>
          <w:szCs w:val="24"/>
        </w:rPr>
        <w:t>z</w:t>
      </w:r>
      <w:r w:rsidR="00E21D1D">
        <w:rPr>
          <w:rFonts w:ascii="Cambria" w:hAnsi="Cambria"/>
          <w:sz w:val="24"/>
          <w:szCs w:val="24"/>
        </w:rPr>
        <w:t xml:space="preserve">asady konkurencyjności/rozeznania rynku </w:t>
      </w:r>
      <w:r>
        <w:rPr>
          <w:rFonts w:ascii="Cambria" w:hAnsi="Cambria"/>
          <w:sz w:val="24"/>
          <w:szCs w:val="24"/>
        </w:rPr>
        <w:t>są</w:t>
      </w:r>
      <w:r w:rsidR="00E21D1D">
        <w:rPr>
          <w:rFonts w:ascii="Cambria" w:hAnsi="Cambria"/>
          <w:sz w:val="24"/>
          <w:szCs w:val="24"/>
        </w:rPr>
        <w:t xml:space="preserve"> </w:t>
      </w:r>
      <w:r w:rsidR="00E21D1D" w:rsidRPr="00E21D1D">
        <w:rPr>
          <w:rFonts w:ascii="Cambria" w:hAnsi="Cambria"/>
          <w:sz w:val="24"/>
          <w:szCs w:val="24"/>
        </w:rPr>
        <w:t>zamówie</w:t>
      </w:r>
      <w:r>
        <w:rPr>
          <w:rFonts w:ascii="Cambria" w:hAnsi="Cambria"/>
          <w:sz w:val="24"/>
          <w:szCs w:val="24"/>
        </w:rPr>
        <w:t>nia</w:t>
      </w:r>
      <w:r w:rsidR="00E21D1D" w:rsidRPr="00E21D1D">
        <w:rPr>
          <w:rFonts w:ascii="Cambria" w:hAnsi="Cambria"/>
          <w:sz w:val="24"/>
          <w:szCs w:val="24"/>
        </w:rPr>
        <w:t xml:space="preserve"> okreś</w:t>
      </w:r>
      <w:r>
        <w:rPr>
          <w:rFonts w:ascii="Cambria" w:hAnsi="Cambria"/>
          <w:sz w:val="24"/>
          <w:szCs w:val="24"/>
        </w:rPr>
        <w:t>lone</w:t>
      </w:r>
      <w:r w:rsidR="004D7B3B">
        <w:rPr>
          <w:rFonts w:ascii="Cambria" w:hAnsi="Cambria"/>
          <w:sz w:val="24"/>
          <w:szCs w:val="24"/>
        </w:rPr>
        <w:t xml:space="preserve"> w </w:t>
      </w:r>
      <w:r w:rsidR="00E21D1D" w:rsidRPr="00E21D1D">
        <w:rPr>
          <w:rFonts w:ascii="Cambria" w:hAnsi="Cambria"/>
          <w:sz w:val="24"/>
          <w:szCs w:val="24"/>
        </w:rPr>
        <w:t>art. 4 P</w:t>
      </w:r>
      <w:r w:rsidR="00721CCE">
        <w:rPr>
          <w:rFonts w:ascii="Cambria" w:hAnsi="Cambria"/>
          <w:sz w:val="24"/>
          <w:szCs w:val="24"/>
        </w:rPr>
        <w:t xml:space="preserve">rawa </w:t>
      </w:r>
      <w:r w:rsidR="00E21D1D" w:rsidRPr="00E21D1D">
        <w:rPr>
          <w:rFonts w:ascii="Cambria" w:hAnsi="Cambria"/>
          <w:sz w:val="24"/>
          <w:szCs w:val="24"/>
        </w:rPr>
        <w:t>z</w:t>
      </w:r>
      <w:r w:rsidR="00721CCE">
        <w:rPr>
          <w:rFonts w:ascii="Cambria" w:hAnsi="Cambria"/>
          <w:sz w:val="24"/>
          <w:szCs w:val="24"/>
        </w:rPr>
        <w:t xml:space="preserve">amówień </w:t>
      </w:r>
      <w:r w:rsidR="00E21D1D" w:rsidRPr="00E21D1D">
        <w:rPr>
          <w:rFonts w:ascii="Cambria" w:hAnsi="Cambria"/>
          <w:sz w:val="24"/>
          <w:szCs w:val="24"/>
        </w:rPr>
        <w:t>p</w:t>
      </w:r>
      <w:r w:rsidR="00721CCE">
        <w:rPr>
          <w:rFonts w:ascii="Cambria" w:hAnsi="Cambria"/>
          <w:sz w:val="24"/>
          <w:szCs w:val="24"/>
        </w:rPr>
        <w:t>ublicznych</w:t>
      </w:r>
      <w:r w:rsidR="008E6495">
        <w:rPr>
          <w:rFonts w:ascii="Cambria" w:hAnsi="Cambria"/>
          <w:sz w:val="24"/>
          <w:szCs w:val="24"/>
        </w:rPr>
        <w:t xml:space="preserve"> (</w:t>
      </w:r>
      <w:r w:rsidR="00E21D1D" w:rsidRPr="00E21D1D">
        <w:rPr>
          <w:rFonts w:ascii="Cambria" w:hAnsi="Cambria"/>
          <w:sz w:val="24"/>
          <w:szCs w:val="24"/>
        </w:rPr>
        <w:t xml:space="preserve">z wyjątkiem zamówień określonych w art. 4 pkt 8 </w:t>
      </w:r>
      <w:r w:rsidR="00E21D1D">
        <w:rPr>
          <w:rFonts w:ascii="Cambria" w:hAnsi="Cambria"/>
          <w:sz w:val="24"/>
          <w:szCs w:val="24"/>
        </w:rPr>
        <w:t>Pzp</w:t>
      </w:r>
      <w:r w:rsidR="008E6495">
        <w:rPr>
          <w:rFonts w:ascii="Cambria" w:hAnsi="Cambria"/>
          <w:sz w:val="24"/>
          <w:szCs w:val="24"/>
        </w:rPr>
        <w:t xml:space="preserve">).  </w:t>
      </w:r>
      <w:r w:rsidR="00694FB8">
        <w:rPr>
          <w:rFonts w:ascii="Cambria" w:hAnsi="Cambria"/>
          <w:sz w:val="24"/>
          <w:szCs w:val="24"/>
        </w:rPr>
        <w:t xml:space="preserve">Z perspektywy wspieranych typów projektów najistotniejszym elementem ujętym w art. 4 są zamówienia, których przedmiotem są </w:t>
      </w:r>
      <w:r w:rsidR="00694FB8" w:rsidRPr="00694FB8">
        <w:rPr>
          <w:rFonts w:ascii="Cambria" w:hAnsi="Cambria"/>
          <w:sz w:val="24"/>
          <w:szCs w:val="24"/>
        </w:rPr>
        <w:t>usługi badawcze i rozwojowe, chyba że są one objęte kodami CPV od 73000000-2 do 73120</w:t>
      </w:r>
      <w:r w:rsidR="00694FB8">
        <w:rPr>
          <w:rFonts w:ascii="Cambria" w:hAnsi="Cambria"/>
          <w:sz w:val="24"/>
          <w:szCs w:val="24"/>
        </w:rPr>
        <w:t>000-9, 73300000-5, 73420000-2 i </w:t>
      </w:r>
      <w:r w:rsidR="00694FB8" w:rsidRPr="00694FB8">
        <w:rPr>
          <w:rFonts w:ascii="Cambria" w:hAnsi="Cambria"/>
          <w:sz w:val="24"/>
          <w:szCs w:val="24"/>
        </w:rPr>
        <w:t>73430000-5, określonymi w rozporządzeniu (WE) Parlamentu Europejskiego i Rady nr 2195/2002 z dnia 5 listopada 2002 r. w sprawie Wspólnego Słownika Zamówień (CPV) (Dz. Urz. WE L 340 z 16.12.2002, str. 0001–0562; Dz. Urz. UE Polskie wydanie specjalne, rozdz. 6, t. 5, str. 3, z późn. zm.), zwanym dalej „Wspólnym Słownikiem Zamówień”, oraz jeżeli spełnione są łącznie następujące warunki:</w:t>
      </w:r>
    </w:p>
    <w:p w14:paraId="73CC14F1" w14:textId="4892DD64" w:rsidR="00694FB8" w:rsidRPr="00694FB8" w:rsidRDefault="00694FB8" w:rsidP="004C21BB">
      <w:pPr>
        <w:pStyle w:val="Zwykytekst"/>
        <w:numPr>
          <w:ilvl w:val="0"/>
          <w:numId w:val="7"/>
        </w:numPr>
        <w:spacing w:after="120"/>
        <w:jc w:val="both"/>
        <w:rPr>
          <w:rFonts w:ascii="Cambria" w:hAnsi="Cambria"/>
          <w:sz w:val="24"/>
          <w:szCs w:val="24"/>
        </w:rPr>
      </w:pPr>
      <w:r w:rsidRPr="00694FB8">
        <w:rPr>
          <w:rFonts w:ascii="Cambria" w:hAnsi="Cambria"/>
          <w:sz w:val="24"/>
          <w:szCs w:val="24"/>
        </w:rPr>
        <w:t>korzyści z tych usług przypadają wyłącznie zamawiającemu na potrzeby jego własnej działalności,</w:t>
      </w:r>
    </w:p>
    <w:p w14:paraId="34D86E11" w14:textId="6F9F5984" w:rsidR="00694FB8" w:rsidRDefault="00694FB8" w:rsidP="004C21BB">
      <w:pPr>
        <w:pStyle w:val="Zwykytekst"/>
        <w:numPr>
          <w:ilvl w:val="0"/>
          <w:numId w:val="7"/>
        </w:numPr>
        <w:spacing w:after="120"/>
        <w:jc w:val="both"/>
        <w:rPr>
          <w:rFonts w:ascii="Cambria" w:hAnsi="Cambria"/>
          <w:sz w:val="24"/>
          <w:szCs w:val="24"/>
        </w:rPr>
      </w:pPr>
      <w:r w:rsidRPr="00694FB8">
        <w:rPr>
          <w:rFonts w:ascii="Cambria" w:hAnsi="Cambria"/>
          <w:sz w:val="24"/>
          <w:szCs w:val="24"/>
        </w:rPr>
        <w:t>całość wynagrodzenia za świadc</w:t>
      </w:r>
      <w:r w:rsidR="004C21BB">
        <w:rPr>
          <w:rFonts w:ascii="Cambria" w:hAnsi="Cambria"/>
          <w:sz w:val="24"/>
          <w:szCs w:val="24"/>
        </w:rPr>
        <w:t>zoną usługę wypłaca zamawiający.</w:t>
      </w:r>
    </w:p>
    <w:p w14:paraId="3A6601D6" w14:textId="0B2DADF0" w:rsidR="00E21D1D" w:rsidRDefault="003D3F73" w:rsidP="00E21D1D">
      <w:pPr>
        <w:pStyle w:val="Zwykytekst"/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="00E21D1D">
        <w:rPr>
          <w:rFonts w:ascii="Cambria" w:hAnsi="Cambria"/>
          <w:sz w:val="24"/>
          <w:szCs w:val="24"/>
        </w:rPr>
        <w:t>rzy czym udzielenie</w:t>
      </w:r>
      <w:r w:rsidR="00E21D1D" w:rsidRPr="00E21D1D">
        <w:rPr>
          <w:rFonts w:ascii="Cambria" w:hAnsi="Cambria"/>
          <w:sz w:val="24"/>
          <w:szCs w:val="24"/>
        </w:rPr>
        <w:t xml:space="preserve"> zamówienia, którego przed</w:t>
      </w:r>
      <w:r w:rsidR="00E21D1D">
        <w:rPr>
          <w:rFonts w:ascii="Cambria" w:hAnsi="Cambria"/>
          <w:sz w:val="24"/>
          <w:szCs w:val="24"/>
        </w:rPr>
        <w:t>miotem jest nabycie</w:t>
      </w:r>
      <w:r w:rsidR="00E21D1D" w:rsidRPr="00E21D1D">
        <w:rPr>
          <w:rFonts w:ascii="Cambria" w:hAnsi="Cambria"/>
          <w:sz w:val="24"/>
          <w:szCs w:val="24"/>
        </w:rPr>
        <w:t xml:space="preserve"> własności </w:t>
      </w:r>
      <w:r w:rsidR="00E21D1D">
        <w:rPr>
          <w:rFonts w:ascii="Cambria" w:hAnsi="Cambria"/>
          <w:sz w:val="24"/>
          <w:szCs w:val="24"/>
        </w:rPr>
        <w:t xml:space="preserve">lub innych praw do </w:t>
      </w:r>
      <w:r w:rsidR="00E21D1D" w:rsidRPr="00E21D1D">
        <w:rPr>
          <w:rFonts w:ascii="Cambria" w:hAnsi="Cambria"/>
          <w:sz w:val="24"/>
          <w:szCs w:val="24"/>
        </w:rPr>
        <w:t>istnieją</w:t>
      </w:r>
      <w:r w:rsidR="00E21D1D">
        <w:rPr>
          <w:rFonts w:ascii="Cambria" w:hAnsi="Cambria"/>
          <w:sz w:val="24"/>
          <w:szCs w:val="24"/>
        </w:rPr>
        <w:t xml:space="preserve">cych budynków lub </w:t>
      </w:r>
      <w:r w:rsidR="00E21D1D" w:rsidRPr="00E21D1D">
        <w:rPr>
          <w:rFonts w:ascii="Cambria" w:hAnsi="Cambria"/>
          <w:sz w:val="24"/>
          <w:szCs w:val="24"/>
        </w:rPr>
        <w:t>nieruchomoś</w:t>
      </w:r>
      <w:r w:rsidR="00E21D1D">
        <w:rPr>
          <w:rFonts w:ascii="Cambria" w:hAnsi="Cambria"/>
          <w:sz w:val="24"/>
          <w:szCs w:val="24"/>
        </w:rPr>
        <w:t xml:space="preserve">ci przez </w:t>
      </w:r>
      <w:r w:rsidR="00E21D1D" w:rsidRPr="00E21D1D">
        <w:rPr>
          <w:rFonts w:ascii="Cambria" w:hAnsi="Cambria"/>
          <w:sz w:val="24"/>
          <w:szCs w:val="24"/>
        </w:rPr>
        <w:t xml:space="preserve">podmiot niebędący zamawiającym w rozumieniu Pzp z pominięciem zasady konkurencyjności </w:t>
      </w:r>
      <w:r w:rsidR="00E21D1D">
        <w:rPr>
          <w:rFonts w:ascii="Cambria" w:hAnsi="Cambria"/>
          <w:sz w:val="24"/>
          <w:szCs w:val="24"/>
        </w:rPr>
        <w:t xml:space="preserve">jest </w:t>
      </w:r>
      <w:r w:rsidR="00E21D1D" w:rsidRPr="00E21D1D">
        <w:rPr>
          <w:rFonts w:ascii="Cambria" w:hAnsi="Cambria"/>
          <w:sz w:val="24"/>
          <w:szCs w:val="24"/>
        </w:rPr>
        <w:t>moż</w:t>
      </w:r>
      <w:r w:rsidR="00E21D1D">
        <w:rPr>
          <w:rFonts w:ascii="Cambria" w:hAnsi="Cambria"/>
          <w:sz w:val="24"/>
          <w:szCs w:val="24"/>
        </w:rPr>
        <w:t xml:space="preserve">liwe jedynie w przypadku braku </w:t>
      </w:r>
      <w:r w:rsidR="00E21D1D" w:rsidRPr="00E21D1D">
        <w:rPr>
          <w:rFonts w:ascii="Cambria" w:hAnsi="Cambria"/>
          <w:sz w:val="24"/>
          <w:szCs w:val="24"/>
        </w:rPr>
        <w:t>powiązań</w:t>
      </w:r>
      <w:r>
        <w:rPr>
          <w:rFonts w:ascii="Cambria" w:hAnsi="Cambria"/>
          <w:sz w:val="24"/>
          <w:szCs w:val="24"/>
        </w:rPr>
        <w:t xml:space="preserve"> osobowych i kapitałowych.</w:t>
      </w:r>
    </w:p>
    <w:p w14:paraId="3A65205E" w14:textId="77777777" w:rsidR="0002040A" w:rsidRDefault="0002040A" w:rsidP="0002040A">
      <w:pPr>
        <w:pStyle w:val="Zwykytekst"/>
        <w:spacing w:after="120"/>
        <w:jc w:val="both"/>
        <w:rPr>
          <w:rFonts w:ascii="Cambria" w:hAnsi="Cambria"/>
          <w:sz w:val="24"/>
          <w:szCs w:val="24"/>
        </w:rPr>
      </w:pPr>
    </w:p>
    <w:p w14:paraId="18AEC3DE" w14:textId="3F301B2B" w:rsidR="0002040A" w:rsidRDefault="0002040A" w:rsidP="00E21D1D">
      <w:pPr>
        <w:pStyle w:val="Zwykytekst"/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Podsumowując powyższe, </w:t>
      </w:r>
      <w:r w:rsidR="00B45B3A">
        <w:rPr>
          <w:rFonts w:ascii="Cambria" w:hAnsi="Cambria"/>
          <w:sz w:val="24"/>
          <w:szCs w:val="24"/>
        </w:rPr>
        <w:t>kwalifikowalność kosztów</w:t>
      </w:r>
      <w:r>
        <w:rPr>
          <w:rFonts w:ascii="Cambria" w:hAnsi="Cambria"/>
          <w:sz w:val="24"/>
          <w:szCs w:val="24"/>
        </w:rPr>
        <w:t xml:space="preserve"> zaangażowania personelu projektu na podstawie stosunku cywilnoprawnego, </w:t>
      </w:r>
      <w:r w:rsidR="00B45B3A">
        <w:rPr>
          <w:rFonts w:ascii="Cambria" w:hAnsi="Cambria"/>
          <w:sz w:val="24"/>
          <w:szCs w:val="24"/>
        </w:rPr>
        <w:t>zależna jest od zakresu/przedmiotu zamówienia, które personel ten będzie realizował.</w:t>
      </w:r>
    </w:p>
    <w:p w14:paraId="13808FCB" w14:textId="77777777" w:rsidR="00513C6F" w:rsidRPr="00CC0E3F" w:rsidRDefault="00E84477" w:rsidP="005D13F8">
      <w:pPr>
        <w:pStyle w:val="Zwykytekst"/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pict w14:anchorId="4D9402E3">
          <v:rect id="_x0000_i1026" style="width:0;height:1.5pt" o:hralign="center" o:hrstd="t" o:hr="t" fillcolor="#a0a0a0" stroked="f"/>
        </w:pict>
      </w:r>
    </w:p>
    <w:p w14:paraId="46192913" w14:textId="77777777" w:rsidR="00513C6F" w:rsidRPr="007D46BE" w:rsidRDefault="007D46BE" w:rsidP="005D13F8">
      <w:pPr>
        <w:pStyle w:val="Zwykytekst"/>
        <w:spacing w:after="120"/>
        <w:jc w:val="both"/>
        <w:rPr>
          <w:rFonts w:ascii="Cambria" w:hAnsi="Cambria"/>
          <w:b/>
          <w:sz w:val="24"/>
          <w:szCs w:val="24"/>
        </w:rPr>
      </w:pPr>
      <w:r w:rsidRPr="007D46BE">
        <w:rPr>
          <w:rFonts w:ascii="Cambria" w:hAnsi="Cambria"/>
          <w:b/>
          <w:sz w:val="24"/>
          <w:szCs w:val="24"/>
        </w:rPr>
        <w:t>Pytanie/2</w:t>
      </w:r>
    </w:p>
    <w:p w14:paraId="4E499EEF" w14:textId="77777777" w:rsidR="00513C6F" w:rsidRDefault="00513C6F" w:rsidP="005D13F8">
      <w:pPr>
        <w:pStyle w:val="Zwykytekst"/>
        <w:spacing w:after="120"/>
        <w:jc w:val="both"/>
        <w:rPr>
          <w:rFonts w:ascii="Cambria" w:hAnsi="Cambria"/>
          <w:sz w:val="24"/>
          <w:szCs w:val="24"/>
        </w:rPr>
      </w:pPr>
      <w:r w:rsidRPr="00CC0E3F">
        <w:rPr>
          <w:rFonts w:ascii="Cambria" w:hAnsi="Cambria"/>
          <w:sz w:val="24"/>
          <w:szCs w:val="24"/>
        </w:rPr>
        <w:t>Czy na wynajem laboratorium musi być konkurs, skoro wiadomo</w:t>
      </w:r>
      <w:r w:rsidR="007D46BE">
        <w:rPr>
          <w:rFonts w:ascii="Cambria" w:hAnsi="Cambria"/>
          <w:sz w:val="24"/>
          <w:szCs w:val="24"/>
        </w:rPr>
        <w:t>,</w:t>
      </w:r>
      <w:r w:rsidRPr="00CC0E3F">
        <w:rPr>
          <w:rFonts w:ascii="Cambria" w:hAnsi="Cambria"/>
          <w:sz w:val="24"/>
          <w:szCs w:val="24"/>
        </w:rPr>
        <w:t xml:space="preserve"> że ono powinno być tam gdzie najbliżej ma personel projektu czyli przede </w:t>
      </w:r>
      <w:r w:rsidR="0036515C" w:rsidRPr="00CC0E3F">
        <w:rPr>
          <w:rFonts w:ascii="Cambria" w:hAnsi="Cambria"/>
          <w:sz w:val="24"/>
          <w:szCs w:val="24"/>
        </w:rPr>
        <w:t>wszystkim</w:t>
      </w:r>
      <w:r w:rsidRPr="00CC0E3F">
        <w:rPr>
          <w:rFonts w:ascii="Cambria" w:hAnsi="Cambria"/>
          <w:sz w:val="24"/>
          <w:szCs w:val="24"/>
        </w:rPr>
        <w:t xml:space="preserve"> naukowiec (ale mogą być inne uwarunkowania). </w:t>
      </w:r>
    </w:p>
    <w:p w14:paraId="79631947" w14:textId="77777777" w:rsidR="007D46BE" w:rsidRDefault="007D46BE" w:rsidP="005D13F8">
      <w:pPr>
        <w:pStyle w:val="Zwykytekst"/>
        <w:spacing w:after="120"/>
        <w:jc w:val="both"/>
        <w:rPr>
          <w:rFonts w:ascii="Cambria" w:hAnsi="Cambria"/>
          <w:sz w:val="24"/>
          <w:szCs w:val="24"/>
        </w:rPr>
      </w:pPr>
    </w:p>
    <w:p w14:paraId="69CDAC8E" w14:textId="77777777" w:rsidR="00DB0452" w:rsidRPr="00B84C82" w:rsidRDefault="00DB0452" w:rsidP="005D13F8">
      <w:pPr>
        <w:pStyle w:val="Zwykytekst"/>
        <w:spacing w:after="120"/>
        <w:jc w:val="both"/>
        <w:rPr>
          <w:rFonts w:ascii="Cambria" w:hAnsi="Cambria"/>
          <w:b/>
          <w:sz w:val="24"/>
          <w:szCs w:val="24"/>
        </w:rPr>
      </w:pPr>
      <w:r w:rsidRPr="00B84C82">
        <w:rPr>
          <w:rFonts w:ascii="Cambria" w:hAnsi="Cambria"/>
          <w:b/>
          <w:sz w:val="24"/>
          <w:szCs w:val="24"/>
        </w:rPr>
        <w:t>Odpowiedź/</w:t>
      </w:r>
    </w:p>
    <w:p w14:paraId="1261B5DB" w14:textId="0DC6FFFD" w:rsidR="00FC3A54" w:rsidRDefault="00FC3A54" w:rsidP="005D13F8">
      <w:pPr>
        <w:pStyle w:val="Zwykytekst"/>
        <w:spacing w:after="120"/>
        <w:jc w:val="both"/>
        <w:rPr>
          <w:rFonts w:ascii="Cambria" w:hAnsi="Cambria"/>
          <w:sz w:val="24"/>
          <w:szCs w:val="24"/>
        </w:rPr>
      </w:pPr>
      <w:r w:rsidRPr="00B84C82">
        <w:rPr>
          <w:rFonts w:ascii="Cambria" w:hAnsi="Cambria"/>
          <w:sz w:val="24"/>
          <w:szCs w:val="24"/>
        </w:rPr>
        <w:t>Wynajem laboratorium (jako całości, nie poszczególnych urządzeń)</w:t>
      </w:r>
      <w:r>
        <w:rPr>
          <w:rFonts w:ascii="Cambria" w:hAnsi="Cambria"/>
          <w:sz w:val="24"/>
          <w:szCs w:val="24"/>
        </w:rPr>
        <w:t xml:space="preserve"> </w:t>
      </w:r>
      <w:r w:rsidR="00D7434A">
        <w:rPr>
          <w:rFonts w:ascii="Cambria" w:hAnsi="Cambria"/>
          <w:sz w:val="24"/>
          <w:szCs w:val="24"/>
        </w:rPr>
        <w:t>może być kosztem kwalifikowalnym.</w:t>
      </w:r>
      <w:r w:rsidR="008955F8">
        <w:rPr>
          <w:rFonts w:ascii="Cambria" w:hAnsi="Cambria"/>
          <w:sz w:val="24"/>
          <w:szCs w:val="24"/>
        </w:rPr>
        <w:t xml:space="preserve"> W tym szczególnym przypadku wnioskodawca </w:t>
      </w:r>
      <w:r w:rsidR="00B84C82">
        <w:rPr>
          <w:rFonts w:ascii="Cambria" w:hAnsi="Cambria"/>
          <w:sz w:val="24"/>
          <w:szCs w:val="24"/>
        </w:rPr>
        <w:t xml:space="preserve">nie </w:t>
      </w:r>
      <w:r w:rsidR="008955F8">
        <w:rPr>
          <w:rFonts w:ascii="Cambria" w:hAnsi="Cambria"/>
          <w:sz w:val="24"/>
          <w:szCs w:val="24"/>
        </w:rPr>
        <w:t>jest związany stosowaniem zasady uczciwej konkurencji. Jednakż</w:t>
      </w:r>
      <w:r w:rsidR="001C7BD9">
        <w:rPr>
          <w:rFonts w:ascii="Cambria" w:hAnsi="Cambria"/>
          <w:sz w:val="24"/>
          <w:szCs w:val="24"/>
        </w:rPr>
        <w:t>e</w:t>
      </w:r>
      <w:r w:rsidR="00AC0A17">
        <w:rPr>
          <w:rFonts w:ascii="Cambria" w:hAnsi="Cambria"/>
          <w:sz w:val="24"/>
          <w:szCs w:val="24"/>
        </w:rPr>
        <w:t>,</w:t>
      </w:r>
      <w:r w:rsidR="001C7BD9">
        <w:rPr>
          <w:rFonts w:ascii="Cambria" w:hAnsi="Cambria"/>
          <w:sz w:val="24"/>
          <w:szCs w:val="24"/>
        </w:rPr>
        <w:t xml:space="preserve"> należy pamiętać, że zgodnie z Regulaminem konkursu wydatek musi zostać</w:t>
      </w:r>
      <w:r w:rsidR="001C7BD9" w:rsidRPr="001C7BD9">
        <w:rPr>
          <w:rFonts w:ascii="Cambria" w:hAnsi="Cambria"/>
          <w:sz w:val="24"/>
          <w:szCs w:val="24"/>
        </w:rPr>
        <w:t xml:space="preserve"> dokonany w sposób przejrzysty, racjonalny i efektywny, z zachowaniem zasad uzyskiwania najlepszych efektów z danych nakładów</w:t>
      </w:r>
      <w:r w:rsidR="001C7BD9">
        <w:rPr>
          <w:rFonts w:ascii="Cambria" w:hAnsi="Cambria"/>
          <w:sz w:val="24"/>
          <w:szCs w:val="24"/>
        </w:rPr>
        <w:t xml:space="preserve">. </w:t>
      </w:r>
      <w:r w:rsidR="001C7BD9" w:rsidRPr="001C7BD9">
        <w:rPr>
          <w:rFonts w:ascii="Cambria" w:hAnsi="Cambria"/>
          <w:sz w:val="24"/>
          <w:szCs w:val="24"/>
        </w:rPr>
        <w:t>Ponadto,  wszystkie  wydatki  muszą  być  log</w:t>
      </w:r>
      <w:r w:rsidR="006E4AF3">
        <w:rPr>
          <w:rFonts w:ascii="Cambria" w:hAnsi="Cambria"/>
          <w:sz w:val="24"/>
          <w:szCs w:val="24"/>
        </w:rPr>
        <w:t>icznie  ze  sobą  powiązane  i </w:t>
      </w:r>
      <w:r w:rsidR="001C7BD9" w:rsidRPr="001C7BD9">
        <w:rPr>
          <w:rFonts w:ascii="Cambria" w:hAnsi="Cambria"/>
          <w:sz w:val="24"/>
          <w:szCs w:val="24"/>
        </w:rPr>
        <w:t>wynikać z zaplanowanych działań</w:t>
      </w:r>
      <w:r w:rsidR="00B84C82">
        <w:rPr>
          <w:rFonts w:ascii="Cambria" w:hAnsi="Cambria"/>
          <w:sz w:val="24"/>
          <w:szCs w:val="24"/>
        </w:rPr>
        <w:t>.</w:t>
      </w:r>
    </w:p>
    <w:p w14:paraId="498A461C" w14:textId="77777777" w:rsidR="00CF26EE" w:rsidRDefault="00CF26EE" w:rsidP="005D13F8">
      <w:pPr>
        <w:pStyle w:val="Zwykytekst"/>
        <w:spacing w:after="120"/>
        <w:jc w:val="both"/>
        <w:rPr>
          <w:rFonts w:ascii="Cambria" w:hAnsi="Cambria"/>
          <w:sz w:val="24"/>
          <w:szCs w:val="24"/>
        </w:rPr>
      </w:pPr>
    </w:p>
    <w:p w14:paraId="58B078D0" w14:textId="44C73E3D" w:rsidR="00513C6F" w:rsidRPr="00CC0E3F" w:rsidRDefault="00AC0A17" w:rsidP="005D13F8">
      <w:pPr>
        <w:pStyle w:val="Zwykytekst"/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Ponadto, </w:t>
      </w:r>
      <w:r w:rsidR="00CF26EE">
        <w:rPr>
          <w:rFonts w:ascii="Cambria" w:hAnsi="Cambria"/>
          <w:sz w:val="24"/>
          <w:szCs w:val="24"/>
        </w:rPr>
        <w:t>z</w:t>
      </w:r>
      <w:r w:rsidR="006A10AD">
        <w:rPr>
          <w:rFonts w:ascii="Cambria" w:hAnsi="Cambria"/>
          <w:sz w:val="24"/>
          <w:szCs w:val="24"/>
        </w:rPr>
        <w:t>godnie z Wytycznymi</w:t>
      </w:r>
      <w:r w:rsidR="006E4AF3">
        <w:rPr>
          <w:rFonts w:ascii="Cambria" w:hAnsi="Cambria"/>
          <w:sz w:val="24"/>
          <w:szCs w:val="24"/>
        </w:rPr>
        <w:t xml:space="preserve"> w zakresie kwalifikowalności</w:t>
      </w:r>
      <w:r>
        <w:rPr>
          <w:rFonts w:ascii="Cambria" w:hAnsi="Cambria"/>
          <w:sz w:val="24"/>
          <w:szCs w:val="24"/>
        </w:rPr>
        <w:t>,</w:t>
      </w:r>
      <w:r w:rsidR="006A10AD">
        <w:rPr>
          <w:rFonts w:ascii="Cambria" w:hAnsi="Cambria"/>
          <w:sz w:val="24"/>
          <w:szCs w:val="24"/>
        </w:rPr>
        <w:t xml:space="preserve"> ł</w:t>
      </w:r>
      <w:r w:rsidR="006A10AD" w:rsidRPr="006A10AD">
        <w:rPr>
          <w:rFonts w:ascii="Cambria" w:hAnsi="Cambria"/>
          <w:sz w:val="24"/>
          <w:szCs w:val="24"/>
        </w:rPr>
        <w:t>ą</w:t>
      </w:r>
      <w:r w:rsidR="006A10AD">
        <w:rPr>
          <w:rFonts w:ascii="Cambria" w:hAnsi="Cambria"/>
          <w:sz w:val="24"/>
          <w:szCs w:val="24"/>
        </w:rPr>
        <w:t xml:space="preserve">czna kwota wydatków kwalifikowalnych </w:t>
      </w:r>
      <w:r w:rsidR="006A10AD" w:rsidRPr="006A10AD">
        <w:rPr>
          <w:rFonts w:ascii="Cambria" w:hAnsi="Cambria"/>
          <w:sz w:val="24"/>
          <w:szCs w:val="24"/>
        </w:rPr>
        <w:t>zwią</w:t>
      </w:r>
      <w:r w:rsidR="006A10AD">
        <w:rPr>
          <w:rFonts w:ascii="Cambria" w:hAnsi="Cambria"/>
          <w:sz w:val="24"/>
          <w:szCs w:val="24"/>
        </w:rPr>
        <w:t>zanych</w:t>
      </w:r>
      <w:r w:rsidR="006A10AD" w:rsidRPr="006A10AD">
        <w:rPr>
          <w:rFonts w:ascii="Cambria" w:hAnsi="Cambria"/>
          <w:sz w:val="24"/>
          <w:szCs w:val="24"/>
        </w:rPr>
        <w:t xml:space="preserve"> bezpoś</w:t>
      </w:r>
      <w:r w:rsidR="006A10AD">
        <w:rPr>
          <w:rFonts w:ascii="Cambria" w:hAnsi="Cambria"/>
          <w:sz w:val="24"/>
          <w:szCs w:val="24"/>
        </w:rPr>
        <w:t xml:space="preserve">rednio z </w:t>
      </w:r>
      <w:r w:rsidR="00463AB2">
        <w:rPr>
          <w:rFonts w:ascii="Cambria" w:hAnsi="Cambria"/>
          <w:sz w:val="24"/>
          <w:szCs w:val="24"/>
        </w:rPr>
        <w:t>wydatkami poniesionymi</w:t>
      </w:r>
      <w:r w:rsidR="00E64EF5">
        <w:rPr>
          <w:rFonts w:ascii="Cambria" w:hAnsi="Cambria"/>
          <w:sz w:val="24"/>
          <w:szCs w:val="24"/>
        </w:rPr>
        <w:t xml:space="preserve"> na nabycie innych</w:t>
      </w:r>
      <w:r w:rsidR="002343B4" w:rsidRPr="002343B4">
        <w:rPr>
          <w:rFonts w:ascii="Cambria" w:hAnsi="Cambria"/>
          <w:sz w:val="24"/>
          <w:szCs w:val="24"/>
        </w:rPr>
        <w:t xml:space="preserve"> tytułów </w:t>
      </w:r>
      <w:r w:rsidR="00E64EF5">
        <w:rPr>
          <w:rFonts w:ascii="Cambria" w:hAnsi="Cambria"/>
          <w:sz w:val="24"/>
          <w:szCs w:val="24"/>
        </w:rPr>
        <w:t xml:space="preserve">prawnych do </w:t>
      </w:r>
      <w:r w:rsidR="002343B4" w:rsidRPr="002343B4">
        <w:rPr>
          <w:rFonts w:ascii="Cambria" w:hAnsi="Cambria"/>
          <w:sz w:val="24"/>
          <w:szCs w:val="24"/>
        </w:rPr>
        <w:t>nieruchomoś</w:t>
      </w:r>
      <w:r w:rsidR="00E64EF5">
        <w:rPr>
          <w:rFonts w:ascii="Cambria" w:hAnsi="Cambria"/>
          <w:sz w:val="24"/>
          <w:szCs w:val="24"/>
        </w:rPr>
        <w:t xml:space="preserve">ci </w:t>
      </w:r>
      <w:r w:rsidR="002343B4" w:rsidRPr="002343B4">
        <w:rPr>
          <w:rFonts w:ascii="Cambria" w:hAnsi="Cambria"/>
          <w:sz w:val="24"/>
          <w:szCs w:val="24"/>
        </w:rPr>
        <w:t xml:space="preserve">(np. ograniczone prawo rzeczowe: najem, </w:t>
      </w:r>
      <w:r w:rsidR="00E64EF5" w:rsidRPr="002343B4">
        <w:rPr>
          <w:rFonts w:ascii="Cambria" w:hAnsi="Cambria"/>
          <w:sz w:val="24"/>
          <w:szCs w:val="24"/>
        </w:rPr>
        <w:t>dzierżawa</w:t>
      </w:r>
      <w:r w:rsidR="002343B4" w:rsidRPr="002343B4">
        <w:rPr>
          <w:rFonts w:ascii="Cambria" w:hAnsi="Cambria"/>
          <w:sz w:val="24"/>
          <w:szCs w:val="24"/>
        </w:rPr>
        <w:t xml:space="preserve">, </w:t>
      </w:r>
      <w:r w:rsidR="00E64EF5" w:rsidRPr="002343B4">
        <w:rPr>
          <w:rFonts w:ascii="Cambria" w:hAnsi="Cambria"/>
          <w:sz w:val="24"/>
          <w:szCs w:val="24"/>
        </w:rPr>
        <w:t>użytkowanie</w:t>
      </w:r>
      <w:r w:rsidR="00CF26EE">
        <w:rPr>
          <w:rFonts w:ascii="Cambria" w:hAnsi="Cambria"/>
          <w:sz w:val="24"/>
          <w:szCs w:val="24"/>
        </w:rPr>
        <w:t xml:space="preserve">) </w:t>
      </w:r>
      <w:r w:rsidR="0020732A">
        <w:rPr>
          <w:rFonts w:ascii="Cambria" w:hAnsi="Cambria"/>
          <w:sz w:val="24"/>
          <w:szCs w:val="24"/>
        </w:rPr>
        <w:t>n</w:t>
      </w:r>
      <w:r w:rsidR="0020732A" w:rsidRPr="0020732A">
        <w:rPr>
          <w:rFonts w:ascii="Cambria" w:hAnsi="Cambria"/>
          <w:sz w:val="24"/>
          <w:szCs w:val="24"/>
        </w:rPr>
        <w:t>ie może przekraczać</w:t>
      </w:r>
      <w:r w:rsidR="0020732A">
        <w:rPr>
          <w:rFonts w:ascii="Cambria" w:hAnsi="Cambria"/>
          <w:sz w:val="24"/>
          <w:szCs w:val="24"/>
        </w:rPr>
        <w:t xml:space="preserve"> 10%</w:t>
      </w:r>
      <w:r w:rsidR="0020732A" w:rsidRPr="0020732A">
        <w:rPr>
          <w:rFonts w:ascii="Cambria" w:hAnsi="Cambria"/>
          <w:sz w:val="24"/>
          <w:szCs w:val="24"/>
        </w:rPr>
        <w:t xml:space="preserve"> całkowitych wydatków kwalifikowalnych projektu</w:t>
      </w:r>
      <w:r w:rsidR="0020732A">
        <w:rPr>
          <w:rFonts w:ascii="Cambria" w:hAnsi="Cambria"/>
          <w:sz w:val="24"/>
          <w:szCs w:val="24"/>
        </w:rPr>
        <w:t>.</w:t>
      </w:r>
    </w:p>
    <w:p w14:paraId="051798D6" w14:textId="77777777" w:rsidR="00513C6F" w:rsidRPr="00CC0E3F" w:rsidRDefault="00E84477" w:rsidP="005D13F8">
      <w:pPr>
        <w:pStyle w:val="Zwykytekst"/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pict w14:anchorId="423FA74A">
          <v:rect id="_x0000_i1027" style="width:0;height:1.5pt" o:hralign="center" o:hrstd="t" o:hr="t" fillcolor="#a0a0a0" stroked="f"/>
        </w:pict>
      </w:r>
    </w:p>
    <w:p w14:paraId="754EF1FA" w14:textId="77777777" w:rsidR="0027496D" w:rsidRPr="0027496D" w:rsidRDefault="0027496D" w:rsidP="005D13F8">
      <w:pPr>
        <w:pStyle w:val="Zwykytekst"/>
        <w:spacing w:after="120"/>
        <w:jc w:val="both"/>
        <w:rPr>
          <w:rFonts w:ascii="Cambria" w:hAnsi="Cambria"/>
          <w:b/>
          <w:sz w:val="24"/>
          <w:szCs w:val="24"/>
        </w:rPr>
      </w:pPr>
      <w:r w:rsidRPr="0027496D">
        <w:rPr>
          <w:rFonts w:ascii="Cambria" w:hAnsi="Cambria"/>
          <w:b/>
          <w:sz w:val="24"/>
          <w:szCs w:val="24"/>
        </w:rPr>
        <w:t>Pytanie/3</w:t>
      </w:r>
    </w:p>
    <w:p w14:paraId="70A5F269" w14:textId="77777777" w:rsidR="00513C6F" w:rsidRDefault="00513C6F" w:rsidP="005D13F8">
      <w:pPr>
        <w:pStyle w:val="Zwykytekst"/>
        <w:spacing w:after="120"/>
        <w:jc w:val="both"/>
        <w:rPr>
          <w:rFonts w:ascii="Cambria" w:hAnsi="Cambria"/>
          <w:sz w:val="24"/>
          <w:szCs w:val="24"/>
        </w:rPr>
      </w:pPr>
      <w:r w:rsidRPr="00CC0E3F">
        <w:rPr>
          <w:rFonts w:ascii="Cambria" w:hAnsi="Cambria"/>
          <w:sz w:val="24"/>
          <w:szCs w:val="24"/>
        </w:rPr>
        <w:t>El</w:t>
      </w:r>
      <w:r w:rsidR="0027496D">
        <w:rPr>
          <w:rFonts w:ascii="Cambria" w:hAnsi="Cambria"/>
          <w:sz w:val="24"/>
          <w:szCs w:val="24"/>
        </w:rPr>
        <w:t xml:space="preserve">ementem drugiego konkursu jest również </w:t>
      </w:r>
      <w:r w:rsidRPr="00CC0E3F">
        <w:rPr>
          <w:rFonts w:ascii="Cambria" w:hAnsi="Cambria"/>
          <w:sz w:val="24"/>
          <w:szCs w:val="24"/>
        </w:rPr>
        <w:t xml:space="preserve">pomoc w procedurach patentowych. Czy kancelaria patentowa musi być wybrana w procedurze konkursowej, czy może być stale współpracująca z uczelnią? </w:t>
      </w:r>
    </w:p>
    <w:p w14:paraId="2951AA3F" w14:textId="77777777" w:rsidR="0027496D" w:rsidRDefault="0027496D" w:rsidP="005D13F8">
      <w:pPr>
        <w:pStyle w:val="Zwykytekst"/>
        <w:spacing w:after="120"/>
        <w:jc w:val="both"/>
        <w:rPr>
          <w:rFonts w:ascii="Cambria" w:hAnsi="Cambria"/>
          <w:sz w:val="24"/>
          <w:szCs w:val="24"/>
        </w:rPr>
      </w:pPr>
    </w:p>
    <w:p w14:paraId="3CFCEF5B" w14:textId="77777777" w:rsidR="00D27093" w:rsidRPr="00DB0452" w:rsidRDefault="00D27093" w:rsidP="005D13F8">
      <w:pPr>
        <w:pStyle w:val="Zwykytekst"/>
        <w:spacing w:after="120"/>
        <w:jc w:val="both"/>
        <w:rPr>
          <w:rFonts w:ascii="Cambria" w:hAnsi="Cambria"/>
          <w:b/>
          <w:sz w:val="24"/>
          <w:szCs w:val="24"/>
        </w:rPr>
      </w:pPr>
      <w:r w:rsidRPr="00DB0452">
        <w:rPr>
          <w:rFonts w:ascii="Cambria" w:hAnsi="Cambria"/>
          <w:b/>
          <w:sz w:val="24"/>
          <w:szCs w:val="24"/>
        </w:rPr>
        <w:t>Odpowiedź/</w:t>
      </w:r>
    </w:p>
    <w:p w14:paraId="4E773FF0" w14:textId="39EB44E0" w:rsidR="00BE2E94" w:rsidRPr="00CC0E3F" w:rsidRDefault="00D27093" w:rsidP="005D13F8">
      <w:pPr>
        <w:pStyle w:val="Zwykytekst"/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Kancelar</w:t>
      </w:r>
      <w:r w:rsidR="00F5496F">
        <w:rPr>
          <w:rFonts w:ascii="Cambria" w:hAnsi="Cambria"/>
          <w:sz w:val="24"/>
          <w:szCs w:val="24"/>
        </w:rPr>
        <w:t xml:space="preserve">ia patentowa </w:t>
      </w:r>
      <w:r w:rsidR="002A3887">
        <w:rPr>
          <w:rFonts w:ascii="Cambria" w:hAnsi="Cambria"/>
          <w:sz w:val="24"/>
          <w:szCs w:val="24"/>
        </w:rPr>
        <w:t>musi zostać wybrana, odpowiednio</w:t>
      </w:r>
      <w:r w:rsidR="00F5496F">
        <w:rPr>
          <w:rFonts w:ascii="Cambria" w:hAnsi="Cambria"/>
          <w:sz w:val="24"/>
          <w:szCs w:val="24"/>
        </w:rPr>
        <w:t xml:space="preserve"> dla potencjalnej wartości jej usług, poprzez rozeznanie rynku lub zastosowanie zasady konkurencyjności.</w:t>
      </w:r>
    </w:p>
    <w:p w14:paraId="4FDCB7C6" w14:textId="77777777" w:rsidR="006E5D25" w:rsidRPr="00F5496F" w:rsidRDefault="00E84477" w:rsidP="005D13F8">
      <w:pPr>
        <w:pStyle w:val="Zwykytekst"/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pict w14:anchorId="1F01A025">
          <v:rect id="_x0000_i1028" style="width:0;height:1.5pt" o:hralign="center" o:hrstd="t" o:hr="t" fillcolor="#a0a0a0" stroked="f"/>
        </w:pict>
      </w:r>
    </w:p>
    <w:p w14:paraId="6182FBBF" w14:textId="77777777" w:rsidR="0053567C" w:rsidRPr="0027496D" w:rsidRDefault="0053567C" w:rsidP="005D13F8">
      <w:pPr>
        <w:pStyle w:val="Zwykytekst"/>
        <w:spacing w:after="12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Pytanie/4</w:t>
      </w:r>
    </w:p>
    <w:p w14:paraId="7900BFE6" w14:textId="77777777" w:rsidR="0053567C" w:rsidRDefault="0053567C" w:rsidP="005D13F8">
      <w:pPr>
        <w:pStyle w:val="Zwykytekst"/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Czy koszty </w:t>
      </w:r>
      <w:r w:rsidR="00B34AB6">
        <w:rPr>
          <w:rFonts w:ascii="Cambria" w:hAnsi="Cambria"/>
          <w:sz w:val="24"/>
          <w:szCs w:val="24"/>
        </w:rPr>
        <w:t>użytkowania środka trwałego</w:t>
      </w:r>
      <w:r w:rsidR="00BA081C">
        <w:rPr>
          <w:rFonts w:ascii="Cambria" w:hAnsi="Cambria"/>
          <w:sz w:val="24"/>
          <w:szCs w:val="24"/>
        </w:rPr>
        <w:t xml:space="preserve"> (aparatury/sprzętu)</w:t>
      </w:r>
      <w:r w:rsidR="00B34AB6">
        <w:rPr>
          <w:rFonts w:ascii="Cambria" w:hAnsi="Cambria"/>
          <w:sz w:val="24"/>
          <w:szCs w:val="24"/>
        </w:rPr>
        <w:t xml:space="preserve"> na potrzeby realizacji projektu będącego własnością wnioskodawcy są kwalifikowalne? Czy koszt ten może zostać wyliczony w oparciu o rynkową cenę </w:t>
      </w:r>
      <w:r w:rsidR="000325F1">
        <w:rPr>
          <w:rFonts w:ascii="Cambria" w:hAnsi="Cambria"/>
          <w:sz w:val="24"/>
          <w:szCs w:val="24"/>
        </w:rPr>
        <w:t>wynajmu takiego środka?</w:t>
      </w:r>
    </w:p>
    <w:p w14:paraId="2CCEE1E0" w14:textId="77777777" w:rsidR="000325F1" w:rsidRDefault="000325F1" w:rsidP="005D13F8">
      <w:pPr>
        <w:pStyle w:val="Zwykytekst"/>
        <w:spacing w:after="120"/>
        <w:jc w:val="both"/>
        <w:rPr>
          <w:rFonts w:ascii="Cambria" w:hAnsi="Cambria"/>
          <w:sz w:val="24"/>
          <w:szCs w:val="24"/>
        </w:rPr>
      </w:pPr>
    </w:p>
    <w:p w14:paraId="17BC2A04" w14:textId="77777777" w:rsidR="000325F1" w:rsidRPr="00DB0452" w:rsidRDefault="000325F1" w:rsidP="005D13F8">
      <w:pPr>
        <w:pStyle w:val="Zwykytekst"/>
        <w:spacing w:after="120"/>
        <w:jc w:val="both"/>
        <w:rPr>
          <w:rFonts w:ascii="Cambria" w:hAnsi="Cambria"/>
          <w:b/>
          <w:sz w:val="24"/>
          <w:szCs w:val="24"/>
        </w:rPr>
      </w:pPr>
      <w:r w:rsidRPr="00DB0452">
        <w:rPr>
          <w:rFonts w:ascii="Cambria" w:hAnsi="Cambria"/>
          <w:b/>
          <w:sz w:val="24"/>
          <w:szCs w:val="24"/>
        </w:rPr>
        <w:t>Odpowiedź/</w:t>
      </w:r>
    </w:p>
    <w:p w14:paraId="28A4948D" w14:textId="77777777" w:rsidR="000325F1" w:rsidRDefault="000325F1" w:rsidP="00DD65E9">
      <w:pPr>
        <w:pStyle w:val="Zwykytek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Tak. Koszty środków trwałych (aparatury/sprzętu) będących własnością wnioskodawcy</w:t>
      </w:r>
      <w:r w:rsidR="005E3765">
        <w:rPr>
          <w:rFonts w:ascii="Cambria" w:hAnsi="Cambria"/>
          <w:sz w:val="24"/>
          <w:szCs w:val="24"/>
        </w:rPr>
        <w:t>/partnera</w:t>
      </w:r>
      <w:r w:rsidR="0094408F">
        <w:rPr>
          <w:rFonts w:ascii="Cambria" w:hAnsi="Cambria"/>
          <w:sz w:val="24"/>
          <w:szCs w:val="24"/>
        </w:rPr>
        <w:t>, a</w:t>
      </w:r>
      <w:r>
        <w:rPr>
          <w:rFonts w:ascii="Cambria" w:hAnsi="Cambria"/>
          <w:sz w:val="24"/>
          <w:szCs w:val="24"/>
        </w:rPr>
        <w:t xml:space="preserve"> </w:t>
      </w:r>
      <w:r w:rsidR="0094408F">
        <w:rPr>
          <w:rFonts w:ascii="Cambria" w:hAnsi="Cambria"/>
          <w:sz w:val="24"/>
          <w:szCs w:val="24"/>
        </w:rPr>
        <w:t>wykorzystywanych</w:t>
      </w:r>
      <w:r>
        <w:rPr>
          <w:rFonts w:ascii="Cambria" w:hAnsi="Cambria"/>
          <w:sz w:val="24"/>
          <w:szCs w:val="24"/>
        </w:rPr>
        <w:t xml:space="preserve"> na </w:t>
      </w:r>
      <w:r w:rsidR="0094408F">
        <w:rPr>
          <w:rFonts w:ascii="Cambria" w:hAnsi="Cambria"/>
          <w:sz w:val="24"/>
          <w:szCs w:val="24"/>
        </w:rPr>
        <w:t>potrzeby realizacji projektu mogą być kosztami kwalifikowalnymi.</w:t>
      </w:r>
    </w:p>
    <w:p w14:paraId="4CE3A86F" w14:textId="3A2CAB9A" w:rsidR="00AA228B" w:rsidRPr="00AA228B" w:rsidRDefault="0094408F" w:rsidP="002A6F45">
      <w:pPr>
        <w:pStyle w:val="Zwykytek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 Wytycznymi</w:t>
      </w:r>
      <w:r w:rsidR="00407023">
        <w:rPr>
          <w:rFonts w:ascii="Cambria" w:hAnsi="Cambria"/>
          <w:sz w:val="24"/>
          <w:szCs w:val="24"/>
        </w:rPr>
        <w:t xml:space="preserve"> w zakresie kwalifikowalności</w:t>
      </w:r>
      <w:r>
        <w:rPr>
          <w:rFonts w:ascii="Cambria" w:hAnsi="Cambria"/>
          <w:sz w:val="24"/>
          <w:szCs w:val="24"/>
        </w:rPr>
        <w:t xml:space="preserve"> </w:t>
      </w:r>
      <w:r w:rsidR="00DD18B2">
        <w:rPr>
          <w:rFonts w:ascii="Cambria" w:hAnsi="Cambria"/>
          <w:sz w:val="24"/>
          <w:szCs w:val="24"/>
        </w:rPr>
        <w:t xml:space="preserve">kosztem </w:t>
      </w:r>
      <w:r>
        <w:rPr>
          <w:rFonts w:ascii="Cambria" w:hAnsi="Cambria"/>
          <w:sz w:val="24"/>
          <w:szCs w:val="24"/>
        </w:rPr>
        <w:t xml:space="preserve">kwalifikowalnym jest wówczas </w:t>
      </w:r>
      <w:r w:rsidR="00BA1A10" w:rsidRPr="006E3537">
        <w:rPr>
          <w:rFonts w:ascii="Cambria" w:hAnsi="Cambria"/>
          <w:sz w:val="24"/>
          <w:szCs w:val="24"/>
          <w:u w:val="single"/>
        </w:rPr>
        <w:t xml:space="preserve">wyłącznie </w:t>
      </w:r>
      <w:r w:rsidR="00AA228B" w:rsidRPr="006E3537">
        <w:rPr>
          <w:rFonts w:ascii="Cambria" w:hAnsi="Cambria"/>
          <w:sz w:val="24"/>
          <w:szCs w:val="24"/>
          <w:u w:val="single"/>
        </w:rPr>
        <w:t>odpis amortyzacyjny</w:t>
      </w:r>
      <w:r w:rsidR="00AA228B">
        <w:rPr>
          <w:rFonts w:ascii="Cambria" w:hAnsi="Cambria"/>
          <w:sz w:val="24"/>
          <w:szCs w:val="24"/>
        </w:rPr>
        <w:t xml:space="preserve"> środka trwałego. </w:t>
      </w:r>
      <w:r w:rsidR="00E9692F">
        <w:rPr>
          <w:rFonts w:ascii="Cambria" w:hAnsi="Cambria"/>
          <w:sz w:val="24"/>
          <w:szCs w:val="24"/>
        </w:rPr>
        <w:t>Koszty</w:t>
      </w:r>
      <w:r w:rsidR="00AA228B" w:rsidRPr="00AA228B">
        <w:rPr>
          <w:rFonts w:ascii="Cambria" w:hAnsi="Cambria"/>
          <w:sz w:val="24"/>
          <w:szCs w:val="24"/>
        </w:rPr>
        <w:t xml:space="preserve"> amortyzacji środków</w:t>
      </w:r>
      <w:r w:rsidR="00E9692F">
        <w:rPr>
          <w:rFonts w:ascii="Cambria" w:hAnsi="Cambria"/>
          <w:sz w:val="24"/>
          <w:szCs w:val="24"/>
        </w:rPr>
        <w:t xml:space="preserve"> </w:t>
      </w:r>
      <w:r w:rsidR="00E9692F">
        <w:rPr>
          <w:rFonts w:ascii="Cambria" w:hAnsi="Cambria"/>
          <w:sz w:val="24"/>
          <w:szCs w:val="24"/>
        </w:rPr>
        <w:lastRenderedPageBreak/>
        <w:t xml:space="preserve">trwałych </w:t>
      </w:r>
      <w:r w:rsidR="00AA228B" w:rsidRPr="00AA228B">
        <w:rPr>
          <w:rFonts w:ascii="Cambria" w:hAnsi="Cambria"/>
          <w:sz w:val="24"/>
          <w:szCs w:val="24"/>
        </w:rPr>
        <w:t xml:space="preserve">kwalifikują się do współfinansowania, </w:t>
      </w:r>
      <w:r w:rsidR="00745D8D" w:rsidRPr="00AA228B">
        <w:rPr>
          <w:rFonts w:ascii="Cambria" w:hAnsi="Cambria"/>
          <w:sz w:val="24"/>
          <w:szCs w:val="24"/>
        </w:rPr>
        <w:t>jeżeli</w:t>
      </w:r>
      <w:r w:rsidR="00AA228B" w:rsidRPr="00AA228B">
        <w:rPr>
          <w:rFonts w:ascii="Cambria" w:hAnsi="Cambria"/>
          <w:sz w:val="24"/>
          <w:szCs w:val="24"/>
        </w:rPr>
        <w:t xml:space="preserve"> spełnione są łącznie następujące warunki: </w:t>
      </w:r>
    </w:p>
    <w:p w14:paraId="54C1818A" w14:textId="77777777" w:rsidR="00BB6A5C" w:rsidRDefault="00E9692F" w:rsidP="00756A05">
      <w:pPr>
        <w:pStyle w:val="Zwykytek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odpisy </w:t>
      </w:r>
      <w:r w:rsidR="00AA228B" w:rsidRPr="00AA228B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mortyzacyjne </w:t>
      </w:r>
      <w:r w:rsidR="00AA228B" w:rsidRPr="00AA228B">
        <w:rPr>
          <w:rFonts w:ascii="Cambria" w:hAnsi="Cambria"/>
          <w:sz w:val="24"/>
          <w:szCs w:val="24"/>
        </w:rPr>
        <w:t>dotyczą</w:t>
      </w:r>
      <w:r>
        <w:rPr>
          <w:rFonts w:ascii="Cambria" w:hAnsi="Cambria"/>
          <w:sz w:val="24"/>
          <w:szCs w:val="24"/>
        </w:rPr>
        <w:t xml:space="preserve"> </w:t>
      </w:r>
      <w:r w:rsidR="00AA228B" w:rsidRPr="00AA228B">
        <w:rPr>
          <w:rFonts w:ascii="Cambria" w:hAnsi="Cambria"/>
          <w:sz w:val="24"/>
          <w:szCs w:val="24"/>
        </w:rPr>
        <w:t>środków</w:t>
      </w:r>
      <w:r>
        <w:rPr>
          <w:rFonts w:ascii="Cambria" w:hAnsi="Cambria"/>
          <w:sz w:val="24"/>
          <w:szCs w:val="24"/>
        </w:rPr>
        <w:t xml:space="preserve"> trwałych, które </w:t>
      </w:r>
      <w:r w:rsidR="00AA228B" w:rsidRPr="00AA228B">
        <w:rPr>
          <w:rFonts w:ascii="Cambria" w:hAnsi="Cambria"/>
          <w:sz w:val="24"/>
          <w:szCs w:val="24"/>
        </w:rPr>
        <w:t>są niezbę</w:t>
      </w:r>
      <w:r>
        <w:rPr>
          <w:rFonts w:ascii="Cambria" w:hAnsi="Cambria"/>
          <w:sz w:val="24"/>
          <w:szCs w:val="24"/>
        </w:rPr>
        <w:t xml:space="preserve">dne do prawidłowej realizacji projektu i </w:t>
      </w:r>
      <w:r w:rsidR="00AA228B" w:rsidRPr="00AA228B">
        <w:rPr>
          <w:rFonts w:ascii="Cambria" w:hAnsi="Cambria"/>
          <w:sz w:val="24"/>
          <w:szCs w:val="24"/>
        </w:rPr>
        <w:t xml:space="preserve">bezpośrednio wykorzystywane do jego </w:t>
      </w:r>
      <w:r w:rsidR="00745D8D" w:rsidRPr="00AA228B">
        <w:rPr>
          <w:rFonts w:ascii="Cambria" w:hAnsi="Cambria"/>
          <w:sz w:val="24"/>
          <w:szCs w:val="24"/>
        </w:rPr>
        <w:t>wdrażania</w:t>
      </w:r>
      <w:r w:rsidR="00AA228B" w:rsidRPr="00AA228B">
        <w:rPr>
          <w:rFonts w:ascii="Cambria" w:hAnsi="Cambria"/>
          <w:sz w:val="24"/>
          <w:szCs w:val="24"/>
        </w:rPr>
        <w:t xml:space="preserve">, </w:t>
      </w:r>
    </w:p>
    <w:p w14:paraId="1E937575" w14:textId="77777777" w:rsidR="00AA228B" w:rsidRPr="00AA228B" w:rsidRDefault="00BB6A5C" w:rsidP="00756A05">
      <w:pPr>
        <w:pStyle w:val="Zwykytek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 kwalifikowalna</w:t>
      </w:r>
      <w:r w:rsidR="00AA228B" w:rsidRPr="00AA228B">
        <w:rPr>
          <w:rFonts w:ascii="Cambria" w:hAnsi="Cambria"/>
          <w:sz w:val="24"/>
          <w:szCs w:val="24"/>
        </w:rPr>
        <w:t xml:space="preserve"> wartość</w:t>
      </w:r>
      <w:r>
        <w:rPr>
          <w:rFonts w:ascii="Cambria" w:hAnsi="Cambria"/>
          <w:sz w:val="24"/>
          <w:szCs w:val="24"/>
        </w:rPr>
        <w:t xml:space="preserve"> odpisów amortyzacyjnych odnosi </w:t>
      </w:r>
      <w:r w:rsidR="00AA228B" w:rsidRPr="00AA228B">
        <w:rPr>
          <w:rFonts w:ascii="Cambria" w:hAnsi="Cambria"/>
          <w:sz w:val="24"/>
          <w:szCs w:val="24"/>
        </w:rPr>
        <w:t>się wyłą</w:t>
      </w:r>
      <w:r>
        <w:rPr>
          <w:rFonts w:ascii="Cambria" w:hAnsi="Cambria"/>
          <w:sz w:val="24"/>
          <w:szCs w:val="24"/>
        </w:rPr>
        <w:t>cznie do</w:t>
      </w:r>
      <w:r w:rsidR="00AA228B" w:rsidRPr="00AA228B">
        <w:rPr>
          <w:rFonts w:ascii="Cambria" w:hAnsi="Cambria"/>
          <w:sz w:val="24"/>
          <w:szCs w:val="24"/>
        </w:rPr>
        <w:t xml:space="preserve"> okresu realizacji danego projektu, </w:t>
      </w:r>
    </w:p>
    <w:p w14:paraId="1A0DD9AE" w14:textId="77777777" w:rsidR="00BB6A5C" w:rsidRDefault="00BB6A5C" w:rsidP="00756A05">
      <w:pPr>
        <w:pStyle w:val="Zwykytek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c) odpisy amortyzacyjne zostały dokonane zgodnie</w:t>
      </w:r>
      <w:r w:rsidR="00AA228B" w:rsidRPr="00AA228B">
        <w:rPr>
          <w:rFonts w:ascii="Cambria" w:hAnsi="Cambria"/>
          <w:sz w:val="24"/>
          <w:szCs w:val="24"/>
        </w:rPr>
        <w:t xml:space="preserve"> z właś</w:t>
      </w:r>
      <w:r>
        <w:rPr>
          <w:rFonts w:ascii="Cambria" w:hAnsi="Cambria"/>
          <w:sz w:val="24"/>
          <w:szCs w:val="24"/>
        </w:rPr>
        <w:t xml:space="preserve">ciwymi przepisami </w:t>
      </w:r>
      <w:r w:rsidR="00AA228B" w:rsidRPr="00AA228B">
        <w:rPr>
          <w:rFonts w:ascii="Cambria" w:hAnsi="Cambria"/>
          <w:sz w:val="24"/>
          <w:szCs w:val="24"/>
        </w:rPr>
        <w:t>prawa krajowego,</w:t>
      </w:r>
    </w:p>
    <w:p w14:paraId="2064A953" w14:textId="77777777" w:rsidR="00AA228B" w:rsidRPr="00AA228B" w:rsidRDefault="00BB6A5C" w:rsidP="00756A05">
      <w:pPr>
        <w:pStyle w:val="Zwykytek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d) wydatki poniesione na</w:t>
      </w:r>
      <w:r w:rsidR="00AA228B" w:rsidRPr="00AA228B">
        <w:rPr>
          <w:rFonts w:ascii="Cambria" w:hAnsi="Cambria"/>
          <w:sz w:val="24"/>
          <w:szCs w:val="24"/>
        </w:rPr>
        <w:t xml:space="preserve"> zakup ś</w:t>
      </w:r>
      <w:r>
        <w:rPr>
          <w:rFonts w:ascii="Cambria" w:hAnsi="Cambria"/>
          <w:sz w:val="24"/>
          <w:szCs w:val="24"/>
        </w:rPr>
        <w:t xml:space="preserve">rodków trwałych nie zostały zgłoszone jako wydatki </w:t>
      </w:r>
      <w:r w:rsidR="00AA228B" w:rsidRPr="00AA228B">
        <w:rPr>
          <w:rFonts w:ascii="Cambria" w:hAnsi="Cambria"/>
          <w:sz w:val="24"/>
          <w:szCs w:val="24"/>
        </w:rPr>
        <w:t>kwali</w:t>
      </w:r>
      <w:r>
        <w:rPr>
          <w:rFonts w:ascii="Cambria" w:hAnsi="Cambria"/>
          <w:sz w:val="24"/>
          <w:szCs w:val="24"/>
        </w:rPr>
        <w:t>fikowalne projektu, ani</w:t>
      </w:r>
      <w:r w:rsidR="00AA228B" w:rsidRPr="00AA228B">
        <w:rPr>
          <w:rFonts w:ascii="Cambria" w:hAnsi="Cambria"/>
          <w:sz w:val="24"/>
          <w:szCs w:val="24"/>
        </w:rPr>
        <w:t xml:space="preserve"> te</w:t>
      </w:r>
      <w:r w:rsidR="00745D8D">
        <w:rPr>
          <w:rFonts w:ascii="Cambria" w:hAnsi="Cambria"/>
          <w:sz w:val="24"/>
          <w:szCs w:val="24"/>
        </w:rPr>
        <w:t>ż</w:t>
      </w:r>
      <w:r w:rsidR="00AA228B" w:rsidRPr="00AA228B">
        <w:rPr>
          <w:rFonts w:ascii="Cambria" w:hAnsi="Cambria"/>
          <w:sz w:val="24"/>
          <w:szCs w:val="24"/>
        </w:rPr>
        <w:t xml:space="preserve"> ich zakup n</w:t>
      </w:r>
      <w:r>
        <w:rPr>
          <w:rFonts w:ascii="Cambria" w:hAnsi="Cambria"/>
          <w:sz w:val="24"/>
          <w:szCs w:val="24"/>
        </w:rPr>
        <w:t xml:space="preserve">ie był </w:t>
      </w:r>
      <w:r w:rsidR="00AA228B" w:rsidRPr="00AA228B">
        <w:rPr>
          <w:rFonts w:ascii="Cambria" w:hAnsi="Cambria"/>
          <w:sz w:val="24"/>
          <w:szCs w:val="24"/>
        </w:rPr>
        <w:t xml:space="preserve">współfinansowany ze środków unijnych (dotyczy to sytuacji, w której beneficjent kupuje aktywa na potrzeby projektu, ale nie </w:t>
      </w:r>
      <w:r w:rsidR="00362C28">
        <w:rPr>
          <w:rFonts w:ascii="Cambria" w:hAnsi="Cambria"/>
          <w:sz w:val="24"/>
          <w:szCs w:val="24"/>
        </w:rPr>
        <w:t>może</w:t>
      </w:r>
      <w:r w:rsidR="00AA228B" w:rsidRPr="00AA228B">
        <w:rPr>
          <w:rFonts w:ascii="Cambria" w:hAnsi="Cambria"/>
          <w:sz w:val="24"/>
          <w:szCs w:val="24"/>
        </w:rPr>
        <w:t xml:space="preserve"> zrefundować kosztów zakupu),</w:t>
      </w:r>
    </w:p>
    <w:p w14:paraId="50C0A912" w14:textId="77777777" w:rsidR="00F74048" w:rsidRDefault="00F74048" w:rsidP="00756A05">
      <w:pPr>
        <w:pStyle w:val="Zwykytek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e) odpisy amortyzacyjne</w:t>
      </w:r>
      <w:r w:rsidR="00AA228B" w:rsidRPr="00AA228B">
        <w:rPr>
          <w:rFonts w:ascii="Cambria" w:hAnsi="Cambria"/>
          <w:sz w:val="24"/>
          <w:szCs w:val="24"/>
        </w:rPr>
        <w:t xml:space="preserve"> dotyczą</w:t>
      </w:r>
      <w:r>
        <w:rPr>
          <w:rFonts w:ascii="Cambria" w:hAnsi="Cambria"/>
          <w:sz w:val="24"/>
          <w:szCs w:val="24"/>
        </w:rPr>
        <w:t xml:space="preserve"> </w:t>
      </w:r>
      <w:r w:rsidR="00AA228B" w:rsidRPr="00AA228B">
        <w:rPr>
          <w:rFonts w:ascii="Cambria" w:hAnsi="Cambria"/>
          <w:sz w:val="24"/>
          <w:szCs w:val="24"/>
        </w:rPr>
        <w:t>ś</w:t>
      </w:r>
      <w:r>
        <w:rPr>
          <w:rFonts w:ascii="Cambria" w:hAnsi="Cambria"/>
          <w:sz w:val="24"/>
          <w:szCs w:val="24"/>
        </w:rPr>
        <w:t>rodków trwałych, które zostały zakupione w sposób</w:t>
      </w:r>
      <w:r w:rsidR="00AA228B" w:rsidRPr="00AA228B">
        <w:rPr>
          <w:rFonts w:ascii="Cambria" w:hAnsi="Cambria"/>
          <w:sz w:val="24"/>
          <w:szCs w:val="24"/>
        </w:rPr>
        <w:t xml:space="preserve"> racjon</w:t>
      </w:r>
      <w:r>
        <w:rPr>
          <w:rFonts w:ascii="Cambria" w:hAnsi="Cambria"/>
          <w:sz w:val="24"/>
          <w:szCs w:val="24"/>
        </w:rPr>
        <w:t xml:space="preserve">alny i efektywny, tj. ich </w:t>
      </w:r>
      <w:r w:rsidR="00AA228B" w:rsidRPr="00AA228B">
        <w:rPr>
          <w:rFonts w:ascii="Cambria" w:hAnsi="Cambria"/>
          <w:sz w:val="24"/>
          <w:szCs w:val="24"/>
        </w:rPr>
        <w:t xml:space="preserve">ceny nie są </w:t>
      </w:r>
      <w:r w:rsidR="002E2B93" w:rsidRPr="00AA228B">
        <w:rPr>
          <w:rFonts w:ascii="Cambria" w:hAnsi="Cambria"/>
          <w:sz w:val="24"/>
          <w:szCs w:val="24"/>
        </w:rPr>
        <w:t>zawyżone</w:t>
      </w:r>
      <w:r w:rsidR="00AA228B" w:rsidRPr="00AA228B">
        <w:rPr>
          <w:rFonts w:ascii="Cambria" w:hAnsi="Cambria"/>
          <w:sz w:val="24"/>
          <w:szCs w:val="24"/>
        </w:rPr>
        <w:t xml:space="preserve"> w stosunku do cen i stawek rynkowych,</w:t>
      </w:r>
    </w:p>
    <w:p w14:paraId="0A23022A" w14:textId="77777777" w:rsidR="0094408F" w:rsidRDefault="00F74048" w:rsidP="00756A05">
      <w:pPr>
        <w:pStyle w:val="Zwykytek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f)  w przypadku, </w:t>
      </w:r>
      <w:r w:rsidR="00AA228B" w:rsidRPr="00AA228B">
        <w:rPr>
          <w:rFonts w:ascii="Cambria" w:hAnsi="Cambria"/>
          <w:sz w:val="24"/>
          <w:szCs w:val="24"/>
        </w:rPr>
        <w:t>gdy ś</w:t>
      </w:r>
      <w:r>
        <w:rPr>
          <w:rFonts w:ascii="Cambria" w:hAnsi="Cambria"/>
          <w:sz w:val="24"/>
          <w:szCs w:val="24"/>
        </w:rPr>
        <w:t xml:space="preserve">rodki trwałe </w:t>
      </w:r>
      <w:r w:rsidR="00AA228B" w:rsidRPr="00AA228B">
        <w:rPr>
          <w:rFonts w:ascii="Cambria" w:hAnsi="Cambria"/>
          <w:sz w:val="24"/>
          <w:szCs w:val="24"/>
        </w:rPr>
        <w:t>w</w:t>
      </w:r>
      <w:r>
        <w:rPr>
          <w:rFonts w:ascii="Cambria" w:hAnsi="Cambria"/>
          <w:sz w:val="24"/>
          <w:szCs w:val="24"/>
        </w:rPr>
        <w:t xml:space="preserve">ykorzystywane </w:t>
      </w:r>
      <w:r w:rsidR="00AA228B" w:rsidRPr="00AA228B">
        <w:rPr>
          <w:rFonts w:ascii="Cambria" w:hAnsi="Cambria"/>
          <w:sz w:val="24"/>
          <w:szCs w:val="24"/>
        </w:rPr>
        <w:t>są tak</w:t>
      </w:r>
      <w:r w:rsidR="002E2B93">
        <w:rPr>
          <w:rFonts w:ascii="Cambria" w:hAnsi="Cambria"/>
          <w:sz w:val="24"/>
          <w:szCs w:val="24"/>
        </w:rPr>
        <w:t>ż</w:t>
      </w:r>
      <w:r w:rsidR="00AA228B" w:rsidRPr="00AA228B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 xml:space="preserve"> w innych celach</w:t>
      </w:r>
      <w:r w:rsidR="00AA228B" w:rsidRPr="00AA228B">
        <w:rPr>
          <w:rFonts w:ascii="Cambria" w:hAnsi="Cambria"/>
          <w:sz w:val="24"/>
          <w:szCs w:val="24"/>
        </w:rPr>
        <w:t xml:space="preserve"> ni</w:t>
      </w:r>
      <w:r w:rsidR="002E2B93">
        <w:rPr>
          <w:rFonts w:ascii="Cambria" w:hAnsi="Cambria"/>
          <w:sz w:val="24"/>
          <w:szCs w:val="24"/>
        </w:rPr>
        <w:t>ż</w:t>
      </w:r>
      <w:r>
        <w:rPr>
          <w:rFonts w:ascii="Cambria" w:hAnsi="Cambria"/>
          <w:sz w:val="24"/>
          <w:szCs w:val="24"/>
        </w:rPr>
        <w:t xml:space="preserve"> realizacja projektu,</w:t>
      </w:r>
      <w:r w:rsidR="00AA228B" w:rsidRPr="00AA228B">
        <w:rPr>
          <w:rFonts w:ascii="Cambria" w:hAnsi="Cambria"/>
          <w:sz w:val="24"/>
          <w:szCs w:val="24"/>
        </w:rPr>
        <w:t xml:space="preserve"> kwalifikowalna </w:t>
      </w:r>
      <w:r>
        <w:rPr>
          <w:rFonts w:ascii="Cambria" w:hAnsi="Cambria"/>
          <w:sz w:val="24"/>
          <w:szCs w:val="24"/>
        </w:rPr>
        <w:t xml:space="preserve">jest tylko ta </w:t>
      </w:r>
      <w:r w:rsidR="00AA228B" w:rsidRPr="00AA228B">
        <w:rPr>
          <w:rFonts w:ascii="Cambria" w:hAnsi="Cambria"/>
          <w:sz w:val="24"/>
          <w:szCs w:val="24"/>
        </w:rPr>
        <w:t>część</w:t>
      </w:r>
      <w:r>
        <w:rPr>
          <w:rFonts w:ascii="Cambria" w:hAnsi="Cambria"/>
          <w:sz w:val="24"/>
          <w:szCs w:val="24"/>
        </w:rPr>
        <w:t xml:space="preserve"> odpisu </w:t>
      </w:r>
      <w:r w:rsidR="00AA228B" w:rsidRPr="00AA228B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mortyzacyjnego, która odpowiada </w:t>
      </w:r>
      <w:r w:rsidR="00AA228B" w:rsidRPr="00AA228B">
        <w:rPr>
          <w:rFonts w:ascii="Cambria" w:hAnsi="Cambria"/>
          <w:sz w:val="24"/>
          <w:szCs w:val="24"/>
        </w:rPr>
        <w:t>proporcji wykorzystania aktyw</w:t>
      </w:r>
      <w:r w:rsidR="00745D8D">
        <w:rPr>
          <w:rFonts w:ascii="Cambria" w:hAnsi="Cambria"/>
          <w:sz w:val="24"/>
          <w:szCs w:val="24"/>
        </w:rPr>
        <w:t xml:space="preserve">ów w celu realizacji projektu. </w:t>
      </w:r>
    </w:p>
    <w:p w14:paraId="7C16CAF0" w14:textId="77777777" w:rsidR="00BA1A10" w:rsidRDefault="00BA1A10" w:rsidP="005D13F8">
      <w:pPr>
        <w:pStyle w:val="Zwykytekst"/>
        <w:spacing w:after="120"/>
        <w:jc w:val="both"/>
        <w:rPr>
          <w:rFonts w:ascii="Cambria" w:hAnsi="Cambria"/>
          <w:sz w:val="24"/>
          <w:szCs w:val="24"/>
        </w:rPr>
      </w:pPr>
    </w:p>
    <w:p w14:paraId="1174568C" w14:textId="77777777" w:rsidR="0053567C" w:rsidRDefault="00BA1A10" w:rsidP="005D13F8">
      <w:pPr>
        <w:pStyle w:val="Zwykytekst"/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Instytucja Zarządzająca RPO </w:t>
      </w:r>
      <w:r w:rsidR="006D7837">
        <w:rPr>
          <w:rFonts w:ascii="Cambria" w:hAnsi="Cambria"/>
          <w:sz w:val="24"/>
          <w:szCs w:val="24"/>
        </w:rPr>
        <w:t xml:space="preserve">WK-P </w:t>
      </w:r>
      <w:r>
        <w:rPr>
          <w:rFonts w:ascii="Cambria" w:hAnsi="Cambria"/>
          <w:sz w:val="24"/>
          <w:szCs w:val="24"/>
        </w:rPr>
        <w:t xml:space="preserve">nie dopuszcza </w:t>
      </w:r>
      <w:r w:rsidR="005D73AA">
        <w:rPr>
          <w:rFonts w:ascii="Cambria" w:hAnsi="Cambria"/>
          <w:sz w:val="24"/>
          <w:szCs w:val="24"/>
        </w:rPr>
        <w:t>ujęcia</w:t>
      </w:r>
      <w:r w:rsidR="00064A4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jako kosztu kwalifikowalnego</w:t>
      </w:r>
      <w:r w:rsidR="00064A4A">
        <w:rPr>
          <w:rFonts w:ascii="Cambria" w:hAnsi="Cambria"/>
          <w:sz w:val="24"/>
          <w:szCs w:val="24"/>
        </w:rPr>
        <w:t xml:space="preserve"> kosztu </w:t>
      </w:r>
      <w:r w:rsidR="005D73AA">
        <w:rPr>
          <w:rFonts w:ascii="Cambria" w:hAnsi="Cambria"/>
          <w:sz w:val="24"/>
          <w:szCs w:val="24"/>
        </w:rPr>
        <w:t xml:space="preserve">korzystania ze środka trwałego określonego </w:t>
      </w:r>
      <w:r w:rsidR="00064A4A">
        <w:rPr>
          <w:rFonts w:ascii="Cambria" w:hAnsi="Cambria"/>
          <w:sz w:val="24"/>
          <w:szCs w:val="24"/>
        </w:rPr>
        <w:t xml:space="preserve">w wysokości ceny rynkowej wynajęcia </w:t>
      </w:r>
      <w:r w:rsidR="005D73AA">
        <w:rPr>
          <w:rFonts w:ascii="Cambria" w:hAnsi="Cambria"/>
          <w:sz w:val="24"/>
          <w:szCs w:val="24"/>
        </w:rPr>
        <w:t>tegoż środka trwałego.</w:t>
      </w:r>
      <w:r w:rsidR="00064A4A">
        <w:rPr>
          <w:rFonts w:ascii="Cambria" w:hAnsi="Cambria"/>
          <w:sz w:val="24"/>
          <w:szCs w:val="24"/>
        </w:rPr>
        <w:t xml:space="preserve"> </w:t>
      </w:r>
    </w:p>
    <w:p w14:paraId="3728E7FD" w14:textId="77777777" w:rsidR="0053567C" w:rsidRDefault="00E84477" w:rsidP="005D13F8">
      <w:pPr>
        <w:pStyle w:val="Zwykytekst"/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pict w14:anchorId="1C697240">
          <v:rect id="_x0000_i1029" style="width:0;height:1.5pt" o:hralign="center" o:hrstd="t" o:hr="t" fillcolor="#a0a0a0" stroked="f"/>
        </w:pict>
      </w:r>
    </w:p>
    <w:p w14:paraId="3758B86A" w14:textId="77777777" w:rsidR="006E5D25" w:rsidRPr="00FA0D18" w:rsidRDefault="006E5D25" w:rsidP="006E5D25">
      <w:pPr>
        <w:pStyle w:val="Zwykytekst"/>
        <w:spacing w:after="120"/>
        <w:jc w:val="both"/>
        <w:rPr>
          <w:rFonts w:ascii="Cambria" w:hAnsi="Cambria"/>
          <w:b/>
          <w:sz w:val="24"/>
          <w:szCs w:val="24"/>
        </w:rPr>
      </w:pPr>
      <w:r w:rsidRPr="00FA0D18">
        <w:rPr>
          <w:rFonts w:ascii="Cambria" w:hAnsi="Cambria"/>
          <w:b/>
          <w:sz w:val="24"/>
          <w:szCs w:val="24"/>
        </w:rPr>
        <w:t>Pytanie/5</w:t>
      </w:r>
    </w:p>
    <w:p w14:paraId="61A79CBD" w14:textId="77777777" w:rsidR="006E5D25" w:rsidRPr="00FA0D18" w:rsidRDefault="006E5D25" w:rsidP="005D13F8">
      <w:pPr>
        <w:pStyle w:val="Zwykytekst"/>
        <w:spacing w:after="120"/>
        <w:jc w:val="both"/>
        <w:rPr>
          <w:rFonts w:ascii="Cambria" w:hAnsi="Cambria"/>
          <w:sz w:val="24"/>
          <w:szCs w:val="24"/>
        </w:rPr>
      </w:pPr>
      <w:r w:rsidRPr="00FA0D18">
        <w:rPr>
          <w:rFonts w:ascii="Cambria" w:hAnsi="Cambria"/>
          <w:sz w:val="24"/>
          <w:szCs w:val="24"/>
        </w:rPr>
        <w:t>Czy za koszt kwalifikowalny można uznać kosz</w:t>
      </w:r>
      <w:r w:rsidR="00F64016" w:rsidRPr="00FA0D18">
        <w:rPr>
          <w:rFonts w:ascii="Cambria" w:hAnsi="Cambria"/>
          <w:sz w:val="24"/>
          <w:szCs w:val="24"/>
        </w:rPr>
        <w:t>t</w:t>
      </w:r>
      <w:r w:rsidRPr="00FA0D18">
        <w:rPr>
          <w:rFonts w:ascii="Cambria" w:hAnsi="Cambria"/>
          <w:sz w:val="24"/>
          <w:szCs w:val="24"/>
        </w:rPr>
        <w:t xml:space="preserve">y wynajmu </w:t>
      </w:r>
      <w:r w:rsidR="00CD37C4" w:rsidRPr="00FA0D18">
        <w:rPr>
          <w:rFonts w:ascii="Cambria" w:hAnsi="Cambria"/>
          <w:sz w:val="24"/>
          <w:szCs w:val="24"/>
        </w:rPr>
        <w:t>środka trwałego (aparatury/sprzętu) na potrzeby realizacji projektu będącego własnością wspólnika spółki?</w:t>
      </w:r>
    </w:p>
    <w:p w14:paraId="7634DD84" w14:textId="77777777" w:rsidR="006E5D25" w:rsidRPr="00FA0D18" w:rsidRDefault="006E5D25" w:rsidP="005D13F8">
      <w:pPr>
        <w:pStyle w:val="Zwykytekst"/>
        <w:spacing w:after="120"/>
        <w:jc w:val="both"/>
        <w:rPr>
          <w:rFonts w:ascii="Cambria" w:hAnsi="Cambria"/>
          <w:sz w:val="24"/>
          <w:szCs w:val="24"/>
        </w:rPr>
      </w:pPr>
    </w:p>
    <w:p w14:paraId="65230F81" w14:textId="77777777" w:rsidR="00CD37C4" w:rsidRPr="00FA0D18" w:rsidRDefault="00CD37C4" w:rsidP="00CD37C4">
      <w:pPr>
        <w:pStyle w:val="Zwykytekst"/>
        <w:spacing w:after="120"/>
        <w:jc w:val="both"/>
        <w:rPr>
          <w:rFonts w:ascii="Cambria" w:hAnsi="Cambria"/>
          <w:b/>
          <w:sz w:val="24"/>
          <w:szCs w:val="24"/>
        </w:rPr>
      </w:pPr>
      <w:r w:rsidRPr="00FA0D18">
        <w:rPr>
          <w:rFonts w:ascii="Cambria" w:hAnsi="Cambria"/>
          <w:b/>
          <w:sz w:val="24"/>
          <w:szCs w:val="24"/>
        </w:rPr>
        <w:t>Odpowiedź/</w:t>
      </w:r>
    </w:p>
    <w:p w14:paraId="0D16C020" w14:textId="77777777" w:rsidR="006E5D25" w:rsidRDefault="009115A2" w:rsidP="005D13F8">
      <w:pPr>
        <w:pStyle w:val="Zwykytekst"/>
        <w:spacing w:after="120"/>
        <w:jc w:val="both"/>
        <w:rPr>
          <w:rFonts w:ascii="Cambria" w:hAnsi="Cambria"/>
          <w:sz w:val="24"/>
          <w:szCs w:val="24"/>
        </w:rPr>
      </w:pPr>
      <w:r w:rsidRPr="00FA0D18">
        <w:rPr>
          <w:rFonts w:ascii="Cambria" w:hAnsi="Cambria"/>
          <w:sz w:val="24"/>
          <w:szCs w:val="24"/>
        </w:rPr>
        <w:t>Aby k</w:t>
      </w:r>
      <w:r w:rsidR="00CD37C4" w:rsidRPr="00FA0D18">
        <w:rPr>
          <w:rFonts w:ascii="Cambria" w:hAnsi="Cambria"/>
          <w:sz w:val="24"/>
          <w:szCs w:val="24"/>
        </w:rPr>
        <w:t xml:space="preserve">oszt wynajmu środka trwałego (aparatury/sprzętu) na potrzeby realizacji projektu </w:t>
      </w:r>
      <w:r w:rsidR="00D2213C" w:rsidRPr="00FA0D18">
        <w:rPr>
          <w:rFonts w:ascii="Cambria" w:hAnsi="Cambria"/>
          <w:sz w:val="24"/>
          <w:szCs w:val="24"/>
        </w:rPr>
        <w:t>moż</w:t>
      </w:r>
      <w:r w:rsidRPr="00FA0D18">
        <w:rPr>
          <w:rFonts w:ascii="Cambria" w:hAnsi="Cambria"/>
          <w:sz w:val="24"/>
          <w:szCs w:val="24"/>
        </w:rPr>
        <w:t>na było</w:t>
      </w:r>
      <w:r w:rsidR="00D2213C" w:rsidRPr="00FA0D18">
        <w:rPr>
          <w:rFonts w:ascii="Cambria" w:hAnsi="Cambria"/>
          <w:sz w:val="24"/>
          <w:szCs w:val="24"/>
        </w:rPr>
        <w:t xml:space="preserve"> uznać za koszt kwalifikowalny wnioskodawca jest zobowiązany do zastosowania </w:t>
      </w:r>
      <w:r w:rsidR="00FC6DE4" w:rsidRPr="00FA0D18">
        <w:rPr>
          <w:rFonts w:ascii="Cambria" w:hAnsi="Cambria"/>
          <w:sz w:val="24"/>
          <w:szCs w:val="24"/>
        </w:rPr>
        <w:t>rozeznania rynku lub zasady konkurencyjności</w:t>
      </w:r>
      <w:r w:rsidRPr="00FA0D18">
        <w:rPr>
          <w:rFonts w:ascii="Cambria" w:hAnsi="Cambria"/>
          <w:sz w:val="24"/>
          <w:szCs w:val="24"/>
        </w:rPr>
        <w:t>.</w:t>
      </w:r>
      <w:r w:rsidR="003610E2" w:rsidRPr="00FA0D18">
        <w:rPr>
          <w:rFonts w:ascii="Cambria" w:hAnsi="Cambria"/>
          <w:sz w:val="24"/>
          <w:szCs w:val="24"/>
        </w:rPr>
        <w:t xml:space="preserve"> Analogicznie jak</w:t>
      </w:r>
      <w:r w:rsidR="003855A1" w:rsidRPr="00FA0D18">
        <w:rPr>
          <w:rFonts w:ascii="Cambria" w:hAnsi="Cambria"/>
          <w:sz w:val="24"/>
          <w:szCs w:val="24"/>
        </w:rPr>
        <w:t xml:space="preserve"> to zostało wskazane w odpowiedzi na pytanie 1.</w:t>
      </w:r>
      <w:r w:rsidR="00737B79">
        <w:rPr>
          <w:rFonts w:ascii="Cambria" w:hAnsi="Cambria"/>
          <w:sz w:val="24"/>
          <w:szCs w:val="24"/>
        </w:rPr>
        <w:t xml:space="preserve"> </w:t>
      </w:r>
    </w:p>
    <w:p w14:paraId="3CD5538F" w14:textId="77777777" w:rsidR="00FC6DE4" w:rsidRDefault="00E84477" w:rsidP="005D13F8">
      <w:pPr>
        <w:pStyle w:val="Zwykytekst"/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pict w14:anchorId="1450CDAE">
          <v:rect id="_x0000_i1030" style="width:0;height:1.5pt" o:hralign="center" o:hrstd="t" o:hr="t" fillcolor="#a0a0a0" stroked="f"/>
        </w:pict>
      </w:r>
    </w:p>
    <w:p w14:paraId="5EF356CF" w14:textId="77777777" w:rsidR="00EC156A" w:rsidRPr="00EC156A" w:rsidRDefault="00EC156A" w:rsidP="005D13F8">
      <w:pPr>
        <w:pStyle w:val="Zwykytekst"/>
        <w:spacing w:after="12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Pytanie/</w:t>
      </w:r>
      <w:r w:rsidR="006E5D25">
        <w:rPr>
          <w:rFonts w:ascii="Cambria" w:hAnsi="Cambria"/>
          <w:b/>
          <w:sz w:val="24"/>
          <w:szCs w:val="24"/>
        </w:rPr>
        <w:t>6</w:t>
      </w:r>
    </w:p>
    <w:p w14:paraId="38563671" w14:textId="77777777" w:rsidR="00CD3F19" w:rsidRPr="00CC0E3F" w:rsidRDefault="0022454D" w:rsidP="005D13F8">
      <w:pPr>
        <w:spacing w:after="120"/>
        <w:jc w:val="both"/>
        <w:rPr>
          <w:rFonts w:ascii="Cambria" w:hAnsi="Cambria"/>
          <w:sz w:val="24"/>
          <w:szCs w:val="24"/>
        </w:rPr>
      </w:pPr>
      <w:r w:rsidRPr="00CC0E3F">
        <w:rPr>
          <w:rFonts w:ascii="Cambria" w:hAnsi="Cambria"/>
          <w:sz w:val="24"/>
          <w:szCs w:val="24"/>
        </w:rPr>
        <w:t xml:space="preserve">Czy pozyskanie zgody </w:t>
      </w:r>
      <w:r w:rsidR="00EC156A">
        <w:rPr>
          <w:rFonts w:ascii="Cambria" w:hAnsi="Cambria"/>
          <w:sz w:val="24"/>
          <w:szCs w:val="24"/>
        </w:rPr>
        <w:t>K</w:t>
      </w:r>
      <w:r w:rsidRPr="00CC0E3F">
        <w:rPr>
          <w:rFonts w:ascii="Cambria" w:hAnsi="Cambria"/>
          <w:sz w:val="24"/>
          <w:szCs w:val="24"/>
        </w:rPr>
        <w:t xml:space="preserve">omisji </w:t>
      </w:r>
      <w:r w:rsidR="00EC156A">
        <w:rPr>
          <w:rFonts w:ascii="Cambria" w:hAnsi="Cambria"/>
          <w:sz w:val="24"/>
          <w:szCs w:val="24"/>
        </w:rPr>
        <w:t>B</w:t>
      </w:r>
      <w:r w:rsidRPr="00CC0E3F">
        <w:rPr>
          <w:rFonts w:ascii="Cambria" w:hAnsi="Cambria"/>
          <w:sz w:val="24"/>
          <w:szCs w:val="24"/>
        </w:rPr>
        <w:t>ioetycznej na przeprowadzenie badań przed złożeniem wniosku o dofinansowanie projektu narusza efekt zachęty?</w:t>
      </w:r>
      <w:r w:rsidR="00A824E2" w:rsidRPr="00CC0E3F">
        <w:rPr>
          <w:rFonts w:ascii="Cambria" w:hAnsi="Cambria"/>
          <w:sz w:val="24"/>
          <w:szCs w:val="24"/>
        </w:rPr>
        <w:t xml:space="preserve"> </w:t>
      </w:r>
    </w:p>
    <w:p w14:paraId="5E734E76" w14:textId="77777777" w:rsidR="00EC156A" w:rsidRPr="00EC156A" w:rsidRDefault="00EC156A" w:rsidP="005D13F8">
      <w:pPr>
        <w:pStyle w:val="Zwykytekst"/>
        <w:spacing w:after="120"/>
        <w:jc w:val="both"/>
        <w:rPr>
          <w:rFonts w:ascii="Cambria" w:hAnsi="Cambria"/>
          <w:b/>
          <w:sz w:val="24"/>
          <w:szCs w:val="24"/>
        </w:rPr>
      </w:pPr>
      <w:r w:rsidRPr="00DB0452">
        <w:rPr>
          <w:rFonts w:ascii="Cambria" w:hAnsi="Cambria"/>
          <w:b/>
          <w:sz w:val="24"/>
          <w:szCs w:val="24"/>
        </w:rPr>
        <w:t>Odpowiedź/</w:t>
      </w:r>
    </w:p>
    <w:p w14:paraId="0895F4AA" w14:textId="77777777" w:rsidR="0022454D" w:rsidRPr="00CC0E3F" w:rsidRDefault="00EC156A" w:rsidP="005D13F8">
      <w:pPr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Nie.</w:t>
      </w:r>
    </w:p>
    <w:p w14:paraId="7BD7D188" w14:textId="77777777" w:rsidR="0022454D" w:rsidRPr="00CC0E3F" w:rsidRDefault="00E84477" w:rsidP="005D13F8">
      <w:pPr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pict w14:anchorId="7AEF4A2C">
          <v:rect id="_x0000_i1031" style="width:0;height:1.5pt" o:hralign="center" o:hrstd="t" o:hr="t" fillcolor="#a0a0a0" stroked="f"/>
        </w:pict>
      </w:r>
    </w:p>
    <w:p w14:paraId="298EEA4D" w14:textId="77777777" w:rsidR="0010037E" w:rsidRDefault="0010037E" w:rsidP="005D13F8">
      <w:pPr>
        <w:pStyle w:val="Zwykytekst"/>
        <w:spacing w:after="120"/>
        <w:jc w:val="both"/>
        <w:rPr>
          <w:rFonts w:ascii="Cambria" w:hAnsi="Cambria"/>
          <w:b/>
          <w:sz w:val="24"/>
          <w:szCs w:val="24"/>
        </w:rPr>
      </w:pPr>
    </w:p>
    <w:p w14:paraId="6ABF5FE9" w14:textId="77777777" w:rsidR="0010037E" w:rsidRDefault="0010037E" w:rsidP="005D13F8">
      <w:pPr>
        <w:pStyle w:val="Zwykytekst"/>
        <w:spacing w:after="120"/>
        <w:jc w:val="both"/>
        <w:rPr>
          <w:rFonts w:ascii="Cambria" w:hAnsi="Cambria"/>
          <w:b/>
          <w:sz w:val="24"/>
          <w:szCs w:val="24"/>
        </w:rPr>
      </w:pPr>
    </w:p>
    <w:p w14:paraId="218E3BF4" w14:textId="77777777" w:rsidR="005D13F8" w:rsidRPr="00275092" w:rsidRDefault="005D13F8" w:rsidP="005D13F8">
      <w:pPr>
        <w:pStyle w:val="Zwykytekst"/>
        <w:spacing w:after="120"/>
        <w:jc w:val="both"/>
        <w:rPr>
          <w:rFonts w:ascii="Cambria" w:hAnsi="Cambria"/>
          <w:b/>
          <w:sz w:val="24"/>
          <w:szCs w:val="24"/>
        </w:rPr>
      </w:pPr>
      <w:r w:rsidRPr="00275092">
        <w:rPr>
          <w:rFonts w:ascii="Cambria" w:hAnsi="Cambria"/>
          <w:b/>
          <w:sz w:val="24"/>
          <w:szCs w:val="24"/>
        </w:rPr>
        <w:lastRenderedPageBreak/>
        <w:t>Pytanie/</w:t>
      </w:r>
      <w:r w:rsidR="000473E2" w:rsidRPr="00275092">
        <w:rPr>
          <w:rFonts w:ascii="Cambria" w:hAnsi="Cambria"/>
          <w:b/>
          <w:sz w:val="24"/>
          <w:szCs w:val="24"/>
        </w:rPr>
        <w:t>7</w:t>
      </w:r>
    </w:p>
    <w:p w14:paraId="689EC8B2" w14:textId="77777777" w:rsidR="0022454D" w:rsidRPr="00275092" w:rsidRDefault="0022454D" w:rsidP="005D13F8">
      <w:pPr>
        <w:spacing w:after="120"/>
        <w:jc w:val="both"/>
        <w:rPr>
          <w:rFonts w:ascii="Cambria" w:hAnsi="Cambria"/>
          <w:sz w:val="24"/>
          <w:szCs w:val="24"/>
        </w:rPr>
      </w:pPr>
      <w:r w:rsidRPr="00275092">
        <w:rPr>
          <w:rFonts w:ascii="Cambria" w:hAnsi="Cambria"/>
          <w:sz w:val="24"/>
          <w:szCs w:val="24"/>
        </w:rPr>
        <w:t>Konsorcjum a partnerstwo</w:t>
      </w:r>
      <w:r w:rsidR="00A824E2" w:rsidRPr="00275092">
        <w:rPr>
          <w:rFonts w:ascii="Cambria" w:hAnsi="Cambria"/>
          <w:sz w:val="24"/>
          <w:szCs w:val="24"/>
        </w:rPr>
        <w:t>. Czy umowa konsorcjum narusza efekt zachęty?</w:t>
      </w:r>
      <w:r w:rsidR="00456506" w:rsidRPr="00275092">
        <w:rPr>
          <w:rFonts w:ascii="Cambria" w:hAnsi="Cambria"/>
          <w:sz w:val="24"/>
          <w:szCs w:val="24"/>
        </w:rPr>
        <w:t xml:space="preserve"> </w:t>
      </w:r>
      <w:r w:rsidR="00A86B51" w:rsidRPr="00275092">
        <w:rPr>
          <w:rFonts w:ascii="Cambria" w:hAnsi="Cambria"/>
          <w:sz w:val="24"/>
          <w:szCs w:val="24"/>
        </w:rPr>
        <w:t xml:space="preserve">Czy konsorcjanta </w:t>
      </w:r>
      <w:r w:rsidR="004B1D92" w:rsidRPr="00275092">
        <w:rPr>
          <w:rFonts w:ascii="Cambria" w:hAnsi="Cambria"/>
          <w:sz w:val="24"/>
          <w:szCs w:val="24"/>
        </w:rPr>
        <w:t xml:space="preserve">należy </w:t>
      </w:r>
      <w:r w:rsidR="00A86B51" w:rsidRPr="00275092">
        <w:rPr>
          <w:rFonts w:ascii="Cambria" w:hAnsi="Cambria"/>
          <w:sz w:val="24"/>
          <w:szCs w:val="24"/>
        </w:rPr>
        <w:t xml:space="preserve">ująć we wniosku jako partnera projektu czy </w:t>
      </w:r>
      <w:r w:rsidR="00FF07E0" w:rsidRPr="00275092">
        <w:rPr>
          <w:rFonts w:ascii="Cambria" w:hAnsi="Cambria"/>
          <w:sz w:val="24"/>
          <w:szCs w:val="24"/>
        </w:rPr>
        <w:t>podmiot realizujący projekt?</w:t>
      </w:r>
    </w:p>
    <w:p w14:paraId="2E863253" w14:textId="77777777" w:rsidR="00FF07E0" w:rsidRPr="00275092" w:rsidRDefault="00FF07E0" w:rsidP="005D13F8">
      <w:pPr>
        <w:pStyle w:val="Zwykytekst"/>
        <w:spacing w:after="120"/>
        <w:jc w:val="both"/>
        <w:rPr>
          <w:rFonts w:ascii="Cambria" w:hAnsi="Cambria"/>
          <w:b/>
          <w:sz w:val="24"/>
          <w:szCs w:val="24"/>
        </w:rPr>
      </w:pPr>
    </w:p>
    <w:p w14:paraId="6D4575F0" w14:textId="77777777" w:rsidR="005D13F8" w:rsidRPr="00EC156A" w:rsidRDefault="005D13F8" w:rsidP="005D13F8">
      <w:pPr>
        <w:pStyle w:val="Zwykytekst"/>
        <w:spacing w:after="120"/>
        <w:jc w:val="both"/>
        <w:rPr>
          <w:rFonts w:ascii="Cambria" w:hAnsi="Cambria"/>
          <w:b/>
          <w:sz w:val="24"/>
          <w:szCs w:val="24"/>
        </w:rPr>
      </w:pPr>
      <w:r w:rsidRPr="00275092">
        <w:rPr>
          <w:rFonts w:ascii="Cambria" w:hAnsi="Cambria"/>
          <w:b/>
          <w:sz w:val="24"/>
          <w:szCs w:val="24"/>
        </w:rPr>
        <w:t>Odpowiedź/</w:t>
      </w:r>
    </w:p>
    <w:p w14:paraId="1CCA6596" w14:textId="5B64C1D9" w:rsidR="00034592" w:rsidRDefault="004B1D92" w:rsidP="005D13F8">
      <w:pPr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 potrzeby </w:t>
      </w:r>
      <w:r w:rsidR="0070639B">
        <w:rPr>
          <w:rFonts w:ascii="Cambria" w:hAnsi="Cambria"/>
          <w:sz w:val="24"/>
          <w:szCs w:val="24"/>
        </w:rPr>
        <w:t>ni</w:t>
      </w:r>
      <w:r>
        <w:rPr>
          <w:rFonts w:ascii="Cambria" w:hAnsi="Cambria"/>
          <w:sz w:val="24"/>
          <w:szCs w:val="24"/>
        </w:rPr>
        <w:t xml:space="preserve">niejszego konkursu </w:t>
      </w:r>
      <w:r w:rsidR="000908AB">
        <w:rPr>
          <w:rFonts w:ascii="Cambria" w:hAnsi="Cambria"/>
          <w:sz w:val="24"/>
          <w:szCs w:val="24"/>
        </w:rPr>
        <w:t xml:space="preserve">konsorcjum </w:t>
      </w:r>
      <w:r w:rsidR="003A3A8F">
        <w:rPr>
          <w:rFonts w:ascii="Cambria" w:hAnsi="Cambria"/>
          <w:sz w:val="24"/>
          <w:szCs w:val="24"/>
        </w:rPr>
        <w:t>oznacza partnerstwo w rozumieniu a</w:t>
      </w:r>
      <w:r w:rsidR="00074890">
        <w:rPr>
          <w:rFonts w:ascii="Cambria" w:hAnsi="Cambria"/>
          <w:sz w:val="24"/>
          <w:szCs w:val="24"/>
        </w:rPr>
        <w:t>rt. </w:t>
      </w:r>
      <w:bookmarkStart w:id="0" w:name="_GoBack"/>
      <w:bookmarkEnd w:id="0"/>
      <w:r w:rsidR="00065613">
        <w:rPr>
          <w:rFonts w:ascii="Cambria" w:hAnsi="Cambria"/>
          <w:sz w:val="24"/>
          <w:szCs w:val="24"/>
        </w:rPr>
        <w:t xml:space="preserve">33 </w:t>
      </w:r>
      <w:r w:rsidR="003A3A8F">
        <w:rPr>
          <w:rFonts w:ascii="Cambria" w:hAnsi="Cambria"/>
          <w:sz w:val="24"/>
          <w:szCs w:val="24"/>
        </w:rPr>
        <w:t xml:space="preserve">ust. 1 </w:t>
      </w:r>
      <w:r w:rsidR="00E44E07" w:rsidRPr="00E44E07">
        <w:rPr>
          <w:rFonts w:ascii="Cambria" w:hAnsi="Cambria"/>
          <w:sz w:val="24"/>
          <w:szCs w:val="24"/>
        </w:rPr>
        <w:t>ustawy z dnia 11 lipca 2014 r. o zasadach realizacji programów w zakresie polityki spójności finansowanych w perspektywie finansowej 2014-2020 (Dz. U. z 2016 poz. 217)</w:t>
      </w:r>
      <w:r w:rsidR="00E44E07">
        <w:rPr>
          <w:rFonts w:ascii="Cambria" w:hAnsi="Cambria"/>
          <w:sz w:val="24"/>
          <w:szCs w:val="24"/>
        </w:rPr>
        <w:t>.</w:t>
      </w:r>
      <w:r w:rsidR="00034592">
        <w:rPr>
          <w:rFonts w:ascii="Cambria" w:hAnsi="Cambria"/>
          <w:sz w:val="24"/>
          <w:szCs w:val="24"/>
        </w:rPr>
        <w:t xml:space="preserve"> </w:t>
      </w:r>
    </w:p>
    <w:p w14:paraId="1BA7E677" w14:textId="77777777" w:rsidR="00034592" w:rsidRDefault="00034592" w:rsidP="005D13F8">
      <w:pPr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Umowa o partnerstwie nie narusza efektu zachęty.</w:t>
      </w:r>
    </w:p>
    <w:p w14:paraId="134114D6" w14:textId="77777777" w:rsidR="0022454D" w:rsidRPr="00CC0E3F" w:rsidRDefault="002D55F2" w:rsidP="005D13F8">
      <w:pPr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Konsorcjanta/partnera należy ująć w sekcji A.6 </w:t>
      </w:r>
      <w:r w:rsidRPr="002D55F2">
        <w:rPr>
          <w:rFonts w:ascii="Cambria" w:hAnsi="Cambria"/>
          <w:i/>
          <w:sz w:val="24"/>
          <w:szCs w:val="24"/>
        </w:rPr>
        <w:t>Partnerzy projektu</w:t>
      </w:r>
      <w:r>
        <w:rPr>
          <w:rFonts w:ascii="Cambria" w:hAnsi="Cambria"/>
          <w:sz w:val="24"/>
          <w:szCs w:val="24"/>
        </w:rPr>
        <w:t xml:space="preserve"> wniosku o dofinansowanie projektu.</w:t>
      </w:r>
    </w:p>
    <w:p w14:paraId="42C912A9" w14:textId="77777777" w:rsidR="0022454D" w:rsidRPr="00CC0E3F" w:rsidRDefault="00E84477" w:rsidP="005D13F8">
      <w:pPr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pict w14:anchorId="48FD8281">
          <v:rect id="_x0000_i1032" style="width:0;height:1.5pt" o:hralign="center" o:hrstd="t" o:hr="t" fillcolor="#a0a0a0" stroked="f"/>
        </w:pict>
      </w:r>
    </w:p>
    <w:p w14:paraId="36DDAAB9" w14:textId="77777777" w:rsidR="0022454D" w:rsidRPr="00A30B9E" w:rsidRDefault="005D13F8" w:rsidP="00A30B9E">
      <w:pPr>
        <w:pStyle w:val="Zwykytekst"/>
        <w:spacing w:after="12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Pytanie/</w:t>
      </w:r>
      <w:r w:rsidR="000473E2">
        <w:rPr>
          <w:rFonts w:ascii="Cambria" w:hAnsi="Cambria"/>
          <w:b/>
          <w:sz w:val="24"/>
          <w:szCs w:val="24"/>
        </w:rPr>
        <w:t>8</w:t>
      </w:r>
    </w:p>
    <w:p w14:paraId="70EB4010" w14:textId="77777777" w:rsidR="00AE64D0" w:rsidRPr="00CC0E3F" w:rsidRDefault="005F6989" w:rsidP="005D13F8">
      <w:pPr>
        <w:spacing w:after="120"/>
        <w:jc w:val="both"/>
        <w:rPr>
          <w:rFonts w:ascii="Cambria" w:hAnsi="Cambria"/>
          <w:sz w:val="24"/>
          <w:szCs w:val="24"/>
        </w:rPr>
      </w:pPr>
      <w:r w:rsidRPr="00CC0E3F">
        <w:rPr>
          <w:rFonts w:ascii="Cambria" w:hAnsi="Cambria"/>
          <w:sz w:val="24"/>
          <w:szCs w:val="24"/>
        </w:rPr>
        <w:t xml:space="preserve">W kryterium C.2.3 Wpływ projektu na rozwój przedsiębiorstw </w:t>
      </w:r>
      <w:r w:rsidR="002F29BD" w:rsidRPr="00CC0E3F">
        <w:rPr>
          <w:rFonts w:ascii="Cambria" w:hAnsi="Cambria"/>
          <w:sz w:val="24"/>
          <w:szCs w:val="24"/>
        </w:rPr>
        <w:t xml:space="preserve">można otrzymać 2 pkt za </w:t>
      </w:r>
      <w:r w:rsidR="006B5DAE" w:rsidRPr="00CC0E3F">
        <w:rPr>
          <w:rFonts w:ascii="Cambria" w:hAnsi="Cambria"/>
          <w:sz w:val="24"/>
          <w:szCs w:val="24"/>
        </w:rPr>
        <w:t>wprowadzenie na rynek nowych, udoskonalonych, innowacyjnych produktów/usług. Co należy rozumieć przez określenie „wprowadzenie na rynek”?</w:t>
      </w:r>
    </w:p>
    <w:p w14:paraId="0C05A33F" w14:textId="77777777" w:rsidR="00A30B9E" w:rsidRDefault="00A30B9E" w:rsidP="005D13F8">
      <w:pPr>
        <w:pStyle w:val="Zwykytekst"/>
        <w:spacing w:after="120"/>
        <w:jc w:val="both"/>
        <w:rPr>
          <w:rFonts w:ascii="Cambria" w:hAnsi="Cambria"/>
          <w:b/>
          <w:sz w:val="24"/>
          <w:szCs w:val="24"/>
        </w:rPr>
      </w:pPr>
    </w:p>
    <w:p w14:paraId="4F545E0F" w14:textId="77777777" w:rsidR="005D13F8" w:rsidRPr="00EC156A" w:rsidRDefault="005D13F8" w:rsidP="005D13F8">
      <w:pPr>
        <w:pStyle w:val="Zwykytekst"/>
        <w:spacing w:after="120"/>
        <w:jc w:val="both"/>
        <w:rPr>
          <w:rFonts w:ascii="Cambria" w:hAnsi="Cambria"/>
          <w:b/>
          <w:sz w:val="24"/>
          <w:szCs w:val="24"/>
        </w:rPr>
      </w:pPr>
      <w:r w:rsidRPr="00DB0452">
        <w:rPr>
          <w:rFonts w:ascii="Cambria" w:hAnsi="Cambria"/>
          <w:b/>
          <w:sz w:val="24"/>
          <w:szCs w:val="24"/>
        </w:rPr>
        <w:t>Odpowiedź/</w:t>
      </w:r>
    </w:p>
    <w:p w14:paraId="72A94BCC" w14:textId="15673CD8" w:rsidR="00AE64D0" w:rsidRPr="00CC0E3F" w:rsidRDefault="00FE4C2D" w:rsidP="005D13F8">
      <w:pPr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„Wprowadzić”</w:t>
      </w:r>
      <w:r w:rsidR="006C08E2">
        <w:rPr>
          <w:rFonts w:ascii="Cambria" w:hAnsi="Cambria"/>
          <w:sz w:val="24"/>
          <w:szCs w:val="24"/>
        </w:rPr>
        <w:t xml:space="preserve"> </w:t>
      </w:r>
      <w:r w:rsidR="0081329C">
        <w:rPr>
          <w:rFonts w:ascii="Cambria" w:hAnsi="Cambria"/>
          <w:sz w:val="24"/>
          <w:szCs w:val="24"/>
        </w:rPr>
        <w:t xml:space="preserve">w świetle Słownika Języka Polskiego PWN oznacza </w:t>
      </w:r>
      <w:r w:rsidR="00724B48">
        <w:rPr>
          <w:rFonts w:ascii="Cambria" w:hAnsi="Cambria"/>
          <w:sz w:val="24"/>
          <w:szCs w:val="24"/>
        </w:rPr>
        <w:t>„z</w:t>
      </w:r>
      <w:r w:rsidR="00724B48" w:rsidRPr="00724B48">
        <w:rPr>
          <w:rFonts w:ascii="Cambria" w:hAnsi="Cambria"/>
          <w:sz w:val="24"/>
          <w:szCs w:val="24"/>
        </w:rPr>
        <w:t>acząć coś stosować lub oddać do użytku</w:t>
      </w:r>
      <w:r w:rsidR="00724B48">
        <w:rPr>
          <w:rFonts w:ascii="Cambria" w:hAnsi="Cambria"/>
          <w:sz w:val="24"/>
          <w:szCs w:val="24"/>
        </w:rPr>
        <w:t xml:space="preserve">”. </w:t>
      </w:r>
      <w:r w:rsidR="006D628F">
        <w:rPr>
          <w:rFonts w:ascii="Cambria" w:hAnsi="Cambria"/>
          <w:sz w:val="24"/>
          <w:szCs w:val="24"/>
        </w:rPr>
        <w:t xml:space="preserve">Zatem punkty w przytoczonej części </w:t>
      </w:r>
      <w:r w:rsidR="0092637D">
        <w:rPr>
          <w:rFonts w:ascii="Cambria" w:hAnsi="Cambria"/>
          <w:sz w:val="24"/>
          <w:szCs w:val="24"/>
        </w:rPr>
        <w:t xml:space="preserve">kryterium C.2.3 można otrzymać za </w:t>
      </w:r>
      <w:r w:rsidR="00316D97">
        <w:rPr>
          <w:rFonts w:ascii="Cambria" w:hAnsi="Cambria"/>
          <w:sz w:val="24"/>
          <w:szCs w:val="24"/>
        </w:rPr>
        <w:t>udostępnienie produktu/u</w:t>
      </w:r>
      <w:r w:rsidR="00BA6385">
        <w:rPr>
          <w:rFonts w:ascii="Cambria" w:hAnsi="Cambria"/>
          <w:sz w:val="24"/>
          <w:szCs w:val="24"/>
        </w:rPr>
        <w:t>sługi jego odbiorco</w:t>
      </w:r>
      <w:r w:rsidR="00466EC4">
        <w:rPr>
          <w:rFonts w:ascii="Cambria" w:hAnsi="Cambria"/>
          <w:sz w:val="24"/>
          <w:szCs w:val="24"/>
        </w:rPr>
        <w:t>m</w:t>
      </w:r>
      <w:r w:rsidR="00BA6385">
        <w:rPr>
          <w:rFonts w:ascii="Cambria" w:hAnsi="Cambria"/>
          <w:sz w:val="24"/>
          <w:szCs w:val="24"/>
        </w:rPr>
        <w:t>.</w:t>
      </w:r>
      <w:r w:rsidR="0091525F">
        <w:rPr>
          <w:rFonts w:ascii="Cambria" w:hAnsi="Cambria"/>
          <w:sz w:val="24"/>
          <w:szCs w:val="24"/>
        </w:rPr>
        <w:t xml:space="preserve"> </w:t>
      </w:r>
      <w:r w:rsidR="00BA6385">
        <w:rPr>
          <w:rFonts w:ascii="Cambria" w:hAnsi="Cambria"/>
          <w:sz w:val="24"/>
          <w:szCs w:val="24"/>
        </w:rPr>
        <w:t>P</w:t>
      </w:r>
      <w:r w:rsidR="0091525F">
        <w:rPr>
          <w:rFonts w:ascii="Cambria" w:hAnsi="Cambria"/>
          <w:sz w:val="24"/>
          <w:szCs w:val="24"/>
        </w:rPr>
        <w:t xml:space="preserve">rzy czym w ocenie Instytucji Zarządzającej RPO niezbędne jest w tym zakresie podjęcie przez </w:t>
      </w:r>
      <w:r w:rsidR="00EC67E3">
        <w:rPr>
          <w:rFonts w:ascii="Cambria" w:hAnsi="Cambria"/>
          <w:sz w:val="24"/>
          <w:szCs w:val="24"/>
        </w:rPr>
        <w:t>b</w:t>
      </w:r>
      <w:r w:rsidR="0091525F">
        <w:rPr>
          <w:rFonts w:ascii="Cambria" w:hAnsi="Cambria"/>
          <w:sz w:val="24"/>
          <w:szCs w:val="24"/>
        </w:rPr>
        <w:t xml:space="preserve">eneficjenta aktywnych działań związanych z oferowaniem danego produktu/usługi. Nie wystarczające będzie </w:t>
      </w:r>
      <w:r w:rsidR="00974935">
        <w:rPr>
          <w:rFonts w:ascii="Cambria" w:hAnsi="Cambria"/>
          <w:sz w:val="24"/>
          <w:szCs w:val="24"/>
        </w:rPr>
        <w:t>zatem np.</w:t>
      </w:r>
      <w:r w:rsidR="0091525F">
        <w:rPr>
          <w:rFonts w:ascii="Cambria" w:hAnsi="Cambria"/>
          <w:sz w:val="24"/>
          <w:szCs w:val="24"/>
        </w:rPr>
        <w:t xml:space="preserve"> zamieszczenie oferty danego produktu/usługi </w:t>
      </w:r>
      <w:r w:rsidR="00974935">
        <w:rPr>
          <w:rFonts w:ascii="Cambria" w:hAnsi="Cambria"/>
          <w:sz w:val="24"/>
          <w:szCs w:val="24"/>
        </w:rPr>
        <w:t xml:space="preserve">na stronie internetowej Beneficjenta. Potencjalni odbiorcy produktu/usługi muszą mieć możliwość nabycia danego produktu/usługi. </w:t>
      </w:r>
    </w:p>
    <w:p w14:paraId="63CDD5F5" w14:textId="77777777" w:rsidR="00AE64D0" w:rsidRPr="00CC0E3F" w:rsidRDefault="00E84477" w:rsidP="005D13F8">
      <w:pPr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pict w14:anchorId="408466E8">
          <v:rect id="_x0000_i1033" style="width:0;height:1.5pt" o:hralign="center" o:hrstd="t" o:hr="t" fillcolor="#a0a0a0" stroked="f"/>
        </w:pict>
      </w:r>
    </w:p>
    <w:p w14:paraId="6A95F3CA" w14:textId="77777777" w:rsidR="00756A05" w:rsidRPr="00EC156A" w:rsidRDefault="00756A05" w:rsidP="00756A05">
      <w:pPr>
        <w:pStyle w:val="Zwykytekst"/>
        <w:spacing w:after="12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Pytanie/</w:t>
      </w:r>
      <w:r w:rsidR="000473E2">
        <w:rPr>
          <w:rFonts w:ascii="Cambria" w:hAnsi="Cambria"/>
          <w:b/>
          <w:sz w:val="24"/>
          <w:szCs w:val="24"/>
        </w:rPr>
        <w:t>9</w:t>
      </w:r>
    </w:p>
    <w:p w14:paraId="15B679C8" w14:textId="2149116C" w:rsidR="00127BCB" w:rsidRDefault="00127BCB" w:rsidP="005D13F8">
      <w:pPr>
        <w:pStyle w:val="Zwykytekst"/>
        <w:spacing w:after="120"/>
        <w:jc w:val="both"/>
        <w:rPr>
          <w:rFonts w:ascii="Cambria" w:hAnsi="Cambria"/>
          <w:sz w:val="24"/>
          <w:szCs w:val="24"/>
        </w:rPr>
      </w:pPr>
      <w:r w:rsidRPr="00CC0E3F">
        <w:rPr>
          <w:rFonts w:ascii="Cambria" w:hAnsi="Cambria"/>
          <w:sz w:val="24"/>
          <w:szCs w:val="24"/>
        </w:rPr>
        <w:t>Odnosząc się do punktu B.4 biznes planu, wstępn</w:t>
      </w:r>
      <w:r w:rsidR="009C5D6E">
        <w:rPr>
          <w:rFonts w:ascii="Cambria" w:hAnsi="Cambria"/>
          <w:sz w:val="24"/>
          <w:szCs w:val="24"/>
        </w:rPr>
        <w:t>ie zbadaliśmy rynek patentowy i </w:t>
      </w:r>
      <w:r w:rsidRPr="00CC0E3F">
        <w:rPr>
          <w:rFonts w:ascii="Cambria" w:hAnsi="Cambria"/>
          <w:sz w:val="24"/>
          <w:szCs w:val="24"/>
        </w:rPr>
        <w:t>podczas gdy znajdujemy rozwiązania odnoszące się do podobnych pomysłów, to jednak nie widzimy bezpośredniego zagrożenia w ła</w:t>
      </w:r>
      <w:r w:rsidR="009C5D6E">
        <w:rPr>
          <w:rFonts w:ascii="Cambria" w:hAnsi="Cambria"/>
          <w:sz w:val="24"/>
          <w:szCs w:val="24"/>
        </w:rPr>
        <w:t>maniu patentów firm trzecich, z </w:t>
      </w:r>
      <w:r w:rsidRPr="00CC0E3F">
        <w:rPr>
          <w:rFonts w:ascii="Cambria" w:hAnsi="Cambria"/>
          <w:sz w:val="24"/>
          <w:szCs w:val="24"/>
        </w:rPr>
        <w:t xml:space="preserve">uwagi na zastosowanie różnych materiałów, komponentów oraz procedur technologicznych. Czy taka odpowiedź w w/w punkcie zadowala drugi punkt kryterium C.1.3 oceny wniosku? </w:t>
      </w:r>
    </w:p>
    <w:p w14:paraId="146AA8A1" w14:textId="77777777" w:rsidR="00127BCB" w:rsidRDefault="00127BCB" w:rsidP="005D13F8">
      <w:pPr>
        <w:pStyle w:val="Zwykytekst"/>
        <w:spacing w:after="120"/>
        <w:jc w:val="both"/>
        <w:rPr>
          <w:rFonts w:ascii="Cambria" w:hAnsi="Cambria"/>
          <w:sz w:val="24"/>
          <w:szCs w:val="24"/>
        </w:rPr>
      </w:pPr>
      <w:r w:rsidRPr="00CC0E3F">
        <w:rPr>
          <w:rFonts w:ascii="Cambria" w:hAnsi="Cambria"/>
          <w:sz w:val="24"/>
          <w:szCs w:val="24"/>
        </w:rPr>
        <w:t>W odniesieniu ponownie do pkt B.4: Czy wyjaśnienie, że w pracach nad proponowanym produktem firma będzie korzystać z podzespołów/komponentów już powszechnie dostępnych na rynku, przez co prawa własności intelektualnej nie są naruszone (opłaty patentowe są wliczone w koszt owych komponentów), zadowala pierwszy punkt kryterium C.1.3 oceny wniosku?</w:t>
      </w:r>
    </w:p>
    <w:p w14:paraId="5AD3DA17" w14:textId="77777777" w:rsidR="002F3C56" w:rsidRDefault="002F3C56" w:rsidP="005D13F8">
      <w:pPr>
        <w:pStyle w:val="Zwykytekst"/>
        <w:spacing w:after="120"/>
        <w:jc w:val="both"/>
        <w:rPr>
          <w:rFonts w:ascii="Cambria" w:hAnsi="Cambria"/>
          <w:sz w:val="24"/>
          <w:szCs w:val="24"/>
        </w:rPr>
      </w:pPr>
    </w:p>
    <w:p w14:paraId="0C6287A4" w14:textId="77777777" w:rsidR="002F3C56" w:rsidRPr="00EC156A" w:rsidRDefault="002F3C56" w:rsidP="002F3C56">
      <w:pPr>
        <w:pStyle w:val="Zwykytekst"/>
        <w:spacing w:after="120"/>
        <w:jc w:val="both"/>
        <w:rPr>
          <w:rFonts w:ascii="Cambria" w:hAnsi="Cambria"/>
          <w:b/>
          <w:sz w:val="24"/>
          <w:szCs w:val="24"/>
        </w:rPr>
      </w:pPr>
      <w:r w:rsidRPr="00DB0452">
        <w:rPr>
          <w:rFonts w:ascii="Cambria" w:hAnsi="Cambria"/>
          <w:b/>
          <w:sz w:val="24"/>
          <w:szCs w:val="24"/>
        </w:rPr>
        <w:t>Odpowiedź/</w:t>
      </w:r>
    </w:p>
    <w:p w14:paraId="2E4AAA5B" w14:textId="7D090D45" w:rsidR="002F3C56" w:rsidRDefault="00882AC8" w:rsidP="005D13F8">
      <w:pPr>
        <w:pStyle w:val="Zwykytekst"/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 </w:t>
      </w:r>
      <w:r w:rsidRPr="00882AC8">
        <w:rPr>
          <w:rFonts w:ascii="Cambria" w:hAnsi="Cambria"/>
          <w:sz w:val="24"/>
          <w:szCs w:val="24"/>
        </w:rPr>
        <w:t xml:space="preserve">punktu widzenia </w:t>
      </w:r>
      <w:r>
        <w:rPr>
          <w:rFonts w:ascii="Cambria" w:hAnsi="Cambria"/>
          <w:sz w:val="24"/>
          <w:szCs w:val="24"/>
        </w:rPr>
        <w:t>formalnego ujęcie przedstawionych w pytaniu</w:t>
      </w:r>
      <w:r w:rsidRPr="00882AC8">
        <w:rPr>
          <w:rFonts w:ascii="Cambria" w:hAnsi="Cambria"/>
          <w:sz w:val="24"/>
          <w:szCs w:val="24"/>
        </w:rPr>
        <w:t xml:space="preserve"> informacji jest </w:t>
      </w:r>
      <w:r>
        <w:rPr>
          <w:rFonts w:ascii="Cambria" w:hAnsi="Cambria"/>
          <w:sz w:val="24"/>
          <w:szCs w:val="24"/>
        </w:rPr>
        <w:t xml:space="preserve">jak najbardziej </w:t>
      </w:r>
      <w:r w:rsidRPr="00882AC8">
        <w:rPr>
          <w:rFonts w:ascii="Cambria" w:hAnsi="Cambria"/>
          <w:sz w:val="24"/>
          <w:szCs w:val="24"/>
        </w:rPr>
        <w:t xml:space="preserve">zasadne, </w:t>
      </w:r>
      <w:r>
        <w:rPr>
          <w:rFonts w:ascii="Cambria" w:hAnsi="Cambria"/>
          <w:sz w:val="24"/>
          <w:szCs w:val="24"/>
        </w:rPr>
        <w:t>jednakże należy pamiętać, że</w:t>
      </w:r>
      <w:r w:rsidRPr="00882AC8">
        <w:rPr>
          <w:rFonts w:ascii="Cambria" w:hAnsi="Cambria"/>
          <w:sz w:val="24"/>
          <w:szCs w:val="24"/>
        </w:rPr>
        <w:t xml:space="preserve"> to ekspert będzie dokonywał oceny, czy zestaw przedstawionych danych uprawdopodobnił okoliczność, że dany projekt nie narusza praw własności intelektualnej. </w:t>
      </w:r>
      <w:r w:rsidR="00656C44">
        <w:rPr>
          <w:rFonts w:ascii="Cambria" w:hAnsi="Cambria"/>
          <w:sz w:val="24"/>
          <w:szCs w:val="24"/>
        </w:rPr>
        <w:t xml:space="preserve"> </w:t>
      </w:r>
    </w:p>
    <w:p w14:paraId="01763C21" w14:textId="77777777" w:rsidR="00127BCB" w:rsidRPr="00CC0E3F" w:rsidRDefault="00E84477" w:rsidP="005D13F8">
      <w:pPr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pict w14:anchorId="326C962B">
          <v:rect id="_x0000_i1034" style="width:0;height:1.5pt" o:hralign="center" o:hrstd="t" o:hr="t" fillcolor="#a0a0a0" stroked="f"/>
        </w:pict>
      </w:r>
    </w:p>
    <w:p w14:paraId="2FED7403" w14:textId="77777777" w:rsidR="00EF14CA" w:rsidRDefault="00EF14CA" w:rsidP="00656C44">
      <w:pPr>
        <w:pStyle w:val="Zwykytekst"/>
        <w:spacing w:after="120"/>
        <w:jc w:val="both"/>
        <w:rPr>
          <w:rFonts w:ascii="Cambria" w:hAnsi="Cambria"/>
          <w:b/>
          <w:sz w:val="24"/>
          <w:szCs w:val="24"/>
        </w:rPr>
      </w:pPr>
    </w:p>
    <w:p w14:paraId="43886F82" w14:textId="77777777" w:rsidR="00656C44" w:rsidRPr="00EC156A" w:rsidRDefault="00656C44" w:rsidP="00656C44">
      <w:pPr>
        <w:pStyle w:val="Zwykytekst"/>
        <w:spacing w:after="12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Pytanie/</w:t>
      </w:r>
      <w:r w:rsidR="000473E2">
        <w:rPr>
          <w:rFonts w:ascii="Cambria" w:hAnsi="Cambria"/>
          <w:b/>
          <w:sz w:val="24"/>
          <w:szCs w:val="24"/>
        </w:rPr>
        <w:t>10</w:t>
      </w:r>
    </w:p>
    <w:p w14:paraId="642A9A17" w14:textId="77777777" w:rsidR="00656C44" w:rsidRPr="00CC0E3F" w:rsidRDefault="00656C44" w:rsidP="00656C44">
      <w:pPr>
        <w:pStyle w:val="Zwykytekst"/>
        <w:spacing w:after="120"/>
        <w:jc w:val="both"/>
        <w:rPr>
          <w:rFonts w:ascii="Cambria" w:hAnsi="Cambria"/>
          <w:sz w:val="24"/>
          <w:szCs w:val="24"/>
        </w:rPr>
      </w:pPr>
      <w:r w:rsidRPr="00CC0E3F">
        <w:rPr>
          <w:rFonts w:ascii="Cambria" w:hAnsi="Cambria"/>
          <w:sz w:val="24"/>
          <w:szCs w:val="24"/>
        </w:rPr>
        <w:t>Czy w definiowaniu budżetu projektu dozwolone jest zaplanowanie wydatków na przeprowadzenie analizy patentowej, potrzebnej przed wprowadzeniem produktu na rynek (z uwagi np. na możliwe zmiany i nowe patenty powstałe w czasie od złożenia wniosku)?</w:t>
      </w:r>
    </w:p>
    <w:p w14:paraId="51664E01" w14:textId="77777777" w:rsidR="00127BCB" w:rsidRDefault="00127BCB" w:rsidP="005D13F8">
      <w:pPr>
        <w:spacing w:after="120"/>
        <w:jc w:val="both"/>
        <w:rPr>
          <w:rFonts w:ascii="Cambria" w:hAnsi="Cambria"/>
          <w:sz w:val="24"/>
          <w:szCs w:val="24"/>
        </w:rPr>
      </w:pPr>
    </w:p>
    <w:p w14:paraId="5CCB5A8C" w14:textId="77777777" w:rsidR="0051582B" w:rsidRPr="00EC156A" w:rsidRDefault="0051582B" w:rsidP="0051582B">
      <w:pPr>
        <w:pStyle w:val="Zwykytekst"/>
        <w:spacing w:after="120"/>
        <w:jc w:val="both"/>
        <w:rPr>
          <w:rFonts w:ascii="Cambria" w:hAnsi="Cambria"/>
          <w:b/>
          <w:sz w:val="24"/>
          <w:szCs w:val="24"/>
        </w:rPr>
      </w:pPr>
      <w:r w:rsidRPr="00DB0452">
        <w:rPr>
          <w:rFonts w:ascii="Cambria" w:hAnsi="Cambria"/>
          <w:b/>
          <w:sz w:val="24"/>
          <w:szCs w:val="24"/>
        </w:rPr>
        <w:t>Odpowiedź/</w:t>
      </w:r>
    </w:p>
    <w:p w14:paraId="005D9311" w14:textId="77777777" w:rsidR="000430FC" w:rsidRPr="00CC0E3F" w:rsidRDefault="009E2FDA" w:rsidP="00084F3E">
      <w:pPr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Tak, m</w:t>
      </w:r>
      <w:r w:rsidR="001334D5">
        <w:rPr>
          <w:rFonts w:ascii="Cambria" w:hAnsi="Cambria"/>
          <w:sz w:val="24"/>
          <w:szCs w:val="24"/>
        </w:rPr>
        <w:t xml:space="preserve">oże być to koszt kwalifikowalny </w:t>
      </w:r>
      <w:r w:rsidR="000430FC">
        <w:rPr>
          <w:rFonts w:ascii="Cambria" w:hAnsi="Cambria"/>
          <w:sz w:val="24"/>
          <w:szCs w:val="24"/>
        </w:rPr>
        <w:t xml:space="preserve">w ramach rozporządzenia Ministra Infrastruktury i Rozwoju z dnia 2 grudnia 2015 r. w sprawie udzielania pomocy na wspieranie innowacyjności oraz </w:t>
      </w:r>
      <w:r w:rsidR="00084F3E">
        <w:rPr>
          <w:rFonts w:ascii="Cambria" w:hAnsi="Cambria"/>
          <w:sz w:val="24"/>
          <w:szCs w:val="24"/>
        </w:rPr>
        <w:t xml:space="preserve">innowacje procesowe i organizacyjne w ramach regionalnych programów operacyjnych na lata 2014-2020 (Dz. U. poz. 2010) oraz </w:t>
      </w:r>
      <w:r w:rsidR="000430FC" w:rsidRPr="00CC0E3F">
        <w:rPr>
          <w:rFonts w:ascii="Cambria" w:hAnsi="Cambria"/>
          <w:sz w:val="24"/>
          <w:szCs w:val="24"/>
        </w:rPr>
        <w:t>rozporządzenia Ministra Infrastruktury i Rozwoju z dnia 19 marca 2015 r. w sprawie udzielania pomocy de minimis w ramach regionalnych programów operacyjnych na lata 2014-2020 (Dz. U. poz. 488).</w:t>
      </w:r>
    </w:p>
    <w:p w14:paraId="20DF9D5D" w14:textId="77777777" w:rsidR="000430FC" w:rsidRDefault="000430FC" w:rsidP="005D13F8">
      <w:pPr>
        <w:spacing w:after="120"/>
        <w:jc w:val="both"/>
        <w:rPr>
          <w:rFonts w:ascii="Cambria" w:hAnsi="Cambria"/>
          <w:sz w:val="24"/>
          <w:szCs w:val="24"/>
        </w:rPr>
      </w:pPr>
    </w:p>
    <w:p w14:paraId="3DA4B661" w14:textId="77777777" w:rsidR="006C08E2" w:rsidRDefault="00E84477" w:rsidP="005D13F8">
      <w:pPr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pict w14:anchorId="0AC9B8D4">
          <v:rect id="_x0000_i1035" style="width:0;height:1.5pt" o:hralign="center" o:hrstd="t" o:hr="t" fillcolor="#a0a0a0" stroked="f"/>
        </w:pict>
      </w:r>
    </w:p>
    <w:p w14:paraId="72F574F0" w14:textId="77777777" w:rsidR="006C08E2" w:rsidRPr="00CC0E3F" w:rsidRDefault="006C08E2" w:rsidP="005D13F8">
      <w:pPr>
        <w:spacing w:after="120"/>
        <w:jc w:val="both"/>
        <w:rPr>
          <w:rFonts w:ascii="Cambria" w:hAnsi="Cambria"/>
          <w:sz w:val="24"/>
          <w:szCs w:val="24"/>
        </w:rPr>
      </w:pPr>
    </w:p>
    <w:sectPr w:rsidR="006C08E2" w:rsidRPr="00CC0E3F" w:rsidSect="00B24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CC39E" w14:textId="77777777" w:rsidR="00E84477" w:rsidRDefault="00E84477" w:rsidP="003A0D52">
      <w:pPr>
        <w:spacing w:after="0" w:line="240" w:lineRule="auto"/>
      </w:pPr>
      <w:r>
        <w:separator/>
      </w:r>
    </w:p>
  </w:endnote>
  <w:endnote w:type="continuationSeparator" w:id="0">
    <w:p w14:paraId="091D2840" w14:textId="77777777" w:rsidR="00E84477" w:rsidRDefault="00E84477" w:rsidP="003A0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A4DEF" w14:textId="77777777" w:rsidR="00E84477" w:rsidRDefault="00E84477" w:rsidP="003A0D52">
      <w:pPr>
        <w:spacing w:after="0" w:line="240" w:lineRule="auto"/>
      </w:pPr>
      <w:r>
        <w:separator/>
      </w:r>
    </w:p>
  </w:footnote>
  <w:footnote w:type="continuationSeparator" w:id="0">
    <w:p w14:paraId="49B31497" w14:textId="77777777" w:rsidR="00E84477" w:rsidRDefault="00E84477" w:rsidP="003A0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380"/>
    <w:multiLevelType w:val="hybridMultilevel"/>
    <w:tmpl w:val="892A9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D2CA8"/>
    <w:multiLevelType w:val="hybridMultilevel"/>
    <w:tmpl w:val="CF9297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BA5D9E"/>
    <w:multiLevelType w:val="hybridMultilevel"/>
    <w:tmpl w:val="71100890"/>
    <w:lvl w:ilvl="0" w:tplc="11543B9C">
      <w:start w:val="1"/>
      <w:numFmt w:val="decimal"/>
      <w:lvlText w:val="%1."/>
      <w:lvlJc w:val="left"/>
      <w:pPr>
        <w:ind w:left="360" w:hanging="360"/>
      </w:pPr>
      <w:rPr>
        <w:color w:val="1F497D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180935"/>
    <w:multiLevelType w:val="hybridMultilevel"/>
    <w:tmpl w:val="BB5EB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661AE4"/>
    <w:multiLevelType w:val="hybridMultilevel"/>
    <w:tmpl w:val="C36A6C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1E5A97"/>
    <w:multiLevelType w:val="hybridMultilevel"/>
    <w:tmpl w:val="5BA410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D52"/>
    <w:rsid w:val="0000003E"/>
    <w:rsid w:val="0002040A"/>
    <w:rsid w:val="000325F1"/>
    <w:rsid w:val="00034592"/>
    <w:rsid w:val="000430FC"/>
    <w:rsid w:val="00044FD0"/>
    <w:rsid w:val="000473E2"/>
    <w:rsid w:val="000479F2"/>
    <w:rsid w:val="00050380"/>
    <w:rsid w:val="00061CB5"/>
    <w:rsid w:val="00064A4A"/>
    <w:rsid w:val="00065613"/>
    <w:rsid w:val="00074890"/>
    <w:rsid w:val="00075C7B"/>
    <w:rsid w:val="000844BA"/>
    <w:rsid w:val="00084F3E"/>
    <w:rsid w:val="000908AB"/>
    <w:rsid w:val="000956CA"/>
    <w:rsid w:val="000A22D1"/>
    <w:rsid w:val="000B1B89"/>
    <w:rsid w:val="000B53B2"/>
    <w:rsid w:val="000C21B7"/>
    <w:rsid w:val="000D3E37"/>
    <w:rsid w:val="000F2614"/>
    <w:rsid w:val="0010037E"/>
    <w:rsid w:val="00125206"/>
    <w:rsid w:val="00127BCB"/>
    <w:rsid w:val="001334D5"/>
    <w:rsid w:val="00135EC9"/>
    <w:rsid w:val="00140550"/>
    <w:rsid w:val="00143C1C"/>
    <w:rsid w:val="00146ADF"/>
    <w:rsid w:val="00196C05"/>
    <w:rsid w:val="001A0862"/>
    <w:rsid w:val="001A10F0"/>
    <w:rsid w:val="001A2084"/>
    <w:rsid w:val="001C7BD9"/>
    <w:rsid w:val="001D0384"/>
    <w:rsid w:val="001D623B"/>
    <w:rsid w:val="001D70BF"/>
    <w:rsid w:val="001E3EBC"/>
    <w:rsid w:val="0020732A"/>
    <w:rsid w:val="0022454D"/>
    <w:rsid w:val="002343B4"/>
    <w:rsid w:val="00237B1B"/>
    <w:rsid w:val="00246B27"/>
    <w:rsid w:val="00246F2B"/>
    <w:rsid w:val="0027496D"/>
    <w:rsid w:val="00275092"/>
    <w:rsid w:val="00280FE1"/>
    <w:rsid w:val="00295C37"/>
    <w:rsid w:val="002A3887"/>
    <w:rsid w:val="002A6F45"/>
    <w:rsid w:val="002B1302"/>
    <w:rsid w:val="002C5447"/>
    <w:rsid w:val="002D55F2"/>
    <w:rsid w:val="002D76EE"/>
    <w:rsid w:val="002E2B93"/>
    <w:rsid w:val="002F0D87"/>
    <w:rsid w:val="002F29BD"/>
    <w:rsid w:val="002F3C56"/>
    <w:rsid w:val="002F5C4F"/>
    <w:rsid w:val="003015CE"/>
    <w:rsid w:val="00316D97"/>
    <w:rsid w:val="00330F3D"/>
    <w:rsid w:val="00341C88"/>
    <w:rsid w:val="003528BD"/>
    <w:rsid w:val="00357C55"/>
    <w:rsid w:val="003610E2"/>
    <w:rsid w:val="00362C28"/>
    <w:rsid w:val="0036515C"/>
    <w:rsid w:val="00367EAB"/>
    <w:rsid w:val="00371E9F"/>
    <w:rsid w:val="003855A1"/>
    <w:rsid w:val="003976F3"/>
    <w:rsid w:val="003A0D52"/>
    <w:rsid w:val="003A3A8F"/>
    <w:rsid w:val="003B2BB2"/>
    <w:rsid w:val="003B32DA"/>
    <w:rsid w:val="003D3F73"/>
    <w:rsid w:val="003E3175"/>
    <w:rsid w:val="003E5D2A"/>
    <w:rsid w:val="003F0F52"/>
    <w:rsid w:val="003F2952"/>
    <w:rsid w:val="00407023"/>
    <w:rsid w:val="00410B94"/>
    <w:rsid w:val="004112BA"/>
    <w:rsid w:val="00411F52"/>
    <w:rsid w:val="0041598E"/>
    <w:rsid w:val="00424B9C"/>
    <w:rsid w:val="004525FC"/>
    <w:rsid w:val="00456506"/>
    <w:rsid w:val="00463AB2"/>
    <w:rsid w:val="00463D7B"/>
    <w:rsid w:val="00465380"/>
    <w:rsid w:val="00466EC4"/>
    <w:rsid w:val="0047777D"/>
    <w:rsid w:val="0047792C"/>
    <w:rsid w:val="0049111D"/>
    <w:rsid w:val="0049344C"/>
    <w:rsid w:val="004A1EF9"/>
    <w:rsid w:val="004A34CC"/>
    <w:rsid w:val="004B1D92"/>
    <w:rsid w:val="004C21BB"/>
    <w:rsid w:val="004D1F11"/>
    <w:rsid w:val="004D7B3B"/>
    <w:rsid w:val="004E1370"/>
    <w:rsid w:val="005050E2"/>
    <w:rsid w:val="00511A2B"/>
    <w:rsid w:val="00513C6F"/>
    <w:rsid w:val="0051582B"/>
    <w:rsid w:val="0053567C"/>
    <w:rsid w:val="00545FEB"/>
    <w:rsid w:val="0056089D"/>
    <w:rsid w:val="00564327"/>
    <w:rsid w:val="00567E3C"/>
    <w:rsid w:val="0057471E"/>
    <w:rsid w:val="0059558B"/>
    <w:rsid w:val="005B796C"/>
    <w:rsid w:val="005C0770"/>
    <w:rsid w:val="005C5424"/>
    <w:rsid w:val="005D13F8"/>
    <w:rsid w:val="005D73AA"/>
    <w:rsid w:val="005E3765"/>
    <w:rsid w:val="005F6989"/>
    <w:rsid w:val="00613FC6"/>
    <w:rsid w:val="00623855"/>
    <w:rsid w:val="00656C44"/>
    <w:rsid w:val="006728E5"/>
    <w:rsid w:val="006752EE"/>
    <w:rsid w:val="006868F5"/>
    <w:rsid w:val="00694FB8"/>
    <w:rsid w:val="006A10AD"/>
    <w:rsid w:val="006B2D78"/>
    <w:rsid w:val="006B5DAE"/>
    <w:rsid w:val="006C04D0"/>
    <w:rsid w:val="006C08E2"/>
    <w:rsid w:val="006C663E"/>
    <w:rsid w:val="006D2A21"/>
    <w:rsid w:val="006D628F"/>
    <w:rsid w:val="006D7837"/>
    <w:rsid w:val="006D7DA5"/>
    <w:rsid w:val="006E13A6"/>
    <w:rsid w:val="006E3537"/>
    <w:rsid w:val="006E3B63"/>
    <w:rsid w:val="006E4AF3"/>
    <w:rsid w:val="006E5D25"/>
    <w:rsid w:val="00701951"/>
    <w:rsid w:val="0070639B"/>
    <w:rsid w:val="00721CCE"/>
    <w:rsid w:val="00722043"/>
    <w:rsid w:val="00724B48"/>
    <w:rsid w:val="00737B79"/>
    <w:rsid w:val="00745D8D"/>
    <w:rsid w:val="00754A96"/>
    <w:rsid w:val="00754F40"/>
    <w:rsid w:val="00756A05"/>
    <w:rsid w:val="00764707"/>
    <w:rsid w:val="007746D5"/>
    <w:rsid w:val="0078118B"/>
    <w:rsid w:val="007972F5"/>
    <w:rsid w:val="007A0B62"/>
    <w:rsid w:val="007C0633"/>
    <w:rsid w:val="007C0ACF"/>
    <w:rsid w:val="007C461A"/>
    <w:rsid w:val="007D46BE"/>
    <w:rsid w:val="007F3B08"/>
    <w:rsid w:val="0081329C"/>
    <w:rsid w:val="00814162"/>
    <w:rsid w:val="0082396C"/>
    <w:rsid w:val="00882AC8"/>
    <w:rsid w:val="00884F8D"/>
    <w:rsid w:val="00887AEC"/>
    <w:rsid w:val="008955F8"/>
    <w:rsid w:val="008965FE"/>
    <w:rsid w:val="008973ED"/>
    <w:rsid w:val="008A127D"/>
    <w:rsid w:val="008A27ED"/>
    <w:rsid w:val="008A52F3"/>
    <w:rsid w:val="008B62EB"/>
    <w:rsid w:val="008C5386"/>
    <w:rsid w:val="008D3EE1"/>
    <w:rsid w:val="008E4222"/>
    <w:rsid w:val="008E4E12"/>
    <w:rsid w:val="008E6495"/>
    <w:rsid w:val="008F272E"/>
    <w:rsid w:val="009115A2"/>
    <w:rsid w:val="0091525F"/>
    <w:rsid w:val="00915F81"/>
    <w:rsid w:val="00916BF7"/>
    <w:rsid w:val="0092637D"/>
    <w:rsid w:val="0094142A"/>
    <w:rsid w:val="0094408F"/>
    <w:rsid w:val="00945238"/>
    <w:rsid w:val="00974935"/>
    <w:rsid w:val="009847D1"/>
    <w:rsid w:val="009877A3"/>
    <w:rsid w:val="0098781F"/>
    <w:rsid w:val="009A13C7"/>
    <w:rsid w:val="009B76ED"/>
    <w:rsid w:val="009C2CD8"/>
    <w:rsid w:val="009C5D6E"/>
    <w:rsid w:val="009D1452"/>
    <w:rsid w:val="009E2FDA"/>
    <w:rsid w:val="00A016D4"/>
    <w:rsid w:val="00A0192B"/>
    <w:rsid w:val="00A15859"/>
    <w:rsid w:val="00A30B9E"/>
    <w:rsid w:val="00A32641"/>
    <w:rsid w:val="00A3799E"/>
    <w:rsid w:val="00A45ECA"/>
    <w:rsid w:val="00A824E2"/>
    <w:rsid w:val="00A86B51"/>
    <w:rsid w:val="00A87675"/>
    <w:rsid w:val="00AA228B"/>
    <w:rsid w:val="00AA60AC"/>
    <w:rsid w:val="00AB58DC"/>
    <w:rsid w:val="00AC0A17"/>
    <w:rsid w:val="00AE64D0"/>
    <w:rsid w:val="00B205DB"/>
    <w:rsid w:val="00B24F6F"/>
    <w:rsid w:val="00B2612F"/>
    <w:rsid w:val="00B27D5E"/>
    <w:rsid w:val="00B34AB6"/>
    <w:rsid w:val="00B34B53"/>
    <w:rsid w:val="00B45B3A"/>
    <w:rsid w:val="00B51BD0"/>
    <w:rsid w:val="00B535F3"/>
    <w:rsid w:val="00B72CDD"/>
    <w:rsid w:val="00B827D5"/>
    <w:rsid w:val="00B83C28"/>
    <w:rsid w:val="00B84C82"/>
    <w:rsid w:val="00BA081C"/>
    <w:rsid w:val="00BA0ACF"/>
    <w:rsid w:val="00BA1A10"/>
    <w:rsid w:val="00BA62B2"/>
    <w:rsid w:val="00BA6385"/>
    <w:rsid w:val="00BB6A5C"/>
    <w:rsid w:val="00BC42D6"/>
    <w:rsid w:val="00BC6C80"/>
    <w:rsid w:val="00BE2E94"/>
    <w:rsid w:val="00BF4A28"/>
    <w:rsid w:val="00BF6A3F"/>
    <w:rsid w:val="00C152AC"/>
    <w:rsid w:val="00C16FE8"/>
    <w:rsid w:val="00C26399"/>
    <w:rsid w:val="00C412C5"/>
    <w:rsid w:val="00C51FB3"/>
    <w:rsid w:val="00C61FEB"/>
    <w:rsid w:val="00C630F3"/>
    <w:rsid w:val="00C63F58"/>
    <w:rsid w:val="00C83146"/>
    <w:rsid w:val="00CC0E3F"/>
    <w:rsid w:val="00CC6AB3"/>
    <w:rsid w:val="00CD37C4"/>
    <w:rsid w:val="00CD3F19"/>
    <w:rsid w:val="00CD6DF2"/>
    <w:rsid w:val="00CE3C29"/>
    <w:rsid w:val="00CF26EE"/>
    <w:rsid w:val="00D21279"/>
    <w:rsid w:val="00D2213C"/>
    <w:rsid w:val="00D25FF1"/>
    <w:rsid w:val="00D27093"/>
    <w:rsid w:val="00D50104"/>
    <w:rsid w:val="00D50CF6"/>
    <w:rsid w:val="00D54F51"/>
    <w:rsid w:val="00D64EC3"/>
    <w:rsid w:val="00D7434A"/>
    <w:rsid w:val="00D808BF"/>
    <w:rsid w:val="00D85293"/>
    <w:rsid w:val="00D9519B"/>
    <w:rsid w:val="00DB0452"/>
    <w:rsid w:val="00DB6B17"/>
    <w:rsid w:val="00DD18B2"/>
    <w:rsid w:val="00DD65E9"/>
    <w:rsid w:val="00DE6EF5"/>
    <w:rsid w:val="00E17432"/>
    <w:rsid w:val="00E21D1D"/>
    <w:rsid w:val="00E31D91"/>
    <w:rsid w:val="00E44E07"/>
    <w:rsid w:val="00E63D6C"/>
    <w:rsid w:val="00E64EF5"/>
    <w:rsid w:val="00E71B3D"/>
    <w:rsid w:val="00E84477"/>
    <w:rsid w:val="00E9692F"/>
    <w:rsid w:val="00EA2B1D"/>
    <w:rsid w:val="00EA633D"/>
    <w:rsid w:val="00EC156A"/>
    <w:rsid w:val="00EC67E3"/>
    <w:rsid w:val="00EE1699"/>
    <w:rsid w:val="00EF14CA"/>
    <w:rsid w:val="00F030F7"/>
    <w:rsid w:val="00F06598"/>
    <w:rsid w:val="00F106B7"/>
    <w:rsid w:val="00F37E1A"/>
    <w:rsid w:val="00F44C9C"/>
    <w:rsid w:val="00F51EA3"/>
    <w:rsid w:val="00F5496F"/>
    <w:rsid w:val="00F64016"/>
    <w:rsid w:val="00F74048"/>
    <w:rsid w:val="00F8764E"/>
    <w:rsid w:val="00FA0D18"/>
    <w:rsid w:val="00FC017D"/>
    <w:rsid w:val="00FC3A54"/>
    <w:rsid w:val="00FC628B"/>
    <w:rsid w:val="00FC6DE4"/>
    <w:rsid w:val="00FD7329"/>
    <w:rsid w:val="00FE4C2D"/>
    <w:rsid w:val="00FF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A090"/>
  <w15:docId w15:val="{7590113B-C0C3-4E50-A035-037633DE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3A0D52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A0D52"/>
    <w:rPr>
      <w:rFonts w:ascii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D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D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0D5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2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2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2A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0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0E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6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/strony/o-funduszach/dokumenty/wytyczne-w-zakresie-kwalifikowalnosci-wydatkow-w-ramach-europejskiego-funduszu-rozwoju-regionalnego-europejskiego-funduszu-spolecznego-oraz-funduszu-spojnosci-na-lata-2014-20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7E334-3456-4EBF-B432-D132D792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1832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Jóźwiak</dc:creator>
  <cp:keywords/>
  <dc:description/>
  <cp:lastModifiedBy>Agnieszka Jóźwiak</cp:lastModifiedBy>
  <cp:revision>50</cp:revision>
  <dcterms:created xsi:type="dcterms:W3CDTF">2016-10-18T13:40:00Z</dcterms:created>
  <dcterms:modified xsi:type="dcterms:W3CDTF">2016-11-17T07:02:00Z</dcterms:modified>
</cp:coreProperties>
</file>